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38462D8E" w:rsidR="0044217A" w:rsidRPr="00E54BE9" w:rsidRDefault="00437999" w:rsidP="0044217A">
      <w:pPr>
        <w:ind w:left="5580"/>
        <w:jc w:val="right"/>
      </w:pPr>
      <w:r>
        <w:t>председатель</w:t>
      </w:r>
      <w:r w:rsidR="005F403B">
        <w:t xml:space="preserve">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2DA8F67D" w:rsidR="0044217A" w:rsidRDefault="0044217A" w:rsidP="0044217A">
      <w:pPr>
        <w:ind w:left="5580"/>
        <w:jc w:val="right"/>
      </w:pPr>
      <w:r w:rsidRPr="00E54BE9">
        <w:t xml:space="preserve">_________________ </w:t>
      </w:r>
      <w:r w:rsidR="001673C1">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40F76166" w:rsidR="0044217A" w:rsidRPr="009531E2" w:rsidRDefault="0044217A" w:rsidP="0044217A">
      <w:pPr>
        <w:tabs>
          <w:tab w:val="left" w:pos="540"/>
        </w:tabs>
        <w:jc w:val="center"/>
        <w:rPr>
          <w:b/>
        </w:rPr>
      </w:pPr>
      <w:r w:rsidRPr="00C73561">
        <w:rPr>
          <w:b/>
        </w:rPr>
        <w:t xml:space="preserve">ПРОТОКОЛ № </w:t>
      </w:r>
      <w:r w:rsidR="000016C4">
        <w:rPr>
          <w:b/>
        </w:rPr>
        <w:t>3</w:t>
      </w:r>
      <w:r w:rsidR="00C60C06">
        <w:rPr>
          <w:b/>
        </w:rPr>
        <w:t>9</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23D316CF" w:rsidR="0044217A" w:rsidRPr="00C73561" w:rsidRDefault="00387859" w:rsidP="0044217A">
      <w:pPr>
        <w:tabs>
          <w:tab w:val="left" w:pos="8619"/>
        </w:tabs>
        <w:jc w:val="both"/>
      </w:pPr>
      <w:r>
        <w:t>2</w:t>
      </w:r>
      <w:r w:rsidR="00C60C06">
        <w:t>8</w:t>
      </w:r>
      <w:r w:rsidR="000016C4">
        <w:t>.</w:t>
      </w:r>
      <w:r w:rsidR="00950998">
        <w:t>0</w:t>
      </w:r>
      <w:r w:rsidR="009531E2">
        <w:t>6</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50DD958A" w:rsidR="0044217A" w:rsidRPr="004F3BAD" w:rsidRDefault="0044217A" w:rsidP="0044217A">
      <w:pPr>
        <w:jc w:val="both"/>
        <w:rPr>
          <w:bCs/>
        </w:rPr>
      </w:pPr>
      <w:r w:rsidRPr="004F3BAD">
        <w:t xml:space="preserve">Председательствующий – </w:t>
      </w:r>
      <w:r w:rsidR="00810327">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68F82562" w14:textId="19968EDA" w:rsidR="0086449C" w:rsidRPr="0086449C" w:rsidRDefault="0044217A" w:rsidP="0086449C">
      <w:pPr>
        <w:ind w:right="-142"/>
        <w:jc w:val="both"/>
      </w:pPr>
      <w:r w:rsidRPr="0049744B">
        <w:rPr>
          <w:b/>
        </w:rPr>
        <w:t xml:space="preserve">Члены Правления: </w:t>
      </w:r>
      <w:r w:rsidR="00387859">
        <w:rPr>
          <w:bCs/>
        </w:rPr>
        <w:t xml:space="preserve">Зинченко М.В., </w:t>
      </w:r>
      <w:r w:rsidR="00C60C06">
        <w:rPr>
          <w:bCs/>
        </w:rPr>
        <w:t>Гусельщиков Э.Б.</w:t>
      </w:r>
      <w:r w:rsidR="00387859">
        <w:rPr>
          <w:bCs/>
        </w:rPr>
        <w:t>,</w:t>
      </w:r>
      <w:r w:rsidR="000D2F33">
        <w:rPr>
          <w:bCs/>
        </w:rPr>
        <w:t xml:space="preserve"> Игонин Е.С.,</w:t>
      </w:r>
      <w:r w:rsidR="00387859">
        <w:rPr>
          <w:bCs/>
        </w:rPr>
        <w:t xml:space="preserve"> </w:t>
      </w:r>
      <w:r w:rsidR="007147D0" w:rsidRPr="00DC5869">
        <w:rPr>
          <w:bCs/>
        </w:rPr>
        <w:t>Полякова Ю.А. (участие с помощью видеоконференцсвязи), (с правом совещательного голоса (не принимает участие в голосовании))</w:t>
      </w:r>
      <w:r w:rsidR="007147D0">
        <w:rPr>
          <w:bCs/>
        </w:rPr>
        <w:t>.</w:t>
      </w:r>
    </w:p>
    <w:p w14:paraId="34738089" w14:textId="77777777" w:rsidR="00810327" w:rsidRDefault="00810327"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4EC93FB9" w14:textId="22B83677" w:rsidR="00ED080A" w:rsidRDefault="00C60C06" w:rsidP="00ED080A">
      <w:pPr>
        <w:jc w:val="both"/>
        <w:rPr>
          <w:bCs/>
        </w:rPr>
      </w:pPr>
      <w:r>
        <w:rPr>
          <w:b/>
        </w:rPr>
        <w:t>Бушуева О.В.</w:t>
      </w:r>
      <w:r w:rsidR="00ED080A" w:rsidRPr="004F3BAD">
        <w:rPr>
          <w:bCs/>
        </w:rPr>
        <w:t xml:space="preserve"> – начальник </w:t>
      </w:r>
      <w:r>
        <w:rPr>
          <w:bCs/>
        </w:rPr>
        <w:t>контрольно-правового управления</w:t>
      </w:r>
      <w:r w:rsidR="00ED080A" w:rsidRPr="004F3BAD">
        <w:rPr>
          <w:bCs/>
        </w:rPr>
        <w:t xml:space="preserve"> Региональной энергетической комиссии Кузбасса</w:t>
      </w:r>
      <w:r w:rsidR="00D15A07">
        <w:rPr>
          <w:bCs/>
        </w:rPr>
        <w:t>;</w:t>
      </w:r>
    </w:p>
    <w:p w14:paraId="15A64912" w14:textId="2C337909" w:rsidR="00440BC2" w:rsidRDefault="00440BC2" w:rsidP="00440BC2">
      <w:pPr>
        <w:jc w:val="both"/>
        <w:rPr>
          <w:bCs/>
        </w:rPr>
      </w:pPr>
      <w:r>
        <w:rPr>
          <w:b/>
        </w:rPr>
        <w:t>Щекотова А.В.</w:t>
      </w:r>
      <w:r>
        <w:rPr>
          <w:bCs/>
        </w:rPr>
        <w:t xml:space="preserve"> – главный консультант отдела ценообразования в сфере водоснабжения и водоотведения и утилизации отходов </w:t>
      </w:r>
      <w:r w:rsidRPr="004F3BAD">
        <w:rPr>
          <w:bCs/>
        </w:rPr>
        <w:t>Региональной энергетической комиссии Кузбасса;</w:t>
      </w:r>
    </w:p>
    <w:p w14:paraId="77B1A96E" w14:textId="77777777" w:rsidR="00440BC2" w:rsidRDefault="00440BC2" w:rsidP="00440BC2">
      <w:pPr>
        <w:jc w:val="both"/>
        <w:rPr>
          <w:bCs/>
        </w:rPr>
      </w:pPr>
      <w:r w:rsidRPr="003A0BF9">
        <w:rPr>
          <w:b/>
        </w:rPr>
        <w:t>Хамзин Р.Ш.</w:t>
      </w:r>
      <w:r>
        <w:rPr>
          <w:bCs/>
        </w:rPr>
        <w:t xml:space="preserve"> – главный консультант технического отдела </w:t>
      </w:r>
      <w:r w:rsidRPr="004F3BAD">
        <w:rPr>
          <w:bCs/>
        </w:rPr>
        <w:t>Региональной энергетической комиссии Кузбасса;</w:t>
      </w:r>
    </w:p>
    <w:p w14:paraId="022A7905" w14:textId="79ADB03B" w:rsidR="00440BC2" w:rsidRDefault="00440BC2" w:rsidP="00440BC2">
      <w:pPr>
        <w:jc w:val="both"/>
        <w:rPr>
          <w:bCs/>
        </w:rPr>
      </w:pPr>
      <w:r>
        <w:rPr>
          <w:b/>
        </w:rPr>
        <w:t xml:space="preserve">Чоботар Н.В. – </w:t>
      </w:r>
      <w:r w:rsidRPr="00ED080A">
        <w:rPr>
          <w:bCs/>
        </w:rPr>
        <w:t>начальник отдела контроля и мониторинга Региональной энергетической комиссии Кузбасса</w:t>
      </w:r>
      <w:r>
        <w:rPr>
          <w:bCs/>
        </w:rPr>
        <w:t>;</w:t>
      </w:r>
    </w:p>
    <w:p w14:paraId="7D20776C" w14:textId="625EAFE8" w:rsidR="00440BC2" w:rsidRDefault="00440BC2" w:rsidP="00440BC2">
      <w:pPr>
        <w:jc w:val="both"/>
        <w:rPr>
          <w:bCs/>
        </w:rPr>
      </w:pPr>
      <w:r w:rsidRPr="00211A66">
        <w:rPr>
          <w:b/>
        </w:rPr>
        <w:t>Ланщикова М.С.</w:t>
      </w:r>
      <w:r>
        <w:rPr>
          <w:bCs/>
        </w:rPr>
        <w:t xml:space="preserve"> – главный специалист отдела ценообразования в сфере водоснабжения и водоотведения и утилизации отходов </w:t>
      </w:r>
      <w:r w:rsidRPr="004F3BAD">
        <w:rPr>
          <w:bCs/>
        </w:rPr>
        <w:t>Региональной энергетической комиссии Кузбасса</w:t>
      </w:r>
      <w:r>
        <w:rPr>
          <w:bCs/>
        </w:rPr>
        <w:t>;</w:t>
      </w:r>
    </w:p>
    <w:p w14:paraId="633D743D" w14:textId="77777777" w:rsidR="00440BC2" w:rsidRDefault="00440BC2" w:rsidP="00440BC2">
      <w:pPr>
        <w:rPr>
          <w:bCs/>
        </w:rPr>
      </w:pPr>
      <w:r w:rsidRPr="004F3BAD">
        <w:rPr>
          <w:b/>
        </w:rPr>
        <w:t>Щеглов С.В.</w:t>
      </w:r>
      <w:r w:rsidRPr="004F3BAD">
        <w:rPr>
          <w:bCs/>
        </w:rPr>
        <w:t xml:space="preserve"> –</w:t>
      </w:r>
      <w:r>
        <w:rPr>
          <w:bCs/>
        </w:rPr>
        <w:t xml:space="preserve"> генеральный директор ОАО «АЭЭ».</w:t>
      </w:r>
    </w:p>
    <w:p w14:paraId="34CF1732" w14:textId="77777777" w:rsidR="00440BC2" w:rsidRDefault="00440BC2" w:rsidP="00440BC2">
      <w:pPr>
        <w:jc w:val="both"/>
        <w:rPr>
          <w:bCs/>
        </w:rPr>
      </w:pPr>
    </w:p>
    <w:p w14:paraId="32D137D1" w14:textId="64012386" w:rsidR="00AB0D82" w:rsidRDefault="0044217A" w:rsidP="002E4B86">
      <w:pPr>
        <w:ind w:firstLine="709"/>
        <w:jc w:val="both"/>
        <w:rPr>
          <w:b/>
          <w:bCs/>
          <w:sz w:val="23"/>
          <w:szCs w:val="23"/>
        </w:rPr>
      </w:pPr>
      <w:r w:rsidRPr="009B06FB">
        <w:rPr>
          <w:b/>
          <w:bCs/>
          <w:sz w:val="23"/>
          <w:szCs w:val="23"/>
        </w:rPr>
        <w:t>Повестка дня:</w:t>
      </w:r>
    </w:p>
    <w:p w14:paraId="2CD75CCD" w14:textId="77777777" w:rsidR="002E4B86" w:rsidRPr="009B06FB" w:rsidRDefault="002E4B86"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0"/>
        <w:gridCol w:w="8995"/>
      </w:tblGrid>
      <w:tr w:rsidR="00440BC2" w:rsidRPr="00431C96" w14:paraId="457F9BF3" w14:textId="77777777" w:rsidTr="00440BC2">
        <w:trPr>
          <w:trHeight w:val="477"/>
          <w:jc w:val="center"/>
        </w:trPr>
        <w:tc>
          <w:tcPr>
            <w:tcW w:w="350" w:type="dxa"/>
            <w:vMerge w:val="restart"/>
            <w:shd w:val="clear" w:color="auto" w:fill="auto"/>
            <w:vAlign w:val="center"/>
          </w:tcPr>
          <w:p w14:paraId="2A6A0EE1" w14:textId="77777777" w:rsidR="00440BC2" w:rsidRPr="00EE697B" w:rsidRDefault="00440BC2" w:rsidP="00D06683">
            <w:pPr>
              <w:jc w:val="center"/>
            </w:pPr>
            <w:r w:rsidRPr="00EE697B">
              <w:t>№</w:t>
            </w:r>
          </w:p>
        </w:tc>
        <w:tc>
          <w:tcPr>
            <w:tcW w:w="9001" w:type="dxa"/>
            <w:vMerge w:val="restart"/>
            <w:shd w:val="clear" w:color="auto" w:fill="auto"/>
            <w:vAlign w:val="center"/>
          </w:tcPr>
          <w:p w14:paraId="41C9A22F" w14:textId="77777777" w:rsidR="00440BC2" w:rsidRPr="00EE697B" w:rsidRDefault="00440BC2" w:rsidP="00440BC2">
            <w:pPr>
              <w:ind w:left="71" w:right="127" w:firstLine="141"/>
              <w:jc w:val="center"/>
            </w:pPr>
            <w:r w:rsidRPr="00EE697B">
              <w:t>Вопрос</w:t>
            </w:r>
          </w:p>
        </w:tc>
      </w:tr>
      <w:tr w:rsidR="00440BC2" w:rsidRPr="00431C96" w14:paraId="5606EAC8" w14:textId="77777777" w:rsidTr="00440BC2">
        <w:trPr>
          <w:trHeight w:val="322"/>
          <w:jc w:val="center"/>
        </w:trPr>
        <w:tc>
          <w:tcPr>
            <w:tcW w:w="350" w:type="dxa"/>
            <w:vMerge/>
            <w:shd w:val="clear" w:color="auto" w:fill="auto"/>
          </w:tcPr>
          <w:p w14:paraId="4B8E92F7" w14:textId="77777777" w:rsidR="00440BC2" w:rsidRPr="00431C96" w:rsidRDefault="00440BC2" w:rsidP="00D06683">
            <w:pPr>
              <w:jc w:val="center"/>
              <w:rPr>
                <w:sz w:val="28"/>
                <w:szCs w:val="28"/>
              </w:rPr>
            </w:pPr>
          </w:p>
        </w:tc>
        <w:tc>
          <w:tcPr>
            <w:tcW w:w="9001" w:type="dxa"/>
            <w:vMerge/>
            <w:shd w:val="clear" w:color="auto" w:fill="auto"/>
          </w:tcPr>
          <w:p w14:paraId="37A8F7D4" w14:textId="77777777" w:rsidR="00440BC2" w:rsidRPr="00431C96" w:rsidRDefault="00440BC2" w:rsidP="00440BC2">
            <w:pPr>
              <w:ind w:left="71" w:right="127" w:firstLine="141"/>
              <w:jc w:val="center"/>
              <w:rPr>
                <w:sz w:val="28"/>
                <w:szCs w:val="28"/>
              </w:rPr>
            </w:pPr>
          </w:p>
        </w:tc>
      </w:tr>
      <w:tr w:rsidR="00440BC2" w:rsidRPr="00431C96" w14:paraId="52E92705" w14:textId="77777777" w:rsidTr="00440BC2">
        <w:trPr>
          <w:trHeight w:val="322"/>
          <w:jc w:val="center"/>
        </w:trPr>
        <w:tc>
          <w:tcPr>
            <w:tcW w:w="350" w:type="dxa"/>
            <w:shd w:val="clear" w:color="auto" w:fill="auto"/>
            <w:vAlign w:val="center"/>
          </w:tcPr>
          <w:p w14:paraId="6269CD73" w14:textId="77777777" w:rsidR="00440BC2" w:rsidRDefault="00440BC2" w:rsidP="00D06683">
            <w:pPr>
              <w:jc w:val="center"/>
            </w:pPr>
            <w:r>
              <w:t>1.</w:t>
            </w:r>
          </w:p>
        </w:tc>
        <w:tc>
          <w:tcPr>
            <w:tcW w:w="9001" w:type="dxa"/>
            <w:shd w:val="clear" w:color="auto" w:fill="auto"/>
          </w:tcPr>
          <w:p w14:paraId="0FFBA9F8" w14:textId="77777777" w:rsidR="00440BC2" w:rsidRPr="0070155B" w:rsidRDefault="00440BC2" w:rsidP="00440BC2">
            <w:pPr>
              <w:ind w:left="71" w:right="127" w:firstLine="141"/>
              <w:jc w:val="both"/>
              <w:rPr>
                <w:kern w:val="32"/>
              </w:rPr>
            </w:pPr>
            <w:r w:rsidRPr="00F42F3A">
              <w:rPr>
                <w:kern w:val="32"/>
              </w:rPr>
              <w:t>Об утверждении норматива удельного расхода топлива при производстве тепловой энергии источниками тепловой энергии, за исключением</w:t>
            </w:r>
            <w:r>
              <w:rPr>
                <w:kern w:val="32"/>
              </w:rPr>
              <w:br/>
            </w:r>
            <w:r w:rsidRPr="00F42F3A">
              <w:rPr>
                <w:kern w:val="32"/>
              </w:rPr>
              <w:t>источников тепловой энергии, функционирующих в режиме</w:t>
            </w:r>
            <w:r>
              <w:rPr>
                <w:kern w:val="32"/>
              </w:rPr>
              <w:br/>
            </w:r>
            <w:r w:rsidRPr="00F42F3A">
              <w:rPr>
                <w:kern w:val="32"/>
              </w:rPr>
              <w:t>комбинированной выработки электрической и тепловой энергии</w:t>
            </w:r>
            <w:r>
              <w:rPr>
                <w:kern w:val="32"/>
              </w:rPr>
              <w:br/>
            </w:r>
            <w:r w:rsidRPr="00F42F3A">
              <w:rPr>
                <w:kern w:val="32"/>
              </w:rPr>
              <w:t>с установленной мощностью производства электрической энергии 25 МВт</w:t>
            </w:r>
            <w:r>
              <w:rPr>
                <w:kern w:val="32"/>
              </w:rPr>
              <w:br/>
            </w:r>
            <w:r w:rsidRPr="00F42F3A">
              <w:rPr>
                <w:kern w:val="32"/>
              </w:rPr>
              <w:t>и более, для ООО «ЭнергоТеплоСервис» на 2021 год</w:t>
            </w:r>
          </w:p>
        </w:tc>
      </w:tr>
      <w:tr w:rsidR="00440BC2" w:rsidRPr="00431C96" w14:paraId="1BF04E0E" w14:textId="77777777" w:rsidTr="00440BC2">
        <w:trPr>
          <w:trHeight w:val="322"/>
          <w:jc w:val="center"/>
        </w:trPr>
        <w:tc>
          <w:tcPr>
            <w:tcW w:w="350" w:type="dxa"/>
            <w:shd w:val="clear" w:color="auto" w:fill="auto"/>
            <w:vAlign w:val="center"/>
          </w:tcPr>
          <w:p w14:paraId="558ACEB2" w14:textId="77777777" w:rsidR="00440BC2" w:rsidRDefault="00440BC2" w:rsidP="00D06683">
            <w:pPr>
              <w:jc w:val="center"/>
            </w:pPr>
            <w:r>
              <w:t>2.</w:t>
            </w:r>
          </w:p>
        </w:tc>
        <w:tc>
          <w:tcPr>
            <w:tcW w:w="9001" w:type="dxa"/>
            <w:shd w:val="clear" w:color="auto" w:fill="auto"/>
          </w:tcPr>
          <w:p w14:paraId="49286160" w14:textId="77777777" w:rsidR="00440BC2" w:rsidRPr="00A73237" w:rsidRDefault="00440BC2" w:rsidP="00440BC2">
            <w:pPr>
              <w:ind w:left="71" w:right="127" w:firstLine="141"/>
              <w:jc w:val="both"/>
              <w:rPr>
                <w:kern w:val="32"/>
              </w:rPr>
            </w:pPr>
            <w:r w:rsidRPr="00F42F3A">
              <w:rPr>
                <w:kern w:val="32"/>
              </w:rPr>
              <w:t>Об утверждении нормативов запасов топлива на источниках тепловой</w:t>
            </w:r>
            <w:r>
              <w:rPr>
                <w:kern w:val="32"/>
              </w:rPr>
              <w:br/>
            </w:r>
            <w:r w:rsidRPr="00F42F3A">
              <w:rPr>
                <w:kern w:val="32"/>
              </w:rPr>
              <w:t>энергии, за исключением источников тепловой энергии, функционирующих</w:t>
            </w:r>
            <w:r>
              <w:rPr>
                <w:kern w:val="32"/>
              </w:rPr>
              <w:br/>
            </w:r>
            <w:r w:rsidRPr="00F42F3A">
              <w:rPr>
                <w:kern w:val="32"/>
              </w:rPr>
              <w:t>в режиме комбинированной выработки электрической и тепловой энергии</w:t>
            </w:r>
            <w:r>
              <w:rPr>
                <w:kern w:val="32"/>
              </w:rPr>
              <w:br/>
            </w:r>
            <w:r w:rsidRPr="00F42F3A">
              <w:rPr>
                <w:kern w:val="32"/>
              </w:rPr>
              <w:t>с установленной мощностью производства электрической энергии 25 МВт</w:t>
            </w:r>
            <w:r>
              <w:rPr>
                <w:kern w:val="32"/>
              </w:rPr>
              <w:br/>
            </w:r>
            <w:r w:rsidRPr="00F42F3A">
              <w:rPr>
                <w:kern w:val="32"/>
              </w:rPr>
              <w:t>и более, для ООО «ЭнергоТеплоСервис» на 2021 год</w:t>
            </w:r>
          </w:p>
        </w:tc>
      </w:tr>
      <w:tr w:rsidR="00440BC2" w:rsidRPr="00431C96" w14:paraId="3736AAE2" w14:textId="77777777" w:rsidTr="00440BC2">
        <w:trPr>
          <w:trHeight w:val="322"/>
          <w:jc w:val="center"/>
        </w:trPr>
        <w:tc>
          <w:tcPr>
            <w:tcW w:w="350" w:type="dxa"/>
            <w:shd w:val="clear" w:color="auto" w:fill="auto"/>
            <w:vAlign w:val="center"/>
          </w:tcPr>
          <w:p w14:paraId="6CEF2F4C" w14:textId="77777777" w:rsidR="00440BC2" w:rsidRDefault="00440BC2" w:rsidP="00D06683">
            <w:pPr>
              <w:jc w:val="center"/>
            </w:pPr>
            <w:r>
              <w:lastRenderedPageBreak/>
              <w:t>3.</w:t>
            </w:r>
          </w:p>
        </w:tc>
        <w:tc>
          <w:tcPr>
            <w:tcW w:w="9001" w:type="dxa"/>
            <w:shd w:val="clear" w:color="auto" w:fill="auto"/>
          </w:tcPr>
          <w:p w14:paraId="2EF66A00" w14:textId="77777777" w:rsidR="00440BC2" w:rsidRPr="00A73237" w:rsidRDefault="00440BC2" w:rsidP="00440BC2">
            <w:pPr>
              <w:ind w:left="71" w:right="127" w:firstLine="141"/>
              <w:jc w:val="both"/>
              <w:rPr>
                <w:kern w:val="32"/>
              </w:rPr>
            </w:pPr>
            <w:r w:rsidRPr="00373039">
              <w:rPr>
                <w:kern w:val="32"/>
              </w:rPr>
              <w:t xml:space="preserve">Об установлении </w:t>
            </w:r>
            <w:bookmarkStart w:id="0" w:name="_Hlk66889778"/>
            <w:r w:rsidRPr="00373039">
              <w:rPr>
                <w:kern w:val="32"/>
              </w:rPr>
              <w:t>ООО «</w:t>
            </w:r>
            <w:bookmarkStart w:id="1" w:name="_Hlk72222208"/>
            <w:r w:rsidRPr="00373039">
              <w:rPr>
                <w:kern w:val="32"/>
              </w:rPr>
              <w:t>ЭнергоТеплоСервис</w:t>
            </w:r>
            <w:bookmarkEnd w:id="1"/>
            <w:r w:rsidRPr="00373039">
              <w:rPr>
                <w:kern w:val="32"/>
              </w:rPr>
              <w:t>»</w:t>
            </w:r>
            <w:bookmarkEnd w:id="0"/>
            <w:r w:rsidRPr="00373039">
              <w:rPr>
                <w:kern w:val="32"/>
              </w:rPr>
              <w:t xml:space="preserve"> тарифов на тепловую энергию, реализуемую на потребительском рынке </w:t>
            </w:r>
            <w:bookmarkStart w:id="2" w:name="_Hlk66889834"/>
            <w:r w:rsidRPr="00373039">
              <w:rPr>
                <w:kern w:val="32"/>
              </w:rPr>
              <w:t>Кемеровского городского округа</w:t>
            </w:r>
            <w:r>
              <w:rPr>
                <w:kern w:val="32"/>
              </w:rPr>
              <w:br/>
            </w:r>
            <w:r w:rsidRPr="00373039">
              <w:rPr>
                <w:kern w:val="32"/>
              </w:rPr>
              <w:t>на 2021 год</w:t>
            </w:r>
            <w:bookmarkEnd w:id="2"/>
          </w:p>
        </w:tc>
      </w:tr>
      <w:tr w:rsidR="00440BC2" w:rsidRPr="00431C96" w14:paraId="45A14839" w14:textId="77777777" w:rsidTr="00440BC2">
        <w:trPr>
          <w:trHeight w:val="322"/>
          <w:jc w:val="center"/>
        </w:trPr>
        <w:tc>
          <w:tcPr>
            <w:tcW w:w="350" w:type="dxa"/>
            <w:shd w:val="clear" w:color="auto" w:fill="auto"/>
            <w:vAlign w:val="center"/>
          </w:tcPr>
          <w:p w14:paraId="47467AFD" w14:textId="77777777" w:rsidR="00440BC2" w:rsidRDefault="00440BC2" w:rsidP="00D06683">
            <w:pPr>
              <w:jc w:val="center"/>
            </w:pPr>
            <w:r>
              <w:t>4.</w:t>
            </w:r>
          </w:p>
        </w:tc>
        <w:tc>
          <w:tcPr>
            <w:tcW w:w="9001" w:type="dxa"/>
            <w:shd w:val="clear" w:color="auto" w:fill="auto"/>
          </w:tcPr>
          <w:p w14:paraId="75E92269" w14:textId="77777777" w:rsidR="00440BC2" w:rsidRPr="00373039" w:rsidRDefault="00440BC2" w:rsidP="00440BC2">
            <w:pPr>
              <w:ind w:left="71" w:right="127" w:firstLine="141"/>
              <w:jc w:val="both"/>
              <w:rPr>
                <w:kern w:val="32"/>
              </w:rPr>
            </w:pPr>
            <w:r w:rsidRPr="00EF3AFB">
              <w:rPr>
                <w:kern w:val="32"/>
              </w:rPr>
              <w:t>О внесении изменений в постановление региональной энергетической</w:t>
            </w:r>
            <w:r>
              <w:rPr>
                <w:kern w:val="32"/>
              </w:rPr>
              <w:br/>
            </w:r>
            <w:r w:rsidRPr="00EF3AFB">
              <w:rPr>
                <w:kern w:val="32"/>
              </w:rPr>
              <w:t>комиссии Кемеровской области от 20.12.2018 №640</w:t>
            </w:r>
            <w:r>
              <w:rPr>
                <w:kern w:val="32"/>
              </w:rPr>
              <w:br/>
            </w:r>
            <w:r w:rsidRPr="00EF3AFB">
              <w:rPr>
                <w:kern w:val="32"/>
              </w:rPr>
              <w:t>«Об установлении долгосрочных тарифов на горячую воду в открытой</w:t>
            </w:r>
            <w:r>
              <w:rPr>
                <w:kern w:val="32"/>
              </w:rPr>
              <w:br/>
            </w:r>
            <w:r w:rsidRPr="00EF3AFB">
              <w:rPr>
                <w:kern w:val="32"/>
              </w:rPr>
              <w:t>системе горячего водоснабжения (теплоснабжения),</w:t>
            </w:r>
            <w:r>
              <w:rPr>
                <w:kern w:val="32"/>
              </w:rPr>
              <w:br/>
            </w:r>
            <w:r w:rsidRPr="00EF3AFB">
              <w:rPr>
                <w:kern w:val="32"/>
              </w:rPr>
              <w:t>реализуемую АО «Кемеровская генерация» на потребительском рынке</w:t>
            </w:r>
            <w:r>
              <w:rPr>
                <w:kern w:val="32"/>
              </w:rPr>
              <w:br/>
            </w:r>
            <w:r w:rsidRPr="00EF3AFB">
              <w:rPr>
                <w:kern w:val="32"/>
              </w:rPr>
              <w:t>Кемеровского городского округа и Кемеровского муниципального округа,</w:t>
            </w:r>
            <w:r>
              <w:rPr>
                <w:kern w:val="32"/>
              </w:rPr>
              <w:br/>
            </w:r>
            <w:r w:rsidRPr="00EF3AFB">
              <w:rPr>
                <w:kern w:val="32"/>
              </w:rPr>
              <w:t>через сети сторонних организаций на 2019-2023 годы»</w:t>
            </w:r>
          </w:p>
        </w:tc>
      </w:tr>
      <w:tr w:rsidR="00440BC2" w:rsidRPr="00431C96" w14:paraId="2555D978" w14:textId="77777777" w:rsidTr="00440BC2">
        <w:trPr>
          <w:trHeight w:val="322"/>
          <w:jc w:val="center"/>
        </w:trPr>
        <w:tc>
          <w:tcPr>
            <w:tcW w:w="350" w:type="dxa"/>
            <w:shd w:val="clear" w:color="auto" w:fill="auto"/>
            <w:vAlign w:val="center"/>
          </w:tcPr>
          <w:p w14:paraId="575C7A7D" w14:textId="77777777" w:rsidR="00440BC2" w:rsidRDefault="00440BC2" w:rsidP="00D06683">
            <w:pPr>
              <w:jc w:val="center"/>
            </w:pPr>
            <w:r>
              <w:t>5.</w:t>
            </w:r>
          </w:p>
        </w:tc>
        <w:tc>
          <w:tcPr>
            <w:tcW w:w="9001" w:type="dxa"/>
            <w:shd w:val="clear" w:color="auto" w:fill="auto"/>
          </w:tcPr>
          <w:p w14:paraId="11D3E7B4" w14:textId="77777777" w:rsidR="00440BC2" w:rsidRPr="00A73237" w:rsidRDefault="00440BC2" w:rsidP="00440BC2">
            <w:pPr>
              <w:ind w:left="71" w:right="127" w:firstLine="141"/>
              <w:jc w:val="both"/>
              <w:rPr>
                <w:kern w:val="32"/>
              </w:rPr>
            </w:pPr>
            <w:r w:rsidRPr="00A73237">
              <w:rPr>
                <w:kern w:val="32"/>
              </w:rPr>
              <w:t>Об установлении ООО «Тисульрайгаз» розничной цены на сжиженный газ, реализуемый населению для бытовых нужд, на 2022 год</w:t>
            </w:r>
          </w:p>
        </w:tc>
      </w:tr>
      <w:tr w:rsidR="00440BC2" w:rsidRPr="00431C96" w14:paraId="1C251E6D" w14:textId="77777777" w:rsidTr="00440BC2">
        <w:trPr>
          <w:trHeight w:val="322"/>
          <w:jc w:val="center"/>
        </w:trPr>
        <w:tc>
          <w:tcPr>
            <w:tcW w:w="350" w:type="dxa"/>
            <w:shd w:val="clear" w:color="auto" w:fill="auto"/>
            <w:vAlign w:val="center"/>
          </w:tcPr>
          <w:p w14:paraId="6984A111" w14:textId="77777777" w:rsidR="00440BC2" w:rsidRDefault="00440BC2" w:rsidP="00D06683">
            <w:pPr>
              <w:jc w:val="center"/>
            </w:pPr>
            <w:r>
              <w:t>6.</w:t>
            </w:r>
          </w:p>
        </w:tc>
        <w:tc>
          <w:tcPr>
            <w:tcW w:w="9001" w:type="dxa"/>
            <w:shd w:val="clear" w:color="auto" w:fill="auto"/>
          </w:tcPr>
          <w:p w14:paraId="2023E62A" w14:textId="77777777" w:rsidR="00440BC2" w:rsidRPr="00781DA5" w:rsidRDefault="00440BC2" w:rsidP="00440BC2">
            <w:pPr>
              <w:ind w:left="71" w:right="127" w:firstLine="141"/>
              <w:jc w:val="both"/>
              <w:rPr>
                <w:kern w:val="32"/>
              </w:rPr>
            </w:pPr>
            <w:r w:rsidRPr="00A81C4A">
              <w:rPr>
                <w:kern w:val="32"/>
              </w:rPr>
              <w:t>О внесении изменения в постановление региональной энергетической</w:t>
            </w:r>
            <w:r>
              <w:rPr>
                <w:kern w:val="32"/>
              </w:rPr>
              <w:br/>
            </w:r>
            <w:r w:rsidRPr="00A81C4A">
              <w:rPr>
                <w:kern w:val="32"/>
              </w:rPr>
              <w:t>комиссии Кемеровской области от 16.10.2018 № 261 «Об установлении</w:t>
            </w:r>
            <w:r>
              <w:rPr>
                <w:kern w:val="32"/>
              </w:rPr>
              <w:br/>
            </w:r>
            <w:r w:rsidRPr="00A81C4A">
              <w:rPr>
                <w:kern w:val="32"/>
              </w:rPr>
              <w:t>долгосрочных параметров регулирования тарифов в сфере холодного</w:t>
            </w:r>
            <w:r>
              <w:rPr>
                <w:kern w:val="32"/>
              </w:rPr>
              <w:br/>
            </w:r>
            <w:r w:rsidRPr="00A81C4A">
              <w:rPr>
                <w:kern w:val="32"/>
              </w:rPr>
              <w:t>водоснабжения, водоотведения КАО «Азот» (г. Кемерово)»</w:t>
            </w:r>
          </w:p>
        </w:tc>
      </w:tr>
      <w:tr w:rsidR="00440BC2" w:rsidRPr="00431C96" w14:paraId="4A42FA20" w14:textId="77777777" w:rsidTr="00440BC2">
        <w:trPr>
          <w:trHeight w:val="322"/>
          <w:jc w:val="center"/>
        </w:trPr>
        <w:tc>
          <w:tcPr>
            <w:tcW w:w="350" w:type="dxa"/>
            <w:shd w:val="clear" w:color="auto" w:fill="auto"/>
            <w:vAlign w:val="center"/>
          </w:tcPr>
          <w:p w14:paraId="570CF332" w14:textId="77777777" w:rsidR="00440BC2" w:rsidRDefault="00440BC2" w:rsidP="00D06683">
            <w:pPr>
              <w:jc w:val="center"/>
            </w:pPr>
            <w:r>
              <w:t>7.</w:t>
            </w:r>
          </w:p>
        </w:tc>
        <w:tc>
          <w:tcPr>
            <w:tcW w:w="9001" w:type="dxa"/>
            <w:shd w:val="clear" w:color="auto" w:fill="auto"/>
          </w:tcPr>
          <w:p w14:paraId="26DA9677" w14:textId="77777777" w:rsidR="00440BC2" w:rsidRPr="00781DA5" w:rsidRDefault="00440BC2" w:rsidP="00440BC2">
            <w:pPr>
              <w:ind w:left="71" w:right="127" w:firstLine="141"/>
              <w:jc w:val="both"/>
              <w:rPr>
                <w:kern w:val="32"/>
              </w:rPr>
            </w:pPr>
            <w:r w:rsidRPr="00A81C4A">
              <w:rPr>
                <w:kern w:val="32"/>
              </w:rPr>
              <w:t>О внесении изменений в постановление региональной энергетической</w:t>
            </w:r>
            <w:r>
              <w:rPr>
                <w:kern w:val="32"/>
              </w:rPr>
              <w:br/>
            </w:r>
            <w:r w:rsidRPr="00A81C4A">
              <w:rPr>
                <w:kern w:val="32"/>
              </w:rPr>
              <w:t>комиссии Кемеровской области от 16.10.2018 № 262 «Об утверждении</w:t>
            </w:r>
            <w:r>
              <w:rPr>
                <w:kern w:val="32"/>
              </w:rPr>
              <w:br/>
            </w:r>
            <w:r w:rsidRPr="00A81C4A">
              <w:rPr>
                <w:kern w:val="32"/>
              </w:rPr>
              <w:t>производственной программы в сфере холодного водоснабжения,</w:t>
            </w:r>
            <w:r>
              <w:rPr>
                <w:kern w:val="32"/>
              </w:rPr>
              <w:br/>
            </w:r>
            <w:r w:rsidRPr="00A81C4A">
              <w:rPr>
                <w:kern w:val="32"/>
              </w:rPr>
              <w:t>водоотведения и об установлении тарифов на техническую воду,</w:t>
            </w:r>
            <w:r>
              <w:rPr>
                <w:kern w:val="32"/>
              </w:rPr>
              <w:br/>
            </w:r>
            <w:r w:rsidRPr="00A81C4A">
              <w:rPr>
                <w:kern w:val="32"/>
              </w:rPr>
              <w:t>водоотведение хозяйственно-бытовых сточных вод, транспортировку</w:t>
            </w:r>
            <w:r>
              <w:rPr>
                <w:kern w:val="32"/>
              </w:rPr>
              <w:br/>
            </w:r>
            <w:r w:rsidRPr="00A81C4A">
              <w:rPr>
                <w:kern w:val="32"/>
              </w:rPr>
              <w:t>питьевой воды, транспортировку сточных вод КАО «Азот» (г. Кемерово)»</w:t>
            </w:r>
            <w:r>
              <w:rPr>
                <w:kern w:val="32"/>
              </w:rPr>
              <w:br/>
            </w:r>
            <w:r w:rsidRPr="00A81C4A">
              <w:rPr>
                <w:kern w:val="32"/>
              </w:rPr>
              <w:t>в части 2022 года</w:t>
            </w:r>
          </w:p>
        </w:tc>
      </w:tr>
      <w:tr w:rsidR="00440BC2" w:rsidRPr="00431C96" w14:paraId="30A4CDBD" w14:textId="77777777" w:rsidTr="00440BC2">
        <w:trPr>
          <w:trHeight w:val="322"/>
          <w:jc w:val="center"/>
        </w:trPr>
        <w:tc>
          <w:tcPr>
            <w:tcW w:w="350" w:type="dxa"/>
            <w:shd w:val="clear" w:color="auto" w:fill="auto"/>
            <w:vAlign w:val="center"/>
          </w:tcPr>
          <w:p w14:paraId="06826782" w14:textId="77777777" w:rsidR="00440BC2" w:rsidRDefault="00440BC2" w:rsidP="00D06683">
            <w:pPr>
              <w:jc w:val="center"/>
            </w:pPr>
            <w:r>
              <w:t>8.</w:t>
            </w:r>
          </w:p>
        </w:tc>
        <w:tc>
          <w:tcPr>
            <w:tcW w:w="9001" w:type="dxa"/>
            <w:shd w:val="clear" w:color="auto" w:fill="auto"/>
          </w:tcPr>
          <w:p w14:paraId="53C99D73" w14:textId="77777777" w:rsidR="00440BC2" w:rsidRPr="00781DA5" w:rsidRDefault="00440BC2" w:rsidP="00440BC2">
            <w:pPr>
              <w:ind w:left="71" w:right="127" w:firstLine="141"/>
              <w:jc w:val="both"/>
              <w:rPr>
                <w:kern w:val="32"/>
              </w:rPr>
            </w:pPr>
            <w:r w:rsidRPr="00771E61">
              <w:rPr>
                <w:kern w:val="32"/>
              </w:rPr>
              <w:t>Об утверждении производственной программы в сфере водоотведения</w:t>
            </w:r>
            <w:r>
              <w:rPr>
                <w:kern w:val="32"/>
              </w:rPr>
              <w:br/>
            </w:r>
            <w:r w:rsidRPr="00771E61">
              <w:rPr>
                <w:kern w:val="32"/>
              </w:rPr>
              <w:t>и об установлении тарифов на транспортировку сточных вод МП «Кристалл» (Киселевский городской округ)</w:t>
            </w:r>
          </w:p>
        </w:tc>
      </w:tr>
      <w:tr w:rsidR="00440BC2" w:rsidRPr="00431C96" w14:paraId="7F4322BF" w14:textId="77777777" w:rsidTr="00440BC2">
        <w:trPr>
          <w:trHeight w:val="322"/>
          <w:jc w:val="center"/>
        </w:trPr>
        <w:tc>
          <w:tcPr>
            <w:tcW w:w="350" w:type="dxa"/>
            <w:shd w:val="clear" w:color="auto" w:fill="auto"/>
            <w:vAlign w:val="center"/>
          </w:tcPr>
          <w:p w14:paraId="3D758654" w14:textId="77777777" w:rsidR="00440BC2" w:rsidRDefault="00440BC2" w:rsidP="00D06683">
            <w:pPr>
              <w:jc w:val="center"/>
            </w:pPr>
            <w:r>
              <w:t>9.</w:t>
            </w:r>
          </w:p>
        </w:tc>
        <w:tc>
          <w:tcPr>
            <w:tcW w:w="9001" w:type="dxa"/>
            <w:shd w:val="clear" w:color="auto" w:fill="auto"/>
          </w:tcPr>
          <w:p w14:paraId="60AF26F8" w14:textId="77777777" w:rsidR="00440BC2" w:rsidRPr="00771E61" w:rsidRDefault="00440BC2" w:rsidP="00440BC2">
            <w:pPr>
              <w:ind w:left="71" w:right="127" w:firstLine="141"/>
              <w:jc w:val="both"/>
              <w:rPr>
                <w:kern w:val="32"/>
              </w:rPr>
            </w:pPr>
            <w:r w:rsidRPr="00373039">
              <w:rPr>
                <w:kern w:val="32"/>
              </w:rPr>
              <w:t>О внесении изменений в постановление Региональной энергетической</w:t>
            </w:r>
            <w:r>
              <w:rPr>
                <w:kern w:val="32"/>
              </w:rPr>
              <w:br/>
            </w:r>
            <w:r w:rsidRPr="00373039">
              <w:rPr>
                <w:kern w:val="32"/>
              </w:rPr>
              <w:t>комиссии Кузбасса от 20.12.2020 № 769 «Об установлении льготных</w:t>
            </w:r>
            <w:r>
              <w:rPr>
                <w:kern w:val="32"/>
              </w:rPr>
              <w:br/>
            </w:r>
            <w:r w:rsidRPr="00373039">
              <w:rPr>
                <w:kern w:val="32"/>
              </w:rPr>
              <w:t>тарифов на коммунальные услуги, оказываемые на территории</w:t>
            </w:r>
            <w:r>
              <w:rPr>
                <w:kern w:val="32"/>
              </w:rPr>
              <w:br/>
            </w:r>
            <w:r w:rsidRPr="00373039">
              <w:rPr>
                <w:kern w:val="32"/>
              </w:rPr>
              <w:t>Кемеровского городского округа на 2021 год»</w:t>
            </w:r>
          </w:p>
        </w:tc>
      </w:tr>
    </w:tbl>
    <w:p w14:paraId="6BD09882" w14:textId="77777777" w:rsidR="007147D0" w:rsidRDefault="007147D0" w:rsidP="007147D0">
      <w:pPr>
        <w:ind w:firstLine="709"/>
        <w:jc w:val="both"/>
        <w:rPr>
          <w:b/>
        </w:rPr>
      </w:pPr>
    </w:p>
    <w:p w14:paraId="16A2FBA2" w14:textId="47CBAD9F" w:rsidR="007147D0" w:rsidRPr="000330C6" w:rsidRDefault="007147D0" w:rsidP="007147D0">
      <w:pPr>
        <w:ind w:firstLine="709"/>
        <w:jc w:val="both"/>
        <w:rPr>
          <w:bCs/>
        </w:rPr>
      </w:pPr>
      <w:r w:rsidRPr="000330C6">
        <w:rPr>
          <w:b/>
        </w:rPr>
        <w:t>Малюта Д.В.</w:t>
      </w:r>
      <w:r w:rsidRPr="000330C6">
        <w:rPr>
          <w:bCs/>
        </w:rPr>
        <w:t xml:space="preserve"> ознакомил присутствующих с повесткой дня и предоставил слово докладчику.</w:t>
      </w:r>
    </w:p>
    <w:p w14:paraId="45DAAB83" w14:textId="77777777" w:rsidR="00ED080A" w:rsidRPr="000330C6" w:rsidRDefault="00ED080A" w:rsidP="00ED080A">
      <w:pPr>
        <w:ind w:firstLine="709"/>
        <w:jc w:val="both"/>
        <w:rPr>
          <w:bCs/>
        </w:rPr>
      </w:pPr>
    </w:p>
    <w:p w14:paraId="697D8CB8" w14:textId="16D2E949" w:rsidR="00387859" w:rsidRPr="000330C6" w:rsidRDefault="00EC619F" w:rsidP="00440BC2">
      <w:pPr>
        <w:tabs>
          <w:tab w:val="left" w:pos="0"/>
        </w:tabs>
        <w:ind w:firstLine="567"/>
        <w:jc w:val="both"/>
        <w:rPr>
          <w:b/>
          <w:bCs/>
          <w:kern w:val="32"/>
        </w:rPr>
      </w:pPr>
      <w:r w:rsidRPr="000330C6">
        <w:rPr>
          <w:b/>
          <w:kern w:val="32"/>
        </w:rPr>
        <w:t>Вопрос 1</w:t>
      </w:r>
      <w:r w:rsidR="00440BC2" w:rsidRPr="000330C6">
        <w:rPr>
          <w:b/>
          <w:kern w:val="32"/>
        </w:rPr>
        <w:t>.</w:t>
      </w:r>
      <w:r w:rsidR="00440BC2" w:rsidRPr="000330C6">
        <w:rPr>
          <w:kern w:val="32"/>
        </w:rPr>
        <w:t xml:space="preserve"> </w:t>
      </w:r>
      <w:r w:rsidR="00944594" w:rsidRPr="000330C6">
        <w:rPr>
          <w:kern w:val="32"/>
        </w:rPr>
        <w:t>«</w:t>
      </w:r>
      <w:r w:rsidR="00440BC2" w:rsidRPr="000330C6">
        <w:rPr>
          <w:b/>
          <w:bCs/>
          <w:kern w:val="32"/>
        </w:rPr>
        <w:t>Об утверждении норматива удельного расхода топлива при производстве тепловой энергии источниками тепловой энергии, за исключением</w:t>
      </w:r>
      <w:r w:rsidR="00440BC2" w:rsidRPr="000330C6">
        <w:rPr>
          <w:b/>
          <w:bCs/>
          <w:kern w:val="32"/>
        </w:rPr>
        <w:br/>
        <w:t>источников тепловой энергии, функционирующих в режиме</w:t>
      </w:r>
      <w:r w:rsidR="00440BC2" w:rsidRPr="000330C6">
        <w:rPr>
          <w:b/>
          <w:bCs/>
          <w:kern w:val="32"/>
        </w:rPr>
        <w:br/>
        <w:t>комбинированной выработки электрической и тепловой энергии</w:t>
      </w:r>
      <w:r w:rsidR="00440BC2" w:rsidRPr="000330C6">
        <w:rPr>
          <w:b/>
          <w:bCs/>
          <w:kern w:val="32"/>
        </w:rPr>
        <w:br/>
        <w:t>с установленной мощностью производства электрической энергии 25 МВт</w:t>
      </w:r>
      <w:r w:rsidR="00440BC2" w:rsidRPr="000330C6">
        <w:rPr>
          <w:b/>
          <w:bCs/>
          <w:kern w:val="32"/>
        </w:rPr>
        <w:br/>
        <w:t>и более, для ООО «ЭнергоТеплоСервис» на 2021 год</w:t>
      </w:r>
      <w:r w:rsidR="00944594" w:rsidRPr="000330C6">
        <w:rPr>
          <w:b/>
          <w:bCs/>
          <w:kern w:val="32"/>
        </w:rPr>
        <w:t>»</w:t>
      </w:r>
    </w:p>
    <w:p w14:paraId="6FC357CD" w14:textId="340C3C13" w:rsidR="00440BC2" w:rsidRPr="000330C6" w:rsidRDefault="00440BC2" w:rsidP="00440BC2">
      <w:pPr>
        <w:tabs>
          <w:tab w:val="left" w:pos="0"/>
        </w:tabs>
        <w:ind w:firstLine="567"/>
        <w:jc w:val="both"/>
        <w:rPr>
          <w:b/>
          <w:bCs/>
          <w:kern w:val="32"/>
        </w:rPr>
      </w:pPr>
    </w:p>
    <w:p w14:paraId="71F050CD" w14:textId="5F42CF4D" w:rsidR="00D40B0F" w:rsidRPr="000330C6" w:rsidRDefault="00944594" w:rsidP="00D40B0F">
      <w:pPr>
        <w:ind w:firstLine="709"/>
        <w:jc w:val="both"/>
        <w:rPr>
          <w:b/>
        </w:rPr>
      </w:pPr>
      <w:r w:rsidRPr="000330C6">
        <w:rPr>
          <w:bCs/>
        </w:rPr>
        <w:t xml:space="preserve">Докладчик </w:t>
      </w:r>
      <w:r w:rsidRPr="000330C6">
        <w:rPr>
          <w:b/>
        </w:rPr>
        <w:t>Хамзин Р.Ш.</w:t>
      </w:r>
      <w:r w:rsidRPr="000330C6">
        <w:rPr>
          <w:bCs/>
        </w:rPr>
        <w:t xml:space="preserve"> согласно </w:t>
      </w:r>
      <w:r w:rsidR="00E837E0" w:rsidRPr="000330C6">
        <w:rPr>
          <w:bCs/>
        </w:rPr>
        <w:t xml:space="preserve">пояснениям </w:t>
      </w:r>
      <w:r w:rsidRPr="000330C6">
        <w:rPr>
          <w:bCs/>
        </w:rPr>
        <w:t>(приложение № 1 к настоящему протоколу)</w:t>
      </w:r>
      <w:r w:rsidR="00D40B0F" w:rsidRPr="000330C6">
        <w:rPr>
          <w:bCs/>
        </w:rPr>
        <w:t xml:space="preserve"> предлагает утвердить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более, для ООО «ЭнергоТеплоСервис», ИНН 4205316725, по узлу теплоснабжения автоматическая блочно-модульная котельная, расположенная по адресу: г. Кемерово, ул. Плодопитомник, здание 147, на 2021 год</w:t>
      </w:r>
      <w:r w:rsidR="00D40B0F" w:rsidRPr="000330C6">
        <w:rPr>
          <w:b/>
        </w:rPr>
        <w:t xml:space="preserve"> </w:t>
      </w:r>
      <w:r w:rsidR="00D40B0F" w:rsidRPr="000330C6">
        <w:rPr>
          <w:bCs/>
        </w:rPr>
        <w:t>согласно приложению № 2 к настоящему протоколу.</w:t>
      </w:r>
    </w:p>
    <w:p w14:paraId="5E46FE81" w14:textId="2B58BFAF" w:rsidR="00944594" w:rsidRPr="000330C6" w:rsidRDefault="00944594" w:rsidP="00D40B0F">
      <w:pPr>
        <w:pStyle w:val="21"/>
        <w:tabs>
          <w:tab w:val="left" w:pos="993"/>
        </w:tabs>
        <w:rPr>
          <w:bCs/>
          <w:szCs w:val="24"/>
        </w:rPr>
      </w:pPr>
    </w:p>
    <w:p w14:paraId="2D99B2F2" w14:textId="77777777" w:rsidR="00944594" w:rsidRPr="000330C6" w:rsidRDefault="00944594" w:rsidP="00944594">
      <w:pPr>
        <w:ind w:firstLine="709"/>
        <w:jc w:val="both"/>
        <w:rPr>
          <w:bCs/>
        </w:rPr>
      </w:pPr>
    </w:p>
    <w:p w14:paraId="0623886D" w14:textId="77777777" w:rsidR="00944594" w:rsidRPr="000330C6" w:rsidRDefault="00944594" w:rsidP="00944594">
      <w:pPr>
        <w:ind w:firstLine="709"/>
        <w:jc w:val="both"/>
        <w:rPr>
          <w:bCs/>
        </w:rPr>
      </w:pPr>
      <w:r w:rsidRPr="000330C6">
        <w:rPr>
          <w:bCs/>
        </w:rPr>
        <w:t xml:space="preserve">Рассмотрев представленные материалы, Правление Региональной энергетической комиссии Кузбасса </w:t>
      </w:r>
    </w:p>
    <w:p w14:paraId="1C3577BF" w14:textId="77777777" w:rsidR="00944594" w:rsidRPr="000330C6" w:rsidRDefault="00944594" w:rsidP="00944594">
      <w:pPr>
        <w:ind w:firstLine="709"/>
        <w:jc w:val="both"/>
        <w:rPr>
          <w:bCs/>
        </w:rPr>
      </w:pPr>
    </w:p>
    <w:p w14:paraId="4A3F8C10" w14:textId="77777777" w:rsidR="00944594" w:rsidRPr="000330C6" w:rsidRDefault="00944594" w:rsidP="00944594">
      <w:pPr>
        <w:ind w:firstLine="709"/>
        <w:jc w:val="both"/>
        <w:rPr>
          <w:b/>
        </w:rPr>
      </w:pPr>
      <w:r w:rsidRPr="000330C6">
        <w:rPr>
          <w:b/>
        </w:rPr>
        <w:t>ПОСТАНОВИЛО:</w:t>
      </w:r>
    </w:p>
    <w:p w14:paraId="02ED2C11" w14:textId="77777777" w:rsidR="00944594" w:rsidRPr="000330C6" w:rsidRDefault="00944594" w:rsidP="00944594">
      <w:pPr>
        <w:ind w:firstLine="709"/>
        <w:jc w:val="both"/>
        <w:rPr>
          <w:b/>
        </w:rPr>
      </w:pPr>
    </w:p>
    <w:p w14:paraId="5FC02B04" w14:textId="77777777" w:rsidR="00944594" w:rsidRPr="000330C6" w:rsidRDefault="00944594" w:rsidP="00944594">
      <w:pPr>
        <w:ind w:firstLine="709"/>
        <w:jc w:val="both"/>
        <w:rPr>
          <w:b/>
        </w:rPr>
      </w:pPr>
      <w:r w:rsidRPr="000330C6">
        <w:rPr>
          <w:bCs/>
        </w:rPr>
        <w:t>Согласиться с предложением докладчика.</w:t>
      </w:r>
    </w:p>
    <w:p w14:paraId="6A3F240D" w14:textId="77777777" w:rsidR="00944594" w:rsidRPr="000330C6" w:rsidRDefault="00944594" w:rsidP="00944594">
      <w:pPr>
        <w:jc w:val="both"/>
        <w:rPr>
          <w:bCs/>
        </w:rPr>
      </w:pPr>
    </w:p>
    <w:p w14:paraId="1356F146" w14:textId="60823B6A" w:rsidR="00944594" w:rsidRPr="000330C6" w:rsidRDefault="00944594" w:rsidP="00944594">
      <w:pPr>
        <w:ind w:firstLine="709"/>
        <w:jc w:val="both"/>
        <w:rPr>
          <w:b/>
        </w:rPr>
      </w:pPr>
      <w:r w:rsidRPr="000330C6">
        <w:rPr>
          <w:b/>
        </w:rPr>
        <w:t>Голосовали «ЗА» – единогласно.</w:t>
      </w:r>
    </w:p>
    <w:p w14:paraId="7F2E420C" w14:textId="2CA8BFD2" w:rsidR="00754B1D" w:rsidRPr="000330C6" w:rsidRDefault="00754B1D" w:rsidP="00944594">
      <w:pPr>
        <w:ind w:firstLine="709"/>
        <w:jc w:val="both"/>
        <w:rPr>
          <w:b/>
        </w:rPr>
      </w:pPr>
    </w:p>
    <w:p w14:paraId="146CE789" w14:textId="77777777" w:rsidR="00F464BE" w:rsidRPr="000330C6" w:rsidRDefault="00F464BE" w:rsidP="00944594">
      <w:pPr>
        <w:ind w:firstLine="709"/>
        <w:jc w:val="both"/>
        <w:rPr>
          <w:b/>
          <w:bCs/>
          <w:kern w:val="32"/>
        </w:rPr>
      </w:pPr>
    </w:p>
    <w:p w14:paraId="3FFADA1B" w14:textId="56018C36" w:rsidR="00754B1D" w:rsidRPr="000330C6" w:rsidRDefault="00754B1D" w:rsidP="00944594">
      <w:pPr>
        <w:ind w:firstLine="709"/>
        <w:jc w:val="both"/>
        <w:rPr>
          <w:b/>
          <w:bCs/>
          <w:kern w:val="32"/>
        </w:rPr>
      </w:pPr>
      <w:r w:rsidRPr="000330C6">
        <w:rPr>
          <w:b/>
          <w:bCs/>
          <w:kern w:val="32"/>
        </w:rPr>
        <w:t>Вопрос 2 «Об утверждении нормативов запасов топлива на источниках тепловой энергии, за исключением источников тепловой энергии, функционирующих</w:t>
      </w:r>
      <w:r w:rsidRPr="000330C6">
        <w:rPr>
          <w:b/>
          <w:bCs/>
          <w:kern w:val="32"/>
        </w:rPr>
        <w:br/>
        <w:t>в режиме комбинированной выработки электрической и тепловой энергии</w:t>
      </w:r>
      <w:r w:rsidRPr="000330C6">
        <w:rPr>
          <w:b/>
          <w:bCs/>
          <w:kern w:val="32"/>
        </w:rPr>
        <w:br/>
        <w:t>с установленной мощностью производства электрической энергии 25 МВт</w:t>
      </w:r>
      <w:r w:rsidRPr="000330C6">
        <w:rPr>
          <w:b/>
          <w:bCs/>
          <w:kern w:val="32"/>
        </w:rPr>
        <w:br/>
        <w:t>и более, для ООО «ЭнергоТеплоСервис» на 2021 год».</w:t>
      </w:r>
    </w:p>
    <w:p w14:paraId="4639BA02" w14:textId="2691D8B4" w:rsidR="00754B1D" w:rsidRPr="000330C6" w:rsidRDefault="00754B1D" w:rsidP="00944594">
      <w:pPr>
        <w:ind w:firstLine="709"/>
        <w:jc w:val="both"/>
        <w:rPr>
          <w:b/>
          <w:bCs/>
        </w:rPr>
      </w:pPr>
    </w:p>
    <w:p w14:paraId="3004A734" w14:textId="748C0002" w:rsidR="00754B1D" w:rsidRPr="000330C6" w:rsidRDefault="00754B1D" w:rsidP="005916AF">
      <w:pPr>
        <w:pStyle w:val="21"/>
        <w:tabs>
          <w:tab w:val="left" w:pos="993"/>
          <w:tab w:val="left" w:pos="9923"/>
        </w:tabs>
        <w:ind w:firstLine="709"/>
        <w:rPr>
          <w:bCs/>
          <w:szCs w:val="24"/>
        </w:rPr>
      </w:pPr>
      <w:r w:rsidRPr="000330C6">
        <w:rPr>
          <w:bCs/>
          <w:szCs w:val="24"/>
        </w:rPr>
        <w:t xml:space="preserve">Докладчик </w:t>
      </w:r>
      <w:r w:rsidRPr="000330C6">
        <w:rPr>
          <w:b/>
          <w:szCs w:val="24"/>
        </w:rPr>
        <w:t>Хамзин Р.Ш.</w:t>
      </w:r>
      <w:r w:rsidRPr="000330C6">
        <w:rPr>
          <w:bCs/>
          <w:szCs w:val="24"/>
        </w:rPr>
        <w:t xml:space="preserve"> согласно пояснениям (приложение № 3 к настоящему протоколу) предлагает утвердить </w:t>
      </w:r>
      <w:r w:rsidR="005916AF" w:rsidRPr="000330C6">
        <w:rPr>
          <w:bCs/>
          <w:szCs w:val="24"/>
        </w:rPr>
        <w:t xml:space="preserve">нормативы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«ЭнергоТеплоСервис», ИНН 4205316725, по узлу теплоснабжения автоматическая блочно-модульная котельная, расположенная по адресу: г. Кемерово, ул. Плодопитомник, здание 147, на 2021 год согласно </w:t>
      </w:r>
      <w:r w:rsidRPr="000330C6">
        <w:rPr>
          <w:bCs/>
          <w:szCs w:val="24"/>
        </w:rPr>
        <w:t xml:space="preserve"> приложению № 4 к настоящему протоколу.</w:t>
      </w:r>
    </w:p>
    <w:p w14:paraId="3D8F3A3A" w14:textId="77777777" w:rsidR="00754B1D" w:rsidRPr="000330C6" w:rsidRDefault="00754B1D" w:rsidP="00754B1D">
      <w:pPr>
        <w:pStyle w:val="21"/>
        <w:tabs>
          <w:tab w:val="left" w:pos="993"/>
        </w:tabs>
        <w:rPr>
          <w:bCs/>
          <w:szCs w:val="24"/>
        </w:rPr>
      </w:pPr>
    </w:p>
    <w:p w14:paraId="7BCB7F13" w14:textId="77777777" w:rsidR="00754B1D" w:rsidRPr="000330C6" w:rsidRDefault="00754B1D" w:rsidP="00754B1D">
      <w:pPr>
        <w:ind w:firstLine="709"/>
        <w:jc w:val="both"/>
        <w:rPr>
          <w:bCs/>
        </w:rPr>
      </w:pPr>
      <w:r w:rsidRPr="000330C6">
        <w:rPr>
          <w:bCs/>
        </w:rPr>
        <w:t xml:space="preserve">Рассмотрев представленные материалы, Правление Региональной энергетической комиссии Кузбасса </w:t>
      </w:r>
    </w:p>
    <w:p w14:paraId="48D6F80F" w14:textId="77777777" w:rsidR="00754B1D" w:rsidRPr="000330C6" w:rsidRDefault="00754B1D" w:rsidP="00754B1D">
      <w:pPr>
        <w:ind w:firstLine="709"/>
        <w:jc w:val="both"/>
        <w:rPr>
          <w:bCs/>
        </w:rPr>
      </w:pPr>
    </w:p>
    <w:p w14:paraId="79F73089" w14:textId="77777777" w:rsidR="00754B1D" w:rsidRPr="000330C6" w:rsidRDefault="00754B1D" w:rsidP="00754B1D">
      <w:pPr>
        <w:ind w:firstLine="709"/>
        <w:jc w:val="both"/>
        <w:rPr>
          <w:b/>
        </w:rPr>
      </w:pPr>
      <w:r w:rsidRPr="000330C6">
        <w:rPr>
          <w:b/>
        </w:rPr>
        <w:t>ПОСТАНОВИЛО:</w:t>
      </w:r>
    </w:p>
    <w:p w14:paraId="1B0DF6DA" w14:textId="77777777" w:rsidR="00754B1D" w:rsidRPr="000330C6" w:rsidRDefault="00754B1D" w:rsidP="00754B1D">
      <w:pPr>
        <w:ind w:firstLine="709"/>
        <w:jc w:val="both"/>
        <w:rPr>
          <w:b/>
        </w:rPr>
      </w:pPr>
    </w:p>
    <w:p w14:paraId="01C3BF13" w14:textId="77777777" w:rsidR="00754B1D" w:rsidRPr="000330C6" w:rsidRDefault="00754B1D" w:rsidP="00754B1D">
      <w:pPr>
        <w:ind w:firstLine="709"/>
        <w:jc w:val="both"/>
        <w:rPr>
          <w:b/>
        </w:rPr>
      </w:pPr>
      <w:r w:rsidRPr="000330C6">
        <w:rPr>
          <w:bCs/>
        </w:rPr>
        <w:t>Согласиться с предложением докладчика.</w:t>
      </w:r>
    </w:p>
    <w:p w14:paraId="4D85E004" w14:textId="77777777" w:rsidR="00754B1D" w:rsidRPr="000330C6" w:rsidRDefault="00754B1D" w:rsidP="00754B1D">
      <w:pPr>
        <w:jc w:val="both"/>
        <w:rPr>
          <w:bCs/>
        </w:rPr>
      </w:pPr>
    </w:p>
    <w:p w14:paraId="23EFE86D" w14:textId="39E94AAF" w:rsidR="00754B1D" w:rsidRPr="000330C6" w:rsidRDefault="00754B1D" w:rsidP="00754B1D">
      <w:pPr>
        <w:ind w:firstLine="709"/>
        <w:jc w:val="both"/>
        <w:rPr>
          <w:b/>
        </w:rPr>
      </w:pPr>
      <w:r w:rsidRPr="000330C6">
        <w:rPr>
          <w:b/>
        </w:rPr>
        <w:t>Голосовали «ЗА» – единогласно.</w:t>
      </w:r>
    </w:p>
    <w:p w14:paraId="45E2DC16" w14:textId="30FB3D2D" w:rsidR="005916AF" w:rsidRPr="000330C6" w:rsidRDefault="005916AF" w:rsidP="00754B1D">
      <w:pPr>
        <w:ind w:firstLine="709"/>
        <w:jc w:val="both"/>
        <w:rPr>
          <w:b/>
        </w:rPr>
      </w:pPr>
    </w:p>
    <w:p w14:paraId="3166A8FC" w14:textId="77777777" w:rsidR="00F464BE" w:rsidRPr="000330C6" w:rsidRDefault="00F464BE" w:rsidP="00754B1D">
      <w:pPr>
        <w:ind w:firstLine="709"/>
        <w:jc w:val="both"/>
        <w:rPr>
          <w:b/>
        </w:rPr>
      </w:pPr>
    </w:p>
    <w:p w14:paraId="53C2520F" w14:textId="0B87B335" w:rsidR="000A2FBC" w:rsidRPr="000330C6" w:rsidRDefault="008856E1" w:rsidP="00CE62A5">
      <w:pPr>
        <w:ind w:firstLine="709"/>
        <w:jc w:val="both"/>
        <w:rPr>
          <w:b/>
          <w:bCs/>
          <w:kern w:val="32"/>
        </w:rPr>
      </w:pPr>
      <w:r w:rsidRPr="000330C6">
        <w:rPr>
          <w:b/>
          <w:bCs/>
          <w:kern w:val="32"/>
        </w:rPr>
        <w:t>Вопрос 3. «Об установлении ООО «ЭнергоТеплоСервис» тарифов на тепловую энергию, реализуемую на потребительском рынке Кемеровского городского округа</w:t>
      </w:r>
      <w:r w:rsidRPr="000330C6">
        <w:rPr>
          <w:b/>
          <w:bCs/>
          <w:kern w:val="32"/>
        </w:rPr>
        <w:br/>
        <w:t>на 2021 год»</w:t>
      </w:r>
    </w:p>
    <w:p w14:paraId="681B4671" w14:textId="77777777" w:rsidR="008E1EE2" w:rsidRPr="000330C6" w:rsidRDefault="008E1EE2" w:rsidP="00B6121A">
      <w:pPr>
        <w:ind w:firstLine="709"/>
        <w:jc w:val="both"/>
        <w:rPr>
          <w:b/>
          <w:bCs/>
          <w:kern w:val="32"/>
        </w:rPr>
      </w:pPr>
    </w:p>
    <w:p w14:paraId="306800A9" w14:textId="796A5096" w:rsidR="00B6121A" w:rsidRPr="000330C6" w:rsidRDefault="00BF2CEE" w:rsidP="00B6121A">
      <w:pPr>
        <w:ind w:firstLine="709"/>
        <w:jc w:val="both"/>
      </w:pPr>
      <w:r w:rsidRPr="000330C6">
        <w:t xml:space="preserve">Докладчик </w:t>
      </w:r>
      <w:r w:rsidRPr="000330C6">
        <w:rPr>
          <w:b/>
          <w:bCs/>
        </w:rPr>
        <w:t>Игонин С.Е.</w:t>
      </w:r>
      <w:r w:rsidRPr="000330C6">
        <w:t xml:space="preserve"> согласно экспертному </w:t>
      </w:r>
      <w:r w:rsidRPr="000330C6">
        <w:rPr>
          <w:bCs/>
        </w:rPr>
        <w:t>заключению (приложение № 5 к настоящему протоколу), предлагает</w:t>
      </w:r>
      <w:r w:rsidR="00B6121A" w:rsidRPr="000330C6">
        <w:rPr>
          <w:bCs/>
        </w:rPr>
        <w:t xml:space="preserve"> </w:t>
      </w:r>
      <w:r w:rsidR="00B6121A" w:rsidRPr="000330C6">
        <w:t xml:space="preserve">установить </w:t>
      </w:r>
      <w:bookmarkStart w:id="3" w:name="_Hlk66890163"/>
      <w:r w:rsidR="00B6121A" w:rsidRPr="000330C6">
        <w:t>ООО «</w:t>
      </w:r>
      <w:bookmarkStart w:id="4" w:name="_Hlk72230408"/>
      <w:r w:rsidR="00B6121A" w:rsidRPr="000330C6">
        <w:t>ЭнергоТеплоСервис</w:t>
      </w:r>
      <w:bookmarkEnd w:id="4"/>
      <w:r w:rsidR="00B6121A" w:rsidRPr="000330C6">
        <w:t xml:space="preserve">» ИНН 4205316725, тарифы на тепловую энергию, реализуемую на потребительском рынке Кемеровского городского округа, по узлу теплоснабжения автоматической </w:t>
      </w:r>
      <w:r w:rsidR="00B6121A" w:rsidRPr="000330C6">
        <w:br/>
        <w:t xml:space="preserve">блочно-модульной котельной, расположенной по адресу: г. Кемерово, </w:t>
      </w:r>
      <w:r w:rsidR="00B6121A" w:rsidRPr="000330C6">
        <w:br/>
        <w:t>ул. Плодопитомник, здание 147, на период с 01.07.2021 по 31.12.2021</w:t>
      </w:r>
      <w:bookmarkEnd w:id="3"/>
      <w:r w:rsidR="00B6121A" w:rsidRPr="000330C6">
        <w:t xml:space="preserve"> согласно приложению  № 6 к настоящему протоколу.</w:t>
      </w:r>
    </w:p>
    <w:p w14:paraId="7C4E5DE8" w14:textId="65758371" w:rsidR="008E1EE2" w:rsidRPr="000330C6" w:rsidRDefault="008E1EE2" w:rsidP="00B6121A">
      <w:pPr>
        <w:ind w:firstLine="709"/>
        <w:jc w:val="both"/>
      </w:pPr>
    </w:p>
    <w:p w14:paraId="6840711F" w14:textId="57E2918A" w:rsidR="008E1EE2" w:rsidRPr="000330C6" w:rsidRDefault="008E1EE2" w:rsidP="00B6121A">
      <w:pPr>
        <w:ind w:firstLine="709"/>
        <w:jc w:val="both"/>
      </w:pPr>
      <w:r w:rsidRPr="000330C6">
        <w:t>В деле имеется письмо ООО «ЭнергоТеплоСервис» от 25.06.2021 № 490 с просьбой провести заседание правления РЭК Кузбасса без участия представителя организации, с уровнем тарифа на 2021 год согласны.</w:t>
      </w:r>
    </w:p>
    <w:p w14:paraId="552F2D21" w14:textId="77777777" w:rsidR="00BF2CEE" w:rsidRPr="000330C6" w:rsidRDefault="00BF2CEE" w:rsidP="00BF2CEE">
      <w:pPr>
        <w:tabs>
          <w:tab w:val="left" w:pos="851"/>
          <w:tab w:val="left" w:pos="1134"/>
        </w:tabs>
        <w:autoSpaceDE w:val="0"/>
        <w:autoSpaceDN w:val="0"/>
        <w:adjustRightInd w:val="0"/>
        <w:ind w:firstLine="709"/>
        <w:jc w:val="both"/>
      </w:pPr>
    </w:p>
    <w:p w14:paraId="0DE32D5F" w14:textId="77777777" w:rsidR="00BF2CEE" w:rsidRPr="000330C6" w:rsidRDefault="00BF2CEE" w:rsidP="00BF2CEE">
      <w:pPr>
        <w:ind w:firstLine="709"/>
        <w:jc w:val="both"/>
        <w:rPr>
          <w:bCs/>
        </w:rPr>
      </w:pPr>
      <w:r w:rsidRPr="000330C6">
        <w:rPr>
          <w:bCs/>
        </w:rPr>
        <w:t xml:space="preserve">Рассмотрев представленные материалы, Правление Региональной энергетической комиссии Кузбасса </w:t>
      </w:r>
    </w:p>
    <w:p w14:paraId="5F505BF1" w14:textId="77777777" w:rsidR="00BF2CEE" w:rsidRPr="000330C6" w:rsidRDefault="00BF2CEE" w:rsidP="00BF2CEE">
      <w:pPr>
        <w:ind w:firstLine="709"/>
        <w:jc w:val="both"/>
        <w:rPr>
          <w:bCs/>
        </w:rPr>
      </w:pPr>
    </w:p>
    <w:p w14:paraId="6C1B10E0" w14:textId="77777777" w:rsidR="00F464BE" w:rsidRPr="000330C6" w:rsidRDefault="00F464BE" w:rsidP="00BF2CEE">
      <w:pPr>
        <w:ind w:firstLine="709"/>
        <w:jc w:val="both"/>
        <w:rPr>
          <w:b/>
        </w:rPr>
      </w:pPr>
    </w:p>
    <w:p w14:paraId="2E029AC7" w14:textId="77777777" w:rsidR="00F464BE" w:rsidRPr="000330C6" w:rsidRDefault="00F464BE" w:rsidP="00BF2CEE">
      <w:pPr>
        <w:ind w:firstLine="709"/>
        <w:jc w:val="both"/>
        <w:rPr>
          <w:b/>
        </w:rPr>
      </w:pPr>
    </w:p>
    <w:p w14:paraId="28E422DD" w14:textId="6563500B" w:rsidR="00BF2CEE" w:rsidRPr="000330C6" w:rsidRDefault="00BF2CEE" w:rsidP="00BF2CEE">
      <w:pPr>
        <w:ind w:firstLine="709"/>
        <w:jc w:val="both"/>
        <w:rPr>
          <w:b/>
        </w:rPr>
      </w:pPr>
      <w:r w:rsidRPr="000330C6">
        <w:rPr>
          <w:b/>
        </w:rPr>
        <w:lastRenderedPageBreak/>
        <w:t>ПОСТАНОВИЛО:</w:t>
      </w:r>
    </w:p>
    <w:p w14:paraId="531A4ADB" w14:textId="77777777" w:rsidR="00BF2CEE" w:rsidRPr="000330C6" w:rsidRDefault="00BF2CEE" w:rsidP="00BF2CEE">
      <w:pPr>
        <w:ind w:firstLine="709"/>
        <w:jc w:val="both"/>
        <w:rPr>
          <w:b/>
        </w:rPr>
      </w:pPr>
    </w:p>
    <w:p w14:paraId="32B693D8" w14:textId="77777777" w:rsidR="00BF2CEE" w:rsidRPr="000330C6" w:rsidRDefault="00BF2CEE" w:rsidP="00BF2CEE">
      <w:pPr>
        <w:tabs>
          <w:tab w:val="left" w:pos="0"/>
        </w:tabs>
        <w:ind w:left="426" w:firstLine="283"/>
        <w:jc w:val="both"/>
        <w:rPr>
          <w:bCs/>
          <w:kern w:val="32"/>
        </w:rPr>
      </w:pPr>
      <w:r w:rsidRPr="000330C6">
        <w:rPr>
          <w:bCs/>
          <w:kern w:val="32"/>
        </w:rPr>
        <w:t>Согласиться с предложением докладчика.</w:t>
      </w:r>
    </w:p>
    <w:p w14:paraId="2152889B" w14:textId="77777777" w:rsidR="00BF2CEE" w:rsidRPr="000330C6" w:rsidRDefault="00BF2CEE" w:rsidP="00BF2CEE">
      <w:pPr>
        <w:tabs>
          <w:tab w:val="left" w:pos="0"/>
        </w:tabs>
        <w:ind w:left="426" w:firstLine="283"/>
        <w:jc w:val="both"/>
        <w:rPr>
          <w:bCs/>
          <w:kern w:val="32"/>
        </w:rPr>
      </w:pPr>
    </w:p>
    <w:p w14:paraId="764F728E" w14:textId="54E127B1" w:rsidR="00BF2CEE" w:rsidRPr="000330C6" w:rsidRDefault="00BF2CEE" w:rsidP="00BF2CEE">
      <w:pPr>
        <w:ind w:firstLine="709"/>
        <w:jc w:val="both"/>
        <w:rPr>
          <w:b/>
        </w:rPr>
      </w:pPr>
      <w:r w:rsidRPr="000330C6">
        <w:rPr>
          <w:b/>
        </w:rPr>
        <w:t>Голосовали «ЗА» – единогласно.</w:t>
      </w:r>
    </w:p>
    <w:p w14:paraId="5CBC9EC5" w14:textId="4B23D3DE" w:rsidR="008E1EE2" w:rsidRPr="000330C6" w:rsidRDefault="008E1EE2" w:rsidP="00BF2CEE">
      <w:pPr>
        <w:ind w:firstLine="709"/>
        <w:jc w:val="both"/>
        <w:rPr>
          <w:b/>
        </w:rPr>
      </w:pPr>
    </w:p>
    <w:p w14:paraId="60EAA007" w14:textId="546CD6D8" w:rsidR="00BF2CEE" w:rsidRPr="000330C6" w:rsidRDefault="00BF2CEE" w:rsidP="00BF2CEE">
      <w:pPr>
        <w:tabs>
          <w:tab w:val="left" w:pos="851"/>
          <w:tab w:val="left" w:pos="1134"/>
        </w:tabs>
        <w:autoSpaceDE w:val="0"/>
        <w:autoSpaceDN w:val="0"/>
        <w:adjustRightInd w:val="0"/>
        <w:ind w:firstLine="709"/>
        <w:jc w:val="both"/>
        <w:rPr>
          <w:b/>
          <w:bCs/>
        </w:rPr>
      </w:pPr>
    </w:p>
    <w:p w14:paraId="6E7AFB40" w14:textId="337E47D3" w:rsidR="00B6121A" w:rsidRPr="000330C6" w:rsidRDefault="008E1EE2" w:rsidP="00BF2CEE">
      <w:pPr>
        <w:tabs>
          <w:tab w:val="left" w:pos="851"/>
          <w:tab w:val="left" w:pos="1134"/>
        </w:tabs>
        <w:autoSpaceDE w:val="0"/>
        <w:autoSpaceDN w:val="0"/>
        <w:adjustRightInd w:val="0"/>
        <w:ind w:firstLine="709"/>
        <w:jc w:val="both"/>
        <w:rPr>
          <w:b/>
          <w:bCs/>
          <w:kern w:val="32"/>
        </w:rPr>
      </w:pPr>
      <w:r w:rsidRPr="000330C6">
        <w:rPr>
          <w:b/>
          <w:bCs/>
          <w:kern w:val="32"/>
        </w:rPr>
        <w:t>Вопрос 4. «О внесении изменений в постановление региональной энергетической комиссии Кемеровской области от 20.12.2018 №640</w:t>
      </w:r>
      <w:r w:rsidRPr="000330C6">
        <w:rPr>
          <w:b/>
          <w:bCs/>
          <w:kern w:val="32"/>
        </w:rPr>
        <w:br/>
        <w:t>«Об установлении долгосрочных тарифов на горячую воду в открытой</w:t>
      </w:r>
      <w:r w:rsidRPr="000330C6">
        <w:rPr>
          <w:b/>
          <w:bCs/>
          <w:kern w:val="32"/>
        </w:rPr>
        <w:br/>
        <w:t>системе горячего водоснабжения (теплоснабжения), реализуемую АО «Кемеровская генерация» на потребительском рынке Кемеровского городского округа и Кемеровского муниципального округа, через сети сторонних организаций на 2019-2023 годы»</w:t>
      </w:r>
    </w:p>
    <w:p w14:paraId="0E962E71" w14:textId="32804EC9" w:rsidR="008E1EE2" w:rsidRPr="000330C6" w:rsidRDefault="008E1EE2" w:rsidP="00BF2CEE">
      <w:pPr>
        <w:tabs>
          <w:tab w:val="left" w:pos="851"/>
          <w:tab w:val="left" w:pos="1134"/>
        </w:tabs>
        <w:autoSpaceDE w:val="0"/>
        <w:autoSpaceDN w:val="0"/>
        <w:adjustRightInd w:val="0"/>
        <w:ind w:firstLine="709"/>
        <w:jc w:val="both"/>
        <w:rPr>
          <w:b/>
          <w:bCs/>
          <w:kern w:val="32"/>
        </w:rPr>
      </w:pPr>
    </w:p>
    <w:p w14:paraId="3FF60109" w14:textId="7F2C1453" w:rsidR="008E1EE2" w:rsidRPr="000330C6" w:rsidRDefault="008E1EE2" w:rsidP="008E1EE2">
      <w:pPr>
        <w:tabs>
          <w:tab w:val="left" w:pos="851"/>
          <w:tab w:val="left" w:pos="1134"/>
        </w:tabs>
        <w:autoSpaceDE w:val="0"/>
        <w:autoSpaceDN w:val="0"/>
        <w:adjustRightInd w:val="0"/>
        <w:ind w:firstLine="709"/>
        <w:jc w:val="both"/>
      </w:pPr>
      <w:r w:rsidRPr="000330C6">
        <w:t xml:space="preserve">Докладчик </w:t>
      </w:r>
      <w:r w:rsidRPr="000330C6">
        <w:rPr>
          <w:b/>
          <w:bCs/>
        </w:rPr>
        <w:t xml:space="preserve">Игонин С.Е. </w:t>
      </w:r>
      <w:r w:rsidRPr="000330C6">
        <w:t xml:space="preserve">пояснил, что проект постановления РЭК Кузбасса разработан в соответствии со статьей 8 Федерального закона от 27.07.2010 № 190-ФЗ «О теплоснабжении», с пунктами 3, 4, 5 Основ ценообразования в сфере теплоснабжения, утвержденных постановлением Правительства РФ от 22.10.2012 № 1075 </w:t>
      </w:r>
      <w:r w:rsidRPr="000330C6">
        <w:br/>
        <w:t xml:space="preserve">«О ценообразовании в сфере теплоснабжения», поскольку цены (тарифы) </w:t>
      </w:r>
      <w:r w:rsidRPr="000330C6">
        <w:br/>
        <w:t>на товары, услуги в сфере теплоснабжения данной организации подлежат государственному регулированию.</w:t>
      </w:r>
    </w:p>
    <w:p w14:paraId="5B929367" w14:textId="77777777" w:rsidR="008E1EE2" w:rsidRPr="000330C6" w:rsidRDefault="008E1EE2" w:rsidP="008E1EE2">
      <w:pPr>
        <w:pStyle w:val="af2"/>
        <w:ind w:firstLine="851"/>
        <w:jc w:val="both"/>
        <w:rPr>
          <w:rFonts w:ascii="Times New Roman" w:eastAsia="Times New Roman" w:hAnsi="Times New Roman" w:cs="Times New Roman"/>
          <w:spacing w:val="0"/>
          <w:kern w:val="0"/>
          <w:sz w:val="24"/>
          <w:szCs w:val="24"/>
        </w:rPr>
      </w:pPr>
      <w:r w:rsidRPr="000330C6">
        <w:rPr>
          <w:rFonts w:ascii="Times New Roman" w:eastAsia="Times New Roman" w:hAnsi="Times New Roman" w:cs="Times New Roman"/>
          <w:spacing w:val="0"/>
          <w:kern w:val="0"/>
          <w:sz w:val="24"/>
          <w:szCs w:val="24"/>
        </w:rPr>
        <w:t>При расчете тарифов на горячую воду в открытой системе горячего водоснабжения (теплоснабжения) для АО «Кемеровская генерация», реализуемую на потребительском рынке Кемеровского муниципального округа через сети МУП «Жилищно-коммунальное управление Кемеровского района», на 2021 год экспертами ошибочно был учтен норматив расхода тепловой энергии, необходимый для осуществления горячего водоснабжения в соответствии с постановлением региональной энергетической комиссии Кемеровской области от 13.11.2019 № 410</w:t>
      </w:r>
      <w:r w:rsidRPr="000330C6">
        <w:rPr>
          <w:sz w:val="24"/>
          <w:szCs w:val="24"/>
        </w:rPr>
        <w:t xml:space="preserve"> </w:t>
      </w:r>
      <w:r w:rsidRPr="000330C6">
        <w:rPr>
          <w:rFonts w:ascii="Times New Roman" w:eastAsia="Times New Roman" w:hAnsi="Times New Roman" w:cs="Times New Roman"/>
          <w:spacing w:val="0"/>
          <w:kern w:val="0"/>
          <w:sz w:val="24"/>
          <w:szCs w:val="24"/>
        </w:rPr>
        <w:t>«Об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212DCE28" w14:textId="77777777" w:rsidR="008E1EE2" w:rsidRPr="000330C6" w:rsidRDefault="008E1EE2" w:rsidP="008E1EE2">
      <w:pPr>
        <w:pStyle w:val="af2"/>
        <w:ind w:firstLine="851"/>
        <w:jc w:val="both"/>
        <w:rPr>
          <w:rFonts w:ascii="Times New Roman" w:eastAsia="Times New Roman" w:hAnsi="Times New Roman" w:cs="Times New Roman"/>
          <w:spacing w:val="0"/>
          <w:kern w:val="0"/>
          <w:sz w:val="24"/>
          <w:szCs w:val="24"/>
        </w:rPr>
      </w:pPr>
      <w:r w:rsidRPr="000330C6">
        <w:rPr>
          <w:rFonts w:ascii="Times New Roman" w:eastAsia="Times New Roman" w:hAnsi="Times New Roman" w:cs="Times New Roman"/>
          <w:spacing w:val="0"/>
          <w:kern w:val="0"/>
          <w:sz w:val="24"/>
          <w:szCs w:val="24"/>
        </w:rPr>
        <w:t>Эксперты предлагают внести изменения в постановление РЭК Кузбасса от 20.12.2018 № 640 (в редакции постановлений региональной энергетической комиссии Кемеровской области от 19.12.2019 № 650, от 20.12.2019 № 813, постановления Региональной энергетической комиссии Кузбасса от 18.12.2020 № 697) с применением норматива расхода тепловой энергии для Кемеровского муниципального округа согласно постановлению РЭК Кемеровской области от 07.12.2017 № 458 «Об утверждении норматива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8205C53" w14:textId="77777777" w:rsidR="008E1EE2" w:rsidRPr="000330C6" w:rsidRDefault="008E1EE2" w:rsidP="008E1EE2">
      <w:pPr>
        <w:pStyle w:val="aff1"/>
        <w:keepNext/>
        <w:rPr>
          <w:sz w:val="24"/>
          <w:szCs w:val="24"/>
        </w:rPr>
      </w:pPr>
    </w:p>
    <w:tbl>
      <w:tblPr>
        <w:tblpPr w:leftFromText="180" w:rightFromText="180" w:vertAnchor="text" w:horzAnchor="margin" w:tblpX="-39" w:tblpY="-115"/>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410"/>
        <w:gridCol w:w="2409"/>
        <w:gridCol w:w="2410"/>
      </w:tblGrid>
      <w:tr w:rsidR="008E1EE2" w:rsidRPr="000330C6" w14:paraId="5BFE4697" w14:textId="77777777" w:rsidTr="008C33BE">
        <w:trPr>
          <w:trHeight w:val="485"/>
        </w:trPr>
        <w:tc>
          <w:tcPr>
            <w:tcW w:w="4820" w:type="dxa"/>
            <w:gridSpan w:val="2"/>
            <w:shd w:val="clear" w:color="auto" w:fill="auto"/>
            <w:vAlign w:val="center"/>
          </w:tcPr>
          <w:p w14:paraId="5C828523" w14:textId="77777777" w:rsidR="008E1EE2" w:rsidRPr="000330C6" w:rsidRDefault="008E1EE2" w:rsidP="008C33BE">
            <w:pPr>
              <w:jc w:val="center"/>
            </w:pPr>
            <w:r w:rsidRPr="000330C6">
              <w:t>С изолированными стояками</w:t>
            </w:r>
          </w:p>
        </w:tc>
        <w:tc>
          <w:tcPr>
            <w:tcW w:w="4819" w:type="dxa"/>
            <w:gridSpan w:val="2"/>
            <w:shd w:val="clear" w:color="auto" w:fill="auto"/>
            <w:vAlign w:val="center"/>
            <w:hideMark/>
          </w:tcPr>
          <w:p w14:paraId="163A7745" w14:textId="77777777" w:rsidR="008E1EE2" w:rsidRPr="000330C6" w:rsidRDefault="008E1EE2" w:rsidP="008C33BE">
            <w:pPr>
              <w:jc w:val="center"/>
            </w:pPr>
            <w:r w:rsidRPr="000330C6">
              <w:t>С неизолированными стояками</w:t>
            </w:r>
          </w:p>
        </w:tc>
      </w:tr>
      <w:tr w:rsidR="008E1EE2" w:rsidRPr="000330C6" w14:paraId="47EBD31F" w14:textId="77777777" w:rsidTr="008C33BE">
        <w:trPr>
          <w:trHeight w:val="293"/>
        </w:trPr>
        <w:tc>
          <w:tcPr>
            <w:tcW w:w="2410" w:type="dxa"/>
            <w:shd w:val="clear" w:color="auto" w:fill="auto"/>
            <w:tcMar>
              <w:left w:w="28" w:type="dxa"/>
              <w:right w:w="28" w:type="dxa"/>
            </w:tcMar>
            <w:vAlign w:val="center"/>
            <w:hideMark/>
          </w:tcPr>
          <w:p w14:paraId="44E6F55B" w14:textId="77777777" w:rsidR="008E1EE2" w:rsidRPr="000330C6" w:rsidRDefault="008E1EE2" w:rsidP="008C33BE">
            <w:pPr>
              <w:jc w:val="center"/>
            </w:pPr>
            <w:r w:rsidRPr="000330C6">
              <w:t>с полотенцесушителем</w:t>
            </w:r>
          </w:p>
        </w:tc>
        <w:tc>
          <w:tcPr>
            <w:tcW w:w="2410" w:type="dxa"/>
            <w:shd w:val="clear" w:color="auto" w:fill="auto"/>
            <w:tcMar>
              <w:left w:w="28" w:type="dxa"/>
              <w:right w:w="28" w:type="dxa"/>
            </w:tcMar>
            <w:vAlign w:val="center"/>
            <w:hideMark/>
          </w:tcPr>
          <w:p w14:paraId="6B5F907A" w14:textId="77777777" w:rsidR="008E1EE2" w:rsidRPr="000330C6" w:rsidRDefault="008E1EE2" w:rsidP="008C33BE">
            <w:pPr>
              <w:jc w:val="center"/>
            </w:pPr>
            <w:r w:rsidRPr="000330C6">
              <w:t>без полотенцесушителя</w:t>
            </w:r>
          </w:p>
        </w:tc>
        <w:tc>
          <w:tcPr>
            <w:tcW w:w="2409" w:type="dxa"/>
            <w:shd w:val="clear" w:color="auto" w:fill="auto"/>
            <w:tcMar>
              <w:left w:w="28" w:type="dxa"/>
              <w:right w:w="28" w:type="dxa"/>
            </w:tcMar>
            <w:vAlign w:val="center"/>
            <w:hideMark/>
          </w:tcPr>
          <w:p w14:paraId="4C369227" w14:textId="77777777" w:rsidR="008E1EE2" w:rsidRPr="000330C6" w:rsidRDefault="008E1EE2" w:rsidP="008C33BE">
            <w:pPr>
              <w:jc w:val="center"/>
            </w:pPr>
            <w:r w:rsidRPr="000330C6">
              <w:t>с полотенцесушителем</w:t>
            </w:r>
          </w:p>
        </w:tc>
        <w:tc>
          <w:tcPr>
            <w:tcW w:w="2410" w:type="dxa"/>
            <w:shd w:val="clear" w:color="auto" w:fill="auto"/>
            <w:tcMar>
              <w:left w:w="28" w:type="dxa"/>
              <w:right w:w="28" w:type="dxa"/>
            </w:tcMar>
            <w:vAlign w:val="center"/>
            <w:hideMark/>
          </w:tcPr>
          <w:p w14:paraId="6491C97E" w14:textId="77777777" w:rsidR="008E1EE2" w:rsidRPr="000330C6" w:rsidRDefault="008E1EE2" w:rsidP="008C33BE">
            <w:pPr>
              <w:jc w:val="center"/>
            </w:pPr>
            <w:r w:rsidRPr="000330C6">
              <w:t>без полотенцесушителя</w:t>
            </w:r>
          </w:p>
        </w:tc>
      </w:tr>
      <w:tr w:rsidR="008E1EE2" w:rsidRPr="000330C6" w14:paraId="3671203E" w14:textId="77777777" w:rsidTr="008C33BE">
        <w:trPr>
          <w:trHeight w:val="293"/>
        </w:trPr>
        <w:tc>
          <w:tcPr>
            <w:tcW w:w="2410" w:type="dxa"/>
            <w:shd w:val="clear" w:color="auto" w:fill="auto"/>
            <w:vAlign w:val="center"/>
          </w:tcPr>
          <w:p w14:paraId="3D0F18C4" w14:textId="77777777" w:rsidR="008E1EE2" w:rsidRPr="000330C6" w:rsidRDefault="008E1EE2" w:rsidP="008C33BE">
            <w:pPr>
              <w:jc w:val="center"/>
            </w:pPr>
            <w:r w:rsidRPr="000330C6">
              <w:t>0,0544</w:t>
            </w:r>
          </w:p>
        </w:tc>
        <w:tc>
          <w:tcPr>
            <w:tcW w:w="2410" w:type="dxa"/>
            <w:shd w:val="clear" w:color="auto" w:fill="auto"/>
            <w:vAlign w:val="center"/>
          </w:tcPr>
          <w:p w14:paraId="0735DC24" w14:textId="77777777" w:rsidR="008E1EE2" w:rsidRPr="000330C6" w:rsidRDefault="008E1EE2" w:rsidP="008C33BE">
            <w:pPr>
              <w:jc w:val="center"/>
            </w:pPr>
            <w:r w:rsidRPr="000330C6">
              <w:t>0,0536</w:t>
            </w:r>
          </w:p>
        </w:tc>
        <w:tc>
          <w:tcPr>
            <w:tcW w:w="2409" w:type="dxa"/>
            <w:shd w:val="clear" w:color="auto" w:fill="auto"/>
            <w:vAlign w:val="center"/>
          </w:tcPr>
          <w:p w14:paraId="384B08C0" w14:textId="77777777" w:rsidR="008E1EE2" w:rsidRPr="000330C6" w:rsidRDefault="008E1EE2" w:rsidP="008C33BE">
            <w:pPr>
              <w:jc w:val="center"/>
            </w:pPr>
            <w:r w:rsidRPr="000330C6">
              <w:t>0,0580</w:t>
            </w:r>
          </w:p>
        </w:tc>
        <w:tc>
          <w:tcPr>
            <w:tcW w:w="2410" w:type="dxa"/>
            <w:shd w:val="clear" w:color="auto" w:fill="auto"/>
            <w:vAlign w:val="center"/>
          </w:tcPr>
          <w:p w14:paraId="319B8604" w14:textId="77777777" w:rsidR="008E1EE2" w:rsidRPr="000330C6" w:rsidRDefault="008E1EE2" w:rsidP="008C33BE">
            <w:pPr>
              <w:jc w:val="center"/>
            </w:pPr>
            <w:r w:rsidRPr="000330C6">
              <w:t>0,0548</w:t>
            </w:r>
          </w:p>
        </w:tc>
      </w:tr>
    </w:tbl>
    <w:p w14:paraId="2CEECDBB" w14:textId="28EE7623" w:rsidR="008E1EE2" w:rsidRPr="000330C6" w:rsidRDefault="008E1EE2" w:rsidP="008E1EE2">
      <w:pPr>
        <w:pStyle w:val="af2"/>
        <w:ind w:firstLine="851"/>
        <w:jc w:val="both"/>
        <w:rPr>
          <w:rFonts w:ascii="Times New Roman" w:eastAsia="Times New Roman" w:hAnsi="Times New Roman" w:cs="Times New Roman"/>
          <w:spacing w:val="0"/>
          <w:kern w:val="0"/>
          <w:sz w:val="24"/>
          <w:szCs w:val="24"/>
        </w:rPr>
      </w:pPr>
      <w:r w:rsidRPr="000330C6">
        <w:rPr>
          <w:rFonts w:ascii="Times New Roman" w:eastAsia="Times New Roman" w:hAnsi="Times New Roman" w:cs="Times New Roman"/>
          <w:spacing w:val="0"/>
          <w:kern w:val="0"/>
          <w:sz w:val="24"/>
          <w:szCs w:val="24"/>
        </w:rPr>
        <w:t>Пунктом 1 проекта постановления вносятся изменения в приложение № 1, допущенные в связи с технической ошибкой. Скорректированные тарифы на горячую воду в открытой системе горячего водоснабжения (теплоснабжения) с 01.07.2021 представлены в приложении № 7 к настоящему протоколу.</w:t>
      </w:r>
    </w:p>
    <w:p w14:paraId="61BB6146" w14:textId="77777777" w:rsidR="00DD7999" w:rsidRPr="000330C6" w:rsidRDefault="00DD7999" w:rsidP="00DD7999">
      <w:pPr>
        <w:ind w:firstLine="709"/>
        <w:jc w:val="both"/>
        <w:rPr>
          <w:bCs/>
        </w:rPr>
      </w:pPr>
      <w:r w:rsidRPr="000330C6">
        <w:rPr>
          <w:bCs/>
        </w:rPr>
        <w:t xml:space="preserve">Рассмотрев представленные материалы, Правление Региональной энергетической комиссии Кузбасса </w:t>
      </w:r>
    </w:p>
    <w:p w14:paraId="6C8FA2BA" w14:textId="77777777" w:rsidR="00DD7999" w:rsidRPr="000330C6" w:rsidRDefault="00DD7999" w:rsidP="00DD7999">
      <w:pPr>
        <w:ind w:firstLine="709"/>
        <w:jc w:val="both"/>
        <w:rPr>
          <w:bCs/>
        </w:rPr>
      </w:pPr>
    </w:p>
    <w:p w14:paraId="5D62B3C7" w14:textId="77777777" w:rsidR="00DD7999" w:rsidRPr="000330C6" w:rsidRDefault="00DD7999" w:rsidP="00DD7999">
      <w:pPr>
        <w:ind w:firstLine="709"/>
        <w:jc w:val="both"/>
        <w:rPr>
          <w:b/>
        </w:rPr>
      </w:pPr>
      <w:r w:rsidRPr="000330C6">
        <w:rPr>
          <w:b/>
        </w:rPr>
        <w:t>ПОСТАНОВИЛО:</w:t>
      </w:r>
    </w:p>
    <w:p w14:paraId="2E97BD06" w14:textId="77777777" w:rsidR="00DD7999" w:rsidRPr="000330C6" w:rsidRDefault="00DD7999" w:rsidP="00DD7999">
      <w:pPr>
        <w:ind w:firstLine="709"/>
        <w:jc w:val="both"/>
        <w:rPr>
          <w:b/>
        </w:rPr>
      </w:pPr>
    </w:p>
    <w:p w14:paraId="0E3B5FF5" w14:textId="77777777" w:rsidR="00DD7999" w:rsidRPr="000330C6" w:rsidRDefault="00DD7999" w:rsidP="00DD7999">
      <w:pPr>
        <w:tabs>
          <w:tab w:val="left" w:pos="0"/>
        </w:tabs>
        <w:ind w:left="426" w:firstLine="283"/>
        <w:jc w:val="both"/>
        <w:rPr>
          <w:bCs/>
          <w:kern w:val="32"/>
        </w:rPr>
      </w:pPr>
      <w:r w:rsidRPr="000330C6">
        <w:rPr>
          <w:bCs/>
          <w:kern w:val="32"/>
        </w:rPr>
        <w:t>Согласиться с предложением докладчика.</w:t>
      </w:r>
    </w:p>
    <w:p w14:paraId="16DCE624" w14:textId="77777777" w:rsidR="00DD7999" w:rsidRPr="000330C6" w:rsidRDefault="00DD7999" w:rsidP="00DD7999">
      <w:pPr>
        <w:tabs>
          <w:tab w:val="left" w:pos="0"/>
        </w:tabs>
        <w:ind w:left="426" w:firstLine="283"/>
        <w:jc w:val="both"/>
        <w:rPr>
          <w:bCs/>
          <w:kern w:val="32"/>
        </w:rPr>
      </w:pPr>
    </w:p>
    <w:p w14:paraId="3375A608" w14:textId="77777777" w:rsidR="00DD7999" w:rsidRPr="000330C6" w:rsidRDefault="00DD7999" w:rsidP="00DD7999">
      <w:pPr>
        <w:ind w:firstLine="709"/>
        <w:jc w:val="both"/>
        <w:rPr>
          <w:b/>
        </w:rPr>
      </w:pPr>
      <w:r w:rsidRPr="000330C6">
        <w:rPr>
          <w:b/>
        </w:rPr>
        <w:t>Голосовали «ЗА» – единогласно.</w:t>
      </w:r>
    </w:p>
    <w:p w14:paraId="365CB3F4" w14:textId="63C274A9" w:rsidR="008E1EE2" w:rsidRPr="000330C6" w:rsidRDefault="008E1EE2" w:rsidP="00BF2CEE">
      <w:pPr>
        <w:tabs>
          <w:tab w:val="left" w:pos="851"/>
          <w:tab w:val="left" w:pos="1134"/>
        </w:tabs>
        <w:autoSpaceDE w:val="0"/>
        <w:autoSpaceDN w:val="0"/>
        <w:adjustRightInd w:val="0"/>
        <w:ind w:firstLine="709"/>
        <w:jc w:val="both"/>
      </w:pPr>
    </w:p>
    <w:p w14:paraId="3602671D" w14:textId="153A96B5" w:rsidR="00247100" w:rsidRPr="000330C6" w:rsidRDefault="00247100" w:rsidP="00BF2CEE">
      <w:pPr>
        <w:tabs>
          <w:tab w:val="left" w:pos="851"/>
          <w:tab w:val="left" w:pos="1134"/>
        </w:tabs>
        <w:autoSpaceDE w:val="0"/>
        <w:autoSpaceDN w:val="0"/>
        <w:adjustRightInd w:val="0"/>
        <w:ind w:firstLine="709"/>
        <w:jc w:val="both"/>
      </w:pPr>
    </w:p>
    <w:p w14:paraId="03B46910" w14:textId="39F040C9" w:rsidR="00247100" w:rsidRPr="000330C6" w:rsidRDefault="00247100" w:rsidP="00BF2CEE">
      <w:pPr>
        <w:tabs>
          <w:tab w:val="left" w:pos="851"/>
          <w:tab w:val="left" w:pos="1134"/>
        </w:tabs>
        <w:autoSpaceDE w:val="0"/>
        <w:autoSpaceDN w:val="0"/>
        <w:adjustRightInd w:val="0"/>
        <w:ind w:firstLine="709"/>
        <w:jc w:val="both"/>
        <w:rPr>
          <w:b/>
          <w:bCs/>
          <w:kern w:val="32"/>
        </w:rPr>
      </w:pPr>
      <w:r w:rsidRPr="000330C6">
        <w:rPr>
          <w:b/>
          <w:bCs/>
        </w:rPr>
        <w:t>Вопрос 5. «</w:t>
      </w:r>
      <w:r w:rsidRPr="000330C6">
        <w:rPr>
          <w:b/>
          <w:bCs/>
          <w:kern w:val="32"/>
        </w:rPr>
        <w:t>Об установлении ООО «Тисульрайгаз» розничной цены на сжиженный газ, реализуемый населению для бытовых нужд, на 2022 год»</w:t>
      </w:r>
    </w:p>
    <w:p w14:paraId="502A17CF" w14:textId="77777777" w:rsidR="00887BE1" w:rsidRPr="000330C6" w:rsidRDefault="00887BE1" w:rsidP="00887BE1">
      <w:pPr>
        <w:tabs>
          <w:tab w:val="left" w:pos="1134"/>
        </w:tabs>
        <w:ind w:left="709" w:right="-2"/>
        <w:jc w:val="both"/>
        <w:rPr>
          <w:b/>
          <w:bCs/>
          <w:kern w:val="32"/>
        </w:rPr>
      </w:pPr>
    </w:p>
    <w:p w14:paraId="74B031DB" w14:textId="34F88389" w:rsidR="00BF7DED" w:rsidRPr="000330C6" w:rsidRDefault="00BF7DED" w:rsidP="00887BE1">
      <w:pPr>
        <w:tabs>
          <w:tab w:val="left" w:pos="1134"/>
        </w:tabs>
        <w:ind w:right="-2" w:firstLine="709"/>
        <w:jc w:val="both"/>
        <w:rPr>
          <w:bCs/>
          <w:color w:val="000000"/>
          <w:kern w:val="32"/>
        </w:rPr>
      </w:pPr>
      <w:r w:rsidRPr="000330C6">
        <w:t xml:space="preserve">Докладчик </w:t>
      </w:r>
      <w:r w:rsidRPr="000330C6">
        <w:rPr>
          <w:b/>
          <w:bCs/>
        </w:rPr>
        <w:t>Игонин С.Е.</w:t>
      </w:r>
      <w:r w:rsidRPr="000330C6">
        <w:t xml:space="preserve"> согласно экспертному </w:t>
      </w:r>
      <w:r w:rsidRPr="000330C6">
        <w:rPr>
          <w:bCs/>
        </w:rPr>
        <w:t>заключению (приложение № 8 к настоящему протоколу), предлагает у</w:t>
      </w:r>
      <w:r w:rsidRPr="000330C6">
        <w:rPr>
          <w:bCs/>
          <w:color w:val="000000"/>
          <w:kern w:val="32"/>
        </w:rPr>
        <w:t xml:space="preserve">становить ООО «Тисульрайгаз» </w:t>
      </w:r>
      <w:r w:rsidRPr="000330C6">
        <w:rPr>
          <w:bCs/>
          <w:color w:val="000000"/>
          <w:kern w:val="32"/>
          <w:lang w:val="x-none"/>
        </w:rPr>
        <w:t>розничн</w:t>
      </w:r>
      <w:r w:rsidRPr="000330C6">
        <w:rPr>
          <w:bCs/>
          <w:color w:val="000000"/>
          <w:kern w:val="32"/>
        </w:rPr>
        <w:t>ую</w:t>
      </w:r>
      <w:r w:rsidRPr="000330C6">
        <w:rPr>
          <w:bCs/>
          <w:color w:val="000000"/>
          <w:kern w:val="32"/>
          <w:lang w:val="x-none"/>
        </w:rPr>
        <w:t xml:space="preserve"> цен</w:t>
      </w:r>
      <w:r w:rsidRPr="000330C6">
        <w:rPr>
          <w:bCs/>
          <w:color w:val="000000"/>
          <w:kern w:val="32"/>
        </w:rPr>
        <w:t>у</w:t>
      </w:r>
      <w:r w:rsidRPr="000330C6">
        <w:rPr>
          <w:bCs/>
          <w:color w:val="000000"/>
          <w:kern w:val="32"/>
          <w:lang w:val="x-none"/>
        </w:rPr>
        <w:t xml:space="preserve"> на сжиженный газ, реализуемый населению для бытовых нужд</w:t>
      </w:r>
      <w:r w:rsidRPr="000330C6">
        <w:rPr>
          <w:bCs/>
          <w:color w:val="000000"/>
          <w:kern w:val="32"/>
        </w:rPr>
        <w:t xml:space="preserve"> </w:t>
      </w:r>
      <w:r w:rsidRPr="000330C6">
        <w:rPr>
          <w:bCs/>
          <w:color w:val="000000"/>
          <w:kern w:val="32"/>
        </w:rPr>
        <w:br/>
        <w:t xml:space="preserve">в Тисульском муниципальном районе, с доставкой до потребителя </w:t>
      </w:r>
      <w:r w:rsidRPr="000330C6">
        <w:rPr>
          <w:bCs/>
          <w:color w:val="000000"/>
          <w:kern w:val="32"/>
        </w:rPr>
        <w:br/>
        <w:t>с 01.01.2022 по 31.12.2022</w:t>
      </w:r>
      <w:r w:rsidRPr="000330C6">
        <w:rPr>
          <w:b/>
          <w:bCs/>
          <w:color w:val="000000"/>
          <w:kern w:val="32"/>
        </w:rPr>
        <w:t xml:space="preserve"> </w:t>
      </w:r>
      <w:r w:rsidRPr="000330C6">
        <w:rPr>
          <w:bCs/>
          <w:color w:val="000000"/>
          <w:kern w:val="32"/>
        </w:rPr>
        <w:t>в размере 106,79 руб./кг (НДС не облагается).</w:t>
      </w:r>
    </w:p>
    <w:p w14:paraId="3CDADDEF" w14:textId="77777777" w:rsidR="00F464BE" w:rsidRPr="000330C6" w:rsidRDefault="00F464BE" w:rsidP="00887BE1">
      <w:pPr>
        <w:tabs>
          <w:tab w:val="left" w:pos="1134"/>
        </w:tabs>
        <w:ind w:right="-2" w:firstLine="709"/>
        <w:jc w:val="both"/>
        <w:rPr>
          <w:bCs/>
          <w:color w:val="000000"/>
          <w:kern w:val="32"/>
          <w:lang w:val="x-none"/>
        </w:rPr>
      </w:pPr>
    </w:p>
    <w:p w14:paraId="58F8B438" w14:textId="02623380" w:rsidR="0005297D" w:rsidRPr="000330C6" w:rsidRDefault="0005297D" w:rsidP="0005297D">
      <w:pPr>
        <w:tabs>
          <w:tab w:val="left" w:pos="709"/>
        </w:tabs>
        <w:ind w:right="-2"/>
        <w:jc w:val="both"/>
        <w:rPr>
          <w:bCs/>
          <w:color w:val="000000"/>
          <w:kern w:val="32"/>
        </w:rPr>
      </w:pPr>
      <w:r w:rsidRPr="000330C6">
        <w:rPr>
          <w:bCs/>
          <w:color w:val="000000"/>
          <w:kern w:val="32"/>
          <w:lang w:val="x-none"/>
        </w:rPr>
        <w:tab/>
      </w:r>
      <w:r w:rsidR="00F464BE" w:rsidRPr="000330C6">
        <w:rPr>
          <w:bCs/>
          <w:color w:val="000000"/>
          <w:kern w:val="32"/>
        </w:rPr>
        <w:t xml:space="preserve">Отмечено, что имеется </w:t>
      </w:r>
      <w:r w:rsidRPr="000330C6">
        <w:rPr>
          <w:bCs/>
          <w:color w:val="000000"/>
          <w:kern w:val="32"/>
        </w:rPr>
        <w:t xml:space="preserve">письмо ООО </w:t>
      </w:r>
      <w:r w:rsidR="009616A6" w:rsidRPr="000330C6">
        <w:rPr>
          <w:bCs/>
          <w:color w:val="000000"/>
          <w:kern w:val="32"/>
        </w:rPr>
        <w:t>«</w:t>
      </w:r>
      <w:r w:rsidRPr="000330C6">
        <w:rPr>
          <w:bCs/>
          <w:color w:val="000000"/>
          <w:kern w:val="32"/>
        </w:rPr>
        <w:t xml:space="preserve">Тисульрайгаз» от 28.06.2021 № 16 </w:t>
      </w:r>
      <w:r w:rsidR="009616A6" w:rsidRPr="000330C6">
        <w:rPr>
          <w:bCs/>
          <w:color w:val="000000"/>
          <w:kern w:val="32"/>
        </w:rPr>
        <w:t xml:space="preserve">с просьбой рассмотреть вопрос без представителя организации, </w:t>
      </w:r>
      <w:r w:rsidR="00474E14" w:rsidRPr="000330C6">
        <w:rPr>
          <w:bCs/>
          <w:color w:val="000000"/>
          <w:kern w:val="32"/>
        </w:rPr>
        <w:t>с уровнем</w:t>
      </w:r>
      <w:r w:rsidR="009616A6" w:rsidRPr="000330C6">
        <w:rPr>
          <w:bCs/>
          <w:color w:val="000000"/>
          <w:kern w:val="32"/>
        </w:rPr>
        <w:t xml:space="preserve"> предлагаемой цены согласны.</w:t>
      </w:r>
      <w:r w:rsidRPr="000330C6">
        <w:rPr>
          <w:bCs/>
          <w:color w:val="000000"/>
          <w:kern w:val="32"/>
        </w:rPr>
        <w:t xml:space="preserve"> </w:t>
      </w:r>
    </w:p>
    <w:p w14:paraId="63131747" w14:textId="77777777" w:rsidR="00BF7DED" w:rsidRPr="000330C6" w:rsidRDefault="00BF7DED" w:rsidP="00BF7DED">
      <w:pPr>
        <w:ind w:firstLine="709"/>
        <w:jc w:val="both"/>
      </w:pPr>
    </w:p>
    <w:p w14:paraId="40CF9EB9" w14:textId="77777777" w:rsidR="00BF7DED" w:rsidRPr="000330C6" w:rsidRDefault="00BF7DED" w:rsidP="00BF7DED">
      <w:pPr>
        <w:ind w:firstLine="709"/>
        <w:jc w:val="both"/>
        <w:rPr>
          <w:bCs/>
        </w:rPr>
      </w:pPr>
      <w:r w:rsidRPr="000330C6">
        <w:rPr>
          <w:bCs/>
        </w:rPr>
        <w:t xml:space="preserve">Рассмотрев представленные материалы, Правление Региональной энергетической комиссии Кузбасса </w:t>
      </w:r>
    </w:p>
    <w:p w14:paraId="7808F958" w14:textId="77777777" w:rsidR="00BF7DED" w:rsidRPr="000330C6" w:rsidRDefault="00BF7DED" w:rsidP="00BF7DED">
      <w:pPr>
        <w:ind w:firstLine="709"/>
        <w:jc w:val="both"/>
        <w:rPr>
          <w:bCs/>
        </w:rPr>
      </w:pPr>
    </w:p>
    <w:p w14:paraId="0B529284" w14:textId="77777777" w:rsidR="00BF7DED" w:rsidRPr="000330C6" w:rsidRDefault="00BF7DED" w:rsidP="00BF7DED">
      <w:pPr>
        <w:ind w:firstLine="709"/>
        <w:jc w:val="both"/>
        <w:rPr>
          <w:b/>
        </w:rPr>
      </w:pPr>
      <w:r w:rsidRPr="000330C6">
        <w:rPr>
          <w:b/>
        </w:rPr>
        <w:t>ПОСТАНОВИЛО:</w:t>
      </w:r>
    </w:p>
    <w:p w14:paraId="79CB9B01" w14:textId="77777777" w:rsidR="00BF7DED" w:rsidRPr="000330C6" w:rsidRDefault="00BF7DED" w:rsidP="00BF7DED">
      <w:pPr>
        <w:ind w:firstLine="709"/>
        <w:jc w:val="both"/>
        <w:rPr>
          <w:b/>
        </w:rPr>
      </w:pPr>
    </w:p>
    <w:p w14:paraId="13067964" w14:textId="77777777" w:rsidR="00BF7DED" w:rsidRPr="000330C6" w:rsidRDefault="00BF7DED" w:rsidP="00BF7DED">
      <w:pPr>
        <w:tabs>
          <w:tab w:val="left" w:pos="0"/>
        </w:tabs>
        <w:ind w:left="426" w:firstLine="283"/>
        <w:jc w:val="both"/>
        <w:rPr>
          <w:bCs/>
          <w:kern w:val="32"/>
        </w:rPr>
      </w:pPr>
      <w:r w:rsidRPr="000330C6">
        <w:rPr>
          <w:bCs/>
          <w:kern w:val="32"/>
        </w:rPr>
        <w:t>Согласиться с предложением докладчика.</w:t>
      </w:r>
    </w:p>
    <w:p w14:paraId="7A6BA6E6" w14:textId="77777777" w:rsidR="00BF7DED" w:rsidRPr="000330C6" w:rsidRDefault="00BF7DED" w:rsidP="00BF7DED">
      <w:pPr>
        <w:tabs>
          <w:tab w:val="left" w:pos="0"/>
        </w:tabs>
        <w:ind w:left="426" w:firstLine="283"/>
        <w:jc w:val="both"/>
        <w:rPr>
          <w:bCs/>
          <w:kern w:val="32"/>
        </w:rPr>
      </w:pPr>
    </w:p>
    <w:p w14:paraId="0EEEC0E4" w14:textId="0C5E5C9E" w:rsidR="00BF7DED" w:rsidRPr="000330C6" w:rsidRDefault="00BF7DED" w:rsidP="00BF7DED">
      <w:pPr>
        <w:ind w:firstLine="709"/>
        <w:jc w:val="both"/>
        <w:rPr>
          <w:b/>
        </w:rPr>
      </w:pPr>
      <w:r w:rsidRPr="000330C6">
        <w:rPr>
          <w:b/>
        </w:rPr>
        <w:t>Голосовали «ЗА» – единогласно.</w:t>
      </w:r>
    </w:p>
    <w:p w14:paraId="1B13C5D6" w14:textId="77777777" w:rsidR="00F464BE" w:rsidRPr="000330C6" w:rsidRDefault="00F464BE" w:rsidP="00BF7DED">
      <w:pPr>
        <w:ind w:firstLine="709"/>
        <w:jc w:val="both"/>
        <w:rPr>
          <w:b/>
        </w:rPr>
      </w:pPr>
    </w:p>
    <w:p w14:paraId="715511EC" w14:textId="679D9174" w:rsidR="009616A6" w:rsidRPr="000330C6" w:rsidRDefault="009616A6" w:rsidP="00BF7DED">
      <w:pPr>
        <w:ind w:firstLine="709"/>
        <w:jc w:val="both"/>
        <w:rPr>
          <w:b/>
        </w:rPr>
      </w:pPr>
    </w:p>
    <w:p w14:paraId="6444AA3A" w14:textId="3D3FC014" w:rsidR="009616A6" w:rsidRPr="000330C6" w:rsidRDefault="009616A6" w:rsidP="009616A6">
      <w:pPr>
        <w:ind w:left="71" w:right="127" w:firstLine="780"/>
        <w:jc w:val="both"/>
        <w:rPr>
          <w:b/>
          <w:kern w:val="32"/>
        </w:rPr>
      </w:pPr>
      <w:r w:rsidRPr="000330C6">
        <w:rPr>
          <w:b/>
        </w:rPr>
        <w:t>Вопрос 6.  «</w:t>
      </w:r>
      <w:r w:rsidRPr="000330C6">
        <w:rPr>
          <w:b/>
          <w:kern w:val="32"/>
        </w:rPr>
        <w:t>О внесении изменения в постановление региональной энергетической комиссии Кемеровской области от 16.10.2018 № 261 «Об установлении долгосрочных параметров регулирования тарифов в сфере холодного</w:t>
      </w:r>
      <w:r w:rsidRPr="000330C6">
        <w:rPr>
          <w:b/>
          <w:kern w:val="32"/>
        </w:rPr>
        <w:br/>
        <w:t>водоснабжения, водоотведения КАО «Азот» (г. Кемерово)»</w:t>
      </w:r>
    </w:p>
    <w:p w14:paraId="51B8998E" w14:textId="31E7B1B5" w:rsidR="009616A6" w:rsidRPr="000330C6" w:rsidRDefault="009616A6" w:rsidP="009616A6">
      <w:pPr>
        <w:ind w:left="71" w:right="127" w:firstLine="780"/>
        <w:jc w:val="both"/>
        <w:rPr>
          <w:b/>
          <w:kern w:val="32"/>
        </w:rPr>
      </w:pPr>
    </w:p>
    <w:p w14:paraId="04F4B0DC" w14:textId="15755326" w:rsidR="007014C3" w:rsidRPr="000330C6" w:rsidRDefault="007014C3" w:rsidP="00887BE1">
      <w:pPr>
        <w:ind w:firstLine="709"/>
        <w:jc w:val="both"/>
        <w:rPr>
          <w:bCs/>
          <w:color w:val="000000"/>
          <w:kern w:val="32"/>
        </w:rPr>
      </w:pPr>
      <w:r w:rsidRPr="000330C6">
        <w:rPr>
          <w:bCs/>
        </w:rPr>
        <w:t xml:space="preserve">Докладчик </w:t>
      </w:r>
      <w:r w:rsidRPr="000330C6">
        <w:rPr>
          <w:b/>
        </w:rPr>
        <w:t xml:space="preserve">Щекотова А.В. </w:t>
      </w:r>
      <w:r w:rsidRPr="000330C6">
        <w:rPr>
          <w:bCs/>
        </w:rPr>
        <w:t>пояснила</w:t>
      </w:r>
      <w:r w:rsidR="00887BE1" w:rsidRPr="000330C6">
        <w:rPr>
          <w:bCs/>
        </w:rPr>
        <w:t>:</w:t>
      </w:r>
    </w:p>
    <w:p w14:paraId="366F71BB" w14:textId="7FDA318A" w:rsidR="00887BE1" w:rsidRPr="000330C6" w:rsidRDefault="00887BE1" w:rsidP="00887BE1">
      <w:pPr>
        <w:ind w:firstLine="708"/>
        <w:jc w:val="both"/>
        <w:rPr>
          <w:bCs/>
          <w:color w:val="000000"/>
          <w:kern w:val="32"/>
          <w:lang w:val="x-none"/>
        </w:rPr>
      </w:pPr>
      <w:r w:rsidRPr="000330C6">
        <w:rPr>
          <w:bCs/>
          <w:color w:val="000000"/>
          <w:kern w:val="32"/>
          <w:lang w:val="x-none"/>
        </w:rPr>
        <w:t>В целях приведения постановления региональной энергетической комиссии Кемеровской области от 16.10.2018 № 261 «Об установлении долгосрочных параметров регулирования тарифов в сфере холодного водоснабжения, водоотведения КАО «Азот» (г. Кемерово)» (в редакции постановления Региональной энергетической комиссии Кузбасса от 30.07.2020 № 166) в соответствие с действующим законодательством Региональной энергетической комиссией Кузбасса предлагается:</w:t>
      </w:r>
    </w:p>
    <w:p w14:paraId="6C6AE4AE" w14:textId="77777777" w:rsidR="00887BE1" w:rsidRPr="000330C6" w:rsidRDefault="00887BE1" w:rsidP="00887BE1">
      <w:pPr>
        <w:ind w:firstLine="708"/>
        <w:jc w:val="both"/>
        <w:rPr>
          <w:bCs/>
          <w:color w:val="000000"/>
          <w:kern w:val="32"/>
          <w:lang w:val="x-none"/>
        </w:rPr>
      </w:pPr>
      <w:r w:rsidRPr="000330C6">
        <w:rPr>
          <w:bCs/>
          <w:color w:val="000000"/>
          <w:kern w:val="32"/>
          <w:lang w:val="x-none"/>
        </w:rPr>
        <w:t>В заголовке, пункте 1, в заголовке приложения слова                                         «г. Кемерово» заменить словами «Кемеровский городской округ».</w:t>
      </w:r>
    </w:p>
    <w:p w14:paraId="48A38203" w14:textId="77777777" w:rsidR="007014C3" w:rsidRPr="000330C6" w:rsidRDefault="007014C3" w:rsidP="007014C3">
      <w:pPr>
        <w:ind w:firstLine="709"/>
        <w:jc w:val="both"/>
        <w:rPr>
          <w:bCs/>
          <w:color w:val="000000"/>
          <w:kern w:val="32"/>
          <w:lang w:val="x-none"/>
        </w:rPr>
      </w:pPr>
    </w:p>
    <w:p w14:paraId="43BF770B" w14:textId="77777777" w:rsidR="007014C3" w:rsidRPr="000330C6" w:rsidRDefault="007014C3" w:rsidP="007014C3">
      <w:pPr>
        <w:ind w:firstLine="709"/>
        <w:jc w:val="both"/>
        <w:rPr>
          <w:bCs/>
        </w:rPr>
      </w:pPr>
      <w:r w:rsidRPr="000330C6">
        <w:rPr>
          <w:bCs/>
          <w:color w:val="000000"/>
          <w:kern w:val="32"/>
          <w:lang w:val="x-none"/>
        </w:rPr>
        <w:t>Рассмотрев представленные</w:t>
      </w:r>
      <w:r w:rsidRPr="000330C6">
        <w:rPr>
          <w:bCs/>
        </w:rPr>
        <w:t xml:space="preserve"> материалы, Правление Региональной энергетической комиссии Кузбасса </w:t>
      </w:r>
    </w:p>
    <w:p w14:paraId="2346C58D" w14:textId="77777777" w:rsidR="007014C3" w:rsidRPr="000330C6" w:rsidRDefault="007014C3" w:rsidP="007014C3">
      <w:pPr>
        <w:ind w:firstLine="709"/>
        <w:jc w:val="both"/>
        <w:rPr>
          <w:bCs/>
        </w:rPr>
      </w:pPr>
    </w:p>
    <w:p w14:paraId="77590359" w14:textId="77777777" w:rsidR="00F464BE" w:rsidRPr="000330C6" w:rsidRDefault="00F464BE" w:rsidP="007014C3">
      <w:pPr>
        <w:ind w:firstLine="709"/>
        <w:jc w:val="both"/>
        <w:rPr>
          <w:b/>
        </w:rPr>
      </w:pPr>
    </w:p>
    <w:p w14:paraId="6D1582EB" w14:textId="60996232" w:rsidR="007014C3" w:rsidRPr="000330C6" w:rsidRDefault="007014C3" w:rsidP="007014C3">
      <w:pPr>
        <w:ind w:firstLine="709"/>
        <w:jc w:val="both"/>
        <w:rPr>
          <w:b/>
        </w:rPr>
      </w:pPr>
      <w:r w:rsidRPr="000330C6">
        <w:rPr>
          <w:b/>
        </w:rPr>
        <w:t>ПОСТАНОВИЛО:</w:t>
      </w:r>
    </w:p>
    <w:p w14:paraId="6D4C6342" w14:textId="77777777" w:rsidR="007014C3" w:rsidRPr="000330C6" w:rsidRDefault="007014C3" w:rsidP="007014C3">
      <w:pPr>
        <w:ind w:firstLine="709"/>
        <w:jc w:val="both"/>
        <w:rPr>
          <w:b/>
        </w:rPr>
      </w:pPr>
    </w:p>
    <w:p w14:paraId="2688DEC7" w14:textId="77777777" w:rsidR="007014C3" w:rsidRPr="000330C6" w:rsidRDefault="007014C3" w:rsidP="007014C3">
      <w:pPr>
        <w:tabs>
          <w:tab w:val="left" w:pos="0"/>
        </w:tabs>
        <w:ind w:left="426" w:firstLine="283"/>
        <w:jc w:val="both"/>
        <w:rPr>
          <w:bCs/>
          <w:kern w:val="32"/>
        </w:rPr>
      </w:pPr>
      <w:r w:rsidRPr="000330C6">
        <w:rPr>
          <w:bCs/>
          <w:kern w:val="32"/>
        </w:rPr>
        <w:t>Согласиться с предложением докладчика.</w:t>
      </w:r>
    </w:p>
    <w:p w14:paraId="6BD73F3F" w14:textId="77777777" w:rsidR="007014C3" w:rsidRPr="000330C6" w:rsidRDefault="007014C3" w:rsidP="007014C3">
      <w:pPr>
        <w:tabs>
          <w:tab w:val="left" w:pos="0"/>
        </w:tabs>
        <w:ind w:left="426" w:firstLine="283"/>
        <w:jc w:val="both"/>
        <w:rPr>
          <w:bCs/>
          <w:kern w:val="32"/>
        </w:rPr>
      </w:pPr>
    </w:p>
    <w:p w14:paraId="3BA2549D" w14:textId="77777777" w:rsidR="007014C3" w:rsidRPr="000330C6" w:rsidRDefault="007014C3" w:rsidP="007014C3">
      <w:pPr>
        <w:ind w:firstLine="709"/>
        <w:jc w:val="both"/>
        <w:rPr>
          <w:b/>
        </w:rPr>
      </w:pPr>
      <w:r w:rsidRPr="000330C6">
        <w:rPr>
          <w:b/>
        </w:rPr>
        <w:lastRenderedPageBreak/>
        <w:t>Голосовали «ЗА» – единогласно.</w:t>
      </w:r>
    </w:p>
    <w:p w14:paraId="5D94E745" w14:textId="77777777" w:rsidR="007014C3" w:rsidRPr="000330C6" w:rsidRDefault="007014C3" w:rsidP="007014C3">
      <w:pPr>
        <w:ind w:firstLine="709"/>
        <w:jc w:val="both"/>
        <w:rPr>
          <w:b/>
        </w:rPr>
      </w:pPr>
    </w:p>
    <w:p w14:paraId="01C27E49" w14:textId="77777777" w:rsidR="00F464BE" w:rsidRPr="000330C6" w:rsidRDefault="00F464BE" w:rsidP="007014C3">
      <w:pPr>
        <w:ind w:firstLine="709"/>
        <w:jc w:val="both"/>
        <w:rPr>
          <w:b/>
        </w:rPr>
      </w:pPr>
    </w:p>
    <w:p w14:paraId="2EDA4E12" w14:textId="2CE25423" w:rsidR="007014C3" w:rsidRPr="000330C6" w:rsidRDefault="00887BE1" w:rsidP="007014C3">
      <w:pPr>
        <w:ind w:firstLine="709"/>
        <w:jc w:val="both"/>
        <w:rPr>
          <w:b/>
          <w:kern w:val="32"/>
        </w:rPr>
      </w:pPr>
      <w:r w:rsidRPr="000330C6">
        <w:rPr>
          <w:b/>
        </w:rPr>
        <w:t>Вопрос</w:t>
      </w:r>
      <w:r w:rsidR="0066681D" w:rsidRPr="000330C6">
        <w:rPr>
          <w:b/>
        </w:rPr>
        <w:t xml:space="preserve"> </w:t>
      </w:r>
      <w:r w:rsidRPr="000330C6">
        <w:rPr>
          <w:b/>
        </w:rPr>
        <w:t>7.   «</w:t>
      </w:r>
      <w:r w:rsidRPr="000330C6">
        <w:rPr>
          <w:b/>
          <w:kern w:val="32"/>
        </w:rPr>
        <w:t>О внесении изменений в постановление региональной энергетической комиссии Кемеровской области от 16.10.2018 № 262 «Об утверждении</w:t>
      </w:r>
      <w:r w:rsidRPr="000330C6">
        <w:rPr>
          <w:b/>
          <w:kern w:val="32"/>
        </w:rPr>
        <w:br/>
        <w:t>производственной программы в сфере холодного водоснабжения,</w:t>
      </w:r>
      <w:r w:rsidRPr="000330C6">
        <w:rPr>
          <w:b/>
          <w:kern w:val="32"/>
        </w:rPr>
        <w:br/>
        <w:t>водоотведения и об установлении тарифов на техническую воду,</w:t>
      </w:r>
      <w:r w:rsidRPr="000330C6">
        <w:rPr>
          <w:b/>
          <w:kern w:val="32"/>
        </w:rPr>
        <w:br/>
        <w:t>водоотведение хозяйственно-бытовых сточных вод, транспортировку</w:t>
      </w:r>
      <w:r w:rsidRPr="000330C6">
        <w:rPr>
          <w:b/>
          <w:kern w:val="32"/>
        </w:rPr>
        <w:br/>
        <w:t>питьевой воды, транспортировку сточных вод КАО «Азот» (г. Кемерово)»</w:t>
      </w:r>
      <w:r w:rsidRPr="000330C6">
        <w:rPr>
          <w:b/>
          <w:kern w:val="32"/>
        </w:rPr>
        <w:br/>
        <w:t>в части 2022 года»</w:t>
      </w:r>
    </w:p>
    <w:p w14:paraId="2F2B6902" w14:textId="77777777" w:rsidR="00887BE1" w:rsidRPr="000330C6" w:rsidRDefault="00887BE1" w:rsidP="007014C3">
      <w:pPr>
        <w:ind w:firstLine="709"/>
        <w:jc w:val="both"/>
        <w:rPr>
          <w:b/>
          <w:kern w:val="32"/>
        </w:rPr>
      </w:pPr>
    </w:p>
    <w:p w14:paraId="4F143561" w14:textId="1B2F3260" w:rsidR="007014C3" w:rsidRPr="000330C6" w:rsidRDefault="007014C3" w:rsidP="007014C3">
      <w:pPr>
        <w:ind w:firstLine="709"/>
        <w:jc w:val="both"/>
        <w:rPr>
          <w:bCs/>
        </w:rPr>
      </w:pPr>
      <w:r w:rsidRPr="000330C6">
        <w:rPr>
          <w:bCs/>
        </w:rPr>
        <w:t xml:space="preserve">Докладчик </w:t>
      </w:r>
      <w:r w:rsidR="00474E14" w:rsidRPr="000330C6">
        <w:rPr>
          <w:b/>
        </w:rPr>
        <w:t xml:space="preserve">Щекотова А.В. </w:t>
      </w:r>
      <w:r w:rsidRPr="000330C6">
        <w:rPr>
          <w:b/>
        </w:rPr>
        <w:t xml:space="preserve"> </w:t>
      </w:r>
      <w:r w:rsidRPr="000330C6">
        <w:rPr>
          <w:bCs/>
        </w:rPr>
        <w:t xml:space="preserve">согласно экспертному заключению (приложение № </w:t>
      </w:r>
      <w:r w:rsidR="00474E14" w:rsidRPr="000330C6">
        <w:rPr>
          <w:bCs/>
        </w:rPr>
        <w:t xml:space="preserve">9 </w:t>
      </w:r>
      <w:r w:rsidRPr="000330C6">
        <w:rPr>
          <w:bCs/>
        </w:rPr>
        <w:t xml:space="preserve"> к настоящ</w:t>
      </w:r>
      <w:r w:rsidR="00474E14" w:rsidRPr="000330C6">
        <w:rPr>
          <w:bCs/>
        </w:rPr>
        <w:t>ему протоколу</w:t>
      </w:r>
      <w:r w:rsidRPr="000330C6">
        <w:rPr>
          <w:bCs/>
        </w:rPr>
        <w:t>), предлагает:</w:t>
      </w:r>
    </w:p>
    <w:p w14:paraId="5550B562" w14:textId="77777777" w:rsidR="007014C3" w:rsidRPr="000330C6" w:rsidRDefault="007014C3" w:rsidP="007014C3">
      <w:pPr>
        <w:ind w:firstLine="709"/>
        <w:jc w:val="both"/>
        <w:rPr>
          <w:bCs/>
        </w:rPr>
      </w:pPr>
    </w:p>
    <w:p w14:paraId="283AF123" w14:textId="18D0BEA2" w:rsidR="00A210BF" w:rsidRPr="000330C6" w:rsidRDefault="00A210BF" w:rsidP="00A210BF">
      <w:pPr>
        <w:ind w:firstLine="709"/>
        <w:jc w:val="both"/>
        <w:rPr>
          <w:bCs/>
        </w:rPr>
      </w:pPr>
      <w:r w:rsidRPr="000330C6">
        <w:rPr>
          <w:bCs/>
        </w:rPr>
        <w:t>Внести в постановление региональной энергетической комиссии Кемеровской области от 16.10.2018 № 262 «Об утверждении производственной программы в сфере холодного водоснабжения, водоотведения и об установлении тарифов на техническую воду, водоотведение хозяйственно-бытовых сточных вод, транспортировку питьевой воды, транспортировку сточных вод КАО «Азот» (г. Кемерово)» (в редакции постановления региональной энергетической комиссии Кемеровской области от 24.09.2019 № 287, постановления Региональной энергетической комиссии Кузбасса от 30.07.2020 № 167) следующие изменения:</w:t>
      </w:r>
    </w:p>
    <w:p w14:paraId="386F2695" w14:textId="4FC0DD53" w:rsidR="00FB6903" w:rsidRPr="000330C6" w:rsidRDefault="00A210BF" w:rsidP="00FB6903">
      <w:pPr>
        <w:ind w:firstLine="709"/>
        <w:jc w:val="both"/>
        <w:rPr>
          <w:bCs/>
        </w:rPr>
      </w:pPr>
      <w:r w:rsidRPr="000330C6">
        <w:rPr>
          <w:bCs/>
        </w:rPr>
        <w:t>1. В заголовке, тексте, в заголовках приложений № 1, 2 слова «г. Кемерово» заменить словами «Кемеровский городской округ».</w:t>
      </w:r>
    </w:p>
    <w:p w14:paraId="27486ED5" w14:textId="189B2E47" w:rsidR="007014C3" w:rsidRPr="000330C6" w:rsidRDefault="007014C3" w:rsidP="007014C3">
      <w:pPr>
        <w:ind w:firstLine="709"/>
        <w:jc w:val="both"/>
        <w:rPr>
          <w:bCs/>
        </w:rPr>
      </w:pPr>
      <w:r w:rsidRPr="000330C6">
        <w:rPr>
          <w:bCs/>
        </w:rPr>
        <w:t xml:space="preserve">2. Скорректировать </w:t>
      </w:r>
      <w:r w:rsidR="00FB6903" w:rsidRPr="000330C6">
        <w:rPr>
          <w:bCs/>
        </w:rPr>
        <w:t xml:space="preserve">производственную программу КАО «Азот» (Кемеровский городской </w:t>
      </w:r>
      <w:r w:rsidR="00F464BE" w:rsidRPr="000330C6">
        <w:rPr>
          <w:bCs/>
        </w:rPr>
        <w:t>округ) в</w:t>
      </w:r>
      <w:r w:rsidR="00FB6903" w:rsidRPr="000330C6">
        <w:rPr>
          <w:bCs/>
        </w:rPr>
        <w:t xml:space="preserve"> сфере холодного водоснабжения, водоотведения на период с 01.01.2019 по 31.12.2023 </w:t>
      </w:r>
      <w:r w:rsidRPr="000330C6">
        <w:rPr>
          <w:bCs/>
        </w:rPr>
        <w:t xml:space="preserve">согласно приложению № </w:t>
      </w:r>
      <w:r w:rsidR="00FB6903" w:rsidRPr="000330C6">
        <w:rPr>
          <w:bCs/>
        </w:rPr>
        <w:t>10</w:t>
      </w:r>
      <w:r w:rsidRPr="000330C6">
        <w:rPr>
          <w:bCs/>
        </w:rPr>
        <w:t xml:space="preserve"> к настоящ</w:t>
      </w:r>
      <w:r w:rsidR="00FB6903" w:rsidRPr="000330C6">
        <w:rPr>
          <w:bCs/>
        </w:rPr>
        <w:t xml:space="preserve">ему </w:t>
      </w:r>
      <w:r w:rsidRPr="000330C6">
        <w:rPr>
          <w:bCs/>
        </w:rPr>
        <w:t xml:space="preserve">  протокол</w:t>
      </w:r>
      <w:r w:rsidR="00FB6903" w:rsidRPr="000330C6">
        <w:rPr>
          <w:bCs/>
        </w:rPr>
        <w:t>у</w:t>
      </w:r>
      <w:r w:rsidRPr="000330C6">
        <w:rPr>
          <w:bCs/>
        </w:rPr>
        <w:t>;</w:t>
      </w:r>
    </w:p>
    <w:p w14:paraId="20D0A544" w14:textId="1DD5E6EA" w:rsidR="007014C3" w:rsidRPr="000330C6" w:rsidRDefault="007014C3" w:rsidP="007014C3">
      <w:pPr>
        <w:ind w:firstLine="709"/>
        <w:jc w:val="both"/>
        <w:rPr>
          <w:bCs/>
        </w:rPr>
      </w:pPr>
      <w:r w:rsidRPr="000330C6">
        <w:rPr>
          <w:bCs/>
        </w:rPr>
        <w:t xml:space="preserve">3.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FB6903" w:rsidRPr="000330C6">
        <w:rPr>
          <w:bCs/>
        </w:rPr>
        <w:t>11</w:t>
      </w:r>
      <w:r w:rsidRPr="000330C6">
        <w:rPr>
          <w:bCs/>
        </w:rPr>
        <w:t xml:space="preserve"> к настояще</w:t>
      </w:r>
      <w:r w:rsidR="00FB6903" w:rsidRPr="000330C6">
        <w:rPr>
          <w:bCs/>
        </w:rPr>
        <w:t>му</w:t>
      </w:r>
      <w:r w:rsidRPr="000330C6">
        <w:rPr>
          <w:bCs/>
        </w:rPr>
        <w:t xml:space="preserve"> протокол</w:t>
      </w:r>
      <w:r w:rsidR="00FB6903" w:rsidRPr="000330C6">
        <w:rPr>
          <w:bCs/>
        </w:rPr>
        <w:t>у</w:t>
      </w:r>
      <w:r w:rsidRPr="000330C6">
        <w:rPr>
          <w:bCs/>
        </w:rPr>
        <w:t>.</w:t>
      </w:r>
    </w:p>
    <w:p w14:paraId="7F60EAE8" w14:textId="05F4DDD7" w:rsidR="007014C3" w:rsidRPr="000330C6" w:rsidRDefault="007014C3" w:rsidP="007014C3">
      <w:pPr>
        <w:ind w:firstLine="709"/>
        <w:jc w:val="both"/>
        <w:rPr>
          <w:bCs/>
        </w:rPr>
      </w:pPr>
      <w:r w:rsidRPr="000330C6">
        <w:rPr>
          <w:bCs/>
        </w:rPr>
        <w:t xml:space="preserve">4. </w:t>
      </w:r>
      <w:r w:rsidR="00F464BE" w:rsidRPr="000330C6">
        <w:rPr>
          <w:bCs/>
        </w:rPr>
        <w:t>Скорректировать одноставочные</w:t>
      </w:r>
      <w:r w:rsidR="00797AE9" w:rsidRPr="000330C6">
        <w:rPr>
          <w:bCs/>
        </w:rPr>
        <w:t xml:space="preserve"> тарифы на техническую воду, водоотведение хозяйственно-бытовых сточных вод, транспортировку питьевой воды, транспортировку сточных вод КАО «Азот» (Кемеровский городской округ) на период с 01.01.2019 по 31.12.2023</w:t>
      </w:r>
      <w:r w:rsidRPr="000330C6">
        <w:rPr>
          <w:bCs/>
        </w:rPr>
        <w:t xml:space="preserve">, согласно приложению № </w:t>
      </w:r>
      <w:r w:rsidR="00797AE9" w:rsidRPr="000330C6">
        <w:rPr>
          <w:bCs/>
        </w:rPr>
        <w:t>12</w:t>
      </w:r>
      <w:r w:rsidRPr="000330C6">
        <w:rPr>
          <w:bCs/>
        </w:rPr>
        <w:t xml:space="preserve"> к настояще</w:t>
      </w:r>
      <w:r w:rsidR="00797AE9" w:rsidRPr="000330C6">
        <w:rPr>
          <w:bCs/>
        </w:rPr>
        <w:t xml:space="preserve">му </w:t>
      </w:r>
      <w:r w:rsidRPr="000330C6">
        <w:rPr>
          <w:bCs/>
        </w:rPr>
        <w:t>протокол</w:t>
      </w:r>
      <w:r w:rsidR="00797AE9" w:rsidRPr="000330C6">
        <w:rPr>
          <w:bCs/>
        </w:rPr>
        <w:t>у</w:t>
      </w:r>
      <w:r w:rsidRPr="000330C6">
        <w:rPr>
          <w:bCs/>
        </w:rPr>
        <w:t>.</w:t>
      </w:r>
    </w:p>
    <w:p w14:paraId="4420B1E1" w14:textId="77777777" w:rsidR="007014C3" w:rsidRPr="000330C6" w:rsidRDefault="007014C3" w:rsidP="007014C3">
      <w:pPr>
        <w:ind w:firstLine="709"/>
        <w:jc w:val="both"/>
        <w:rPr>
          <w:bCs/>
        </w:rPr>
      </w:pPr>
    </w:p>
    <w:p w14:paraId="1D55F063" w14:textId="1DEF4046" w:rsidR="00797AE9" w:rsidRPr="000330C6" w:rsidRDefault="00797AE9" w:rsidP="007014C3">
      <w:pPr>
        <w:ind w:firstLine="709"/>
        <w:jc w:val="both"/>
        <w:rPr>
          <w:bCs/>
        </w:rPr>
      </w:pPr>
      <w:r w:rsidRPr="000330C6">
        <w:rPr>
          <w:bCs/>
        </w:rPr>
        <w:t>Отмечено, что имеется письмо КАО «Азот» от 25.06.2021 № 8089 с просьбой рассмотреть вопрос на заседании правления РЭК Кузбасса без участия представителя организации. С уровнем тарифов на 2022 год согласны.</w:t>
      </w:r>
    </w:p>
    <w:p w14:paraId="12FA304E" w14:textId="25252700" w:rsidR="007014C3" w:rsidRPr="000330C6" w:rsidRDefault="00797AE9" w:rsidP="007014C3">
      <w:pPr>
        <w:ind w:firstLine="709"/>
        <w:jc w:val="both"/>
        <w:rPr>
          <w:bCs/>
        </w:rPr>
      </w:pPr>
      <w:r w:rsidRPr="000330C6">
        <w:rPr>
          <w:bCs/>
        </w:rPr>
        <w:t xml:space="preserve"> </w:t>
      </w:r>
    </w:p>
    <w:p w14:paraId="231BD443" w14:textId="77777777" w:rsidR="007014C3" w:rsidRPr="000330C6" w:rsidRDefault="007014C3" w:rsidP="007014C3">
      <w:pPr>
        <w:ind w:firstLine="709"/>
        <w:jc w:val="both"/>
        <w:rPr>
          <w:bCs/>
        </w:rPr>
      </w:pPr>
      <w:r w:rsidRPr="000330C6">
        <w:rPr>
          <w:bCs/>
        </w:rPr>
        <w:t xml:space="preserve">Рассмотрев представленные материалы, Правление Региональной энергетической комиссии Кузбасса </w:t>
      </w:r>
    </w:p>
    <w:p w14:paraId="7DAAE374" w14:textId="77777777" w:rsidR="007014C3" w:rsidRPr="000330C6" w:rsidRDefault="007014C3" w:rsidP="007014C3">
      <w:pPr>
        <w:ind w:firstLine="709"/>
        <w:jc w:val="both"/>
        <w:rPr>
          <w:bCs/>
        </w:rPr>
      </w:pPr>
    </w:p>
    <w:p w14:paraId="1FE4E688" w14:textId="77777777" w:rsidR="007014C3" w:rsidRPr="000330C6" w:rsidRDefault="007014C3" w:rsidP="007014C3">
      <w:pPr>
        <w:ind w:firstLine="709"/>
        <w:jc w:val="both"/>
        <w:rPr>
          <w:b/>
        </w:rPr>
      </w:pPr>
      <w:r w:rsidRPr="000330C6">
        <w:rPr>
          <w:b/>
        </w:rPr>
        <w:t>ПОСТАНОВИЛО:</w:t>
      </w:r>
    </w:p>
    <w:p w14:paraId="2B6CBFF5" w14:textId="77777777" w:rsidR="007014C3" w:rsidRPr="000330C6" w:rsidRDefault="007014C3" w:rsidP="007014C3">
      <w:pPr>
        <w:ind w:firstLine="709"/>
        <w:jc w:val="both"/>
        <w:rPr>
          <w:b/>
        </w:rPr>
      </w:pPr>
    </w:p>
    <w:p w14:paraId="060CD799" w14:textId="77777777" w:rsidR="007014C3" w:rsidRPr="000330C6" w:rsidRDefault="007014C3" w:rsidP="007014C3">
      <w:pPr>
        <w:tabs>
          <w:tab w:val="left" w:pos="0"/>
        </w:tabs>
        <w:ind w:left="426" w:firstLine="283"/>
        <w:jc w:val="both"/>
        <w:rPr>
          <w:bCs/>
          <w:kern w:val="32"/>
        </w:rPr>
      </w:pPr>
      <w:r w:rsidRPr="000330C6">
        <w:rPr>
          <w:bCs/>
          <w:kern w:val="32"/>
        </w:rPr>
        <w:t>Согласиться с предложением докладчика.</w:t>
      </w:r>
    </w:p>
    <w:p w14:paraId="35B7C7E6" w14:textId="77777777" w:rsidR="007014C3" w:rsidRPr="000330C6" w:rsidRDefault="007014C3" w:rsidP="007014C3">
      <w:pPr>
        <w:tabs>
          <w:tab w:val="left" w:pos="0"/>
        </w:tabs>
        <w:ind w:left="426" w:firstLine="283"/>
        <w:jc w:val="both"/>
        <w:rPr>
          <w:bCs/>
          <w:kern w:val="32"/>
        </w:rPr>
      </w:pPr>
    </w:p>
    <w:p w14:paraId="667C88B0" w14:textId="3B55044F" w:rsidR="007014C3" w:rsidRPr="000330C6" w:rsidRDefault="007014C3" w:rsidP="007014C3">
      <w:pPr>
        <w:ind w:firstLine="709"/>
        <w:jc w:val="both"/>
        <w:rPr>
          <w:b/>
        </w:rPr>
      </w:pPr>
      <w:r w:rsidRPr="000330C6">
        <w:rPr>
          <w:b/>
        </w:rPr>
        <w:t>Голосовали «ЗА» – единогласно.</w:t>
      </w:r>
    </w:p>
    <w:p w14:paraId="47931F25" w14:textId="721EB41E" w:rsidR="00260862" w:rsidRPr="000330C6" w:rsidRDefault="00260862" w:rsidP="007014C3">
      <w:pPr>
        <w:ind w:firstLine="709"/>
        <w:jc w:val="both"/>
        <w:rPr>
          <w:b/>
        </w:rPr>
      </w:pPr>
    </w:p>
    <w:p w14:paraId="1EF0CF66" w14:textId="17513022" w:rsidR="00260862" w:rsidRPr="000330C6" w:rsidRDefault="00260862" w:rsidP="007014C3">
      <w:pPr>
        <w:ind w:firstLine="709"/>
        <w:jc w:val="both"/>
        <w:rPr>
          <w:b/>
        </w:rPr>
      </w:pPr>
    </w:p>
    <w:p w14:paraId="20B0450C" w14:textId="255595C8" w:rsidR="00260862" w:rsidRPr="000330C6" w:rsidRDefault="00260862" w:rsidP="007014C3">
      <w:pPr>
        <w:ind w:firstLine="709"/>
        <w:jc w:val="both"/>
        <w:rPr>
          <w:b/>
        </w:rPr>
      </w:pPr>
    </w:p>
    <w:p w14:paraId="5F5FEAE0" w14:textId="7AC4FD1B" w:rsidR="00260862" w:rsidRPr="000330C6" w:rsidRDefault="00260862" w:rsidP="007014C3">
      <w:pPr>
        <w:ind w:firstLine="709"/>
        <w:jc w:val="both"/>
        <w:rPr>
          <w:b/>
          <w:kern w:val="32"/>
        </w:rPr>
      </w:pPr>
      <w:r w:rsidRPr="000330C6">
        <w:rPr>
          <w:b/>
        </w:rPr>
        <w:lastRenderedPageBreak/>
        <w:t>Вопрос 8. «</w:t>
      </w:r>
      <w:r w:rsidRPr="000330C6">
        <w:rPr>
          <w:b/>
          <w:kern w:val="32"/>
        </w:rPr>
        <w:t>Об утверждении производственной программы в сфере водоотведения и об установлении тарифов на транспортировку сточных вод МП «Кристалл» (Киселевский городской округ)»</w:t>
      </w:r>
    </w:p>
    <w:p w14:paraId="722EEE0A" w14:textId="0D6EF1F1" w:rsidR="005022F0" w:rsidRPr="000330C6" w:rsidRDefault="005022F0" w:rsidP="007014C3">
      <w:pPr>
        <w:ind w:firstLine="709"/>
        <w:jc w:val="both"/>
        <w:rPr>
          <w:b/>
          <w:kern w:val="32"/>
        </w:rPr>
      </w:pPr>
    </w:p>
    <w:p w14:paraId="5F89722F" w14:textId="77777777" w:rsidR="005022F0" w:rsidRPr="000330C6" w:rsidRDefault="005022F0" w:rsidP="005022F0">
      <w:pPr>
        <w:ind w:firstLine="709"/>
        <w:jc w:val="both"/>
        <w:rPr>
          <w:b/>
          <w:kern w:val="32"/>
        </w:rPr>
      </w:pPr>
    </w:p>
    <w:p w14:paraId="36EE6099" w14:textId="468135E8" w:rsidR="005022F0" w:rsidRPr="000330C6" w:rsidRDefault="005022F0" w:rsidP="005022F0">
      <w:pPr>
        <w:ind w:firstLine="709"/>
        <w:jc w:val="both"/>
        <w:rPr>
          <w:bCs/>
        </w:rPr>
      </w:pPr>
      <w:r w:rsidRPr="000330C6">
        <w:rPr>
          <w:bCs/>
        </w:rPr>
        <w:t xml:space="preserve">Докладчик </w:t>
      </w:r>
      <w:r w:rsidR="00591C75" w:rsidRPr="000330C6">
        <w:rPr>
          <w:bCs/>
        </w:rPr>
        <w:t>Ланщикова М.С</w:t>
      </w:r>
      <w:r w:rsidRPr="000330C6">
        <w:rPr>
          <w:b/>
        </w:rPr>
        <w:t xml:space="preserve">.  </w:t>
      </w:r>
      <w:r w:rsidRPr="000330C6">
        <w:rPr>
          <w:bCs/>
        </w:rPr>
        <w:t>согласно экспертному заключению (приложение № 13  к настоящему протоколу), предлагает:</w:t>
      </w:r>
    </w:p>
    <w:p w14:paraId="71FC9A28" w14:textId="77777777" w:rsidR="005022F0" w:rsidRPr="000330C6" w:rsidRDefault="005022F0" w:rsidP="005022F0">
      <w:pPr>
        <w:ind w:firstLine="709"/>
        <w:jc w:val="both"/>
        <w:rPr>
          <w:bCs/>
        </w:rPr>
      </w:pPr>
    </w:p>
    <w:p w14:paraId="522DD9A8" w14:textId="21FA7444" w:rsidR="002D346A" w:rsidRPr="000330C6" w:rsidRDefault="002D346A" w:rsidP="002D346A">
      <w:pPr>
        <w:ind w:firstLine="709"/>
        <w:jc w:val="both"/>
        <w:rPr>
          <w:bCs/>
        </w:rPr>
      </w:pPr>
      <w:r w:rsidRPr="000330C6">
        <w:rPr>
          <w:bCs/>
        </w:rPr>
        <w:t>1. Утвердить МП «Кристалл» (Киселевский городской округ), ИНН 4223124159, производственную программу в сфере водоотведения    на период с 30.06.2021 по 31.12.2022 согласно приложению № 14 к настоящему протоколу</w:t>
      </w:r>
    </w:p>
    <w:p w14:paraId="3287EBB3" w14:textId="21C1AD36" w:rsidR="00361B75" w:rsidRPr="000330C6" w:rsidRDefault="00612FB8" w:rsidP="002D346A">
      <w:pPr>
        <w:ind w:firstLine="709"/>
        <w:jc w:val="both"/>
        <w:rPr>
          <w:bCs/>
        </w:rPr>
      </w:pPr>
      <w:r w:rsidRPr="000330C6">
        <w:rPr>
          <w:bCs/>
        </w:rPr>
        <w:t>2</w:t>
      </w:r>
      <w:r w:rsidR="002D346A" w:rsidRPr="000330C6">
        <w:rPr>
          <w:bCs/>
        </w:rPr>
        <w:t xml:space="preserve">. Установить МП «Кристалл» (Киселевский городской округ),  ИНН 4223124159, одноставочные тарифы на транспортировку сточных вод, с применением метода сравнения аналогов на период с </w:t>
      </w:r>
      <w:r w:rsidR="002D346A" w:rsidRPr="000330C6">
        <w:rPr>
          <w:bCs/>
        </w:rPr>
        <w:softHyphen/>
      </w:r>
      <w:r w:rsidR="002D346A" w:rsidRPr="000330C6">
        <w:rPr>
          <w:bCs/>
        </w:rPr>
        <w:softHyphen/>
      </w:r>
      <w:r w:rsidR="002D346A" w:rsidRPr="000330C6">
        <w:rPr>
          <w:bCs/>
        </w:rPr>
        <w:softHyphen/>
      </w:r>
      <w:r w:rsidR="002D346A" w:rsidRPr="000330C6">
        <w:rPr>
          <w:bCs/>
        </w:rPr>
        <w:softHyphen/>
        <w:t>30.06.2021 по 31.12.2022 согласно приложению № 1</w:t>
      </w:r>
      <w:r w:rsidRPr="000330C6">
        <w:rPr>
          <w:bCs/>
        </w:rPr>
        <w:t>5</w:t>
      </w:r>
      <w:r w:rsidR="002D346A" w:rsidRPr="000330C6">
        <w:rPr>
          <w:bCs/>
        </w:rPr>
        <w:t xml:space="preserve"> к настоящему протоколу.</w:t>
      </w:r>
    </w:p>
    <w:p w14:paraId="04F0E9C5" w14:textId="2944F0C7" w:rsidR="002D346A" w:rsidRPr="000330C6" w:rsidRDefault="002D346A" w:rsidP="002D346A">
      <w:pPr>
        <w:ind w:firstLine="709"/>
        <w:jc w:val="both"/>
        <w:rPr>
          <w:bCs/>
        </w:rPr>
      </w:pPr>
    </w:p>
    <w:p w14:paraId="54D5BD56" w14:textId="7FFDC47F" w:rsidR="002D346A" w:rsidRPr="000330C6" w:rsidRDefault="002D346A" w:rsidP="002D346A">
      <w:pPr>
        <w:ind w:firstLine="709"/>
        <w:jc w:val="both"/>
        <w:rPr>
          <w:bCs/>
        </w:rPr>
      </w:pPr>
      <w:r w:rsidRPr="000330C6">
        <w:rPr>
          <w:bCs/>
        </w:rPr>
        <w:t xml:space="preserve">Отмечено, что имеется письмо МП КГО «Кристалл» от 28.06.2021 № 532 с просьбой рассмотреть вопрос на заседании правления РЭК Кузбасса без представителя организации. С уровнем тарифов ознакомлены. </w:t>
      </w:r>
    </w:p>
    <w:p w14:paraId="34286E69" w14:textId="77777777" w:rsidR="00361B75" w:rsidRPr="000330C6" w:rsidRDefault="00361B75" w:rsidP="005022F0">
      <w:pPr>
        <w:ind w:firstLine="709"/>
        <w:jc w:val="both"/>
        <w:rPr>
          <w:bCs/>
        </w:rPr>
      </w:pPr>
    </w:p>
    <w:p w14:paraId="7E8E0DAA" w14:textId="77777777" w:rsidR="005022F0" w:rsidRPr="000330C6" w:rsidRDefault="005022F0" w:rsidP="005022F0">
      <w:pPr>
        <w:ind w:firstLine="709"/>
        <w:jc w:val="both"/>
        <w:rPr>
          <w:bCs/>
        </w:rPr>
      </w:pPr>
      <w:r w:rsidRPr="000330C6">
        <w:rPr>
          <w:bCs/>
        </w:rPr>
        <w:t xml:space="preserve">Рассмотрев представленные материалы, Правление Региональной энергетической комиссии Кузбасса </w:t>
      </w:r>
    </w:p>
    <w:p w14:paraId="2AAF1CA2" w14:textId="77777777" w:rsidR="005022F0" w:rsidRPr="000330C6" w:rsidRDefault="005022F0" w:rsidP="005022F0">
      <w:pPr>
        <w:ind w:firstLine="709"/>
        <w:jc w:val="both"/>
        <w:rPr>
          <w:bCs/>
        </w:rPr>
      </w:pPr>
    </w:p>
    <w:p w14:paraId="1AEA3FA8" w14:textId="77777777" w:rsidR="005022F0" w:rsidRPr="000330C6" w:rsidRDefault="005022F0" w:rsidP="005022F0">
      <w:pPr>
        <w:ind w:firstLine="709"/>
        <w:jc w:val="both"/>
        <w:rPr>
          <w:b/>
        </w:rPr>
      </w:pPr>
      <w:r w:rsidRPr="000330C6">
        <w:rPr>
          <w:b/>
        </w:rPr>
        <w:t>ПОСТАНОВИЛО:</w:t>
      </w:r>
    </w:p>
    <w:p w14:paraId="2798CA7A" w14:textId="77777777" w:rsidR="005022F0" w:rsidRPr="000330C6" w:rsidRDefault="005022F0" w:rsidP="005022F0">
      <w:pPr>
        <w:ind w:firstLine="709"/>
        <w:jc w:val="both"/>
        <w:rPr>
          <w:b/>
        </w:rPr>
      </w:pPr>
    </w:p>
    <w:p w14:paraId="2B9C77DF" w14:textId="77777777" w:rsidR="005022F0" w:rsidRPr="000330C6" w:rsidRDefault="005022F0" w:rsidP="005022F0">
      <w:pPr>
        <w:tabs>
          <w:tab w:val="left" w:pos="0"/>
        </w:tabs>
        <w:ind w:left="426" w:firstLine="283"/>
        <w:jc w:val="both"/>
        <w:rPr>
          <w:bCs/>
          <w:kern w:val="32"/>
        </w:rPr>
      </w:pPr>
      <w:r w:rsidRPr="000330C6">
        <w:rPr>
          <w:bCs/>
          <w:kern w:val="32"/>
        </w:rPr>
        <w:t>Согласиться с предложением докладчика.</w:t>
      </w:r>
    </w:p>
    <w:p w14:paraId="2CAF7FC7" w14:textId="77777777" w:rsidR="005022F0" w:rsidRPr="000330C6" w:rsidRDefault="005022F0" w:rsidP="005022F0">
      <w:pPr>
        <w:tabs>
          <w:tab w:val="left" w:pos="0"/>
        </w:tabs>
        <w:ind w:left="426" w:firstLine="283"/>
        <w:jc w:val="both"/>
        <w:rPr>
          <w:bCs/>
          <w:kern w:val="32"/>
        </w:rPr>
      </w:pPr>
    </w:p>
    <w:p w14:paraId="63C5BFFF" w14:textId="73D6D399" w:rsidR="005022F0" w:rsidRPr="000330C6" w:rsidRDefault="005022F0" w:rsidP="005022F0">
      <w:pPr>
        <w:ind w:firstLine="709"/>
        <w:jc w:val="both"/>
        <w:rPr>
          <w:b/>
        </w:rPr>
      </w:pPr>
      <w:r w:rsidRPr="000330C6">
        <w:rPr>
          <w:b/>
        </w:rPr>
        <w:t>Голосовали «ЗА» – единогласно.</w:t>
      </w:r>
    </w:p>
    <w:p w14:paraId="13809550" w14:textId="46ECEADD" w:rsidR="0029024D" w:rsidRPr="000330C6" w:rsidRDefault="0029024D" w:rsidP="005022F0">
      <w:pPr>
        <w:ind w:firstLine="709"/>
        <w:jc w:val="both"/>
        <w:rPr>
          <w:b/>
        </w:rPr>
      </w:pPr>
    </w:p>
    <w:p w14:paraId="09FB0119" w14:textId="7D65C344" w:rsidR="0029024D" w:rsidRPr="000330C6" w:rsidRDefault="0029024D" w:rsidP="005022F0">
      <w:pPr>
        <w:ind w:firstLine="709"/>
        <w:jc w:val="both"/>
        <w:rPr>
          <w:b/>
        </w:rPr>
      </w:pPr>
    </w:p>
    <w:p w14:paraId="440107D5" w14:textId="08919EE2" w:rsidR="0029024D" w:rsidRDefault="0029024D" w:rsidP="005022F0">
      <w:pPr>
        <w:ind w:firstLine="709"/>
        <w:jc w:val="both"/>
        <w:rPr>
          <w:b/>
          <w:kern w:val="32"/>
        </w:rPr>
      </w:pPr>
      <w:r w:rsidRPr="000330C6">
        <w:rPr>
          <w:b/>
        </w:rPr>
        <w:t>Вопрос 9. «</w:t>
      </w:r>
      <w:r w:rsidRPr="000330C6">
        <w:rPr>
          <w:b/>
          <w:kern w:val="32"/>
        </w:rPr>
        <w:t>О внесении изменений в постановление Региональной энергетической комиссии Кузбасса от 20.12.2020 № 769 «Об установлении льготных</w:t>
      </w:r>
      <w:r w:rsidRPr="000330C6">
        <w:rPr>
          <w:b/>
          <w:kern w:val="32"/>
        </w:rPr>
        <w:br/>
        <w:t>тарифов на коммунальные услуги, оказываемые на территории</w:t>
      </w:r>
      <w:r w:rsidRPr="000330C6">
        <w:rPr>
          <w:b/>
          <w:kern w:val="32"/>
        </w:rPr>
        <w:br/>
        <w:t>Кемеровского городского округа на 202</w:t>
      </w:r>
      <w:r w:rsidRPr="0029024D">
        <w:rPr>
          <w:b/>
          <w:kern w:val="32"/>
        </w:rPr>
        <w:t>1 год»</w:t>
      </w:r>
    </w:p>
    <w:p w14:paraId="5588F16F" w14:textId="01A3050C" w:rsidR="0029024D" w:rsidRDefault="0029024D" w:rsidP="005022F0">
      <w:pPr>
        <w:ind w:firstLine="709"/>
        <w:jc w:val="both"/>
        <w:rPr>
          <w:b/>
          <w:kern w:val="32"/>
        </w:rPr>
      </w:pPr>
    </w:p>
    <w:p w14:paraId="06A15BB3" w14:textId="77777777" w:rsidR="00F464BE" w:rsidRDefault="00F464BE" w:rsidP="00F464BE">
      <w:pPr>
        <w:ind w:firstLine="708"/>
        <w:jc w:val="both"/>
        <w:rPr>
          <w:bCs/>
        </w:rPr>
      </w:pPr>
      <w:r w:rsidRPr="003E1F57">
        <w:rPr>
          <w:bCs/>
        </w:rPr>
        <w:t>Докладчик</w:t>
      </w:r>
      <w:r>
        <w:rPr>
          <w:bCs/>
        </w:rPr>
        <w:t xml:space="preserve"> </w:t>
      </w:r>
      <w:r w:rsidRPr="009D28D2">
        <w:rPr>
          <w:b/>
        </w:rPr>
        <w:t>Чоботар Н.В.</w:t>
      </w:r>
      <w:r w:rsidRPr="003E1F57">
        <w:rPr>
          <w:bCs/>
        </w:rPr>
        <w:t xml:space="preserve"> </w:t>
      </w:r>
      <w:r>
        <w:rPr>
          <w:bCs/>
        </w:rPr>
        <w:t>пояснила:</w:t>
      </w:r>
    </w:p>
    <w:p w14:paraId="7747A263" w14:textId="77777777" w:rsidR="00F464BE" w:rsidRDefault="00F464BE" w:rsidP="00F464BE">
      <w:pPr>
        <w:ind w:firstLine="708"/>
        <w:jc w:val="both"/>
        <w:rPr>
          <w:bCs/>
        </w:rPr>
      </w:pPr>
    </w:p>
    <w:p w14:paraId="58A01EC5" w14:textId="3594404A" w:rsidR="00F464BE" w:rsidRPr="000330C6" w:rsidRDefault="00F464BE" w:rsidP="00F464BE">
      <w:pPr>
        <w:tabs>
          <w:tab w:val="left" w:pos="284"/>
        </w:tabs>
        <w:ind w:firstLine="709"/>
        <w:jc w:val="both"/>
      </w:pPr>
      <w:r w:rsidRPr="000330C6">
        <w:t>В связи с установлением экономически обоснованных тарифов для ресурсоснабжающей организации на коммунальные услуги горячего водоснабжения, центрального отопления (ООО «ЭнергоТеплоСервис»,  ИНН 4205316725), необходимо:</w:t>
      </w:r>
    </w:p>
    <w:p w14:paraId="24887951" w14:textId="1FF78826" w:rsidR="00F464BE" w:rsidRPr="000330C6" w:rsidRDefault="00F464BE" w:rsidP="00F464BE">
      <w:pPr>
        <w:tabs>
          <w:tab w:val="left" w:pos="284"/>
        </w:tabs>
        <w:ind w:firstLine="709"/>
        <w:jc w:val="both"/>
      </w:pPr>
      <w:r w:rsidRPr="000330C6">
        <w:rPr>
          <w:bCs/>
          <w:color w:val="000000"/>
          <w:kern w:val="32"/>
        </w:rPr>
        <w:t>внести в постановление Региональной энергетической комиссии Кузбасса от 20.12.2020 № 769 «</w:t>
      </w:r>
      <w:r w:rsidRPr="000330C6">
        <w:rPr>
          <w:bCs/>
          <w:kern w:val="32"/>
        </w:rPr>
        <w:t xml:space="preserve">Об установлении льготных тарифов на коммунальные услуги, оказываемые на территории Кемеровского городского округа на 2021 год» (в редакции постановлений Региональной энергетической комиссии Кузбасса от 29.12.2020 № 825, от 28.01.2021 № 30, 11.02.2021 № 66), </w:t>
      </w:r>
      <w:r w:rsidRPr="000330C6">
        <w:rPr>
          <w:bCs/>
          <w:color w:val="000000"/>
          <w:kern w:val="32"/>
        </w:rPr>
        <w:t xml:space="preserve">следующие изменения:                                                                             </w:t>
      </w:r>
    </w:p>
    <w:p w14:paraId="22A2EC59" w14:textId="77777777" w:rsidR="00F464BE" w:rsidRPr="000330C6" w:rsidRDefault="00F464BE" w:rsidP="00F464BE">
      <w:pPr>
        <w:ind w:left="709"/>
        <w:jc w:val="both"/>
        <w:rPr>
          <w:bCs/>
          <w:color w:val="000000"/>
          <w:kern w:val="32"/>
        </w:rPr>
      </w:pPr>
      <w:bookmarkStart w:id="5" w:name="_Hlk63262482"/>
      <w:r w:rsidRPr="000330C6">
        <w:rPr>
          <w:bCs/>
          <w:color w:val="000000"/>
          <w:kern w:val="32"/>
        </w:rPr>
        <w:t>1.1. В приложении № 1:</w:t>
      </w:r>
    </w:p>
    <w:p w14:paraId="5F51D697" w14:textId="77777777" w:rsidR="00F464BE" w:rsidRPr="000330C6" w:rsidRDefault="00F464BE" w:rsidP="00F464BE">
      <w:pPr>
        <w:ind w:left="142"/>
        <w:jc w:val="both"/>
        <w:rPr>
          <w:bCs/>
          <w:color w:val="000000"/>
          <w:kern w:val="32"/>
        </w:rPr>
      </w:pPr>
      <w:r w:rsidRPr="000330C6">
        <w:rPr>
          <w:bCs/>
          <w:color w:val="000000"/>
          <w:kern w:val="32"/>
        </w:rPr>
        <w:t xml:space="preserve">        1.1.1.</w:t>
      </w:r>
      <w:r w:rsidRPr="000330C6">
        <w:rPr>
          <w:bCs/>
          <w:color w:val="000000"/>
          <w:kern w:val="32"/>
        </w:rPr>
        <w:tab/>
        <w:t>В заголовке после слов «Льготные тарифы» дополнить знаками «***».</w:t>
      </w:r>
    </w:p>
    <w:p w14:paraId="61A24AE6" w14:textId="77777777" w:rsidR="00F464BE" w:rsidRPr="000330C6" w:rsidRDefault="00F464BE" w:rsidP="00F464BE">
      <w:pPr>
        <w:ind w:left="709"/>
        <w:jc w:val="both"/>
        <w:rPr>
          <w:bCs/>
          <w:color w:val="000000"/>
          <w:kern w:val="32"/>
        </w:rPr>
      </w:pPr>
      <w:r w:rsidRPr="000330C6">
        <w:rPr>
          <w:bCs/>
          <w:color w:val="000000"/>
          <w:kern w:val="32"/>
        </w:rPr>
        <w:t>1.1.2.</w:t>
      </w:r>
      <w:r w:rsidRPr="000330C6">
        <w:rPr>
          <w:bCs/>
          <w:color w:val="000000"/>
          <w:kern w:val="32"/>
        </w:rPr>
        <w:tab/>
      </w:r>
      <w:bookmarkStart w:id="6" w:name="_Hlk75530430"/>
      <w:r w:rsidRPr="000330C6">
        <w:rPr>
          <w:bCs/>
          <w:color w:val="000000"/>
          <w:kern w:val="32"/>
        </w:rPr>
        <w:t xml:space="preserve">Перед таблицей слово </w:t>
      </w:r>
      <w:bookmarkEnd w:id="6"/>
      <w:r w:rsidRPr="000330C6">
        <w:rPr>
          <w:bCs/>
          <w:color w:val="000000"/>
          <w:kern w:val="32"/>
        </w:rPr>
        <w:t>«(с НДС)» исключить.</w:t>
      </w:r>
    </w:p>
    <w:p w14:paraId="2A2056E9" w14:textId="77777777" w:rsidR="00F464BE" w:rsidRPr="000330C6" w:rsidRDefault="00F464BE" w:rsidP="00F464BE">
      <w:pPr>
        <w:ind w:left="709"/>
        <w:jc w:val="both"/>
        <w:rPr>
          <w:bCs/>
          <w:color w:val="000000"/>
          <w:kern w:val="32"/>
        </w:rPr>
      </w:pPr>
      <w:bookmarkStart w:id="7" w:name="_Hlk75521580"/>
      <w:bookmarkStart w:id="8" w:name="_Hlk63262534"/>
      <w:bookmarkEnd w:id="5"/>
      <w:r w:rsidRPr="000330C6">
        <w:rPr>
          <w:bCs/>
          <w:color w:val="000000"/>
          <w:kern w:val="32"/>
        </w:rPr>
        <w:t xml:space="preserve">1.1.3. </w:t>
      </w:r>
      <w:bookmarkStart w:id="9" w:name="_Hlk75529088"/>
      <w:bookmarkStart w:id="10" w:name="_Hlk75525878"/>
      <w:r w:rsidRPr="000330C6">
        <w:rPr>
          <w:bCs/>
          <w:color w:val="000000"/>
          <w:kern w:val="32"/>
        </w:rPr>
        <w:t xml:space="preserve"> </w:t>
      </w:r>
      <w:bookmarkEnd w:id="9"/>
      <w:r w:rsidRPr="000330C6">
        <w:rPr>
          <w:bCs/>
          <w:color w:val="000000"/>
          <w:kern w:val="32"/>
        </w:rPr>
        <w:t>Подпункт 4.1</w:t>
      </w:r>
      <w:r w:rsidRPr="000330C6">
        <w:t xml:space="preserve"> п</w:t>
      </w:r>
      <w:r w:rsidRPr="000330C6">
        <w:rPr>
          <w:bCs/>
          <w:color w:val="000000"/>
          <w:kern w:val="32"/>
        </w:rPr>
        <w:t xml:space="preserve">ункта 4 дополнить </w:t>
      </w:r>
      <w:bookmarkStart w:id="11" w:name="_Hlk63084364"/>
      <w:r w:rsidRPr="000330C6">
        <w:rPr>
          <w:bCs/>
          <w:color w:val="000000"/>
          <w:kern w:val="32"/>
        </w:rPr>
        <w:t>строкой следующего содержания:</w:t>
      </w:r>
    </w:p>
    <w:bookmarkEnd w:id="7"/>
    <w:p w14:paraId="35B2FE10" w14:textId="77777777" w:rsidR="00F464BE" w:rsidRDefault="00F464BE" w:rsidP="00F464BE">
      <w:pPr>
        <w:jc w:val="both"/>
        <w:rPr>
          <w:bCs/>
          <w:color w:val="000000"/>
          <w:kern w:val="32"/>
          <w:sz w:val="28"/>
          <w:szCs w:val="28"/>
        </w:rPr>
      </w:pPr>
      <w:r>
        <w:rPr>
          <w:bCs/>
          <w:color w:val="000000"/>
          <w:kern w:val="32"/>
          <w:sz w:val="28"/>
          <w:szCs w:val="28"/>
        </w:rPr>
        <w:t>«</w:t>
      </w:r>
    </w:p>
    <w:tbl>
      <w:tblPr>
        <w:tblStyle w:val="afc"/>
        <w:tblW w:w="9498" w:type="dxa"/>
        <w:tblInd w:w="-5" w:type="dxa"/>
        <w:tblLayout w:type="fixed"/>
        <w:tblLook w:val="04A0" w:firstRow="1" w:lastRow="0" w:firstColumn="1" w:lastColumn="0" w:noHBand="0" w:noVBand="1"/>
      </w:tblPr>
      <w:tblGrid>
        <w:gridCol w:w="851"/>
        <w:gridCol w:w="2551"/>
        <w:gridCol w:w="3402"/>
        <w:gridCol w:w="1418"/>
        <w:gridCol w:w="1276"/>
      </w:tblGrid>
      <w:tr w:rsidR="00F464BE" w:rsidRPr="002028DC" w14:paraId="18F6BD3F" w14:textId="77777777" w:rsidTr="00555159">
        <w:trPr>
          <w:trHeight w:val="417"/>
        </w:trPr>
        <w:tc>
          <w:tcPr>
            <w:tcW w:w="851" w:type="dxa"/>
            <w:vAlign w:val="center"/>
          </w:tcPr>
          <w:p w14:paraId="2EC9885A" w14:textId="77777777" w:rsidR="00F464BE" w:rsidRPr="0015161D" w:rsidRDefault="00F464BE" w:rsidP="00555159">
            <w:pPr>
              <w:tabs>
                <w:tab w:val="left" w:pos="0"/>
              </w:tabs>
              <w:jc w:val="center"/>
            </w:pPr>
            <w:bookmarkStart w:id="12" w:name="_Hlk75521644"/>
            <w:r>
              <w:t>4.1.10</w:t>
            </w:r>
          </w:p>
        </w:tc>
        <w:tc>
          <w:tcPr>
            <w:tcW w:w="2551" w:type="dxa"/>
            <w:vAlign w:val="center"/>
          </w:tcPr>
          <w:p w14:paraId="0480A4B0" w14:textId="77777777" w:rsidR="00F464BE" w:rsidRPr="0015161D" w:rsidRDefault="00F464BE" w:rsidP="00555159">
            <w:pPr>
              <w:tabs>
                <w:tab w:val="left" w:pos="0"/>
              </w:tabs>
            </w:pPr>
            <w:r>
              <w:t xml:space="preserve"> </w:t>
            </w:r>
            <w:r w:rsidRPr="00FA22F9">
              <w:t xml:space="preserve">ООО «ЭнергоТеплоСервис» </w:t>
            </w:r>
            <w:r>
              <w:t xml:space="preserve">                        </w:t>
            </w:r>
            <w:r w:rsidRPr="00FA22F9">
              <w:t>ИНН 4205316725</w:t>
            </w:r>
          </w:p>
        </w:tc>
        <w:tc>
          <w:tcPr>
            <w:tcW w:w="3402" w:type="dxa"/>
          </w:tcPr>
          <w:p w14:paraId="563AAC0F" w14:textId="77777777" w:rsidR="00F464BE" w:rsidRPr="00C50D17" w:rsidRDefault="00F464BE" w:rsidP="00555159">
            <w:pPr>
              <w:tabs>
                <w:tab w:val="left" w:pos="0"/>
              </w:tabs>
              <w:rPr>
                <w:color w:val="000000" w:themeColor="text1"/>
              </w:rPr>
            </w:pPr>
            <w:r w:rsidRPr="00FA22F9">
              <w:rPr>
                <w:color w:val="000000" w:themeColor="text1"/>
              </w:rPr>
              <w:t xml:space="preserve">Многоквартирные и индивидуальные жилые дома с централизованным отоплением (за исключением </w:t>
            </w:r>
            <w:r w:rsidRPr="00FA22F9">
              <w:rPr>
                <w:color w:val="000000" w:themeColor="text1"/>
              </w:rPr>
              <w:lastRenderedPageBreak/>
              <w:t xml:space="preserve">многоквартирных жилых домов с электропище-приготовлением, расположенных в </w:t>
            </w:r>
            <w:r>
              <w:rPr>
                <w:color w:val="000000" w:themeColor="text1"/>
              </w:rPr>
              <w:t xml:space="preserve">                           </w:t>
            </w:r>
            <w:r w:rsidRPr="00FA22F9">
              <w:rPr>
                <w:color w:val="000000" w:themeColor="text1"/>
              </w:rPr>
              <w:t>п. Предзаводском, многоквартирных жилых домов, в жилых районах Кедровка,</w:t>
            </w:r>
            <w:r>
              <w:rPr>
                <w:color w:val="000000" w:themeColor="text1"/>
              </w:rPr>
              <w:t xml:space="preserve"> П</w:t>
            </w:r>
            <w:r w:rsidRPr="00FA22F9">
              <w:rPr>
                <w:color w:val="000000" w:themeColor="text1"/>
              </w:rPr>
              <w:t>ромышленновский)</w:t>
            </w:r>
          </w:p>
        </w:tc>
        <w:tc>
          <w:tcPr>
            <w:tcW w:w="1418" w:type="dxa"/>
            <w:vAlign w:val="center"/>
          </w:tcPr>
          <w:p w14:paraId="23E7972A" w14:textId="77777777" w:rsidR="00F464BE" w:rsidRPr="002028DC" w:rsidRDefault="00F464BE" w:rsidP="00555159">
            <w:pPr>
              <w:tabs>
                <w:tab w:val="left" w:pos="0"/>
              </w:tabs>
              <w:jc w:val="center"/>
              <w:rPr>
                <w:highlight w:val="yellow"/>
              </w:rPr>
            </w:pPr>
            <w:r>
              <w:lastRenderedPageBreak/>
              <w:t>-</w:t>
            </w:r>
          </w:p>
        </w:tc>
        <w:tc>
          <w:tcPr>
            <w:tcW w:w="1276" w:type="dxa"/>
            <w:vAlign w:val="center"/>
          </w:tcPr>
          <w:p w14:paraId="069EE653" w14:textId="77777777" w:rsidR="00F464BE" w:rsidRPr="002028DC" w:rsidRDefault="00F464BE" w:rsidP="00555159">
            <w:pPr>
              <w:tabs>
                <w:tab w:val="left" w:pos="0"/>
              </w:tabs>
              <w:jc w:val="center"/>
              <w:rPr>
                <w:highlight w:val="yellow"/>
              </w:rPr>
            </w:pPr>
            <w:r>
              <w:t>850,00</w:t>
            </w:r>
          </w:p>
        </w:tc>
      </w:tr>
    </w:tbl>
    <w:bookmarkEnd w:id="12"/>
    <w:p w14:paraId="4CC6CB1D" w14:textId="77777777" w:rsidR="00F464BE" w:rsidRDefault="00F464BE" w:rsidP="00F464BE">
      <w:pPr>
        <w:ind w:left="709"/>
        <w:jc w:val="both"/>
        <w:rPr>
          <w:bCs/>
          <w:color w:val="000000"/>
          <w:kern w:val="32"/>
          <w:sz w:val="28"/>
          <w:szCs w:val="28"/>
        </w:rPr>
      </w:pPr>
      <w:r>
        <w:rPr>
          <w:bCs/>
          <w:color w:val="000000"/>
          <w:kern w:val="32"/>
          <w:sz w:val="28"/>
          <w:szCs w:val="28"/>
        </w:rPr>
        <w:t xml:space="preserve">                                                                                                                       </w:t>
      </w:r>
      <w:r w:rsidRPr="00E772C9">
        <w:rPr>
          <w:bCs/>
          <w:color w:val="000000"/>
          <w:kern w:val="32"/>
          <w:sz w:val="28"/>
          <w:szCs w:val="28"/>
        </w:rPr>
        <w:t xml:space="preserve"> ».</w:t>
      </w:r>
    </w:p>
    <w:bookmarkEnd w:id="10"/>
    <w:p w14:paraId="016AFE57" w14:textId="77777777" w:rsidR="00F464BE" w:rsidRPr="000330C6" w:rsidRDefault="00F464BE" w:rsidP="00F464BE">
      <w:pPr>
        <w:ind w:left="709"/>
        <w:jc w:val="both"/>
        <w:rPr>
          <w:bCs/>
          <w:color w:val="000000"/>
          <w:kern w:val="32"/>
        </w:rPr>
      </w:pPr>
      <w:r w:rsidRPr="000330C6">
        <w:rPr>
          <w:bCs/>
          <w:color w:val="000000"/>
          <w:kern w:val="32"/>
        </w:rPr>
        <w:t>1.1.4. Подпункт 4.2 пункта 4 дополнить строкой следующего содержания:</w:t>
      </w:r>
    </w:p>
    <w:p w14:paraId="00AC0B2D" w14:textId="77777777" w:rsidR="00F464BE" w:rsidRDefault="00F464BE" w:rsidP="00F464BE">
      <w:pPr>
        <w:jc w:val="both"/>
        <w:rPr>
          <w:bCs/>
          <w:color w:val="000000"/>
          <w:kern w:val="32"/>
          <w:sz w:val="28"/>
          <w:szCs w:val="28"/>
        </w:rPr>
      </w:pPr>
      <w:r>
        <w:rPr>
          <w:bCs/>
          <w:color w:val="000000"/>
          <w:kern w:val="32"/>
          <w:sz w:val="28"/>
          <w:szCs w:val="28"/>
        </w:rPr>
        <w:t>«</w:t>
      </w:r>
    </w:p>
    <w:tbl>
      <w:tblPr>
        <w:tblStyle w:val="afc"/>
        <w:tblW w:w="9498" w:type="dxa"/>
        <w:tblInd w:w="-5" w:type="dxa"/>
        <w:tblLayout w:type="fixed"/>
        <w:tblLook w:val="04A0" w:firstRow="1" w:lastRow="0" w:firstColumn="1" w:lastColumn="0" w:noHBand="0" w:noVBand="1"/>
      </w:tblPr>
      <w:tblGrid>
        <w:gridCol w:w="709"/>
        <w:gridCol w:w="2552"/>
        <w:gridCol w:w="3402"/>
        <w:gridCol w:w="1417"/>
        <w:gridCol w:w="1418"/>
      </w:tblGrid>
      <w:tr w:rsidR="00F464BE" w:rsidRPr="002028DC" w14:paraId="085D92F9" w14:textId="77777777" w:rsidTr="00555159">
        <w:trPr>
          <w:trHeight w:val="417"/>
        </w:trPr>
        <w:tc>
          <w:tcPr>
            <w:tcW w:w="709" w:type="dxa"/>
            <w:vAlign w:val="center"/>
          </w:tcPr>
          <w:p w14:paraId="63358055" w14:textId="77777777" w:rsidR="00F464BE" w:rsidRPr="0015161D" w:rsidRDefault="00F464BE" w:rsidP="00555159">
            <w:pPr>
              <w:tabs>
                <w:tab w:val="left" w:pos="0"/>
              </w:tabs>
              <w:jc w:val="center"/>
            </w:pPr>
            <w:r>
              <w:t>4.2.8</w:t>
            </w:r>
          </w:p>
        </w:tc>
        <w:tc>
          <w:tcPr>
            <w:tcW w:w="2552" w:type="dxa"/>
            <w:vAlign w:val="center"/>
          </w:tcPr>
          <w:p w14:paraId="1689310E" w14:textId="77777777" w:rsidR="00F464BE" w:rsidRPr="0015161D" w:rsidRDefault="00F464BE" w:rsidP="00555159">
            <w:pPr>
              <w:tabs>
                <w:tab w:val="left" w:pos="0"/>
              </w:tabs>
            </w:pPr>
            <w:r>
              <w:t xml:space="preserve"> </w:t>
            </w:r>
            <w:r w:rsidRPr="00FA22F9">
              <w:t>ООО «ЭнергоТеплоСервис»</w:t>
            </w:r>
            <w:r>
              <w:t xml:space="preserve">                     </w:t>
            </w:r>
            <w:r w:rsidRPr="00FA22F9">
              <w:t>ИНН 4205316725</w:t>
            </w:r>
          </w:p>
        </w:tc>
        <w:tc>
          <w:tcPr>
            <w:tcW w:w="3402" w:type="dxa"/>
          </w:tcPr>
          <w:p w14:paraId="282BAE18" w14:textId="77777777" w:rsidR="00F464BE" w:rsidRPr="00C50D17" w:rsidRDefault="00F464BE" w:rsidP="00555159">
            <w:pPr>
              <w:tabs>
                <w:tab w:val="left" w:pos="0"/>
              </w:tabs>
              <w:rPr>
                <w:color w:val="000000" w:themeColor="text1"/>
              </w:rPr>
            </w:pPr>
            <w:r w:rsidRPr="00FA22F9">
              <w:rPr>
                <w:color w:val="000000" w:themeColor="text1"/>
              </w:rPr>
              <w:t>Многоквартирные и индивидуальные жилые дома с централизованным отоплением (за исключением многоквартирных жилых домов с электропище-приготовлением, расположенных в п. Предзаводском, многоквартирных жилых домов, в жилых районах Кедровка, Промышленновский)</w:t>
            </w:r>
          </w:p>
        </w:tc>
        <w:tc>
          <w:tcPr>
            <w:tcW w:w="1417" w:type="dxa"/>
            <w:vAlign w:val="center"/>
          </w:tcPr>
          <w:p w14:paraId="2EC2978D" w14:textId="77777777" w:rsidR="00F464BE" w:rsidRPr="002028DC" w:rsidRDefault="00F464BE" w:rsidP="00555159">
            <w:pPr>
              <w:tabs>
                <w:tab w:val="left" w:pos="0"/>
              </w:tabs>
              <w:jc w:val="center"/>
              <w:rPr>
                <w:highlight w:val="yellow"/>
              </w:rPr>
            </w:pPr>
            <w:r>
              <w:rPr>
                <w:rFonts w:eastAsiaTheme="minorHAnsi"/>
              </w:rPr>
              <w:t xml:space="preserve">- </w:t>
            </w:r>
          </w:p>
        </w:tc>
        <w:tc>
          <w:tcPr>
            <w:tcW w:w="1418" w:type="dxa"/>
            <w:vAlign w:val="center"/>
          </w:tcPr>
          <w:p w14:paraId="7A3CC4FA" w14:textId="77777777" w:rsidR="00F464BE" w:rsidRPr="002028DC" w:rsidRDefault="00F464BE" w:rsidP="00555159">
            <w:pPr>
              <w:tabs>
                <w:tab w:val="left" w:pos="0"/>
              </w:tabs>
              <w:jc w:val="center"/>
              <w:rPr>
                <w:highlight w:val="yellow"/>
              </w:rPr>
            </w:pPr>
            <w:r>
              <w:rPr>
                <w:rFonts w:eastAsiaTheme="minorHAnsi"/>
              </w:rPr>
              <w:t xml:space="preserve">1060,46 </w:t>
            </w:r>
          </w:p>
        </w:tc>
      </w:tr>
    </w:tbl>
    <w:p w14:paraId="08DC2085" w14:textId="77777777" w:rsidR="00F464BE" w:rsidRDefault="00F464BE" w:rsidP="00F464BE">
      <w:pPr>
        <w:ind w:left="709"/>
        <w:jc w:val="both"/>
        <w:rPr>
          <w:bCs/>
          <w:color w:val="000000"/>
          <w:kern w:val="32"/>
          <w:sz w:val="28"/>
          <w:szCs w:val="28"/>
        </w:rPr>
      </w:pPr>
      <w:r>
        <w:rPr>
          <w:bCs/>
          <w:color w:val="000000"/>
          <w:kern w:val="32"/>
          <w:sz w:val="28"/>
          <w:szCs w:val="28"/>
        </w:rPr>
        <w:t xml:space="preserve">                                                                                                                     </w:t>
      </w:r>
      <w:r w:rsidRPr="00E772C9">
        <w:rPr>
          <w:bCs/>
          <w:color w:val="000000"/>
          <w:kern w:val="32"/>
          <w:sz w:val="28"/>
          <w:szCs w:val="28"/>
        </w:rPr>
        <w:t xml:space="preserve"> ».</w:t>
      </w:r>
      <w:r>
        <w:rPr>
          <w:bCs/>
          <w:color w:val="000000"/>
          <w:kern w:val="32"/>
          <w:sz w:val="28"/>
          <w:szCs w:val="28"/>
        </w:rPr>
        <w:t xml:space="preserve">   </w:t>
      </w:r>
    </w:p>
    <w:p w14:paraId="7FD83B6B" w14:textId="77777777" w:rsidR="00F464BE" w:rsidRPr="000330C6" w:rsidRDefault="00F464BE" w:rsidP="00F464BE">
      <w:pPr>
        <w:ind w:left="709"/>
        <w:jc w:val="both"/>
        <w:rPr>
          <w:bCs/>
          <w:color w:val="000000"/>
          <w:kern w:val="32"/>
        </w:rPr>
      </w:pPr>
      <w:bookmarkStart w:id="13" w:name="_Hlk75524651"/>
      <w:r w:rsidRPr="000330C6">
        <w:rPr>
          <w:bCs/>
          <w:color w:val="000000"/>
          <w:kern w:val="32"/>
        </w:rPr>
        <w:t>1.1.5.</w:t>
      </w:r>
      <w:r w:rsidRPr="000330C6">
        <w:rPr>
          <w:bCs/>
          <w:color w:val="000000"/>
          <w:kern w:val="32"/>
        </w:rPr>
        <w:tab/>
        <w:t>После таблицы дополнить абзацем три следующего содержания:</w:t>
      </w:r>
    </w:p>
    <w:p w14:paraId="256C856A" w14:textId="77777777" w:rsidR="00F464BE" w:rsidRPr="000330C6" w:rsidRDefault="00F464BE" w:rsidP="00F464BE">
      <w:pPr>
        <w:jc w:val="both"/>
        <w:rPr>
          <w:bCs/>
          <w:color w:val="000000"/>
          <w:kern w:val="32"/>
        </w:rPr>
      </w:pPr>
      <w:r w:rsidRPr="000330C6">
        <w:rPr>
          <w:bCs/>
          <w:color w:val="000000"/>
          <w:kern w:val="32"/>
        </w:rPr>
        <w:t xml:space="preserve">«*** Льготные тарифы установлены с учетом пункта 6 статьи 168 Налогового кодекса Российской Федерации (часть вторая).».    </w:t>
      </w:r>
    </w:p>
    <w:p w14:paraId="4F46EBA1" w14:textId="77777777" w:rsidR="00F464BE" w:rsidRPr="000330C6" w:rsidRDefault="00F464BE" w:rsidP="00F464BE">
      <w:pPr>
        <w:pStyle w:val="afb"/>
        <w:numPr>
          <w:ilvl w:val="1"/>
          <w:numId w:val="34"/>
        </w:numPr>
        <w:tabs>
          <w:tab w:val="left" w:pos="709"/>
        </w:tabs>
        <w:autoSpaceDE w:val="0"/>
        <w:autoSpaceDN w:val="0"/>
        <w:adjustRightInd w:val="0"/>
        <w:ind w:left="709" w:firstLine="0"/>
        <w:rPr>
          <w:bCs/>
          <w:color w:val="000000"/>
          <w:kern w:val="32"/>
        </w:rPr>
      </w:pPr>
      <w:bookmarkStart w:id="14" w:name="_Hlk75525675"/>
      <w:bookmarkEnd w:id="13"/>
      <w:r w:rsidRPr="000330C6">
        <w:rPr>
          <w:bCs/>
          <w:color w:val="000000"/>
          <w:kern w:val="32"/>
        </w:rPr>
        <w:t>В приложении № 2:</w:t>
      </w:r>
    </w:p>
    <w:p w14:paraId="6ECA5B33" w14:textId="77777777" w:rsidR="00F464BE" w:rsidRPr="000330C6" w:rsidRDefault="00F464BE" w:rsidP="00F464BE">
      <w:pPr>
        <w:ind w:firstLine="709"/>
        <w:jc w:val="both"/>
        <w:rPr>
          <w:bCs/>
          <w:color w:val="000000"/>
          <w:kern w:val="32"/>
        </w:rPr>
      </w:pPr>
      <w:r w:rsidRPr="000330C6">
        <w:rPr>
          <w:bCs/>
          <w:color w:val="000000"/>
          <w:kern w:val="32"/>
        </w:rPr>
        <w:t>1.2.1.</w:t>
      </w:r>
      <w:r w:rsidRPr="000330C6">
        <w:rPr>
          <w:bCs/>
          <w:color w:val="000000"/>
          <w:kern w:val="32"/>
        </w:rPr>
        <w:tab/>
        <w:t>В заголовке после слов «Льготные тарифы» дополнить знаками «***».</w:t>
      </w:r>
    </w:p>
    <w:p w14:paraId="641999F4" w14:textId="77777777" w:rsidR="00F464BE" w:rsidRPr="000330C6" w:rsidRDefault="00F464BE" w:rsidP="00F464BE">
      <w:pPr>
        <w:ind w:left="709"/>
        <w:jc w:val="both"/>
        <w:rPr>
          <w:bCs/>
          <w:color w:val="000000"/>
          <w:kern w:val="32"/>
        </w:rPr>
      </w:pPr>
      <w:r w:rsidRPr="000330C6">
        <w:rPr>
          <w:bCs/>
          <w:color w:val="000000"/>
          <w:kern w:val="32"/>
        </w:rPr>
        <w:t>1.2.2.</w:t>
      </w:r>
      <w:r w:rsidRPr="000330C6">
        <w:rPr>
          <w:bCs/>
          <w:color w:val="000000"/>
          <w:kern w:val="32"/>
        </w:rPr>
        <w:tab/>
        <w:t>Перед таблицей слово «(с НДС)» исключить.</w:t>
      </w:r>
    </w:p>
    <w:p w14:paraId="45340B2B" w14:textId="77777777" w:rsidR="00F464BE" w:rsidRPr="000330C6" w:rsidRDefault="00F464BE" w:rsidP="00F464BE">
      <w:pPr>
        <w:ind w:left="709"/>
        <w:jc w:val="both"/>
        <w:rPr>
          <w:bCs/>
          <w:color w:val="000000"/>
          <w:kern w:val="32"/>
        </w:rPr>
      </w:pPr>
      <w:r w:rsidRPr="000330C6">
        <w:rPr>
          <w:bCs/>
          <w:color w:val="000000"/>
          <w:kern w:val="32"/>
        </w:rPr>
        <w:t>1.2.3. Пункт 1 дополнить подпунктом 1.6 следующего</w:t>
      </w:r>
      <w:r w:rsidRPr="00694DCF">
        <w:rPr>
          <w:bCs/>
          <w:color w:val="000000"/>
          <w:kern w:val="32"/>
          <w:sz w:val="28"/>
          <w:szCs w:val="28"/>
        </w:rPr>
        <w:t xml:space="preserve"> </w:t>
      </w:r>
      <w:r w:rsidRPr="000330C6">
        <w:rPr>
          <w:bCs/>
          <w:color w:val="000000"/>
          <w:kern w:val="32"/>
        </w:rPr>
        <w:t>содержания:</w:t>
      </w:r>
    </w:p>
    <w:bookmarkEnd w:id="11"/>
    <w:p w14:paraId="789D4F2D" w14:textId="77777777" w:rsidR="00F464BE" w:rsidRPr="00BE6749" w:rsidRDefault="00F464BE" w:rsidP="00F464BE">
      <w:pPr>
        <w:pStyle w:val="afb"/>
        <w:autoSpaceDE w:val="0"/>
        <w:autoSpaceDN w:val="0"/>
        <w:adjustRightInd w:val="0"/>
        <w:ind w:left="709" w:hanging="709"/>
        <w:jc w:val="both"/>
        <w:rPr>
          <w:bCs/>
          <w:color w:val="000000"/>
          <w:kern w:val="32"/>
          <w:sz w:val="28"/>
          <w:szCs w:val="28"/>
        </w:rPr>
      </w:pPr>
      <w:r w:rsidRPr="00BE6749">
        <w:rPr>
          <w:bCs/>
          <w:color w:val="000000"/>
          <w:kern w:val="32"/>
          <w:sz w:val="28"/>
          <w:szCs w:val="28"/>
        </w:rPr>
        <w:t>«</w:t>
      </w:r>
    </w:p>
    <w:tbl>
      <w:tblPr>
        <w:tblStyle w:val="afc"/>
        <w:tblW w:w="9498" w:type="dxa"/>
        <w:tblInd w:w="-5" w:type="dxa"/>
        <w:tblLayout w:type="fixed"/>
        <w:tblLook w:val="04A0" w:firstRow="1" w:lastRow="0" w:firstColumn="1" w:lastColumn="0" w:noHBand="0" w:noVBand="1"/>
      </w:tblPr>
      <w:tblGrid>
        <w:gridCol w:w="993"/>
        <w:gridCol w:w="2268"/>
        <w:gridCol w:w="2551"/>
        <w:gridCol w:w="1843"/>
        <w:gridCol w:w="1843"/>
      </w:tblGrid>
      <w:tr w:rsidR="00F464BE" w14:paraId="4A787C8D" w14:textId="77777777" w:rsidTr="00555159">
        <w:trPr>
          <w:trHeight w:val="431"/>
        </w:trPr>
        <w:tc>
          <w:tcPr>
            <w:tcW w:w="993" w:type="dxa"/>
            <w:vAlign w:val="center"/>
          </w:tcPr>
          <w:p w14:paraId="45F37A64" w14:textId="77777777" w:rsidR="00F464BE" w:rsidRDefault="00F464BE" w:rsidP="00555159">
            <w:pPr>
              <w:tabs>
                <w:tab w:val="left" w:pos="0"/>
              </w:tabs>
              <w:jc w:val="center"/>
              <w:rPr>
                <w:bCs/>
              </w:rPr>
            </w:pPr>
            <w:r w:rsidRPr="00A03382">
              <w:t>1.</w:t>
            </w:r>
            <w:r>
              <w:t>6</w:t>
            </w:r>
          </w:p>
        </w:tc>
        <w:tc>
          <w:tcPr>
            <w:tcW w:w="8505" w:type="dxa"/>
            <w:gridSpan w:val="4"/>
            <w:vAlign w:val="center"/>
          </w:tcPr>
          <w:p w14:paraId="28AB30B6" w14:textId="77777777" w:rsidR="00F464BE" w:rsidRDefault="00F464BE" w:rsidP="00555159">
            <w:pPr>
              <w:tabs>
                <w:tab w:val="left" w:pos="0"/>
              </w:tabs>
            </w:pPr>
            <w:r w:rsidRPr="00FA22F9">
              <w:t>ООО «ЭнергоТеплоСервис» ИНН 4205316725</w:t>
            </w:r>
          </w:p>
        </w:tc>
      </w:tr>
      <w:tr w:rsidR="00F464BE" w:rsidRPr="00A03382" w14:paraId="47B94EDE" w14:textId="77777777" w:rsidTr="00555159">
        <w:trPr>
          <w:trHeight w:val="438"/>
        </w:trPr>
        <w:tc>
          <w:tcPr>
            <w:tcW w:w="993" w:type="dxa"/>
            <w:vAlign w:val="center"/>
          </w:tcPr>
          <w:p w14:paraId="0B4EFD2D" w14:textId="77777777" w:rsidR="00F464BE" w:rsidRPr="00A03382" w:rsidRDefault="00F464BE" w:rsidP="00555159">
            <w:pPr>
              <w:tabs>
                <w:tab w:val="left" w:pos="0"/>
              </w:tabs>
              <w:jc w:val="center"/>
            </w:pPr>
            <w:r w:rsidRPr="00C6609B">
              <w:t>1.</w:t>
            </w:r>
            <w:r>
              <w:t>6</w:t>
            </w:r>
            <w:r w:rsidRPr="00C6609B">
              <w:t>.1</w:t>
            </w:r>
          </w:p>
        </w:tc>
        <w:tc>
          <w:tcPr>
            <w:tcW w:w="8505" w:type="dxa"/>
            <w:gridSpan w:val="4"/>
            <w:vAlign w:val="center"/>
          </w:tcPr>
          <w:p w14:paraId="7053538D" w14:textId="77777777" w:rsidR="00F464BE" w:rsidRPr="00A03382" w:rsidRDefault="00F464BE" w:rsidP="00555159">
            <w:pPr>
              <w:tabs>
                <w:tab w:val="left" w:pos="0"/>
              </w:tabs>
              <w:jc w:val="center"/>
            </w:pPr>
            <w:r w:rsidRPr="00C6609B">
              <w:t>С изолированными стояками</w:t>
            </w:r>
          </w:p>
        </w:tc>
      </w:tr>
      <w:tr w:rsidR="00F464BE" w:rsidRPr="00A03382" w14:paraId="55C37B27" w14:textId="77777777" w:rsidTr="00555159">
        <w:trPr>
          <w:trHeight w:val="725"/>
        </w:trPr>
        <w:tc>
          <w:tcPr>
            <w:tcW w:w="993" w:type="dxa"/>
            <w:vAlign w:val="center"/>
          </w:tcPr>
          <w:p w14:paraId="2B138439" w14:textId="77777777" w:rsidR="00F464BE" w:rsidRPr="00A03382" w:rsidRDefault="00F464BE" w:rsidP="00555159">
            <w:pPr>
              <w:tabs>
                <w:tab w:val="left" w:pos="0"/>
              </w:tabs>
              <w:jc w:val="center"/>
            </w:pPr>
            <w:r w:rsidRPr="005D1B9F">
              <w:t>1.</w:t>
            </w:r>
            <w:r>
              <w:t>6</w:t>
            </w:r>
            <w:r w:rsidRPr="005D1B9F">
              <w:t>.1.1</w:t>
            </w:r>
          </w:p>
        </w:tc>
        <w:tc>
          <w:tcPr>
            <w:tcW w:w="2268" w:type="dxa"/>
          </w:tcPr>
          <w:p w14:paraId="26C455ED" w14:textId="77777777" w:rsidR="00F464BE" w:rsidRPr="00A03382" w:rsidRDefault="00F464BE" w:rsidP="00555159">
            <w:pPr>
              <w:tabs>
                <w:tab w:val="left" w:pos="0"/>
              </w:tabs>
            </w:pPr>
            <w:r w:rsidRPr="00D35B66">
              <w:t>при наличии полотенцесушителя</w:t>
            </w:r>
          </w:p>
        </w:tc>
        <w:tc>
          <w:tcPr>
            <w:tcW w:w="2551" w:type="dxa"/>
            <w:vMerge w:val="restart"/>
            <w:vAlign w:val="center"/>
          </w:tcPr>
          <w:p w14:paraId="5521290F" w14:textId="77777777" w:rsidR="00F464BE" w:rsidRPr="00A03382" w:rsidRDefault="00F464BE" w:rsidP="00555159">
            <w:pPr>
              <w:tabs>
                <w:tab w:val="left" w:pos="0"/>
              </w:tabs>
            </w:pPr>
            <w:r w:rsidRPr="004016F3">
              <w:t>Многоквартирные и индивидуальные жилые дома, кроме домов расположенных в жилых районах Кедровка, Промышленновский</w:t>
            </w:r>
          </w:p>
        </w:tc>
        <w:tc>
          <w:tcPr>
            <w:tcW w:w="1843" w:type="dxa"/>
            <w:vAlign w:val="center"/>
          </w:tcPr>
          <w:p w14:paraId="7430F49F" w14:textId="77777777" w:rsidR="00F464BE" w:rsidRPr="00A03382" w:rsidRDefault="00F464BE" w:rsidP="00555159">
            <w:pPr>
              <w:tabs>
                <w:tab w:val="left" w:pos="0"/>
              </w:tabs>
              <w:jc w:val="center"/>
            </w:pPr>
            <w:r>
              <w:t>-</w:t>
            </w:r>
          </w:p>
        </w:tc>
        <w:tc>
          <w:tcPr>
            <w:tcW w:w="1843" w:type="dxa"/>
            <w:vAlign w:val="center"/>
          </w:tcPr>
          <w:p w14:paraId="15255F3E" w14:textId="77777777" w:rsidR="00F464BE" w:rsidRPr="00A03382" w:rsidRDefault="00F464BE" w:rsidP="00555159">
            <w:pPr>
              <w:tabs>
                <w:tab w:val="left" w:pos="0"/>
              </w:tabs>
              <w:jc w:val="center"/>
            </w:pPr>
            <w:r>
              <w:t>166,98</w:t>
            </w:r>
          </w:p>
        </w:tc>
      </w:tr>
      <w:tr w:rsidR="00F464BE" w:rsidRPr="00A03382" w14:paraId="69681532" w14:textId="77777777" w:rsidTr="00555159">
        <w:trPr>
          <w:trHeight w:val="667"/>
        </w:trPr>
        <w:tc>
          <w:tcPr>
            <w:tcW w:w="993" w:type="dxa"/>
            <w:vAlign w:val="center"/>
          </w:tcPr>
          <w:p w14:paraId="475878C2" w14:textId="77777777" w:rsidR="00F464BE" w:rsidRPr="00A03382" w:rsidRDefault="00F464BE" w:rsidP="00555159">
            <w:pPr>
              <w:tabs>
                <w:tab w:val="left" w:pos="0"/>
              </w:tabs>
              <w:jc w:val="center"/>
            </w:pPr>
            <w:r w:rsidRPr="005D1B9F">
              <w:t>1.</w:t>
            </w:r>
            <w:r>
              <w:t>6</w:t>
            </w:r>
            <w:r w:rsidRPr="005D1B9F">
              <w:t>.1.2</w:t>
            </w:r>
          </w:p>
        </w:tc>
        <w:tc>
          <w:tcPr>
            <w:tcW w:w="2268" w:type="dxa"/>
            <w:vAlign w:val="center"/>
          </w:tcPr>
          <w:p w14:paraId="281D9267" w14:textId="77777777" w:rsidR="00F464BE" w:rsidRPr="00A03382" w:rsidRDefault="00F464BE" w:rsidP="00555159">
            <w:pPr>
              <w:tabs>
                <w:tab w:val="left" w:pos="0"/>
              </w:tabs>
            </w:pPr>
            <w:r w:rsidRPr="00D35B66">
              <w:t>без полотенцесушителя</w:t>
            </w:r>
          </w:p>
        </w:tc>
        <w:tc>
          <w:tcPr>
            <w:tcW w:w="2551" w:type="dxa"/>
            <w:vMerge/>
          </w:tcPr>
          <w:p w14:paraId="118650CA" w14:textId="77777777" w:rsidR="00F464BE" w:rsidRPr="00A03382" w:rsidRDefault="00F464BE" w:rsidP="00555159">
            <w:pPr>
              <w:tabs>
                <w:tab w:val="left" w:pos="0"/>
              </w:tabs>
            </w:pPr>
          </w:p>
        </w:tc>
        <w:tc>
          <w:tcPr>
            <w:tcW w:w="1843" w:type="dxa"/>
            <w:vAlign w:val="center"/>
          </w:tcPr>
          <w:p w14:paraId="68D600EA" w14:textId="77777777" w:rsidR="00F464BE" w:rsidRPr="00A03382" w:rsidRDefault="00F464BE" w:rsidP="00555159">
            <w:pPr>
              <w:tabs>
                <w:tab w:val="left" w:pos="0"/>
              </w:tabs>
              <w:jc w:val="center"/>
            </w:pPr>
            <w:r>
              <w:t>-</w:t>
            </w:r>
          </w:p>
        </w:tc>
        <w:tc>
          <w:tcPr>
            <w:tcW w:w="1843" w:type="dxa"/>
            <w:vAlign w:val="center"/>
          </w:tcPr>
          <w:p w14:paraId="74EDFF4D" w14:textId="77777777" w:rsidR="00F464BE" w:rsidRPr="00A03382" w:rsidRDefault="00F464BE" w:rsidP="00555159">
            <w:pPr>
              <w:tabs>
                <w:tab w:val="left" w:pos="0"/>
              </w:tabs>
              <w:jc w:val="center"/>
            </w:pPr>
            <w:r>
              <w:t>182,08</w:t>
            </w:r>
          </w:p>
        </w:tc>
      </w:tr>
      <w:tr w:rsidR="00F464BE" w:rsidRPr="00BF76DB" w14:paraId="6F7A6E7B" w14:textId="77777777" w:rsidTr="00555159">
        <w:trPr>
          <w:trHeight w:val="368"/>
        </w:trPr>
        <w:tc>
          <w:tcPr>
            <w:tcW w:w="993" w:type="dxa"/>
            <w:vAlign w:val="center"/>
          </w:tcPr>
          <w:p w14:paraId="5902127A" w14:textId="77777777" w:rsidR="00F464BE" w:rsidRPr="005D1B9F" w:rsidRDefault="00F464BE" w:rsidP="00555159">
            <w:pPr>
              <w:tabs>
                <w:tab w:val="left" w:pos="0"/>
              </w:tabs>
              <w:jc w:val="center"/>
            </w:pPr>
            <w:r>
              <w:t>1.6.2</w:t>
            </w:r>
          </w:p>
        </w:tc>
        <w:tc>
          <w:tcPr>
            <w:tcW w:w="8505" w:type="dxa"/>
            <w:gridSpan w:val="4"/>
            <w:vAlign w:val="center"/>
          </w:tcPr>
          <w:p w14:paraId="3F8BC111" w14:textId="77777777" w:rsidR="00F464BE" w:rsidRPr="00BF76DB" w:rsidRDefault="00F464BE" w:rsidP="00555159">
            <w:pPr>
              <w:tabs>
                <w:tab w:val="left" w:pos="0"/>
              </w:tabs>
              <w:jc w:val="center"/>
            </w:pPr>
            <w:r w:rsidRPr="00B0652F">
              <w:t>С неизолированными стояками</w:t>
            </w:r>
          </w:p>
        </w:tc>
      </w:tr>
      <w:tr w:rsidR="00F464BE" w:rsidRPr="00BF76DB" w14:paraId="1E1B6951" w14:textId="77777777" w:rsidTr="00555159">
        <w:trPr>
          <w:trHeight w:val="413"/>
        </w:trPr>
        <w:tc>
          <w:tcPr>
            <w:tcW w:w="993" w:type="dxa"/>
            <w:vAlign w:val="center"/>
          </w:tcPr>
          <w:p w14:paraId="46ED658F" w14:textId="77777777" w:rsidR="00F464BE" w:rsidRPr="005D1B9F" w:rsidRDefault="00F464BE" w:rsidP="00555159">
            <w:pPr>
              <w:tabs>
                <w:tab w:val="left" w:pos="0"/>
              </w:tabs>
              <w:jc w:val="center"/>
            </w:pPr>
            <w:r w:rsidRPr="00AC5F0B">
              <w:t>1.</w:t>
            </w:r>
            <w:r>
              <w:t>6</w:t>
            </w:r>
            <w:r w:rsidRPr="00AC5F0B">
              <w:t>.</w:t>
            </w:r>
            <w:r>
              <w:t>2</w:t>
            </w:r>
            <w:r w:rsidRPr="00AC5F0B">
              <w:t>.1</w:t>
            </w:r>
          </w:p>
        </w:tc>
        <w:tc>
          <w:tcPr>
            <w:tcW w:w="2268" w:type="dxa"/>
          </w:tcPr>
          <w:p w14:paraId="1C5E08FA" w14:textId="77777777" w:rsidR="00F464BE" w:rsidRPr="00D35B66" w:rsidRDefault="00F464BE" w:rsidP="00555159">
            <w:pPr>
              <w:tabs>
                <w:tab w:val="left" w:pos="0"/>
              </w:tabs>
            </w:pPr>
            <w:r w:rsidRPr="00AC5F0B">
              <w:t>при наличии полотенцесушителя</w:t>
            </w:r>
          </w:p>
        </w:tc>
        <w:tc>
          <w:tcPr>
            <w:tcW w:w="2551" w:type="dxa"/>
            <w:vMerge w:val="restart"/>
            <w:vAlign w:val="center"/>
          </w:tcPr>
          <w:p w14:paraId="5E8B131E" w14:textId="77777777" w:rsidR="00F464BE" w:rsidRPr="00A03382" w:rsidRDefault="00F464BE" w:rsidP="00555159">
            <w:pPr>
              <w:tabs>
                <w:tab w:val="left" w:pos="0"/>
              </w:tabs>
            </w:pPr>
            <w:r w:rsidRPr="004016F3">
              <w:t>Многоквартирные и индивидуальные жилые дома, кроме домов расположенных в жилых районах Кедровка, Промышленновский</w:t>
            </w:r>
          </w:p>
        </w:tc>
        <w:tc>
          <w:tcPr>
            <w:tcW w:w="1843" w:type="dxa"/>
            <w:vAlign w:val="center"/>
          </w:tcPr>
          <w:p w14:paraId="18695DDD" w14:textId="77777777" w:rsidR="00F464BE" w:rsidRPr="00E94EF9" w:rsidRDefault="00F464BE" w:rsidP="00555159">
            <w:pPr>
              <w:tabs>
                <w:tab w:val="left" w:pos="0"/>
              </w:tabs>
              <w:jc w:val="center"/>
            </w:pPr>
            <w:r>
              <w:t>-</w:t>
            </w:r>
          </w:p>
        </w:tc>
        <w:tc>
          <w:tcPr>
            <w:tcW w:w="1843" w:type="dxa"/>
            <w:vAlign w:val="center"/>
          </w:tcPr>
          <w:p w14:paraId="1D429358" w14:textId="77777777" w:rsidR="00F464BE" w:rsidRPr="00E94EF9" w:rsidRDefault="00F464BE" w:rsidP="00555159">
            <w:pPr>
              <w:tabs>
                <w:tab w:val="left" w:pos="0"/>
              </w:tabs>
              <w:jc w:val="center"/>
            </w:pPr>
            <w:r w:rsidRPr="00E94EF9">
              <w:t>154,20</w:t>
            </w:r>
          </w:p>
        </w:tc>
      </w:tr>
      <w:tr w:rsidR="00F464BE" w:rsidRPr="00BF76DB" w14:paraId="63992D03" w14:textId="77777777" w:rsidTr="00555159">
        <w:trPr>
          <w:trHeight w:val="413"/>
        </w:trPr>
        <w:tc>
          <w:tcPr>
            <w:tcW w:w="993" w:type="dxa"/>
            <w:vAlign w:val="center"/>
          </w:tcPr>
          <w:p w14:paraId="1CA413CE" w14:textId="77777777" w:rsidR="00F464BE" w:rsidRPr="005D1B9F" w:rsidRDefault="00F464BE" w:rsidP="00555159">
            <w:pPr>
              <w:tabs>
                <w:tab w:val="left" w:pos="0"/>
              </w:tabs>
              <w:jc w:val="center"/>
            </w:pPr>
            <w:r w:rsidRPr="00AC5F0B">
              <w:t>1.</w:t>
            </w:r>
            <w:r>
              <w:t>6</w:t>
            </w:r>
            <w:r w:rsidRPr="00AC5F0B">
              <w:t>.</w:t>
            </w:r>
            <w:r>
              <w:t>2</w:t>
            </w:r>
            <w:r w:rsidRPr="00AC5F0B">
              <w:t>.2</w:t>
            </w:r>
          </w:p>
        </w:tc>
        <w:tc>
          <w:tcPr>
            <w:tcW w:w="2268" w:type="dxa"/>
            <w:vAlign w:val="center"/>
          </w:tcPr>
          <w:p w14:paraId="5D989555" w14:textId="77777777" w:rsidR="00F464BE" w:rsidRPr="00D35B66" w:rsidRDefault="00F464BE" w:rsidP="00555159">
            <w:pPr>
              <w:tabs>
                <w:tab w:val="left" w:pos="0"/>
              </w:tabs>
            </w:pPr>
            <w:r w:rsidRPr="00AC5F0B">
              <w:t>без полотенцесушителя</w:t>
            </w:r>
          </w:p>
        </w:tc>
        <w:tc>
          <w:tcPr>
            <w:tcW w:w="2551" w:type="dxa"/>
            <w:vMerge/>
          </w:tcPr>
          <w:p w14:paraId="41A5D35E" w14:textId="77777777" w:rsidR="00F464BE" w:rsidRPr="00A03382" w:rsidRDefault="00F464BE" w:rsidP="00555159">
            <w:pPr>
              <w:tabs>
                <w:tab w:val="left" w:pos="0"/>
              </w:tabs>
            </w:pPr>
          </w:p>
        </w:tc>
        <w:tc>
          <w:tcPr>
            <w:tcW w:w="1843" w:type="dxa"/>
            <w:vAlign w:val="center"/>
          </w:tcPr>
          <w:p w14:paraId="11AA8FCC" w14:textId="77777777" w:rsidR="00F464BE" w:rsidRPr="00E94EF9" w:rsidRDefault="00F464BE" w:rsidP="00555159">
            <w:pPr>
              <w:tabs>
                <w:tab w:val="left" w:pos="0"/>
              </w:tabs>
              <w:jc w:val="center"/>
            </w:pPr>
            <w:r>
              <w:t>-</w:t>
            </w:r>
          </w:p>
        </w:tc>
        <w:tc>
          <w:tcPr>
            <w:tcW w:w="1843" w:type="dxa"/>
            <w:vAlign w:val="center"/>
          </w:tcPr>
          <w:p w14:paraId="575B45FF" w14:textId="77777777" w:rsidR="00F464BE" w:rsidRPr="00E94EF9" w:rsidRDefault="00F464BE" w:rsidP="00555159">
            <w:pPr>
              <w:tabs>
                <w:tab w:val="left" w:pos="0"/>
              </w:tabs>
              <w:jc w:val="center"/>
            </w:pPr>
            <w:r w:rsidRPr="00E94EF9">
              <w:t>168,38</w:t>
            </w:r>
          </w:p>
        </w:tc>
      </w:tr>
    </w:tbl>
    <w:p w14:paraId="0660C314" w14:textId="77777777" w:rsidR="00F464BE" w:rsidRDefault="00F464BE" w:rsidP="00F464BE">
      <w:pPr>
        <w:pStyle w:val="afb"/>
        <w:autoSpaceDE w:val="0"/>
        <w:autoSpaceDN w:val="0"/>
        <w:adjustRightInd w:val="0"/>
        <w:ind w:left="1571" w:right="-1"/>
        <w:jc w:val="right"/>
        <w:rPr>
          <w:bCs/>
          <w:color w:val="000000"/>
          <w:kern w:val="32"/>
          <w:sz w:val="28"/>
          <w:szCs w:val="28"/>
        </w:rPr>
      </w:pPr>
      <w:bookmarkStart w:id="15" w:name="_Hlk59720510"/>
      <w:r>
        <w:rPr>
          <w:bCs/>
          <w:color w:val="000000"/>
          <w:kern w:val="32"/>
          <w:sz w:val="28"/>
          <w:szCs w:val="28"/>
        </w:rPr>
        <w:lastRenderedPageBreak/>
        <w:t>».</w:t>
      </w:r>
    </w:p>
    <w:p w14:paraId="49289AD3" w14:textId="77777777" w:rsidR="00F464BE" w:rsidRPr="000330C6" w:rsidRDefault="00F464BE" w:rsidP="00F464BE">
      <w:pPr>
        <w:ind w:left="709"/>
        <w:jc w:val="both"/>
        <w:rPr>
          <w:bCs/>
          <w:color w:val="000000"/>
          <w:kern w:val="32"/>
        </w:rPr>
      </w:pPr>
      <w:bookmarkStart w:id="16" w:name="_Hlk75525056"/>
      <w:r w:rsidRPr="000330C6">
        <w:rPr>
          <w:bCs/>
          <w:color w:val="000000"/>
          <w:kern w:val="32"/>
        </w:rPr>
        <w:t>1.2.4.</w:t>
      </w:r>
      <w:r w:rsidRPr="000330C6">
        <w:rPr>
          <w:bCs/>
          <w:color w:val="000000"/>
          <w:kern w:val="32"/>
        </w:rPr>
        <w:tab/>
        <w:t>После таблицы дополнить абзацем три следующего содержания:</w:t>
      </w:r>
    </w:p>
    <w:p w14:paraId="35C87236" w14:textId="77777777" w:rsidR="00F464BE" w:rsidRPr="000330C6" w:rsidRDefault="00F464BE" w:rsidP="00F464BE">
      <w:pPr>
        <w:jc w:val="both"/>
        <w:rPr>
          <w:bCs/>
          <w:color w:val="000000"/>
          <w:kern w:val="32"/>
        </w:rPr>
      </w:pPr>
      <w:r w:rsidRPr="000330C6">
        <w:rPr>
          <w:bCs/>
          <w:color w:val="000000"/>
          <w:kern w:val="32"/>
        </w:rPr>
        <w:t xml:space="preserve">«*** Льготные тарифы установлены с учетом пункта 6 статьи 168 Налогового кодекса Российской Федерации (часть вторая).».    </w:t>
      </w:r>
    </w:p>
    <w:p w14:paraId="77D804F1" w14:textId="77777777" w:rsidR="00F464BE" w:rsidRPr="000330C6" w:rsidRDefault="00F464BE" w:rsidP="00F464BE">
      <w:pPr>
        <w:pStyle w:val="afb"/>
        <w:numPr>
          <w:ilvl w:val="1"/>
          <w:numId w:val="33"/>
        </w:numPr>
        <w:autoSpaceDE w:val="0"/>
        <w:autoSpaceDN w:val="0"/>
        <w:adjustRightInd w:val="0"/>
        <w:ind w:hanging="354"/>
        <w:rPr>
          <w:bCs/>
          <w:color w:val="000000"/>
          <w:kern w:val="32"/>
        </w:rPr>
      </w:pPr>
      <w:bookmarkStart w:id="17" w:name="_Hlk75521967"/>
      <w:bookmarkStart w:id="18" w:name="_Hlk75526295"/>
      <w:bookmarkEnd w:id="8"/>
      <w:bookmarkEnd w:id="14"/>
      <w:bookmarkEnd w:id="16"/>
      <w:r w:rsidRPr="000330C6">
        <w:rPr>
          <w:bCs/>
          <w:color w:val="000000"/>
          <w:kern w:val="32"/>
        </w:rPr>
        <w:t>В приложении № 3:</w:t>
      </w:r>
    </w:p>
    <w:p w14:paraId="35429893" w14:textId="77777777" w:rsidR="00F464BE" w:rsidRPr="000330C6" w:rsidRDefault="00F464BE" w:rsidP="00F464BE">
      <w:pPr>
        <w:autoSpaceDE w:val="0"/>
        <w:autoSpaceDN w:val="0"/>
        <w:adjustRightInd w:val="0"/>
        <w:ind w:firstLine="709"/>
        <w:jc w:val="both"/>
        <w:rPr>
          <w:bCs/>
          <w:color w:val="000000"/>
          <w:kern w:val="32"/>
        </w:rPr>
      </w:pPr>
      <w:r w:rsidRPr="000330C6">
        <w:rPr>
          <w:bCs/>
          <w:color w:val="000000"/>
          <w:kern w:val="32"/>
        </w:rPr>
        <w:t>1.3.1.</w:t>
      </w:r>
      <w:r w:rsidRPr="000330C6">
        <w:rPr>
          <w:bCs/>
          <w:color w:val="000000"/>
          <w:kern w:val="32"/>
        </w:rPr>
        <w:tab/>
        <w:t>В заголовке после слов «Льготные тарифы» дополнить знаками «***».</w:t>
      </w:r>
    </w:p>
    <w:p w14:paraId="56E3FF2A" w14:textId="77777777" w:rsidR="00F464BE" w:rsidRPr="000330C6" w:rsidRDefault="00F464BE" w:rsidP="00F464BE">
      <w:pPr>
        <w:autoSpaceDE w:val="0"/>
        <w:autoSpaceDN w:val="0"/>
        <w:adjustRightInd w:val="0"/>
        <w:ind w:left="686"/>
        <w:jc w:val="both"/>
        <w:rPr>
          <w:bCs/>
          <w:color w:val="000000"/>
          <w:kern w:val="32"/>
        </w:rPr>
      </w:pPr>
      <w:r w:rsidRPr="000330C6">
        <w:rPr>
          <w:bCs/>
          <w:color w:val="000000"/>
          <w:kern w:val="32"/>
        </w:rPr>
        <w:t>1.3.2.</w:t>
      </w:r>
      <w:r w:rsidRPr="000330C6">
        <w:rPr>
          <w:bCs/>
          <w:color w:val="000000"/>
          <w:kern w:val="32"/>
        </w:rPr>
        <w:tab/>
      </w:r>
      <w:bookmarkStart w:id="19" w:name="_Hlk75530706"/>
      <w:r w:rsidRPr="000330C6">
        <w:rPr>
          <w:bCs/>
          <w:color w:val="000000"/>
          <w:kern w:val="32"/>
        </w:rPr>
        <w:t xml:space="preserve">Перед таблицей слово </w:t>
      </w:r>
      <w:bookmarkEnd w:id="19"/>
      <w:r w:rsidRPr="000330C6">
        <w:rPr>
          <w:bCs/>
          <w:color w:val="000000"/>
          <w:kern w:val="32"/>
        </w:rPr>
        <w:t>«(с НДС)» исключить.</w:t>
      </w:r>
    </w:p>
    <w:p w14:paraId="03C0DE34" w14:textId="77777777" w:rsidR="00F464BE" w:rsidRPr="000330C6" w:rsidRDefault="00F464BE" w:rsidP="00F464BE">
      <w:pPr>
        <w:ind w:left="686"/>
        <w:jc w:val="both"/>
        <w:rPr>
          <w:bCs/>
          <w:color w:val="000000"/>
          <w:kern w:val="32"/>
        </w:rPr>
      </w:pPr>
      <w:r w:rsidRPr="000330C6">
        <w:rPr>
          <w:bCs/>
          <w:color w:val="000000"/>
          <w:kern w:val="32"/>
        </w:rPr>
        <w:t>1.3.3. Пункт 1 дополнить подпунктом 1.6 следующего содержания:</w:t>
      </w:r>
      <w:bookmarkEnd w:id="17"/>
    </w:p>
    <w:p w14:paraId="1919329B" w14:textId="77777777" w:rsidR="00F464BE" w:rsidRPr="00BE6749" w:rsidRDefault="00F464BE" w:rsidP="00F464BE">
      <w:pPr>
        <w:pStyle w:val="afb"/>
        <w:autoSpaceDE w:val="0"/>
        <w:autoSpaceDN w:val="0"/>
        <w:adjustRightInd w:val="0"/>
        <w:ind w:left="709" w:hanging="709"/>
        <w:jc w:val="both"/>
        <w:rPr>
          <w:bCs/>
          <w:color w:val="000000"/>
          <w:kern w:val="32"/>
          <w:sz w:val="28"/>
          <w:szCs w:val="28"/>
        </w:rPr>
      </w:pPr>
      <w:r w:rsidRPr="00BE6749">
        <w:rPr>
          <w:bCs/>
          <w:color w:val="000000"/>
          <w:kern w:val="32"/>
          <w:sz w:val="28"/>
          <w:szCs w:val="28"/>
        </w:rPr>
        <w:t>«</w:t>
      </w:r>
    </w:p>
    <w:tbl>
      <w:tblPr>
        <w:tblStyle w:val="afc"/>
        <w:tblW w:w="9498" w:type="dxa"/>
        <w:tblInd w:w="-5" w:type="dxa"/>
        <w:tblLayout w:type="fixed"/>
        <w:tblLook w:val="04A0" w:firstRow="1" w:lastRow="0" w:firstColumn="1" w:lastColumn="0" w:noHBand="0" w:noVBand="1"/>
      </w:tblPr>
      <w:tblGrid>
        <w:gridCol w:w="993"/>
        <w:gridCol w:w="2268"/>
        <w:gridCol w:w="2551"/>
        <w:gridCol w:w="1985"/>
        <w:gridCol w:w="1701"/>
      </w:tblGrid>
      <w:tr w:rsidR="00F464BE" w14:paraId="4C31E809" w14:textId="77777777" w:rsidTr="00555159">
        <w:trPr>
          <w:trHeight w:val="479"/>
        </w:trPr>
        <w:tc>
          <w:tcPr>
            <w:tcW w:w="993" w:type="dxa"/>
            <w:vAlign w:val="center"/>
          </w:tcPr>
          <w:p w14:paraId="76B7233F" w14:textId="77777777" w:rsidR="00F464BE" w:rsidRDefault="00F464BE" w:rsidP="00555159">
            <w:pPr>
              <w:tabs>
                <w:tab w:val="left" w:pos="0"/>
              </w:tabs>
              <w:jc w:val="center"/>
              <w:rPr>
                <w:bCs/>
              </w:rPr>
            </w:pPr>
            <w:r w:rsidRPr="00A03382">
              <w:t>1.</w:t>
            </w:r>
            <w:r>
              <w:t>6</w:t>
            </w:r>
          </w:p>
        </w:tc>
        <w:tc>
          <w:tcPr>
            <w:tcW w:w="8505" w:type="dxa"/>
            <w:gridSpan w:val="4"/>
            <w:vAlign w:val="center"/>
          </w:tcPr>
          <w:p w14:paraId="6AD017E7" w14:textId="77777777" w:rsidR="00F464BE" w:rsidRDefault="00F464BE" w:rsidP="00555159">
            <w:pPr>
              <w:tabs>
                <w:tab w:val="left" w:pos="0"/>
              </w:tabs>
            </w:pPr>
            <w:r w:rsidRPr="00364B4D">
              <w:t>ООО «ЭнергоТеплоСервис» ИНН 4205316725</w:t>
            </w:r>
          </w:p>
        </w:tc>
      </w:tr>
      <w:tr w:rsidR="00F464BE" w:rsidRPr="00A03382" w14:paraId="24A34CDE" w14:textId="77777777" w:rsidTr="00555159">
        <w:trPr>
          <w:trHeight w:val="344"/>
        </w:trPr>
        <w:tc>
          <w:tcPr>
            <w:tcW w:w="993" w:type="dxa"/>
            <w:vAlign w:val="center"/>
          </w:tcPr>
          <w:p w14:paraId="319F897F" w14:textId="77777777" w:rsidR="00F464BE" w:rsidRPr="00A03382" w:rsidRDefault="00F464BE" w:rsidP="00555159">
            <w:pPr>
              <w:tabs>
                <w:tab w:val="left" w:pos="0"/>
              </w:tabs>
              <w:jc w:val="center"/>
            </w:pPr>
            <w:r w:rsidRPr="00C6609B">
              <w:t>1.</w:t>
            </w:r>
            <w:r>
              <w:t>6</w:t>
            </w:r>
            <w:r w:rsidRPr="00C6609B">
              <w:t>.1</w:t>
            </w:r>
          </w:p>
        </w:tc>
        <w:tc>
          <w:tcPr>
            <w:tcW w:w="8505" w:type="dxa"/>
            <w:gridSpan w:val="4"/>
            <w:vAlign w:val="center"/>
          </w:tcPr>
          <w:p w14:paraId="506A9A03" w14:textId="77777777" w:rsidR="00F464BE" w:rsidRPr="00A03382" w:rsidRDefault="00F464BE" w:rsidP="00555159">
            <w:pPr>
              <w:tabs>
                <w:tab w:val="left" w:pos="0"/>
              </w:tabs>
              <w:jc w:val="center"/>
            </w:pPr>
            <w:r w:rsidRPr="00C6609B">
              <w:t>С изолированными стояками</w:t>
            </w:r>
          </w:p>
        </w:tc>
      </w:tr>
      <w:tr w:rsidR="00F464BE" w:rsidRPr="00A03382" w14:paraId="299F4139" w14:textId="77777777" w:rsidTr="00555159">
        <w:trPr>
          <w:trHeight w:val="689"/>
        </w:trPr>
        <w:tc>
          <w:tcPr>
            <w:tcW w:w="993" w:type="dxa"/>
            <w:vAlign w:val="center"/>
          </w:tcPr>
          <w:p w14:paraId="27C8AA14" w14:textId="77777777" w:rsidR="00F464BE" w:rsidRPr="00A03382" w:rsidRDefault="00F464BE" w:rsidP="00555159">
            <w:pPr>
              <w:tabs>
                <w:tab w:val="left" w:pos="0"/>
              </w:tabs>
              <w:jc w:val="center"/>
            </w:pPr>
            <w:r w:rsidRPr="005D1B9F">
              <w:t>1.</w:t>
            </w:r>
            <w:r>
              <w:t>6</w:t>
            </w:r>
            <w:r w:rsidRPr="005D1B9F">
              <w:t>.1.1</w:t>
            </w:r>
          </w:p>
        </w:tc>
        <w:tc>
          <w:tcPr>
            <w:tcW w:w="2268" w:type="dxa"/>
          </w:tcPr>
          <w:p w14:paraId="58319B67" w14:textId="77777777" w:rsidR="00F464BE" w:rsidRPr="00A03382" w:rsidRDefault="00F464BE" w:rsidP="00555159">
            <w:pPr>
              <w:tabs>
                <w:tab w:val="left" w:pos="0"/>
              </w:tabs>
            </w:pPr>
            <w:r w:rsidRPr="00D35B66">
              <w:t>при наличии полотенцесушителя</w:t>
            </w:r>
          </w:p>
        </w:tc>
        <w:tc>
          <w:tcPr>
            <w:tcW w:w="2551" w:type="dxa"/>
            <w:vMerge w:val="restart"/>
            <w:vAlign w:val="center"/>
          </w:tcPr>
          <w:p w14:paraId="0223ABF8" w14:textId="77777777" w:rsidR="00F464BE" w:rsidRPr="00A03382" w:rsidRDefault="00F464BE" w:rsidP="00555159">
            <w:pPr>
              <w:tabs>
                <w:tab w:val="left" w:pos="0"/>
              </w:tabs>
            </w:pPr>
            <w:r w:rsidRPr="00364B4D">
              <w:t>Многоквартирные и индивидуальные жилые дома, кроме домов расположенных в жилых районах Кедровка, Промышленновский</w:t>
            </w:r>
          </w:p>
        </w:tc>
        <w:tc>
          <w:tcPr>
            <w:tcW w:w="1985" w:type="dxa"/>
            <w:vAlign w:val="center"/>
          </w:tcPr>
          <w:p w14:paraId="2D88EBA3" w14:textId="77777777" w:rsidR="00F464BE" w:rsidRPr="00A03382" w:rsidRDefault="00F464BE" w:rsidP="00555159">
            <w:pPr>
              <w:tabs>
                <w:tab w:val="left" w:pos="0"/>
              </w:tabs>
              <w:jc w:val="center"/>
            </w:pPr>
            <w:r>
              <w:t>-</w:t>
            </w:r>
            <w:r w:rsidRPr="004E7B11">
              <w:t xml:space="preserve"> </w:t>
            </w:r>
          </w:p>
        </w:tc>
        <w:tc>
          <w:tcPr>
            <w:tcW w:w="1701" w:type="dxa"/>
            <w:vAlign w:val="center"/>
          </w:tcPr>
          <w:p w14:paraId="78C49BF0" w14:textId="77777777" w:rsidR="00F464BE" w:rsidRPr="00A03382" w:rsidRDefault="00F464BE" w:rsidP="00555159">
            <w:pPr>
              <w:tabs>
                <w:tab w:val="left" w:pos="0"/>
              </w:tabs>
              <w:jc w:val="center"/>
            </w:pPr>
            <w:r w:rsidRPr="004E7B11">
              <w:t xml:space="preserve">555,97 </w:t>
            </w:r>
          </w:p>
        </w:tc>
      </w:tr>
      <w:tr w:rsidR="00F464BE" w:rsidRPr="00A03382" w14:paraId="4BBAE32B" w14:textId="77777777" w:rsidTr="00555159">
        <w:trPr>
          <w:trHeight w:val="1405"/>
        </w:trPr>
        <w:tc>
          <w:tcPr>
            <w:tcW w:w="993" w:type="dxa"/>
            <w:vAlign w:val="center"/>
          </w:tcPr>
          <w:p w14:paraId="5D95E512" w14:textId="77777777" w:rsidR="00F464BE" w:rsidRPr="00A03382" w:rsidRDefault="00F464BE" w:rsidP="00555159">
            <w:pPr>
              <w:tabs>
                <w:tab w:val="left" w:pos="0"/>
              </w:tabs>
              <w:jc w:val="center"/>
            </w:pPr>
            <w:r w:rsidRPr="005D1B9F">
              <w:t>1.</w:t>
            </w:r>
            <w:r>
              <w:t>6</w:t>
            </w:r>
            <w:r w:rsidRPr="005D1B9F">
              <w:t>.1.2</w:t>
            </w:r>
          </w:p>
        </w:tc>
        <w:tc>
          <w:tcPr>
            <w:tcW w:w="2268" w:type="dxa"/>
            <w:vAlign w:val="center"/>
          </w:tcPr>
          <w:p w14:paraId="5A81DAAC" w14:textId="77777777" w:rsidR="00F464BE" w:rsidRPr="00A03382" w:rsidRDefault="00F464BE" w:rsidP="00555159">
            <w:pPr>
              <w:tabs>
                <w:tab w:val="left" w:pos="0"/>
              </w:tabs>
            </w:pPr>
            <w:r w:rsidRPr="00D35B66">
              <w:t>без полотенцесушителя</w:t>
            </w:r>
          </w:p>
        </w:tc>
        <w:tc>
          <w:tcPr>
            <w:tcW w:w="2551" w:type="dxa"/>
            <w:vMerge/>
          </w:tcPr>
          <w:p w14:paraId="42AEF158" w14:textId="77777777" w:rsidR="00F464BE" w:rsidRPr="00A03382" w:rsidRDefault="00F464BE" w:rsidP="00555159">
            <w:pPr>
              <w:tabs>
                <w:tab w:val="left" w:pos="0"/>
              </w:tabs>
            </w:pPr>
          </w:p>
        </w:tc>
        <w:tc>
          <w:tcPr>
            <w:tcW w:w="1985" w:type="dxa"/>
            <w:vAlign w:val="center"/>
          </w:tcPr>
          <w:p w14:paraId="4C6D9648" w14:textId="77777777" w:rsidR="00F464BE" w:rsidRPr="00A03382" w:rsidRDefault="00F464BE" w:rsidP="00555159">
            <w:pPr>
              <w:tabs>
                <w:tab w:val="left" w:pos="0"/>
              </w:tabs>
              <w:jc w:val="center"/>
            </w:pPr>
            <w:r>
              <w:t>-</w:t>
            </w:r>
            <w:r w:rsidRPr="004E7B11">
              <w:t xml:space="preserve"> </w:t>
            </w:r>
          </w:p>
        </w:tc>
        <w:tc>
          <w:tcPr>
            <w:tcW w:w="1701" w:type="dxa"/>
            <w:vAlign w:val="center"/>
          </w:tcPr>
          <w:p w14:paraId="232B35C7" w14:textId="77777777" w:rsidR="00F464BE" w:rsidRPr="00A03382" w:rsidRDefault="00F464BE" w:rsidP="00555159">
            <w:pPr>
              <w:tabs>
                <w:tab w:val="left" w:pos="0"/>
              </w:tabs>
              <w:jc w:val="center"/>
            </w:pPr>
            <w:r w:rsidRPr="004E7B11">
              <w:t xml:space="preserve">606,24 </w:t>
            </w:r>
          </w:p>
        </w:tc>
      </w:tr>
      <w:tr w:rsidR="00F464BE" w:rsidRPr="00BF76DB" w14:paraId="2E76C24C" w14:textId="77777777" w:rsidTr="00555159">
        <w:trPr>
          <w:trHeight w:val="368"/>
        </w:trPr>
        <w:tc>
          <w:tcPr>
            <w:tcW w:w="993" w:type="dxa"/>
            <w:vAlign w:val="center"/>
          </w:tcPr>
          <w:p w14:paraId="5BA9B439" w14:textId="77777777" w:rsidR="00F464BE" w:rsidRPr="005D1B9F" w:rsidRDefault="00F464BE" w:rsidP="00555159">
            <w:pPr>
              <w:tabs>
                <w:tab w:val="left" w:pos="0"/>
              </w:tabs>
              <w:jc w:val="center"/>
            </w:pPr>
            <w:r>
              <w:t>1.6.2</w:t>
            </w:r>
          </w:p>
        </w:tc>
        <w:tc>
          <w:tcPr>
            <w:tcW w:w="8505" w:type="dxa"/>
            <w:gridSpan w:val="4"/>
            <w:vAlign w:val="center"/>
          </w:tcPr>
          <w:p w14:paraId="1873D31D" w14:textId="77777777" w:rsidR="00F464BE" w:rsidRPr="00BF76DB" w:rsidRDefault="00F464BE" w:rsidP="00555159">
            <w:pPr>
              <w:tabs>
                <w:tab w:val="left" w:pos="0"/>
              </w:tabs>
              <w:jc w:val="center"/>
            </w:pPr>
            <w:r w:rsidRPr="00B0652F">
              <w:t>С неизолированными стояками</w:t>
            </w:r>
          </w:p>
        </w:tc>
      </w:tr>
      <w:tr w:rsidR="00F464BE" w:rsidRPr="00BF76DB" w14:paraId="1FF5130D" w14:textId="77777777" w:rsidTr="00555159">
        <w:trPr>
          <w:trHeight w:val="413"/>
        </w:trPr>
        <w:tc>
          <w:tcPr>
            <w:tcW w:w="993" w:type="dxa"/>
            <w:vAlign w:val="center"/>
          </w:tcPr>
          <w:p w14:paraId="1D08B162" w14:textId="77777777" w:rsidR="00F464BE" w:rsidRPr="005D1B9F" w:rsidRDefault="00F464BE" w:rsidP="00555159">
            <w:pPr>
              <w:tabs>
                <w:tab w:val="left" w:pos="0"/>
              </w:tabs>
              <w:jc w:val="center"/>
            </w:pPr>
            <w:r w:rsidRPr="00AC5F0B">
              <w:t>1.</w:t>
            </w:r>
            <w:r>
              <w:t>6</w:t>
            </w:r>
            <w:r w:rsidRPr="00AC5F0B">
              <w:t>.</w:t>
            </w:r>
            <w:r>
              <w:t>2</w:t>
            </w:r>
            <w:r w:rsidRPr="00AC5F0B">
              <w:t>.1</w:t>
            </w:r>
          </w:p>
        </w:tc>
        <w:tc>
          <w:tcPr>
            <w:tcW w:w="2268" w:type="dxa"/>
          </w:tcPr>
          <w:p w14:paraId="7189B2EC" w14:textId="77777777" w:rsidR="00F464BE" w:rsidRPr="00D35B66" w:rsidRDefault="00F464BE" w:rsidP="00555159">
            <w:pPr>
              <w:tabs>
                <w:tab w:val="left" w:pos="0"/>
              </w:tabs>
            </w:pPr>
            <w:r w:rsidRPr="00AC5F0B">
              <w:t>при наличии полотенцесушителя</w:t>
            </w:r>
          </w:p>
        </w:tc>
        <w:tc>
          <w:tcPr>
            <w:tcW w:w="2551" w:type="dxa"/>
            <w:vMerge w:val="restart"/>
            <w:vAlign w:val="center"/>
          </w:tcPr>
          <w:p w14:paraId="4AA1FC06" w14:textId="77777777" w:rsidR="00F464BE" w:rsidRPr="00A03382" w:rsidRDefault="00F464BE" w:rsidP="00555159">
            <w:pPr>
              <w:tabs>
                <w:tab w:val="left" w:pos="0"/>
              </w:tabs>
            </w:pPr>
            <w:r w:rsidRPr="002D3A94">
              <w:t>Многоквартирные и индивидуальные жилые дома, кроме домов расположенных в жилых районах Кедровка, Промышленновский</w:t>
            </w:r>
          </w:p>
        </w:tc>
        <w:tc>
          <w:tcPr>
            <w:tcW w:w="1985" w:type="dxa"/>
            <w:tcBorders>
              <w:top w:val="single" w:sz="4" w:space="0" w:color="auto"/>
              <w:left w:val="single" w:sz="4" w:space="0" w:color="auto"/>
              <w:bottom w:val="single" w:sz="4" w:space="0" w:color="auto"/>
              <w:right w:val="single" w:sz="4" w:space="0" w:color="auto"/>
            </w:tcBorders>
            <w:vAlign w:val="center"/>
          </w:tcPr>
          <w:p w14:paraId="434E486C" w14:textId="77777777" w:rsidR="00F464BE" w:rsidRPr="00E94EF9" w:rsidRDefault="00F464BE" w:rsidP="00555159">
            <w:pPr>
              <w:tabs>
                <w:tab w:val="left" w:pos="0"/>
              </w:tabs>
              <w:jc w:val="center"/>
            </w:pPr>
            <w:r>
              <w:rPr>
                <w:rFonts w:eastAsiaTheme="minorHAnsi"/>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D3D33B3" w14:textId="77777777" w:rsidR="00F464BE" w:rsidRPr="00E94EF9" w:rsidRDefault="00F464BE" w:rsidP="00555159">
            <w:pPr>
              <w:tabs>
                <w:tab w:val="left" w:pos="0"/>
              </w:tabs>
              <w:jc w:val="center"/>
            </w:pPr>
            <w:r>
              <w:rPr>
                <w:rFonts w:eastAsiaTheme="minorHAnsi"/>
              </w:rPr>
              <w:t xml:space="preserve">513,40 </w:t>
            </w:r>
          </w:p>
        </w:tc>
      </w:tr>
      <w:tr w:rsidR="00F464BE" w:rsidRPr="00BF76DB" w14:paraId="49BEB546" w14:textId="77777777" w:rsidTr="00555159">
        <w:trPr>
          <w:trHeight w:val="413"/>
        </w:trPr>
        <w:tc>
          <w:tcPr>
            <w:tcW w:w="993" w:type="dxa"/>
            <w:vAlign w:val="center"/>
          </w:tcPr>
          <w:p w14:paraId="17E895F8" w14:textId="77777777" w:rsidR="00F464BE" w:rsidRPr="005D1B9F" w:rsidRDefault="00F464BE" w:rsidP="00555159">
            <w:pPr>
              <w:tabs>
                <w:tab w:val="left" w:pos="0"/>
              </w:tabs>
              <w:jc w:val="center"/>
            </w:pPr>
            <w:r w:rsidRPr="00AC5F0B">
              <w:t>1.</w:t>
            </w:r>
            <w:r>
              <w:t>6</w:t>
            </w:r>
            <w:r w:rsidRPr="00AC5F0B">
              <w:t>.</w:t>
            </w:r>
            <w:r>
              <w:t>2</w:t>
            </w:r>
            <w:r w:rsidRPr="00AC5F0B">
              <w:t>.2</w:t>
            </w:r>
          </w:p>
        </w:tc>
        <w:tc>
          <w:tcPr>
            <w:tcW w:w="2268" w:type="dxa"/>
            <w:vAlign w:val="center"/>
          </w:tcPr>
          <w:p w14:paraId="50CE0011" w14:textId="77777777" w:rsidR="00F464BE" w:rsidRPr="00D35B66" w:rsidRDefault="00F464BE" w:rsidP="00555159">
            <w:pPr>
              <w:tabs>
                <w:tab w:val="left" w:pos="0"/>
              </w:tabs>
            </w:pPr>
            <w:r w:rsidRPr="00AC5F0B">
              <w:t>без полотенцесушителя</w:t>
            </w:r>
          </w:p>
        </w:tc>
        <w:tc>
          <w:tcPr>
            <w:tcW w:w="2551" w:type="dxa"/>
            <w:vMerge/>
          </w:tcPr>
          <w:p w14:paraId="09E57621" w14:textId="77777777" w:rsidR="00F464BE" w:rsidRPr="00A03382" w:rsidRDefault="00F464BE" w:rsidP="00555159">
            <w:pPr>
              <w:tabs>
                <w:tab w:val="left" w:pos="0"/>
              </w:tabs>
            </w:pPr>
          </w:p>
        </w:tc>
        <w:tc>
          <w:tcPr>
            <w:tcW w:w="1985" w:type="dxa"/>
            <w:tcBorders>
              <w:top w:val="single" w:sz="4" w:space="0" w:color="auto"/>
              <w:left w:val="single" w:sz="4" w:space="0" w:color="auto"/>
              <w:bottom w:val="single" w:sz="4" w:space="0" w:color="auto"/>
              <w:right w:val="single" w:sz="4" w:space="0" w:color="auto"/>
            </w:tcBorders>
            <w:vAlign w:val="center"/>
          </w:tcPr>
          <w:p w14:paraId="42F17D52" w14:textId="77777777" w:rsidR="00F464BE" w:rsidRPr="00E94EF9" w:rsidRDefault="00F464BE" w:rsidP="00555159">
            <w:pPr>
              <w:tabs>
                <w:tab w:val="left" w:pos="0"/>
              </w:tabs>
              <w:jc w:val="center"/>
            </w:pPr>
            <w:r>
              <w:rPr>
                <w:rFonts w:eastAsiaTheme="minorHAnsi"/>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5618882" w14:textId="77777777" w:rsidR="00F464BE" w:rsidRPr="00E94EF9" w:rsidRDefault="00F464BE" w:rsidP="00555159">
            <w:pPr>
              <w:tabs>
                <w:tab w:val="left" w:pos="0"/>
              </w:tabs>
              <w:jc w:val="center"/>
            </w:pPr>
            <w:r>
              <w:rPr>
                <w:rFonts w:eastAsiaTheme="minorHAnsi"/>
              </w:rPr>
              <w:t xml:space="preserve">560,62 </w:t>
            </w:r>
          </w:p>
        </w:tc>
      </w:tr>
    </w:tbl>
    <w:p w14:paraId="343D144C" w14:textId="77777777" w:rsidR="00F464BE" w:rsidRDefault="00F464BE" w:rsidP="00F464BE">
      <w:pPr>
        <w:pStyle w:val="afb"/>
        <w:autoSpaceDE w:val="0"/>
        <w:autoSpaceDN w:val="0"/>
        <w:adjustRightInd w:val="0"/>
        <w:ind w:left="1571" w:right="-1"/>
        <w:jc w:val="right"/>
        <w:rPr>
          <w:bCs/>
          <w:color w:val="000000"/>
          <w:kern w:val="32"/>
          <w:sz w:val="28"/>
          <w:szCs w:val="28"/>
        </w:rPr>
      </w:pPr>
      <w:r>
        <w:rPr>
          <w:bCs/>
          <w:color w:val="000000"/>
          <w:kern w:val="32"/>
          <w:sz w:val="28"/>
          <w:szCs w:val="28"/>
        </w:rPr>
        <w:t>».</w:t>
      </w:r>
    </w:p>
    <w:p w14:paraId="26408798" w14:textId="77777777" w:rsidR="00F464BE" w:rsidRPr="000330C6" w:rsidRDefault="00F464BE" w:rsidP="00F464BE">
      <w:pPr>
        <w:autoSpaceDE w:val="0"/>
        <w:autoSpaceDN w:val="0"/>
        <w:adjustRightInd w:val="0"/>
        <w:ind w:left="686"/>
        <w:jc w:val="both"/>
        <w:rPr>
          <w:bCs/>
          <w:color w:val="000000"/>
          <w:kern w:val="32"/>
        </w:rPr>
      </w:pPr>
      <w:r w:rsidRPr="000330C6">
        <w:rPr>
          <w:bCs/>
          <w:color w:val="000000"/>
          <w:kern w:val="32"/>
        </w:rPr>
        <w:t>1.3.4.</w:t>
      </w:r>
      <w:r w:rsidRPr="000330C6">
        <w:rPr>
          <w:bCs/>
          <w:color w:val="000000"/>
          <w:kern w:val="32"/>
        </w:rPr>
        <w:tab/>
        <w:t>После таблицы дополнить абзацем три следующего содержания:</w:t>
      </w:r>
    </w:p>
    <w:p w14:paraId="149E9FD9" w14:textId="77777777" w:rsidR="00F464BE" w:rsidRPr="000330C6" w:rsidRDefault="00F464BE" w:rsidP="00F464BE">
      <w:pPr>
        <w:autoSpaceDE w:val="0"/>
        <w:autoSpaceDN w:val="0"/>
        <w:adjustRightInd w:val="0"/>
        <w:jc w:val="both"/>
        <w:rPr>
          <w:bCs/>
          <w:color w:val="000000"/>
          <w:kern w:val="32"/>
        </w:rPr>
      </w:pPr>
      <w:r w:rsidRPr="000330C6">
        <w:rPr>
          <w:bCs/>
          <w:color w:val="000000"/>
          <w:kern w:val="32"/>
        </w:rPr>
        <w:t xml:space="preserve">«*** Льготные тарифы установлены с учетом пункта 6 статьи 168 Налогового кодекса Российской Федерации (часть вторая).».    </w:t>
      </w:r>
    </w:p>
    <w:bookmarkEnd w:id="18"/>
    <w:p w14:paraId="24670234" w14:textId="77777777" w:rsidR="00F464BE" w:rsidRPr="000330C6" w:rsidRDefault="00F464BE" w:rsidP="00F464BE">
      <w:pPr>
        <w:jc w:val="both"/>
        <w:rPr>
          <w:bCs/>
          <w:color w:val="000000"/>
          <w:kern w:val="32"/>
        </w:rPr>
      </w:pPr>
      <w:r w:rsidRPr="000330C6">
        <w:rPr>
          <w:bCs/>
          <w:color w:val="000000"/>
          <w:kern w:val="32"/>
        </w:rPr>
        <w:t xml:space="preserve">          1.4. В приложении № 6:</w:t>
      </w:r>
    </w:p>
    <w:p w14:paraId="1ECC4B7A" w14:textId="77777777" w:rsidR="00F464BE" w:rsidRPr="000330C6" w:rsidRDefault="00F464BE" w:rsidP="00F464BE">
      <w:pPr>
        <w:jc w:val="both"/>
        <w:rPr>
          <w:bCs/>
          <w:color w:val="000000"/>
          <w:kern w:val="32"/>
        </w:rPr>
      </w:pPr>
      <w:r w:rsidRPr="000330C6">
        <w:rPr>
          <w:bCs/>
          <w:color w:val="000000"/>
          <w:kern w:val="32"/>
        </w:rPr>
        <w:t xml:space="preserve">          1.4.1.</w:t>
      </w:r>
      <w:r w:rsidRPr="000330C6">
        <w:rPr>
          <w:bCs/>
          <w:color w:val="000000"/>
          <w:kern w:val="32"/>
        </w:rPr>
        <w:tab/>
        <w:t>В заголовке после слов «Льготные тарифы» дополнить знаками «***».</w:t>
      </w:r>
    </w:p>
    <w:p w14:paraId="1E783ED8" w14:textId="77777777" w:rsidR="00F464BE" w:rsidRPr="000330C6" w:rsidRDefault="00F464BE" w:rsidP="00F464BE">
      <w:pPr>
        <w:jc w:val="both"/>
        <w:rPr>
          <w:bCs/>
          <w:color w:val="000000"/>
          <w:kern w:val="32"/>
        </w:rPr>
      </w:pPr>
      <w:r w:rsidRPr="000330C6">
        <w:rPr>
          <w:bCs/>
          <w:color w:val="000000"/>
          <w:kern w:val="32"/>
        </w:rPr>
        <w:t xml:space="preserve">         1.4.2.</w:t>
      </w:r>
      <w:r w:rsidRPr="000330C6">
        <w:rPr>
          <w:bCs/>
          <w:color w:val="000000"/>
          <w:kern w:val="32"/>
        </w:rPr>
        <w:tab/>
        <w:t>Перед таблицей слово «(с НДС)» исключить.</w:t>
      </w:r>
    </w:p>
    <w:p w14:paraId="060FAECD" w14:textId="77777777" w:rsidR="00F464BE" w:rsidRDefault="00F464BE" w:rsidP="00F464BE">
      <w:pPr>
        <w:jc w:val="both"/>
        <w:rPr>
          <w:bCs/>
          <w:color w:val="000000"/>
          <w:kern w:val="32"/>
          <w:sz w:val="28"/>
          <w:szCs w:val="28"/>
        </w:rPr>
      </w:pPr>
      <w:r w:rsidRPr="000330C6">
        <w:rPr>
          <w:bCs/>
          <w:color w:val="000000"/>
          <w:kern w:val="32"/>
        </w:rPr>
        <w:t xml:space="preserve">         1.4.3. Пункт 1 дополнить подпунктом 1.6 следующего содержания</w:t>
      </w:r>
      <w:r w:rsidRPr="00364B4D">
        <w:rPr>
          <w:bCs/>
          <w:color w:val="000000"/>
          <w:kern w:val="32"/>
          <w:sz w:val="28"/>
          <w:szCs w:val="28"/>
        </w:rPr>
        <w:t>:</w:t>
      </w:r>
    </w:p>
    <w:p w14:paraId="22B1A925" w14:textId="77777777" w:rsidR="00F464BE" w:rsidRPr="00BE6749" w:rsidRDefault="00F464BE" w:rsidP="00F464BE">
      <w:pPr>
        <w:pStyle w:val="afb"/>
        <w:autoSpaceDE w:val="0"/>
        <w:autoSpaceDN w:val="0"/>
        <w:adjustRightInd w:val="0"/>
        <w:ind w:left="709" w:hanging="709"/>
        <w:jc w:val="both"/>
        <w:rPr>
          <w:bCs/>
          <w:color w:val="000000"/>
          <w:kern w:val="32"/>
          <w:sz w:val="28"/>
          <w:szCs w:val="28"/>
        </w:rPr>
      </w:pPr>
      <w:r w:rsidRPr="00BE6749">
        <w:rPr>
          <w:bCs/>
          <w:color w:val="000000"/>
          <w:kern w:val="32"/>
          <w:sz w:val="28"/>
          <w:szCs w:val="28"/>
        </w:rPr>
        <w:t>«</w:t>
      </w:r>
    </w:p>
    <w:tbl>
      <w:tblPr>
        <w:tblStyle w:val="afc"/>
        <w:tblW w:w="9498" w:type="dxa"/>
        <w:tblInd w:w="-5" w:type="dxa"/>
        <w:tblLayout w:type="fixed"/>
        <w:tblLook w:val="04A0" w:firstRow="1" w:lastRow="0" w:firstColumn="1" w:lastColumn="0" w:noHBand="0" w:noVBand="1"/>
      </w:tblPr>
      <w:tblGrid>
        <w:gridCol w:w="993"/>
        <w:gridCol w:w="2268"/>
        <w:gridCol w:w="2551"/>
        <w:gridCol w:w="1985"/>
        <w:gridCol w:w="1701"/>
      </w:tblGrid>
      <w:tr w:rsidR="00F464BE" w14:paraId="661250CF" w14:textId="77777777" w:rsidTr="00555159">
        <w:trPr>
          <w:trHeight w:val="479"/>
        </w:trPr>
        <w:tc>
          <w:tcPr>
            <w:tcW w:w="993" w:type="dxa"/>
            <w:vAlign w:val="center"/>
          </w:tcPr>
          <w:p w14:paraId="14B2AC89" w14:textId="77777777" w:rsidR="00F464BE" w:rsidRDefault="00F464BE" w:rsidP="00555159">
            <w:pPr>
              <w:tabs>
                <w:tab w:val="left" w:pos="0"/>
              </w:tabs>
              <w:jc w:val="center"/>
              <w:rPr>
                <w:bCs/>
              </w:rPr>
            </w:pPr>
            <w:r w:rsidRPr="00A03382">
              <w:t>1.</w:t>
            </w:r>
            <w:r>
              <w:t>6</w:t>
            </w:r>
          </w:p>
        </w:tc>
        <w:tc>
          <w:tcPr>
            <w:tcW w:w="8505" w:type="dxa"/>
            <w:gridSpan w:val="4"/>
            <w:vAlign w:val="center"/>
          </w:tcPr>
          <w:p w14:paraId="2591D12C" w14:textId="77777777" w:rsidR="00F464BE" w:rsidRDefault="00F464BE" w:rsidP="00555159">
            <w:pPr>
              <w:tabs>
                <w:tab w:val="left" w:pos="0"/>
              </w:tabs>
            </w:pPr>
            <w:r w:rsidRPr="00364B4D">
              <w:t>ООО «ЭнергоТеплоСервис» ИНН 4205316725</w:t>
            </w:r>
          </w:p>
        </w:tc>
      </w:tr>
      <w:tr w:rsidR="00F464BE" w:rsidRPr="00A03382" w14:paraId="51C857CE" w14:textId="77777777" w:rsidTr="00555159">
        <w:trPr>
          <w:trHeight w:val="344"/>
        </w:trPr>
        <w:tc>
          <w:tcPr>
            <w:tcW w:w="993" w:type="dxa"/>
            <w:vAlign w:val="center"/>
          </w:tcPr>
          <w:p w14:paraId="67B30E82" w14:textId="77777777" w:rsidR="00F464BE" w:rsidRPr="00A03382" w:rsidRDefault="00F464BE" w:rsidP="00555159">
            <w:pPr>
              <w:tabs>
                <w:tab w:val="left" w:pos="0"/>
              </w:tabs>
              <w:jc w:val="center"/>
            </w:pPr>
            <w:r w:rsidRPr="00C6609B">
              <w:t>1.</w:t>
            </w:r>
            <w:r>
              <w:t>6</w:t>
            </w:r>
            <w:r w:rsidRPr="00C6609B">
              <w:t>.1</w:t>
            </w:r>
          </w:p>
        </w:tc>
        <w:tc>
          <w:tcPr>
            <w:tcW w:w="8505" w:type="dxa"/>
            <w:gridSpan w:val="4"/>
            <w:vAlign w:val="center"/>
          </w:tcPr>
          <w:p w14:paraId="5B406DFD" w14:textId="77777777" w:rsidR="00F464BE" w:rsidRPr="00A03382" w:rsidRDefault="00F464BE" w:rsidP="00555159">
            <w:pPr>
              <w:tabs>
                <w:tab w:val="left" w:pos="0"/>
              </w:tabs>
              <w:jc w:val="center"/>
            </w:pPr>
            <w:r w:rsidRPr="00C6609B">
              <w:t>С изолированными стояками</w:t>
            </w:r>
          </w:p>
        </w:tc>
      </w:tr>
      <w:tr w:rsidR="00F464BE" w:rsidRPr="00A03382" w14:paraId="44B36095" w14:textId="77777777" w:rsidTr="00555159">
        <w:trPr>
          <w:trHeight w:val="689"/>
        </w:trPr>
        <w:tc>
          <w:tcPr>
            <w:tcW w:w="993" w:type="dxa"/>
            <w:vAlign w:val="center"/>
          </w:tcPr>
          <w:p w14:paraId="0DDD4BF6" w14:textId="77777777" w:rsidR="00F464BE" w:rsidRPr="00A03382" w:rsidRDefault="00F464BE" w:rsidP="00555159">
            <w:pPr>
              <w:tabs>
                <w:tab w:val="left" w:pos="0"/>
              </w:tabs>
              <w:jc w:val="center"/>
            </w:pPr>
            <w:r w:rsidRPr="005D1B9F">
              <w:t>1.</w:t>
            </w:r>
            <w:r>
              <w:t>6</w:t>
            </w:r>
            <w:r w:rsidRPr="005D1B9F">
              <w:t>.1.1</w:t>
            </w:r>
          </w:p>
        </w:tc>
        <w:tc>
          <w:tcPr>
            <w:tcW w:w="2268" w:type="dxa"/>
          </w:tcPr>
          <w:p w14:paraId="7DB7D2D6" w14:textId="77777777" w:rsidR="00F464BE" w:rsidRPr="00A03382" w:rsidRDefault="00F464BE" w:rsidP="00555159">
            <w:pPr>
              <w:tabs>
                <w:tab w:val="left" w:pos="0"/>
              </w:tabs>
            </w:pPr>
            <w:r w:rsidRPr="00D35B66">
              <w:t>при наличии полотенцесушителя</w:t>
            </w:r>
          </w:p>
        </w:tc>
        <w:tc>
          <w:tcPr>
            <w:tcW w:w="2551" w:type="dxa"/>
            <w:vMerge w:val="restart"/>
            <w:vAlign w:val="center"/>
          </w:tcPr>
          <w:p w14:paraId="10205DF9" w14:textId="77777777" w:rsidR="00F464BE" w:rsidRPr="00A03382" w:rsidRDefault="00F464BE" w:rsidP="00555159">
            <w:pPr>
              <w:tabs>
                <w:tab w:val="left" w:pos="0"/>
              </w:tabs>
            </w:pPr>
            <w:r w:rsidRPr="00F57500">
              <w:t>Многоквартирные и индивидуальные жилые дома</w:t>
            </w:r>
          </w:p>
        </w:tc>
        <w:tc>
          <w:tcPr>
            <w:tcW w:w="1985" w:type="dxa"/>
            <w:vAlign w:val="center"/>
          </w:tcPr>
          <w:p w14:paraId="44C1C13E" w14:textId="77777777" w:rsidR="00F464BE" w:rsidRPr="00F57500" w:rsidRDefault="00F464BE" w:rsidP="00555159">
            <w:pPr>
              <w:tabs>
                <w:tab w:val="left" w:pos="0"/>
              </w:tabs>
              <w:jc w:val="center"/>
              <w:rPr>
                <w:rFonts w:eastAsiaTheme="minorHAnsi"/>
              </w:rPr>
            </w:pPr>
            <w:r>
              <w:rPr>
                <w:rFonts w:eastAsiaTheme="minorHAnsi"/>
              </w:rPr>
              <w:t>-</w:t>
            </w:r>
            <w:r w:rsidRPr="00F57500">
              <w:rPr>
                <w:rFonts w:eastAsiaTheme="minorHAnsi"/>
              </w:rPr>
              <w:t xml:space="preserve"> </w:t>
            </w:r>
          </w:p>
        </w:tc>
        <w:tc>
          <w:tcPr>
            <w:tcW w:w="1701" w:type="dxa"/>
            <w:vAlign w:val="center"/>
          </w:tcPr>
          <w:p w14:paraId="581F52AB" w14:textId="77777777" w:rsidR="00F464BE" w:rsidRPr="00F57500" w:rsidRDefault="00F464BE" w:rsidP="00555159">
            <w:pPr>
              <w:tabs>
                <w:tab w:val="left" w:pos="0"/>
              </w:tabs>
              <w:jc w:val="center"/>
              <w:rPr>
                <w:rFonts w:eastAsiaTheme="minorHAnsi"/>
              </w:rPr>
            </w:pPr>
            <w:r w:rsidRPr="00F57500">
              <w:rPr>
                <w:rFonts w:eastAsiaTheme="minorHAnsi"/>
              </w:rPr>
              <w:t xml:space="preserve">1260,53 </w:t>
            </w:r>
          </w:p>
        </w:tc>
      </w:tr>
      <w:tr w:rsidR="00F464BE" w:rsidRPr="00A03382" w14:paraId="08514646" w14:textId="77777777" w:rsidTr="00555159">
        <w:trPr>
          <w:trHeight w:val="555"/>
        </w:trPr>
        <w:tc>
          <w:tcPr>
            <w:tcW w:w="993" w:type="dxa"/>
            <w:vAlign w:val="center"/>
          </w:tcPr>
          <w:p w14:paraId="308D14A3" w14:textId="77777777" w:rsidR="00F464BE" w:rsidRPr="00A03382" w:rsidRDefault="00F464BE" w:rsidP="00555159">
            <w:pPr>
              <w:tabs>
                <w:tab w:val="left" w:pos="0"/>
              </w:tabs>
              <w:jc w:val="center"/>
            </w:pPr>
            <w:r w:rsidRPr="005D1B9F">
              <w:t>1.</w:t>
            </w:r>
            <w:r>
              <w:t>6</w:t>
            </w:r>
            <w:r w:rsidRPr="005D1B9F">
              <w:t>.1.2</w:t>
            </w:r>
          </w:p>
        </w:tc>
        <w:tc>
          <w:tcPr>
            <w:tcW w:w="2268" w:type="dxa"/>
            <w:vAlign w:val="center"/>
          </w:tcPr>
          <w:p w14:paraId="2F5D8942" w14:textId="77777777" w:rsidR="00F464BE" w:rsidRPr="00A03382" w:rsidRDefault="00F464BE" w:rsidP="00555159">
            <w:pPr>
              <w:tabs>
                <w:tab w:val="left" w:pos="0"/>
              </w:tabs>
            </w:pPr>
            <w:r w:rsidRPr="00D35B66">
              <w:t>без полотенцесушителя</w:t>
            </w:r>
          </w:p>
        </w:tc>
        <w:tc>
          <w:tcPr>
            <w:tcW w:w="2551" w:type="dxa"/>
            <w:vMerge/>
          </w:tcPr>
          <w:p w14:paraId="32676CDD" w14:textId="77777777" w:rsidR="00F464BE" w:rsidRPr="00A03382" w:rsidRDefault="00F464BE" w:rsidP="00555159">
            <w:pPr>
              <w:tabs>
                <w:tab w:val="left" w:pos="0"/>
              </w:tabs>
            </w:pPr>
          </w:p>
        </w:tc>
        <w:tc>
          <w:tcPr>
            <w:tcW w:w="1985" w:type="dxa"/>
            <w:vAlign w:val="center"/>
          </w:tcPr>
          <w:p w14:paraId="44C8237D" w14:textId="77777777" w:rsidR="00F464BE" w:rsidRPr="00F57500" w:rsidRDefault="00F464BE" w:rsidP="00555159">
            <w:pPr>
              <w:tabs>
                <w:tab w:val="left" w:pos="0"/>
              </w:tabs>
              <w:jc w:val="center"/>
              <w:rPr>
                <w:rFonts w:eastAsiaTheme="minorHAnsi"/>
              </w:rPr>
            </w:pPr>
            <w:r>
              <w:rPr>
                <w:rFonts w:eastAsiaTheme="minorHAnsi"/>
              </w:rPr>
              <w:t>-</w:t>
            </w:r>
            <w:r w:rsidRPr="00F57500">
              <w:rPr>
                <w:rFonts w:eastAsiaTheme="minorHAnsi"/>
              </w:rPr>
              <w:t xml:space="preserve"> </w:t>
            </w:r>
          </w:p>
        </w:tc>
        <w:tc>
          <w:tcPr>
            <w:tcW w:w="1701" w:type="dxa"/>
            <w:vAlign w:val="center"/>
          </w:tcPr>
          <w:p w14:paraId="4D065E02" w14:textId="77777777" w:rsidR="00F464BE" w:rsidRPr="00F57500" w:rsidRDefault="00F464BE" w:rsidP="00555159">
            <w:pPr>
              <w:tabs>
                <w:tab w:val="left" w:pos="0"/>
              </w:tabs>
              <w:jc w:val="center"/>
              <w:rPr>
                <w:rFonts w:eastAsiaTheme="minorHAnsi"/>
              </w:rPr>
            </w:pPr>
            <w:r w:rsidRPr="00F57500">
              <w:rPr>
                <w:rFonts w:eastAsiaTheme="minorHAnsi"/>
              </w:rPr>
              <w:t xml:space="preserve">1211,03 </w:t>
            </w:r>
          </w:p>
        </w:tc>
      </w:tr>
      <w:tr w:rsidR="00F464BE" w:rsidRPr="00BF76DB" w14:paraId="560DB166" w14:textId="77777777" w:rsidTr="00555159">
        <w:trPr>
          <w:trHeight w:val="368"/>
        </w:trPr>
        <w:tc>
          <w:tcPr>
            <w:tcW w:w="993" w:type="dxa"/>
            <w:vAlign w:val="center"/>
          </w:tcPr>
          <w:p w14:paraId="3101B336" w14:textId="77777777" w:rsidR="00F464BE" w:rsidRPr="005D1B9F" w:rsidRDefault="00F464BE" w:rsidP="00555159">
            <w:pPr>
              <w:tabs>
                <w:tab w:val="left" w:pos="0"/>
              </w:tabs>
              <w:jc w:val="center"/>
            </w:pPr>
            <w:r>
              <w:t>1.6.2</w:t>
            </w:r>
          </w:p>
        </w:tc>
        <w:tc>
          <w:tcPr>
            <w:tcW w:w="8505" w:type="dxa"/>
            <w:gridSpan w:val="4"/>
            <w:vAlign w:val="center"/>
          </w:tcPr>
          <w:p w14:paraId="2944F8E8" w14:textId="77777777" w:rsidR="00F464BE" w:rsidRPr="00BF76DB" w:rsidRDefault="00F464BE" w:rsidP="00555159">
            <w:pPr>
              <w:tabs>
                <w:tab w:val="left" w:pos="0"/>
              </w:tabs>
              <w:jc w:val="center"/>
            </w:pPr>
            <w:r w:rsidRPr="00B0652F">
              <w:t>С неизолированными стояками</w:t>
            </w:r>
          </w:p>
        </w:tc>
      </w:tr>
      <w:tr w:rsidR="00F464BE" w:rsidRPr="00BF76DB" w14:paraId="3F22B79E" w14:textId="77777777" w:rsidTr="00555159">
        <w:trPr>
          <w:trHeight w:val="413"/>
        </w:trPr>
        <w:tc>
          <w:tcPr>
            <w:tcW w:w="993" w:type="dxa"/>
            <w:vAlign w:val="center"/>
          </w:tcPr>
          <w:p w14:paraId="665B7D14" w14:textId="77777777" w:rsidR="00F464BE" w:rsidRPr="005D1B9F" w:rsidRDefault="00F464BE" w:rsidP="00555159">
            <w:pPr>
              <w:tabs>
                <w:tab w:val="left" w:pos="0"/>
              </w:tabs>
              <w:jc w:val="center"/>
            </w:pPr>
            <w:r w:rsidRPr="00AC5F0B">
              <w:t>1.</w:t>
            </w:r>
            <w:r>
              <w:t>6</w:t>
            </w:r>
            <w:r w:rsidRPr="00AC5F0B">
              <w:t>.</w:t>
            </w:r>
            <w:r>
              <w:t>2</w:t>
            </w:r>
            <w:r w:rsidRPr="00AC5F0B">
              <w:t>.1</w:t>
            </w:r>
          </w:p>
        </w:tc>
        <w:tc>
          <w:tcPr>
            <w:tcW w:w="2268" w:type="dxa"/>
          </w:tcPr>
          <w:p w14:paraId="5EDA5F1A" w14:textId="77777777" w:rsidR="00F464BE" w:rsidRPr="00D35B66" w:rsidRDefault="00F464BE" w:rsidP="00555159">
            <w:pPr>
              <w:tabs>
                <w:tab w:val="left" w:pos="0"/>
              </w:tabs>
            </w:pPr>
            <w:r w:rsidRPr="00AC5F0B">
              <w:t>при наличии полотенцесушителя</w:t>
            </w:r>
          </w:p>
        </w:tc>
        <w:tc>
          <w:tcPr>
            <w:tcW w:w="2551" w:type="dxa"/>
            <w:vMerge w:val="restart"/>
            <w:vAlign w:val="center"/>
          </w:tcPr>
          <w:p w14:paraId="7A7F456E" w14:textId="77777777" w:rsidR="00F464BE" w:rsidRPr="00A03382" w:rsidRDefault="00F464BE" w:rsidP="00555159">
            <w:pPr>
              <w:tabs>
                <w:tab w:val="left" w:pos="0"/>
              </w:tabs>
            </w:pPr>
            <w:r w:rsidRPr="00F57500">
              <w:t>Многоквартирные и индивидуальные жилые дома</w:t>
            </w:r>
          </w:p>
        </w:tc>
        <w:tc>
          <w:tcPr>
            <w:tcW w:w="1985" w:type="dxa"/>
            <w:tcBorders>
              <w:top w:val="single" w:sz="4" w:space="0" w:color="auto"/>
              <w:left w:val="single" w:sz="4" w:space="0" w:color="auto"/>
              <w:bottom w:val="single" w:sz="4" w:space="0" w:color="auto"/>
              <w:right w:val="single" w:sz="4" w:space="0" w:color="auto"/>
            </w:tcBorders>
            <w:vAlign w:val="center"/>
          </w:tcPr>
          <w:p w14:paraId="7F9776C2" w14:textId="77777777" w:rsidR="00F464BE" w:rsidRPr="00F57500" w:rsidRDefault="00F464BE" w:rsidP="00555159">
            <w:pPr>
              <w:tabs>
                <w:tab w:val="left" w:pos="0"/>
              </w:tabs>
              <w:jc w:val="center"/>
              <w:rPr>
                <w:rFonts w:eastAsiaTheme="minorHAnsi"/>
              </w:rPr>
            </w:pPr>
            <w:r>
              <w:rPr>
                <w:rFonts w:eastAsiaTheme="minorHAnsi"/>
              </w:rPr>
              <w:t>-</w:t>
            </w:r>
            <w:r w:rsidRPr="00F57500">
              <w:rPr>
                <w:rFonts w:eastAsiaTheme="minorHAnsi"/>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0B3DC98" w14:textId="77777777" w:rsidR="00F464BE" w:rsidRPr="00F57500" w:rsidRDefault="00F464BE" w:rsidP="00555159">
            <w:pPr>
              <w:tabs>
                <w:tab w:val="left" w:pos="0"/>
              </w:tabs>
              <w:jc w:val="center"/>
              <w:rPr>
                <w:rFonts w:eastAsiaTheme="minorHAnsi"/>
              </w:rPr>
            </w:pPr>
            <w:r w:rsidRPr="00F57500">
              <w:rPr>
                <w:rFonts w:eastAsiaTheme="minorHAnsi"/>
              </w:rPr>
              <w:t xml:space="preserve">1285,60 </w:t>
            </w:r>
          </w:p>
        </w:tc>
      </w:tr>
      <w:tr w:rsidR="00F464BE" w:rsidRPr="00BF76DB" w14:paraId="040A995A" w14:textId="77777777" w:rsidTr="00555159">
        <w:trPr>
          <w:trHeight w:val="413"/>
        </w:trPr>
        <w:tc>
          <w:tcPr>
            <w:tcW w:w="993" w:type="dxa"/>
            <w:vAlign w:val="center"/>
          </w:tcPr>
          <w:p w14:paraId="31EB00BD" w14:textId="77777777" w:rsidR="00F464BE" w:rsidRPr="005D1B9F" w:rsidRDefault="00F464BE" w:rsidP="00555159">
            <w:pPr>
              <w:tabs>
                <w:tab w:val="left" w:pos="0"/>
              </w:tabs>
              <w:jc w:val="center"/>
            </w:pPr>
            <w:r w:rsidRPr="00AC5F0B">
              <w:t>1.</w:t>
            </w:r>
            <w:r>
              <w:t>6</w:t>
            </w:r>
            <w:r w:rsidRPr="00AC5F0B">
              <w:t>.</w:t>
            </w:r>
            <w:r>
              <w:t>2</w:t>
            </w:r>
            <w:r w:rsidRPr="00AC5F0B">
              <w:t>.2</w:t>
            </w:r>
          </w:p>
        </w:tc>
        <w:tc>
          <w:tcPr>
            <w:tcW w:w="2268" w:type="dxa"/>
          </w:tcPr>
          <w:p w14:paraId="1F88326C" w14:textId="77777777" w:rsidR="00F464BE" w:rsidRPr="00D35B66" w:rsidRDefault="00F464BE" w:rsidP="00555159">
            <w:pPr>
              <w:tabs>
                <w:tab w:val="left" w:pos="0"/>
              </w:tabs>
            </w:pPr>
            <w:r w:rsidRPr="00AC5F0B">
              <w:t>без полотенцесушителя</w:t>
            </w:r>
          </w:p>
        </w:tc>
        <w:tc>
          <w:tcPr>
            <w:tcW w:w="2551" w:type="dxa"/>
            <w:vMerge/>
          </w:tcPr>
          <w:p w14:paraId="470311F4" w14:textId="77777777" w:rsidR="00F464BE" w:rsidRPr="00A03382" w:rsidRDefault="00F464BE" w:rsidP="00555159">
            <w:pPr>
              <w:tabs>
                <w:tab w:val="left" w:pos="0"/>
              </w:tabs>
            </w:pPr>
          </w:p>
        </w:tc>
        <w:tc>
          <w:tcPr>
            <w:tcW w:w="1985" w:type="dxa"/>
            <w:tcBorders>
              <w:top w:val="single" w:sz="4" w:space="0" w:color="auto"/>
              <w:left w:val="single" w:sz="4" w:space="0" w:color="auto"/>
              <w:bottom w:val="single" w:sz="4" w:space="0" w:color="auto"/>
              <w:right w:val="single" w:sz="4" w:space="0" w:color="auto"/>
            </w:tcBorders>
            <w:vAlign w:val="center"/>
          </w:tcPr>
          <w:p w14:paraId="5BD4AABC" w14:textId="77777777" w:rsidR="00F464BE" w:rsidRPr="00F57500" w:rsidRDefault="00F464BE" w:rsidP="00555159">
            <w:pPr>
              <w:tabs>
                <w:tab w:val="left" w:pos="0"/>
              </w:tabs>
              <w:jc w:val="center"/>
              <w:rPr>
                <w:rFonts w:eastAsiaTheme="minorHAnsi"/>
              </w:rPr>
            </w:pPr>
            <w:r>
              <w:rPr>
                <w:rFonts w:eastAsiaTheme="minorHAnsi"/>
              </w:rPr>
              <w:t>-</w:t>
            </w:r>
            <w:r w:rsidRPr="00F57500">
              <w:rPr>
                <w:rFonts w:eastAsiaTheme="minorHAnsi"/>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8A6DA1F" w14:textId="77777777" w:rsidR="00F464BE" w:rsidRPr="00F57500" w:rsidRDefault="00F464BE" w:rsidP="00555159">
            <w:pPr>
              <w:tabs>
                <w:tab w:val="left" w:pos="0"/>
              </w:tabs>
              <w:jc w:val="center"/>
              <w:rPr>
                <w:rFonts w:eastAsiaTheme="minorHAnsi"/>
              </w:rPr>
            </w:pPr>
            <w:r w:rsidRPr="00F57500">
              <w:rPr>
                <w:rFonts w:eastAsiaTheme="minorHAnsi"/>
              </w:rPr>
              <w:t xml:space="preserve">1255,85 </w:t>
            </w:r>
          </w:p>
        </w:tc>
      </w:tr>
    </w:tbl>
    <w:p w14:paraId="25A9CD1E" w14:textId="77777777" w:rsidR="00F464BE" w:rsidRDefault="00F464BE" w:rsidP="00F464BE">
      <w:pPr>
        <w:pStyle w:val="afb"/>
        <w:autoSpaceDE w:val="0"/>
        <w:autoSpaceDN w:val="0"/>
        <w:adjustRightInd w:val="0"/>
        <w:ind w:left="1571" w:right="-1"/>
        <w:jc w:val="right"/>
        <w:rPr>
          <w:bCs/>
          <w:color w:val="000000"/>
          <w:kern w:val="32"/>
          <w:sz w:val="28"/>
          <w:szCs w:val="28"/>
        </w:rPr>
      </w:pPr>
      <w:r>
        <w:rPr>
          <w:bCs/>
          <w:color w:val="000000"/>
          <w:kern w:val="32"/>
          <w:sz w:val="28"/>
          <w:szCs w:val="28"/>
        </w:rPr>
        <w:t>».</w:t>
      </w:r>
    </w:p>
    <w:p w14:paraId="7E2EACF2" w14:textId="77777777" w:rsidR="00F464BE" w:rsidRDefault="00F464BE" w:rsidP="00F464BE">
      <w:pPr>
        <w:autoSpaceDE w:val="0"/>
        <w:autoSpaceDN w:val="0"/>
        <w:adjustRightInd w:val="0"/>
        <w:ind w:left="686"/>
        <w:jc w:val="both"/>
        <w:rPr>
          <w:bCs/>
          <w:color w:val="000000"/>
          <w:kern w:val="32"/>
          <w:sz w:val="28"/>
          <w:szCs w:val="28"/>
        </w:rPr>
      </w:pPr>
    </w:p>
    <w:p w14:paraId="5FADB0D4" w14:textId="77777777" w:rsidR="00F464BE" w:rsidRPr="000330C6" w:rsidRDefault="00F464BE" w:rsidP="00F464BE">
      <w:pPr>
        <w:autoSpaceDE w:val="0"/>
        <w:autoSpaceDN w:val="0"/>
        <w:adjustRightInd w:val="0"/>
        <w:ind w:left="686"/>
        <w:jc w:val="both"/>
        <w:rPr>
          <w:bCs/>
          <w:color w:val="000000"/>
          <w:kern w:val="32"/>
        </w:rPr>
      </w:pPr>
      <w:r w:rsidRPr="000330C6">
        <w:rPr>
          <w:bCs/>
          <w:color w:val="000000"/>
          <w:kern w:val="32"/>
        </w:rPr>
        <w:lastRenderedPageBreak/>
        <w:t>1.4.4.</w:t>
      </w:r>
      <w:r w:rsidRPr="000330C6">
        <w:rPr>
          <w:bCs/>
          <w:color w:val="000000"/>
          <w:kern w:val="32"/>
        </w:rPr>
        <w:tab/>
        <w:t>После таблицы дополнить абзацем три следующего содержания:</w:t>
      </w:r>
    </w:p>
    <w:p w14:paraId="2565AB08" w14:textId="77777777" w:rsidR="00F464BE" w:rsidRPr="000330C6" w:rsidRDefault="00F464BE" w:rsidP="00F464BE">
      <w:pPr>
        <w:autoSpaceDE w:val="0"/>
        <w:autoSpaceDN w:val="0"/>
        <w:adjustRightInd w:val="0"/>
        <w:jc w:val="both"/>
        <w:rPr>
          <w:bCs/>
          <w:color w:val="000000"/>
          <w:kern w:val="32"/>
        </w:rPr>
      </w:pPr>
      <w:r w:rsidRPr="000330C6">
        <w:rPr>
          <w:bCs/>
          <w:color w:val="000000"/>
          <w:kern w:val="32"/>
        </w:rPr>
        <w:t xml:space="preserve">«*** Льготные тарифы установлены с учетом пункта 6 статьи 168 Налогового кодекса Российской Федерации (часть вторая).».    </w:t>
      </w:r>
    </w:p>
    <w:bookmarkEnd w:id="15"/>
    <w:p w14:paraId="23202DC4" w14:textId="77777777" w:rsidR="00F464BE" w:rsidRDefault="00F464BE" w:rsidP="00F464BE">
      <w:pPr>
        <w:ind w:firstLine="709"/>
        <w:jc w:val="both"/>
        <w:rPr>
          <w:bCs/>
        </w:rPr>
      </w:pPr>
    </w:p>
    <w:p w14:paraId="4C8A1679" w14:textId="77777777" w:rsidR="00F464BE" w:rsidRDefault="00F464BE" w:rsidP="00F464BE">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88D02DC" w14:textId="77777777" w:rsidR="00F464BE" w:rsidRDefault="00F464BE" w:rsidP="00F464BE">
      <w:pPr>
        <w:ind w:firstLine="709"/>
        <w:jc w:val="both"/>
        <w:rPr>
          <w:bCs/>
        </w:rPr>
      </w:pPr>
    </w:p>
    <w:p w14:paraId="04B3A923" w14:textId="77777777" w:rsidR="00F464BE" w:rsidRDefault="00F464BE" w:rsidP="00F464BE">
      <w:pPr>
        <w:ind w:firstLine="709"/>
        <w:jc w:val="both"/>
        <w:rPr>
          <w:b/>
        </w:rPr>
      </w:pPr>
      <w:r>
        <w:rPr>
          <w:b/>
        </w:rPr>
        <w:t>ПОСТАНОВИЛО</w:t>
      </w:r>
      <w:r w:rsidRPr="00154164">
        <w:rPr>
          <w:b/>
        </w:rPr>
        <w:t>:</w:t>
      </w:r>
    </w:p>
    <w:p w14:paraId="7B6C56D0" w14:textId="77777777" w:rsidR="00F464BE" w:rsidRDefault="00F464BE" w:rsidP="00F464BE">
      <w:pPr>
        <w:ind w:firstLine="709"/>
        <w:jc w:val="both"/>
        <w:rPr>
          <w:b/>
        </w:rPr>
      </w:pPr>
    </w:p>
    <w:p w14:paraId="064B6520" w14:textId="77777777" w:rsidR="00F464BE" w:rsidRDefault="00F464BE" w:rsidP="00F464BE">
      <w:pPr>
        <w:tabs>
          <w:tab w:val="left" w:pos="0"/>
        </w:tabs>
        <w:ind w:left="426" w:firstLine="283"/>
        <w:jc w:val="both"/>
        <w:rPr>
          <w:bCs/>
          <w:kern w:val="32"/>
        </w:rPr>
      </w:pPr>
      <w:r>
        <w:rPr>
          <w:bCs/>
          <w:kern w:val="32"/>
        </w:rPr>
        <w:t>Согласиться с предложением докладчика.</w:t>
      </w:r>
    </w:p>
    <w:p w14:paraId="15731DF9" w14:textId="77777777" w:rsidR="00F464BE" w:rsidRPr="00EF181C" w:rsidRDefault="00F464BE" w:rsidP="00F464BE">
      <w:pPr>
        <w:tabs>
          <w:tab w:val="left" w:pos="0"/>
        </w:tabs>
        <w:ind w:left="426" w:firstLine="283"/>
        <w:jc w:val="both"/>
        <w:rPr>
          <w:bCs/>
          <w:kern w:val="32"/>
        </w:rPr>
      </w:pPr>
    </w:p>
    <w:p w14:paraId="7C518669" w14:textId="77777777" w:rsidR="00F464BE" w:rsidRDefault="00F464BE" w:rsidP="00F464BE">
      <w:pPr>
        <w:ind w:firstLine="709"/>
        <w:jc w:val="both"/>
        <w:rPr>
          <w:b/>
        </w:rPr>
      </w:pPr>
      <w:r w:rsidRPr="00312424">
        <w:rPr>
          <w:b/>
        </w:rPr>
        <w:t>Голосовали «ЗА» –</w:t>
      </w:r>
      <w:r>
        <w:rPr>
          <w:b/>
        </w:rPr>
        <w:t xml:space="preserve"> единогласно.</w:t>
      </w:r>
    </w:p>
    <w:p w14:paraId="74446B36" w14:textId="7FD1ED73" w:rsidR="005022F0" w:rsidRPr="0029024D" w:rsidRDefault="005022F0" w:rsidP="007014C3">
      <w:pPr>
        <w:ind w:firstLine="709"/>
        <w:jc w:val="both"/>
        <w:rPr>
          <w:b/>
          <w:kern w:val="32"/>
        </w:rPr>
      </w:pPr>
    </w:p>
    <w:p w14:paraId="338F5847" w14:textId="77777777" w:rsidR="005022F0" w:rsidRDefault="005022F0" w:rsidP="007014C3">
      <w:pPr>
        <w:ind w:firstLine="709"/>
        <w:jc w:val="both"/>
        <w:rPr>
          <w:b/>
          <w:kern w:val="32"/>
        </w:rPr>
      </w:pPr>
    </w:p>
    <w:p w14:paraId="478A5DCE" w14:textId="77777777" w:rsidR="00F464BE" w:rsidRDefault="00F464BE" w:rsidP="007C68D4">
      <w:pPr>
        <w:tabs>
          <w:tab w:val="left" w:pos="1134"/>
        </w:tabs>
        <w:ind w:left="709" w:right="-2"/>
        <w:jc w:val="both"/>
      </w:pPr>
    </w:p>
    <w:p w14:paraId="2DEC4CC7" w14:textId="77777777" w:rsidR="00F464BE" w:rsidRDefault="00F464BE" w:rsidP="007C68D4">
      <w:pPr>
        <w:tabs>
          <w:tab w:val="left" w:pos="1134"/>
        </w:tabs>
        <w:ind w:left="709" w:right="-2"/>
        <w:jc w:val="both"/>
      </w:pPr>
    </w:p>
    <w:p w14:paraId="0442A319" w14:textId="77777777" w:rsidR="00F464BE" w:rsidRDefault="00F464BE" w:rsidP="007C68D4">
      <w:pPr>
        <w:tabs>
          <w:tab w:val="left" w:pos="1134"/>
        </w:tabs>
        <w:ind w:left="709" w:right="-2"/>
        <w:jc w:val="both"/>
      </w:pPr>
    </w:p>
    <w:p w14:paraId="09A7D981" w14:textId="77777777" w:rsidR="00F464BE" w:rsidRDefault="00F464BE" w:rsidP="007C68D4">
      <w:pPr>
        <w:tabs>
          <w:tab w:val="left" w:pos="1134"/>
        </w:tabs>
        <w:ind w:left="709" w:right="-2"/>
        <w:jc w:val="both"/>
      </w:pPr>
    </w:p>
    <w:p w14:paraId="7B8E9E73" w14:textId="0B77B001" w:rsidR="00EC619F" w:rsidRPr="00376C6F" w:rsidRDefault="007C68D4" w:rsidP="007C68D4">
      <w:pPr>
        <w:tabs>
          <w:tab w:val="left" w:pos="1134"/>
        </w:tabs>
        <w:ind w:left="709" w:right="-2"/>
        <w:jc w:val="both"/>
      </w:pPr>
      <w:r>
        <w:t>Ч</w:t>
      </w:r>
      <w:r w:rsidR="00EC619F" w:rsidRPr="00376C6F">
        <w:t>лены Правления Региональной энергетической комиссии Кузбасса:</w:t>
      </w:r>
    </w:p>
    <w:p w14:paraId="2EBA7FD5" w14:textId="065D8917" w:rsidR="007A300D" w:rsidRDefault="007A300D" w:rsidP="007422A1">
      <w:pPr>
        <w:tabs>
          <w:tab w:val="left" w:pos="5580"/>
          <w:tab w:val="left" w:pos="9639"/>
        </w:tabs>
        <w:jc w:val="both"/>
        <w:rPr>
          <w:color w:val="FF0000"/>
        </w:rPr>
      </w:pPr>
    </w:p>
    <w:p w14:paraId="4D60FC37" w14:textId="77777777" w:rsidR="00204E37" w:rsidRDefault="00204E37" w:rsidP="007422A1">
      <w:pPr>
        <w:tabs>
          <w:tab w:val="left" w:pos="5580"/>
          <w:tab w:val="left" w:pos="9639"/>
        </w:tabs>
        <w:jc w:val="both"/>
        <w:rPr>
          <w:color w:val="FF0000"/>
        </w:rPr>
      </w:pPr>
    </w:p>
    <w:p w14:paraId="0F27D399" w14:textId="1436D0D4" w:rsidR="003B4F91" w:rsidRDefault="004D150A" w:rsidP="00DE6165">
      <w:pPr>
        <w:tabs>
          <w:tab w:val="left" w:pos="5580"/>
          <w:tab w:val="left" w:pos="9639"/>
        </w:tabs>
        <w:ind w:firstLine="709"/>
        <w:jc w:val="both"/>
      </w:pPr>
      <w:r w:rsidRPr="00E31724">
        <w:t>_____________________</w:t>
      </w:r>
      <w:r w:rsidR="00387859">
        <w:t>М.В. Зинченко</w:t>
      </w:r>
    </w:p>
    <w:p w14:paraId="09D2E734" w14:textId="6B2F75DA" w:rsidR="00204E37" w:rsidRDefault="00204E37" w:rsidP="00E21BB0">
      <w:pPr>
        <w:tabs>
          <w:tab w:val="left" w:pos="5580"/>
          <w:tab w:val="left" w:pos="9639"/>
        </w:tabs>
        <w:jc w:val="both"/>
      </w:pPr>
    </w:p>
    <w:p w14:paraId="16C91A31" w14:textId="77777777" w:rsidR="00ED080A" w:rsidRDefault="00ED080A" w:rsidP="00E21BB0">
      <w:pPr>
        <w:tabs>
          <w:tab w:val="left" w:pos="5580"/>
          <w:tab w:val="left" w:pos="9639"/>
        </w:tabs>
        <w:jc w:val="both"/>
      </w:pPr>
    </w:p>
    <w:p w14:paraId="3F73C3CD" w14:textId="545AE138" w:rsidR="008B2266" w:rsidRDefault="008B2266" w:rsidP="008B2266">
      <w:pPr>
        <w:tabs>
          <w:tab w:val="left" w:pos="5580"/>
          <w:tab w:val="left" w:pos="9639"/>
        </w:tabs>
        <w:ind w:firstLine="709"/>
        <w:jc w:val="both"/>
      </w:pPr>
      <w:r w:rsidRPr="00E31724">
        <w:t>_____________________</w:t>
      </w:r>
      <w:r w:rsidR="00387859">
        <w:t>С.Е. Игонин</w:t>
      </w:r>
    </w:p>
    <w:p w14:paraId="3D7EF138" w14:textId="49F8BCF2" w:rsidR="00440BC2" w:rsidRDefault="00440BC2" w:rsidP="008B2266">
      <w:pPr>
        <w:tabs>
          <w:tab w:val="left" w:pos="5580"/>
          <w:tab w:val="left" w:pos="9639"/>
        </w:tabs>
        <w:ind w:firstLine="709"/>
        <w:jc w:val="both"/>
      </w:pPr>
    </w:p>
    <w:p w14:paraId="66757451" w14:textId="505F7600" w:rsidR="00440BC2" w:rsidRDefault="00440BC2" w:rsidP="008B2266">
      <w:pPr>
        <w:tabs>
          <w:tab w:val="left" w:pos="5580"/>
          <w:tab w:val="left" w:pos="9639"/>
        </w:tabs>
        <w:ind w:firstLine="709"/>
        <w:jc w:val="both"/>
      </w:pPr>
      <w:r>
        <w:t xml:space="preserve"> </w:t>
      </w:r>
      <w:r w:rsidR="000330C6">
        <w:t>_____________________</w:t>
      </w:r>
      <w:r>
        <w:t>Э.Б. Гусельщиков</w:t>
      </w:r>
    </w:p>
    <w:p w14:paraId="35042FCD" w14:textId="7AFC6A7D" w:rsidR="008B2266" w:rsidRDefault="008B2266" w:rsidP="00E21BB0">
      <w:pPr>
        <w:tabs>
          <w:tab w:val="left" w:pos="5580"/>
          <w:tab w:val="left" w:pos="9639"/>
        </w:tabs>
        <w:jc w:val="both"/>
      </w:pPr>
    </w:p>
    <w:p w14:paraId="42B9B393" w14:textId="290FE21D" w:rsidR="00204E37" w:rsidRDefault="00204E37" w:rsidP="00175EF8">
      <w:pPr>
        <w:tabs>
          <w:tab w:val="left" w:pos="5580"/>
          <w:tab w:val="left" w:pos="9639"/>
        </w:tabs>
        <w:jc w:val="both"/>
      </w:pPr>
    </w:p>
    <w:p w14:paraId="61624D59" w14:textId="77777777" w:rsidR="00204E37" w:rsidRDefault="00204E37" w:rsidP="004B7FB3">
      <w:pPr>
        <w:tabs>
          <w:tab w:val="left" w:pos="5580"/>
          <w:tab w:val="left" w:pos="9639"/>
        </w:tabs>
        <w:ind w:firstLine="709"/>
        <w:jc w:val="both"/>
      </w:pPr>
    </w:p>
    <w:p w14:paraId="25BE089F" w14:textId="77777777" w:rsidR="00204E37" w:rsidRDefault="00204E37" w:rsidP="00204E37">
      <w:pPr>
        <w:tabs>
          <w:tab w:val="left" w:pos="5580"/>
          <w:tab w:val="left" w:pos="9498"/>
        </w:tabs>
        <w:ind w:firstLine="709"/>
        <w:sectPr w:rsidR="00204E37" w:rsidSect="00D2183A">
          <w:footerReference w:type="default" r:id="rId8"/>
          <w:pgSz w:w="11906" w:h="16838"/>
          <w:pgMar w:top="851" w:right="850" w:bottom="284" w:left="1701" w:header="708" w:footer="708" w:gutter="0"/>
          <w:cols w:space="708"/>
          <w:docGrid w:linePitch="360"/>
        </w:sectPr>
      </w:pPr>
      <w:r w:rsidRPr="00E31724">
        <w:t xml:space="preserve">Секретарь заседания: ____________________ </w:t>
      </w:r>
      <w:r>
        <w:t>К.С. Юхневич</w:t>
      </w:r>
    </w:p>
    <w:p w14:paraId="10F54A74" w14:textId="6EC22191"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 </w:t>
      </w:r>
      <w:r w:rsidRPr="00081AD4">
        <w:rPr>
          <w:color w:val="000000" w:themeColor="text1"/>
        </w:rPr>
        <w:t xml:space="preserve">к протоколу № </w:t>
      </w:r>
      <w:r>
        <w:rPr>
          <w:color w:val="000000" w:themeColor="text1"/>
        </w:rPr>
        <w:t>3</w:t>
      </w:r>
      <w:r w:rsidR="00440BC2">
        <w:rPr>
          <w:color w:val="000000" w:themeColor="text1"/>
        </w:rPr>
        <w:t>9</w:t>
      </w:r>
    </w:p>
    <w:p w14:paraId="2D361118"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E3A8E1A"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76A40C0" w14:textId="04623963" w:rsidR="00894163" w:rsidRDefault="00894163" w:rsidP="00894163">
      <w:pPr>
        <w:tabs>
          <w:tab w:val="left" w:pos="5580"/>
          <w:tab w:val="left" w:pos="9498"/>
        </w:tabs>
        <w:ind w:left="-961" w:right="-569" w:firstLine="6631"/>
        <w:rPr>
          <w:color w:val="000000" w:themeColor="text1"/>
        </w:rPr>
      </w:pPr>
      <w:r w:rsidRPr="00081AD4">
        <w:rPr>
          <w:color w:val="000000" w:themeColor="text1"/>
        </w:rPr>
        <w:t xml:space="preserve">Кузбасса от </w:t>
      </w:r>
      <w:r w:rsidR="00AD1548">
        <w:rPr>
          <w:color w:val="000000" w:themeColor="text1"/>
        </w:rPr>
        <w:t>2</w:t>
      </w:r>
      <w:r w:rsidR="00440BC2">
        <w:rPr>
          <w:color w:val="000000" w:themeColor="text1"/>
        </w:rPr>
        <w:t>8</w:t>
      </w:r>
      <w:r>
        <w:rPr>
          <w:color w:val="000000" w:themeColor="text1"/>
        </w:rPr>
        <w:t>.0</w:t>
      </w:r>
      <w:r w:rsidR="007A0CB9">
        <w:rPr>
          <w:color w:val="000000" w:themeColor="text1"/>
        </w:rPr>
        <w:t>6</w:t>
      </w:r>
      <w:r>
        <w:rPr>
          <w:color w:val="000000" w:themeColor="text1"/>
        </w:rPr>
        <w:t>.2021</w:t>
      </w:r>
    </w:p>
    <w:p w14:paraId="25570951" w14:textId="77777777" w:rsidR="00E837E0" w:rsidRDefault="00E837E0" w:rsidP="00E837E0">
      <w:pPr>
        <w:jc w:val="center"/>
      </w:pPr>
    </w:p>
    <w:p w14:paraId="6FF69BEE" w14:textId="77777777" w:rsidR="00E837E0" w:rsidRDefault="00E837E0" w:rsidP="00E837E0">
      <w:pPr>
        <w:jc w:val="center"/>
      </w:pPr>
    </w:p>
    <w:p w14:paraId="1002176A" w14:textId="170D2FFC" w:rsidR="00E837E0" w:rsidRPr="00E837E0" w:rsidRDefault="00E837E0" w:rsidP="00E837E0">
      <w:pPr>
        <w:jc w:val="center"/>
      </w:pPr>
      <w:r w:rsidRPr="00E837E0">
        <w:t>Пояснительная записка</w:t>
      </w:r>
    </w:p>
    <w:p w14:paraId="3B48F781" w14:textId="77777777" w:rsidR="00E837E0" w:rsidRPr="00E837E0" w:rsidRDefault="00E837E0" w:rsidP="00E837E0">
      <w:pPr>
        <w:jc w:val="center"/>
      </w:pPr>
      <w:bookmarkStart w:id="20" w:name="_Hlk54777318"/>
      <w:r w:rsidRPr="00E837E0">
        <w:t xml:space="preserve">Региональной энергетической комиссии Кузбасса </w:t>
      </w:r>
      <w:bookmarkEnd w:id="20"/>
      <w:r w:rsidRPr="00E837E0">
        <w:t xml:space="preserve">к проекту постановления об утверждении норматива удельного расхода топлива при производстве тепловой энергии источниками тепловой энергии для ООО «ЭнергоТеплоСервис»  на 2021 год </w:t>
      </w:r>
    </w:p>
    <w:p w14:paraId="794BD9F7" w14:textId="77777777" w:rsidR="00E837E0" w:rsidRPr="00E837E0" w:rsidRDefault="00E837E0" w:rsidP="00E837E0">
      <w:pPr>
        <w:spacing w:line="360" w:lineRule="auto"/>
        <w:jc w:val="center"/>
      </w:pPr>
    </w:p>
    <w:p w14:paraId="5DFFA19C" w14:textId="77777777" w:rsidR="00E837E0" w:rsidRPr="00E837E0" w:rsidRDefault="00E837E0" w:rsidP="00E837E0">
      <w:pPr>
        <w:pStyle w:val="af2"/>
        <w:ind w:firstLine="851"/>
        <w:jc w:val="both"/>
        <w:rPr>
          <w:rFonts w:ascii="Times New Roman" w:hAnsi="Times New Roman" w:cs="Times New Roman"/>
          <w:b/>
          <w:sz w:val="28"/>
          <w:szCs w:val="28"/>
        </w:rPr>
      </w:pPr>
      <w:r w:rsidRPr="00E837E0">
        <w:rPr>
          <w:rFonts w:ascii="Times New Roman" w:hAnsi="Times New Roman" w:cs="Times New Roman"/>
          <w:sz w:val="28"/>
          <w:szCs w:val="28"/>
        </w:rPr>
        <w:t>Проект постановления РЭК Кузбасса разработан в соответствии</w:t>
      </w:r>
      <w:r w:rsidRPr="00E837E0">
        <w:rPr>
          <w:rFonts w:ascii="Times New Roman" w:hAnsi="Times New Roman" w:cs="Times New Roman"/>
          <w:sz w:val="28"/>
          <w:szCs w:val="28"/>
        </w:rPr>
        <w:br/>
        <w:t>Федеральным законом от 27.07.2010 № 190-ФЗ «О теплоснабжении», приказом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 постановлением Правительства Кемеровской области – Кузбасса от 19.03.2020 № 142 «О Региональной энергетической комиссии Кузбасса».</w:t>
      </w:r>
    </w:p>
    <w:p w14:paraId="32E7BB09" w14:textId="77777777" w:rsidR="00E837E0" w:rsidRPr="00E837E0" w:rsidRDefault="00E837E0" w:rsidP="00E837E0">
      <w:pPr>
        <w:ind w:firstLine="709"/>
        <w:contextualSpacing/>
        <w:jc w:val="both"/>
      </w:pPr>
      <w:r w:rsidRPr="00E837E0">
        <w:t>В Региональную энергетическую комиссию Кузбасса обратилось ООО «ЭнергоТеплоСервис»  (далее – Предприятие) с заявкой на утверждение норматива удельного расхода топлива на отпущенную тепловую энергию от котельной.</w:t>
      </w:r>
    </w:p>
    <w:p w14:paraId="7EFF082E" w14:textId="77777777" w:rsidR="00E837E0" w:rsidRPr="00E837E0" w:rsidRDefault="00E837E0" w:rsidP="00E837E0">
      <w:pPr>
        <w:ind w:firstLine="567"/>
        <w:jc w:val="both"/>
      </w:pPr>
      <w:r w:rsidRPr="00E837E0">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18E9CA98" w14:textId="77777777" w:rsidR="00E837E0" w:rsidRPr="00E837E0" w:rsidRDefault="00E837E0" w:rsidP="00E837E0">
      <w:pPr>
        <w:ind w:firstLine="567"/>
        <w:jc w:val="both"/>
      </w:pPr>
      <w:r w:rsidRPr="00E837E0">
        <w:t>- копия Устава;</w:t>
      </w:r>
    </w:p>
    <w:p w14:paraId="5C0DE2B0" w14:textId="77777777" w:rsidR="00E837E0" w:rsidRPr="00E837E0" w:rsidRDefault="00E837E0" w:rsidP="00E837E0">
      <w:pPr>
        <w:ind w:firstLine="567"/>
        <w:jc w:val="both"/>
      </w:pPr>
      <w:r w:rsidRPr="00E837E0">
        <w:t>- копия свидетельства о государственной регистрации;</w:t>
      </w:r>
    </w:p>
    <w:p w14:paraId="1BBE5FFE" w14:textId="77777777" w:rsidR="00E837E0" w:rsidRPr="00E837E0" w:rsidRDefault="00E837E0" w:rsidP="00E837E0">
      <w:pPr>
        <w:ind w:firstLine="567"/>
        <w:jc w:val="both"/>
      </w:pPr>
      <w:r w:rsidRPr="00E837E0">
        <w:t>- копия свидетельства о постановке на учет в налоговом органе;</w:t>
      </w:r>
    </w:p>
    <w:p w14:paraId="717555E2" w14:textId="77777777" w:rsidR="00E837E0" w:rsidRPr="00E837E0" w:rsidRDefault="00E837E0" w:rsidP="00E837E0">
      <w:pPr>
        <w:ind w:firstLine="567"/>
        <w:jc w:val="both"/>
      </w:pPr>
      <w:r w:rsidRPr="00E837E0">
        <w:t>- перечень оборудования котельной, его технические характеристики;</w:t>
      </w:r>
    </w:p>
    <w:p w14:paraId="3D6CAB4C" w14:textId="77777777" w:rsidR="00E837E0" w:rsidRPr="00E837E0" w:rsidRDefault="00E837E0" w:rsidP="00E837E0">
      <w:pPr>
        <w:ind w:firstLine="567"/>
        <w:jc w:val="both"/>
      </w:pPr>
      <w:r w:rsidRPr="00E837E0">
        <w:t>- договор аренды имущественного комплекса (подтверждает площадь котельной);</w:t>
      </w:r>
    </w:p>
    <w:p w14:paraId="0CF4678B" w14:textId="77777777" w:rsidR="00E837E0" w:rsidRPr="00E837E0" w:rsidRDefault="00E837E0" w:rsidP="00E837E0">
      <w:pPr>
        <w:ind w:firstLine="567"/>
        <w:jc w:val="both"/>
      </w:pPr>
      <w:r w:rsidRPr="00E837E0">
        <w:t>- пояснительная записка;</w:t>
      </w:r>
    </w:p>
    <w:p w14:paraId="1734E650" w14:textId="77777777" w:rsidR="00E837E0" w:rsidRPr="00E837E0" w:rsidRDefault="00E837E0" w:rsidP="00E837E0">
      <w:pPr>
        <w:ind w:firstLine="567"/>
        <w:jc w:val="both"/>
      </w:pPr>
      <w:r w:rsidRPr="00E837E0">
        <w:t>- температурный график работы;</w:t>
      </w:r>
    </w:p>
    <w:p w14:paraId="637441FC" w14:textId="77777777" w:rsidR="00E837E0" w:rsidRPr="00E837E0" w:rsidRDefault="00E837E0" w:rsidP="00E837E0">
      <w:pPr>
        <w:ind w:firstLine="567"/>
        <w:jc w:val="both"/>
      </w:pPr>
      <w:r w:rsidRPr="00E837E0">
        <w:t>- сведения о режимах работы котлоагрегатов на планируемый период работы;</w:t>
      </w:r>
    </w:p>
    <w:p w14:paraId="7E143FDA" w14:textId="77777777" w:rsidR="00E837E0" w:rsidRPr="00E837E0" w:rsidRDefault="00E837E0" w:rsidP="00E837E0">
      <w:pPr>
        <w:ind w:firstLine="567"/>
        <w:jc w:val="both"/>
      </w:pPr>
      <w:r w:rsidRPr="00E837E0">
        <w:t>- плановое значение расхода топлива на планируемый период регулирования;</w:t>
      </w:r>
    </w:p>
    <w:p w14:paraId="69E29032" w14:textId="77777777" w:rsidR="00E837E0" w:rsidRPr="00E837E0" w:rsidRDefault="00E837E0" w:rsidP="00E837E0">
      <w:pPr>
        <w:ind w:firstLine="567"/>
        <w:jc w:val="both"/>
      </w:pPr>
      <w:r w:rsidRPr="00E837E0">
        <w:t>- плановое значение выработки тепловой энергии на регулируемый период;</w:t>
      </w:r>
    </w:p>
    <w:p w14:paraId="33C2ADB3" w14:textId="77777777" w:rsidR="00E837E0" w:rsidRPr="00E837E0" w:rsidRDefault="00E837E0" w:rsidP="00E837E0">
      <w:pPr>
        <w:ind w:firstLine="567"/>
        <w:jc w:val="both"/>
      </w:pPr>
      <w:r w:rsidRPr="00E837E0">
        <w:t>- расчет норматива удельного расхода топлива;</w:t>
      </w:r>
    </w:p>
    <w:p w14:paraId="4E8E7635" w14:textId="77777777" w:rsidR="00E837E0" w:rsidRPr="00E837E0" w:rsidRDefault="00E837E0" w:rsidP="00E837E0">
      <w:pPr>
        <w:ind w:firstLine="567"/>
        <w:jc w:val="both"/>
      </w:pPr>
      <w:r w:rsidRPr="00E837E0">
        <w:t>- расчет полезного отпуска на отопление и ГВС жилых, общественных зданий;</w:t>
      </w:r>
    </w:p>
    <w:p w14:paraId="4A59A259" w14:textId="77777777" w:rsidR="00E837E0" w:rsidRPr="00E837E0" w:rsidRDefault="00E837E0" w:rsidP="00E837E0">
      <w:pPr>
        <w:ind w:firstLine="567"/>
        <w:jc w:val="both"/>
      </w:pPr>
      <w:r w:rsidRPr="00E837E0">
        <w:t>- расчет расхода тепловой энергии на собственные нужды;</w:t>
      </w:r>
    </w:p>
    <w:p w14:paraId="6BB61B07" w14:textId="77777777" w:rsidR="00E837E0" w:rsidRPr="00E837E0" w:rsidRDefault="00E837E0" w:rsidP="00E837E0">
      <w:pPr>
        <w:ind w:firstLine="567"/>
        <w:jc w:val="both"/>
      </w:pPr>
      <w:r w:rsidRPr="00E837E0">
        <w:t>- расчет потерь тепла при передаче тепловой энергии;</w:t>
      </w:r>
    </w:p>
    <w:p w14:paraId="4437CE8F" w14:textId="77777777" w:rsidR="00E837E0" w:rsidRPr="00E837E0" w:rsidRDefault="00E837E0" w:rsidP="00E837E0">
      <w:pPr>
        <w:ind w:firstLine="567"/>
        <w:jc w:val="both"/>
      </w:pPr>
      <w:r w:rsidRPr="00E837E0">
        <w:t>- сертификаты используемого топлива;</w:t>
      </w:r>
    </w:p>
    <w:p w14:paraId="2BFC16E5" w14:textId="77777777" w:rsidR="00E837E0" w:rsidRPr="00E837E0" w:rsidRDefault="00E837E0" w:rsidP="00E837E0">
      <w:pPr>
        <w:ind w:firstLine="567"/>
        <w:jc w:val="both"/>
      </w:pPr>
      <w:r w:rsidRPr="00E837E0">
        <w:t>- копии паспортов котлов;</w:t>
      </w:r>
    </w:p>
    <w:p w14:paraId="01072BF5" w14:textId="77777777" w:rsidR="00E837E0" w:rsidRPr="00E837E0" w:rsidRDefault="00E837E0" w:rsidP="00E837E0">
      <w:pPr>
        <w:ind w:firstLine="567"/>
        <w:jc w:val="both"/>
      </w:pPr>
      <w:r w:rsidRPr="00E837E0">
        <w:t>- расчеты удельных расходов топлива по каждой котельной на каждый месяц периода регулирования и в целом за расчетный период;</w:t>
      </w:r>
    </w:p>
    <w:p w14:paraId="0B2E048A" w14:textId="77777777" w:rsidR="00E837E0" w:rsidRPr="00E837E0" w:rsidRDefault="00E837E0" w:rsidP="00E837E0">
      <w:pPr>
        <w:ind w:firstLine="567"/>
        <w:jc w:val="both"/>
      </w:pPr>
      <w:r w:rsidRPr="00E837E0">
        <w:t>- значения нормативов на год расчетный, текущий и за два года, предшествующих году текущему, включенных в тариф.</w:t>
      </w:r>
    </w:p>
    <w:p w14:paraId="7F70CDE3" w14:textId="77777777" w:rsidR="00E837E0" w:rsidRPr="00E837E0" w:rsidRDefault="00E837E0" w:rsidP="00E837E0">
      <w:pPr>
        <w:ind w:firstLine="567"/>
        <w:jc w:val="both"/>
      </w:pPr>
    </w:p>
    <w:p w14:paraId="25978C2B" w14:textId="77777777" w:rsidR="00E837E0" w:rsidRPr="00E837E0" w:rsidRDefault="00E837E0" w:rsidP="00E837E0">
      <w:pPr>
        <w:ind w:firstLine="567"/>
        <w:jc w:val="both"/>
      </w:pPr>
      <w:r w:rsidRPr="00E837E0">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E837E0">
          <w:t>2009 г</w:t>
        </w:r>
      </w:smartTag>
      <w:r w:rsidRPr="00E837E0">
        <w:t xml:space="preserve">., утвержденную Приказом Минэнерго России от 30 декабря </w:t>
      </w:r>
      <w:smartTag w:uri="urn:schemas-microsoft-com:office:smarttags" w:element="metricconverter">
        <w:smartTagPr>
          <w:attr w:name="ProductID" w:val="2008 г"/>
        </w:smartTagPr>
        <w:r w:rsidRPr="00E837E0">
          <w:t>2008 г</w:t>
        </w:r>
      </w:smartTag>
      <w:r w:rsidRPr="00E837E0">
        <w:t>. № 323.</w:t>
      </w:r>
    </w:p>
    <w:p w14:paraId="41E911E2" w14:textId="77777777" w:rsidR="00E837E0" w:rsidRPr="00E837E0" w:rsidRDefault="00E837E0" w:rsidP="00E837E0">
      <w:pPr>
        <w:ind w:firstLine="720"/>
        <w:jc w:val="both"/>
      </w:pPr>
      <w:r w:rsidRPr="00E837E0">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w:t>
      </w:r>
      <w:r w:rsidRPr="00E837E0">
        <w:lastRenderedPageBreak/>
        <w:t>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255FD0C9" w14:textId="77777777" w:rsidR="00E837E0" w:rsidRPr="00E837E0" w:rsidRDefault="00E837E0" w:rsidP="00E837E0">
      <w:pPr>
        <w:ind w:firstLine="720"/>
        <w:jc w:val="both"/>
      </w:pPr>
    </w:p>
    <w:p w14:paraId="67D98602" w14:textId="77777777" w:rsidR="00E837E0" w:rsidRPr="00E837E0" w:rsidRDefault="00E837E0" w:rsidP="00E837E0">
      <w:pPr>
        <w:pStyle w:val="af2"/>
        <w:rPr>
          <w:rFonts w:ascii="Times New Roman" w:hAnsi="Times New Roman" w:cs="Times New Roman"/>
          <w:sz w:val="28"/>
          <w:szCs w:val="28"/>
        </w:rPr>
      </w:pPr>
      <w:r w:rsidRPr="00E837E0">
        <w:rPr>
          <w:rFonts w:ascii="Times New Roman" w:hAnsi="Times New Roman" w:cs="Times New Roman"/>
          <w:sz w:val="28"/>
          <w:szCs w:val="28"/>
        </w:rPr>
        <w:t xml:space="preserve">Предложение </w:t>
      </w:r>
      <w:r w:rsidRPr="00E837E0">
        <w:rPr>
          <w:rFonts w:ascii="Times New Roman" w:hAnsi="Times New Roman" w:cs="Times New Roman"/>
          <w:bCs/>
          <w:sz w:val="28"/>
          <w:szCs w:val="28"/>
        </w:rPr>
        <w:t>по утверждению нормативов удельных расходов топлива на отпущенную тепловую энергию от котельной на 2021 год</w:t>
      </w:r>
    </w:p>
    <w:p w14:paraId="1EF6F683" w14:textId="77777777" w:rsidR="00E837E0" w:rsidRPr="00E837E0" w:rsidRDefault="00E837E0" w:rsidP="00E837E0">
      <w:pPr>
        <w:pStyle w:val="ad"/>
        <w:jc w:val="both"/>
        <w:rPr>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1"/>
        <w:gridCol w:w="1560"/>
        <w:gridCol w:w="2692"/>
      </w:tblGrid>
      <w:tr w:rsidR="00E837E0" w:rsidRPr="00E837E0" w14:paraId="73F70A43" w14:textId="77777777" w:rsidTr="00D06683">
        <w:trPr>
          <w:trHeight w:val="284"/>
        </w:trPr>
        <w:tc>
          <w:tcPr>
            <w:tcW w:w="5671" w:type="dxa"/>
            <w:shd w:val="clear" w:color="auto" w:fill="auto"/>
            <w:vAlign w:val="center"/>
          </w:tcPr>
          <w:p w14:paraId="035BB5C4" w14:textId="77777777" w:rsidR="00E837E0" w:rsidRPr="00E837E0" w:rsidRDefault="00E837E0" w:rsidP="00D06683">
            <w:pPr>
              <w:jc w:val="center"/>
            </w:pPr>
            <w:r w:rsidRPr="00E837E0">
              <w:t>Наименование регулируемой организации</w:t>
            </w:r>
          </w:p>
        </w:tc>
        <w:tc>
          <w:tcPr>
            <w:tcW w:w="1560" w:type="dxa"/>
            <w:shd w:val="clear" w:color="auto" w:fill="auto"/>
            <w:vAlign w:val="center"/>
          </w:tcPr>
          <w:p w14:paraId="7058E030" w14:textId="77777777" w:rsidR="00E837E0" w:rsidRPr="00E837E0" w:rsidRDefault="00E837E0" w:rsidP="00D06683">
            <w:pPr>
              <w:jc w:val="center"/>
            </w:pPr>
            <w:r w:rsidRPr="00E837E0">
              <w:t>Вид топлива</w:t>
            </w:r>
          </w:p>
        </w:tc>
        <w:tc>
          <w:tcPr>
            <w:tcW w:w="2692" w:type="dxa"/>
            <w:shd w:val="clear" w:color="auto" w:fill="auto"/>
            <w:vAlign w:val="center"/>
          </w:tcPr>
          <w:p w14:paraId="1C9D964A" w14:textId="77777777" w:rsidR="00E837E0" w:rsidRPr="00E837E0" w:rsidRDefault="00E837E0" w:rsidP="00D06683">
            <w:pPr>
              <w:jc w:val="center"/>
            </w:pPr>
            <w:r w:rsidRPr="00E837E0">
              <w:t xml:space="preserve">Норматив удельного расхода топлива </w:t>
            </w:r>
          </w:p>
          <w:p w14:paraId="649B4A4E" w14:textId="77777777" w:rsidR="00E837E0" w:rsidRPr="00E837E0" w:rsidRDefault="00E837E0" w:rsidP="00D06683">
            <w:pPr>
              <w:jc w:val="center"/>
            </w:pPr>
            <w:r w:rsidRPr="00E837E0">
              <w:t xml:space="preserve">при производстве тепловой энергии, </w:t>
            </w:r>
          </w:p>
          <w:p w14:paraId="347E7FBB" w14:textId="77777777" w:rsidR="00E837E0" w:rsidRPr="00E837E0" w:rsidRDefault="00E837E0" w:rsidP="00D06683">
            <w:pPr>
              <w:jc w:val="center"/>
            </w:pPr>
            <w:r w:rsidRPr="00E837E0">
              <w:t>кг у.т./Гкал</w:t>
            </w:r>
          </w:p>
        </w:tc>
      </w:tr>
      <w:tr w:rsidR="00E837E0" w:rsidRPr="00E837E0" w14:paraId="6E3C3106" w14:textId="77777777" w:rsidTr="00D06683">
        <w:trPr>
          <w:trHeight w:val="284"/>
        </w:trPr>
        <w:tc>
          <w:tcPr>
            <w:tcW w:w="5671" w:type="dxa"/>
            <w:tcBorders>
              <w:top w:val="single" w:sz="4" w:space="0" w:color="auto"/>
              <w:bottom w:val="single" w:sz="4" w:space="0" w:color="auto"/>
              <w:right w:val="single" w:sz="4" w:space="0" w:color="auto"/>
            </w:tcBorders>
            <w:shd w:val="clear" w:color="auto" w:fill="auto"/>
            <w:vAlign w:val="center"/>
          </w:tcPr>
          <w:p w14:paraId="6751AAAB" w14:textId="77777777" w:rsidR="00E837E0" w:rsidRPr="00E837E0" w:rsidRDefault="00E837E0" w:rsidP="00D06683">
            <w:pPr>
              <w:rPr>
                <w:color w:val="000000"/>
              </w:rPr>
            </w:pPr>
            <w:r w:rsidRPr="00E837E0">
              <w:t>ООО «ЭнергоТеплоСервис» ИНН 4205316725, автоматическая блочно-модульная котельная, расположенная по адресу: г. Кемерово, ул. Плодопитомник, здание 147</w:t>
            </w:r>
          </w:p>
        </w:tc>
        <w:tc>
          <w:tcPr>
            <w:tcW w:w="1560" w:type="dxa"/>
            <w:tcBorders>
              <w:top w:val="single" w:sz="4" w:space="0" w:color="auto"/>
              <w:bottom w:val="single" w:sz="4" w:space="0" w:color="auto"/>
              <w:right w:val="single" w:sz="4" w:space="0" w:color="auto"/>
            </w:tcBorders>
            <w:shd w:val="clear" w:color="auto" w:fill="auto"/>
            <w:vAlign w:val="center"/>
          </w:tcPr>
          <w:p w14:paraId="430D458D" w14:textId="77777777" w:rsidR="00E837E0" w:rsidRPr="00E837E0" w:rsidRDefault="00E837E0" w:rsidP="00D06683">
            <w:pPr>
              <w:jc w:val="center"/>
              <w:rPr>
                <w:color w:val="000000"/>
              </w:rPr>
            </w:pPr>
            <w:r w:rsidRPr="00E837E0">
              <w:rPr>
                <w:color w:val="000000"/>
              </w:rPr>
              <w:t>Природный газ</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F320D7C" w14:textId="77777777" w:rsidR="00E837E0" w:rsidRPr="00E837E0" w:rsidRDefault="00E837E0" w:rsidP="00D06683">
            <w:pPr>
              <w:jc w:val="center"/>
              <w:rPr>
                <w:color w:val="000000"/>
              </w:rPr>
            </w:pPr>
            <w:r w:rsidRPr="00E837E0">
              <w:rPr>
                <w:color w:val="000000"/>
              </w:rPr>
              <w:t>153,3</w:t>
            </w:r>
          </w:p>
        </w:tc>
      </w:tr>
    </w:tbl>
    <w:p w14:paraId="1631B170" w14:textId="77777777" w:rsidR="00E837E0" w:rsidRPr="00E837E0" w:rsidRDefault="00E837E0" w:rsidP="00E837E0">
      <w:pPr>
        <w:pStyle w:val="33"/>
        <w:jc w:val="both"/>
        <w:rPr>
          <w:sz w:val="26"/>
          <w:szCs w:val="26"/>
        </w:rPr>
      </w:pPr>
    </w:p>
    <w:p w14:paraId="0B70CBB7" w14:textId="77777777" w:rsidR="00E837E0" w:rsidRPr="00E837E0" w:rsidRDefault="00E837E0" w:rsidP="00E837E0">
      <w:pPr>
        <w:pStyle w:val="33"/>
        <w:jc w:val="both"/>
        <w:rPr>
          <w:sz w:val="26"/>
          <w:szCs w:val="26"/>
        </w:rPr>
      </w:pPr>
    </w:p>
    <w:p w14:paraId="3E70E940" w14:textId="72CA0D6D" w:rsidR="00AD1548" w:rsidRDefault="00AD1548" w:rsidP="00894163">
      <w:pPr>
        <w:tabs>
          <w:tab w:val="left" w:pos="5580"/>
          <w:tab w:val="left" w:pos="9498"/>
        </w:tabs>
        <w:ind w:left="-961" w:right="-569" w:firstLine="6631"/>
        <w:rPr>
          <w:color w:val="000000" w:themeColor="text1"/>
        </w:rPr>
      </w:pPr>
    </w:p>
    <w:p w14:paraId="4C720309" w14:textId="4CEB5499" w:rsidR="00E837E0" w:rsidRDefault="00E837E0" w:rsidP="00894163">
      <w:pPr>
        <w:tabs>
          <w:tab w:val="left" w:pos="5580"/>
          <w:tab w:val="left" w:pos="9498"/>
        </w:tabs>
        <w:ind w:left="-961" w:right="-569" w:firstLine="6631"/>
        <w:rPr>
          <w:color w:val="000000" w:themeColor="text1"/>
        </w:rPr>
      </w:pPr>
    </w:p>
    <w:p w14:paraId="7B1953BC" w14:textId="15AE518E" w:rsidR="00E837E0" w:rsidRDefault="00E837E0" w:rsidP="00894163">
      <w:pPr>
        <w:tabs>
          <w:tab w:val="left" w:pos="5580"/>
          <w:tab w:val="left" w:pos="9498"/>
        </w:tabs>
        <w:ind w:left="-961" w:right="-569" w:firstLine="6631"/>
        <w:rPr>
          <w:color w:val="000000" w:themeColor="text1"/>
        </w:rPr>
      </w:pPr>
    </w:p>
    <w:p w14:paraId="5B7B6A9C" w14:textId="28B5BB17" w:rsidR="00E837E0" w:rsidRDefault="00E837E0" w:rsidP="00894163">
      <w:pPr>
        <w:tabs>
          <w:tab w:val="left" w:pos="5580"/>
          <w:tab w:val="left" w:pos="9498"/>
        </w:tabs>
        <w:ind w:left="-961" w:right="-569" w:firstLine="6631"/>
        <w:rPr>
          <w:color w:val="000000" w:themeColor="text1"/>
        </w:rPr>
      </w:pPr>
    </w:p>
    <w:p w14:paraId="5ED721B8" w14:textId="7E356ACE" w:rsidR="00E837E0" w:rsidRDefault="00E837E0" w:rsidP="00894163">
      <w:pPr>
        <w:tabs>
          <w:tab w:val="left" w:pos="5580"/>
          <w:tab w:val="left" w:pos="9498"/>
        </w:tabs>
        <w:ind w:left="-961" w:right="-569" w:firstLine="6631"/>
        <w:rPr>
          <w:color w:val="000000" w:themeColor="text1"/>
        </w:rPr>
      </w:pPr>
    </w:p>
    <w:p w14:paraId="624F4E4E" w14:textId="177BEEB7" w:rsidR="00E837E0" w:rsidRDefault="00E837E0" w:rsidP="00894163">
      <w:pPr>
        <w:tabs>
          <w:tab w:val="left" w:pos="5580"/>
          <w:tab w:val="left" w:pos="9498"/>
        </w:tabs>
        <w:ind w:left="-961" w:right="-569" w:firstLine="6631"/>
        <w:rPr>
          <w:color w:val="000000" w:themeColor="text1"/>
        </w:rPr>
      </w:pPr>
    </w:p>
    <w:p w14:paraId="088196EF" w14:textId="6E8807FE" w:rsidR="00E837E0" w:rsidRDefault="00E837E0" w:rsidP="00894163">
      <w:pPr>
        <w:tabs>
          <w:tab w:val="left" w:pos="5580"/>
          <w:tab w:val="left" w:pos="9498"/>
        </w:tabs>
        <w:ind w:left="-961" w:right="-569" w:firstLine="6631"/>
        <w:rPr>
          <w:color w:val="000000" w:themeColor="text1"/>
        </w:rPr>
      </w:pPr>
    </w:p>
    <w:p w14:paraId="73A78BD0" w14:textId="7DABA42B" w:rsidR="00E837E0" w:rsidRDefault="00E837E0" w:rsidP="00894163">
      <w:pPr>
        <w:tabs>
          <w:tab w:val="left" w:pos="5580"/>
          <w:tab w:val="left" w:pos="9498"/>
        </w:tabs>
        <w:ind w:left="-961" w:right="-569" w:firstLine="6631"/>
        <w:rPr>
          <w:color w:val="000000" w:themeColor="text1"/>
        </w:rPr>
      </w:pPr>
    </w:p>
    <w:p w14:paraId="3CC5FE55" w14:textId="12BACE56" w:rsidR="00E837E0" w:rsidRDefault="00E837E0" w:rsidP="00894163">
      <w:pPr>
        <w:tabs>
          <w:tab w:val="left" w:pos="5580"/>
          <w:tab w:val="left" w:pos="9498"/>
        </w:tabs>
        <w:ind w:left="-961" w:right="-569" w:firstLine="6631"/>
        <w:rPr>
          <w:color w:val="000000" w:themeColor="text1"/>
        </w:rPr>
      </w:pPr>
    </w:p>
    <w:p w14:paraId="238A6959" w14:textId="0FF84657" w:rsidR="00E837E0" w:rsidRDefault="00E837E0" w:rsidP="00894163">
      <w:pPr>
        <w:tabs>
          <w:tab w:val="left" w:pos="5580"/>
          <w:tab w:val="left" w:pos="9498"/>
        </w:tabs>
        <w:ind w:left="-961" w:right="-569" w:firstLine="6631"/>
        <w:rPr>
          <w:color w:val="000000" w:themeColor="text1"/>
        </w:rPr>
      </w:pPr>
    </w:p>
    <w:p w14:paraId="42AF2443" w14:textId="540F0212" w:rsidR="00E837E0" w:rsidRDefault="00E837E0" w:rsidP="00894163">
      <w:pPr>
        <w:tabs>
          <w:tab w:val="left" w:pos="5580"/>
          <w:tab w:val="left" w:pos="9498"/>
        </w:tabs>
        <w:ind w:left="-961" w:right="-569" w:firstLine="6631"/>
        <w:rPr>
          <w:color w:val="000000" w:themeColor="text1"/>
        </w:rPr>
      </w:pPr>
    </w:p>
    <w:p w14:paraId="5ECF3D4F" w14:textId="4F6FF88F" w:rsidR="00E837E0" w:rsidRDefault="00E837E0" w:rsidP="00894163">
      <w:pPr>
        <w:tabs>
          <w:tab w:val="left" w:pos="5580"/>
          <w:tab w:val="left" w:pos="9498"/>
        </w:tabs>
        <w:ind w:left="-961" w:right="-569" w:firstLine="6631"/>
        <w:rPr>
          <w:color w:val="000000" w:themeColor="text1"/>
        </w:rPr>
      </w:pPr>
    </w:p>
    <w:p w14:paraId="159F5F44" w14:textId="1E167AF6" w:rsidR="00E837E0" w:rsidRDefault="00E837E0" w:rsidP="00894163">
      <w:pPr>
        <w:tabs>
          <w:tab w:val="left" w:pos="5580"/>
          <w:tab w:val="left" w:pos="9498"/>
        </w:tabs>
        <w:ind w:left="-961" w:right="-569" w:firstLine="6631"/>
        <w:rPr>
          <w:color w:val="000000" w:themeColor="text1"/>
        </w:rPr>
      </w:pPr>
    </w:p>
    <w:p w14:paraId="5F77FF3D" w14:textId="1987B921" w:rsidR="00E837E0" w:rsidRDefault="00E837E0" w:rsidP="00894163">
      <w:pPr>
        <w:tabs>
          <w:tab w:val="left" w:pos="5580"/>
          <w:tab w:val="left" w:pos="9498"/>
        </w:tabs>
        <w:ind w:left="-961" w:right="-569" w:firstLine="6631"/>
        <w:rPr>
          <w:color w:val="000000" w:themeColor="text1"/>
        </w:rPr>
      </w:pPr>
    </w:p>
    <w:p w14:paraId="06D5E508" w14:textId="56C026AB" w:rsidR="00E837E0" w:rsidRDefault="00E837E0" w:rsidP="00894163">
      <w:pPr>
        <w:tabs>
          <w:tab w:val="left" w:pos="5580"/>
          <w:tab w:val="left" w:pos="9498"/>
        </w:tabs>
        <w:ind w:left="-961" w:right="-569" w:firstLine="6631"/>
        <w:rPr>
          <w:color w:val="000000" w:themeColor="text1"/>
        </w:rPr>
      </w:pPr>
    </w:p>
    <w:p w14:paraId="249841E5" w14:textId="0024A485" w:rsidR="00E837E0" w:rsidRDefault="00E837E0" w:rsidP="00894163">
      <w:pPr>
        <w:tabs>
          <w:tab w:val="left" w:pos="5580"/>
          <w:tab w:val="left" w:pos="9498"/>
        </w:tabs>
        <w:ind w:left="-961" w:right="-569" w:firstLine="6631"/>
        <w:rPr>
          <w:color w:val="000000" w:themeColor="text1"/>
        </w:rPr>
      </w:pPr>
    </w:p>
    <w:p w14:paraId="18C829E2" w14:textId="51FB72FB" w:rsidR="00E837E0" w:rsidRDefault="00E837E0" w:rsidP="00894163">
      <w:pPr>
        <w:tabs>
          <w:tab w:val="left" w:pos="5580"/>
          <w:tab w:val="left" w:pos="9498"/>
        </w:tabs>
        <w:ind w:left="-961" w:right="-569" w:firstLine="6631"/>
        <w:rPr>
          <w:color w:val="000000" w:themeColor="text1"/>
        </w:rPr>
      </w:pPr>
    </w:p>
    <w:p w14:paraId="3676F203" w14:textId="0C2F3F8D" w:rsidR="00E837E0" w:rsidRDefault="00E837E0" w:rsidP="00894163">
      <w:pPr>
        <w:tabs>
          <w:tab w:val="left" w:pos="5580"/>
          <w:tab w:val="left" w:pos="9498"/>
        </w:tabs>
        <w:ind w:left="-961" w:right="-569" w:firstLine="6631"/>
        <w:rPr>
          <w:color w:val="000000" w:themeColor="text1"/>
        </w:rPr>
      </w:pPr>
    </w:p>
    <w:p w14:paraId="0BA5AB44" w14:textId="6DA7F52A" w:rsidR="00E837E0" w:rsidRDefault="00E837E0" w:rsidP="00894163">
      <w:pPr>
        <w:tabs>
          <w:tab w:val="left" w:pos="5580"/>
          <w:tab w:val="left" w:pos="9498"/>
        </w:tabs>
        <w:ind w:left="-961" w:right="-569" w:firstLine="6631"/>
        <w:rPr>
          <w:color w:val="000000" w:themeColor="text1"/>
        </w:rPr>
      </w:pPr>
    </w:p>
    <w:p w14:paraId="5F754591" w14:textId="30FAA883" w:rsidR="00E837E0" w:rsidRDefault="00E837E0" w:rsidP="00894163">
      <w:pPr>
        <w:tabs>
          <w:tab w:val="left" w:pos="5580"/>
          <w:tab w:val="left" w:pos="9498"/>
        </w:tabs>
        <w:ind w:left="-961" w:right="-569" w:firstLine="6631"/>
        <w:rPr>
          <w:color w:val="000000" w:themeColor="text1"/>
        </w:rPr>
      </w:pPr>
    </w:p>
    <w:p w14:paraId="1B1F8574" w14:textId="234F8125" w:rsidR="00E837E0" w:rsidRDefault="00E837E0" w:rsidP="00894163">
      <w:pPr>
        <w:tabs>
          <w:tab w:val="left" w:pos="5580"/>
          <w:tab w:val="left" w:pos="9498"/>
        </w:tabs>
        <w:ind w:left="-961" w:right="-569" w:firstLine="6631"/>
        <w:rPr>
          <w:color w:val="000000" w:themeColor="text1"/>
        </w:rPr>
      </w:pPr>
    </w:p>
    <w:p w14:paraId="3C1A1F4A" w14:textId="512F3239" w:rsidR="00E837E0" w:rsidRDefault="00E837E0" w:rsidP="00894163">
      <w:pPr>
        <w:tabs>
          <w:tab w:val="left" w:pos="5580"/>
          <w:tab w:val="left" w:pos="9498"/>
        </w:tabs>
        <w:ind w:left="-961" w:right="-569" w:firstLine="6631"/>
        <w:rPr>
          <w:color w:val="000000" w:themeColor="text1"/>
        </w:rPr>
      </w:pPr>
    </w:p>
    <w:p w14:paraId="1AA69478" w14:textId="039A7852" w:rsidR="00E837E0" w:rsidRDefault="00E837E0" w:rsidP="00894163">
      <w:pPr>
        <w:tabs>
          <w:tab w:val="left" w:pos="5580"/>
          <w:tab w:val="left" w:pos="9498"/>
        </w:tabs>
        <w:ind w:left="-961" w:right="-569" w:firstLine="6631"/>
        <w:rPr>
          <w:color w:val="000000" w:themeColor="text1"/>
        </w:rPr>
      </w:pPr>
    </w:p>
    <w:p w14:paraId="58068228" w14:textId="0CBC245B" w:rsidR="00E837E0" w:rsidRDefault="00E837E0" w:rsidP="00894163">
      <w:pPr>
        <w:tabs>
          <w:tab w:val="left" w:pos="5580"/>
          <w:tab w:val="left" w:pos="9498"/>
        </w:tabs>
        <w:ind w:left="-961" w:right="-569" w:firstLine="6631"/>
        <w:rPr>
          <w:color w:val="000000" w:themeColor="text1"/>
        </w:rPr>
      </w:pPr>
    </w:p>
    <w:p w14:paraId="28CB7926" w14:textId="20F3623A" w:rsidR="00E837E0" w:rsidRDefault="00E837E0" w:rsidP="00894163">
      <w:pPr>
        <w:tabs>
          <w:tab w:val="left" w:pos="5580"/>
          <w:tab w:val="left" w:pos="9498"/>
        </w:tabs>
        <w:ind w:left="-961" w:right="-569" w:firstLine="6631"/>
        <w:rPr>
          <w:color w:val="000000" w:themeColor="text1"/>
        </w:rPr>
      </w:pPr>
    </w:p>
    <w:p w14:paraId="340C001F" w14:textId="4B6D6FD1" w:rsidR="00E837E0" w:rsidRDefault="00E837E0" w:rsidP="00894163">
      <w:pPr>
        <w:tabs>
          <w:tab w:val="left" w:pos="5580"/>
          <w:tab w:val="left" w:pos="9498"/>
        </w:tabs>
        <w:ind w:left="-961" w:right="-569" w:firstLine="6631"/>
        <w:rPr>
          <w:color w:val="000000" w:themeColor="text1"/>
        </w:rPr>
      </w:pPr>
    </w:p>
    <w:p w14:paraId="40677480" w14:textId="5BED2897" w:rsidR="00E837E0" w:rsidRDefault="00E837E0" w:rsidP="00894163">
      <w:pPr>
        <w:tabs>
          <w:tab w:val="left" w:pos="5580"/>
          <w:tab w:val="left" w:pos="9498"/>
        </w:tabs>
        <w:ind w:left="-961" w:right="-569" w:firstLine="6631"/>
        <w:rPr>
          <w:color w:val="000000" w:themeColor="text1"/>
        </w:rPr>
      </w:pPr>
    </w:p>
    <w:p w14:paraId="343B1DBF" w14:textId="5AF0E9A6" w:rsidR="00E837E0" w:rsidRDefault="00E837E0" w:rsidP="00894163">
      <w:pPr>
        <w:tabs>
          <w:tab w:val="left" w:pos="5580"/>
          <w:tab w:val="left" w:pos="9498"/>
        </w:tabs>
        <w:ind w:left="-961" w:right="-569" w:firstLine="6631"/>
        <w:rPr>
          <w:color w:val="000000" w:themeColor="text1"/>
        </w:rPr>
      </w:pPr>
    </w:p>
    <w:p w14:paraId="67406729" w14:textId="2CC27247" w:rsidR="00E837E0" w:rsidRDefault="00E837E0" w:rsidP="00894163">
      <w:pPr>
        <w:tabs>
          <w:tab w:val="left" w:pos="5580"/>
          <w:tab w:val="left" w:pos="9498"/>
        </w:tabs>
        <w:ind w:left="-961" w:right="-569" w:firstLine="6631"/>
        <w:rPr>
          <w:color w:val="000000" w:themeColor="text1"/>
        </w:rPr>
      </w:pPr>
    </w:p>
    <w:p w14:paraId="3AA6D43A" w14:textId="2D288505" w:rsidR="00E837E0" w:rsidRDefault="00E837E0" w:rsidP="00894163">
      <w:pPr>
        <w:tabs>
          <w:tab w:val="left" w:pos="5580"/>
          <w:tab w:val="left" w:pos="9498"/>
        </w:tabs>
        <w:ind w:left="-961" w:right="-569" w:firstLine="6631"/>
        <w:rPr>
          <w:color w:val="000000" w:themeColor="text1"/>
        </w:rPr>
      </w:pPr>
    </w:p>
    <w:p w14:paraId="0683E364" w14:textId="074FD3C1" w:rsidR="00E837E0" w:rsidRDefault="00E837E0" w:rsidP="00894163">
      <w:pPr>
        <w:tabs>
          <w:tab w:val="left" w:pos="5580"/>
          <w:tab w:val="left" w:pos="9498"/>
        </w:tabs>
        <w:ind w:left="-961" w:right="-569" w:firstLine="6631"/>
        <w:rPr>
          <w:color w:val="000000" w:themeColor="text1"/>
        </w:rPr>
      </w:pPr>
    </w:p>
    <w:p w14:paraId="1C7B34D5" w14:textId="77777777" w:rsidR="00F464BE" w:rsidRDefault="00F464BE" w:rsidP="00894163">
      <w:pPr>
        <w:tabs>
          <w:tab w:val="left" w:pos="5580"/>
          <w:tab w:val="left" w:pos="9498"/>
        </w:tabs>
        <w:ind w:left="-961" w:right="-569" w:firstLine="6631"/>
        <w:rPr>
          <w:color w:val="000000" w:themeColor="text1"/>
        </w:rPr>
      </w:pPr>
    </w:p>
    <w:p w14:paraId="6A4FB362" w14:textId="0EA1AD37" w:rsidR="00E837E0" w:rsidRDefault="00E837E0" w:rsidP="00894163">
      <w:pPr>
        <w:tabs>
          <w:tab w:val="left" w:pos="5580"/>
          <w:tab w:val="left" w:pos="9498"/>
        </w:tabs>
        <w:ind w:left="-961" w:right="-569" w:firstLine="6631"/>
        <w:rPr>
          <w:color w:val="000000" w:themeColor="text1"/>
        </w:rPr>
      </w:pPr>
    </w:p>
    <w:p w14:paraId="7D40389C" w14:textId="5BB46FCB" w:rsidR="00E837E0" w:rsidRPr="00081AD4" w:rsidRDefault="00E837E0" w:rsidP="00E837E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2 </w:t>
      </w:r>
      <w:r w:rsidRPr="00081AD4">
        <w:rPr>
          <w:color w:val="000000" w:themeColor="text1"/>
        </w:rPr>
        <w:t xml:space="preserve">к протоколу № </w:t>
      </w:r>
      <w:r>
        <w:rPr>
          <w:color w:val="000000" w:themeColor="text1"/>
        </w:rPr>
        <w:t>39</w:t>
      </w:r>
    </w:p>
    <w:p w14:paraId="23C8A3BF" w14:textId="77777777" w:rsidR="00E837E0" w:rsidRPr="00081AD4" w:rsidRDefault="00E837E0" w:rsidP="00E837E0">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633E9F97" w14:textId="77777777" w:rsidR="00E837E0" w:rsidRPr="00081AD4" w:rsidRDefault="00E837E0" w:rsidP="00E837E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47D4F73" w14:textId="26F3435B" w:rsidR="00E837E0" w:rsidRDefault="00E837E0" w:rsidP="00E837E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28.06.2021</w:t>
      </w:r>
    </w:p>
    <w:p w14:paraId="5D6BBB18" w14:textId="08F57B09" w:rsidR="00902C7F" w:rsidRDefault="00902C7F" w:rsidP="00E837E0">
      <w:pPr>
        <w:tabs>
          <w:tab w:val="left" w:pos="5580"/>
          <w:tab w:val="left" w:pos="9498"/>
        </w:tabs>
        <w:ind w:left="-961" w:right="-569" w:firstLine="6631"/>
        <w:rPr>
          <w:color w:val="000000" w:themeColor="text1"/>
        </w:rPr>
      </w:pPr>
    </w:p>
    <w:p w14:paraId="4C7DD0A6" w14:textId="11BA5BFB" w:rsidR="00902C7F" w:rsidRDefault="00902C7F" w:rsidP="00E837E0">
      <w:pPr>
        <w:tabs>
          <w:tab w:val="left" w:pos="5580"/>
          <w:tab w:val="left" w:pos="9498"/>
        </w:tabs>
        <w:ind w:left="-961" w:right="-569" w:firstLine="6631"/>
        <w:rPr>
          <w:color w:val="000000" w:themeColor="text1"/>
        </w:rPr>
      </w:pPr>
    </w:p>
    <w:p w14:paraId="35676056" w14:textId="59E786E7" w:rsidR="00902C7F" w:rsidRDefault="00902C7F" w:rsidP="00E837E0">
      <w:pPr>
        <w:tabs>
          <w:tab w:val="left" w:pos="5580"/>
          <w:tab w:val="left" w:pos="9498"/>
        </w:tabs>
        <w:ind w:left="-961" w:right="-569" w:firstLine="6631"/>
        <w:rPr>
          <w:color w:val="000000" w:themeColor="text1"/>
        </w:rPr>
      </w:pPr>
    </w:p>
    <w:p w14:paraId="05E7F3BB" w14:textId="77777777" w:rsidR="00902C7F" w:rsidRDefault="00902C7F" w:rsidP="00902C7F">
      <w:pPr>
        <w:ind w:left="-426" w:right="-142"/>
        <w:jc w:val="center"/>
        <w:rPr>
          <w:b/>
          <w:sz w:val="28"/>
          <w:szCs w:val="28"/>
        </w:rPr>
      </w:pPr>
    </w:p>
    <w:p w14:paraId="2E7DF8FE" w14:textId="77777777" w:rsidR="00902C7F" w:rsidRDefault="00902C7F" w:rsidP="00902C7F">
      <w:pPr>
        <w:ind w:left="-426" w:right="-142"/>
        <w:jc w:val="center"/>
        <w:rPr>
          <w:b/>
          <w:sz w:val="28"/>
          <w:szCs w:val="28"/>
        </w:rPr>
      </w:pPr>
      <w:r>
        <w:rPr>
          <w:b/>
          <w:sz w:val="28"/>
          <w:szCs w:val="28"/>
        </w:rPr>
        <w:t xml:space="preserve">Норматив удельного расхода топлива при производстве </w:t>
      </w:r>
    </w:p>
    <w:p w14:paraId="31C5FA9F" w14:textId="77777777" w:rsidR="00902C7F" w:rsidRDefault="00902C7F" w:rsidP="00902C7F">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132C7125" w14:textId="77777777" w:rsidR="00902C7F" w:rsidRDefault="00902C7F" w:rsidP="00902C7F">
      <w:pPr>
        <w:ind w:left="-426" w:right="-142"/>
        <w:jc w:val="center"/>
        <w:rPr>
          <w:b/>
          <w:sz w:val="28"/>
          <w:szCs w:val="28"/>
        </w:rPr>
      </w:pPr>
      <w:r>
        <w:rPr>
          <w:b/>
          <w:sz w:val="28"/>
          <w:szCs w:val="28"/>
        </w:rPr>
        <w:t xml:space="preserve"> с установленной мощностью производства электрической энергии </w:t>
      </w:r>
    </w:p>
    <w:p w14:paraId="2AFD4194" w14:textId="77777777" w:rsidR="00902C7F" w:rsidRDefault="00902C7F" w:rsidP="00902C7F">
      <w:pPr>
        <w:ind w:left="-426" w:right="-142"/>
        <w:jc w:val="center"/>
        <w:rPr>
          <w:b/>
          <w:sz w:val="28"/>
          <w:szCs w:val="28"/>
        </w:rPr>
      </w:pPr>
      <w:r>
        <w:rPr>
          <w:b/>
          <w:sz w:val="28"/>
          <w:szCs w:val="28"/>
        </w:rPr>
        <w:t xml:space="preserve">25 МВт и более, </w:t>
      </w:r>
      <w:r w:rsidRPr="00D355A5">
        <w:rPr>
          <w:b/>
          <w:sz w:val="28"/>
          <w:szCs w:val="28"/>
        </w:rPr>
        <w:t xml:space="preserve">для </w:t>
      </w:r>
      <w:r>
        <w:rPr>
          <w:b/>
          <w:sz w:val="28"/>
          <w:szCs w:val="28"/>
        </w:rPr>
        <w:t>ООО «ЭнергоТеплоСервис»</w:t>
      </w:r>
      <w:r w:rsidRPr="00101326">
        <w:rPr>
          <w:b/>
          <w:sz w:val="28"/>
          <w:szCs w:val="28"/>
        </w:rPr>
        <w:t xml:space="preserve"> </w:t>
      </w:r>
      <w:r w:rsidRPr="003A3B0B">
        <w:rPr>
          <w:b/>
          <w:sz w:val="28"/>
          <w:szCs w:val="28"/>
        </w:rPr>
        <w:t xml:space="preserve">по узлу теплоснабжения </w:t>
      </w:r>
      <w:r w:rsidRPr="00FA4411">
        <w:rPr>
          <w:b/>
          <w:sz w:val="28"/>
          <w:szCs w:val="28"/>
        </w:rPr>
        <w:t>автоматическая блочно-модульная котельн</w:t>
      </w:r>
      <w:r>
        <w:rPr>
          <w:b/>
          <w:sz w:val="28"/>
          <w:szCs w:val="28"/>
        </w:rPr>
        <w:t>ая, расположенная по адресу: г. </w:t>
      </w:r>
      <w:r w:rsidRPr="00FA4411">
        <w:rPr>
          <w:b/>
          <w:sz w:val="28"/>
          <w:szCs w:val="28"/>
        </w:rPr>
        <w:t>Кемерово, ул. Плодопитомник, здание 147</w:t>
      </w:r>
      <w:r>
        <w:rPr>
          <w:b/>
          <w:sz w:val="28"/>
          <w:szCs w:val="28"/>
        </w:rPr>
        <w:t xml:space="preserve">, </w:t>
      </w:r>
      <w:r w:rsidRPr="007547EE">
        <w:rPr>
          <w:b/>
          <w:sz w:val="28"/>
          <w:szCs w:val="28"/>
        </w:rPr>
        <w:t xml:space="preserve">на </w:t>
      </w:r>
      <w:r>
        <w:rPr>
          <w:b/>
          <w:sz w:val="28"/>
          <w:szCs w:val="28"/>
        </w:rPr>
        <w:t>2021</w:t>
      </w:r>
      <w:r w:rsidRPr="007547EE">
        <w:rPr>
          <w:b/>
          <w:sz w:val="28"/>
          <w:szCs w:val="28"/>
        </w:rPr>
        <w:t xml:space="preserve"> год</w:t>
      </w:r>
    </w:p>
    <w:p w14:paraId="50C999E4" w14:textId="77777777" w:rsidR="00902C7F" w:rsidRDefault="00902C7F" w:rsidP="00902C7F">
      <w:pPr>
        <w:ind w:left="-426" w:right="-142"/>
        <w:jc w:val="center"/>
        <w:rPr>
          <w:b/>
          <w:sz w:val="28"/>
          <w:szCs w:val="28"/>
        </w:rPr>
      </w:pPr>
    </w:p>
    <w:p w14:paraId="61219279" w14:textId="77777777" w:rsidR="00902C7F" w:rsidRDefault="00902C7F" w:rsidP="00902C7F">
      <w:pPr>
        <w:ind w:left="-426" w:right="-142"/>
        <w:jc w:val="center"/>
        <w:rPr>
          <w:b/>
          <w:sz w:val="28"/>
          <w:szCs w:val="28"/>
        </w:rPr>
      </w:pPr>
    </w:p>
    <w:tbl>
      <w:tblPr>
        <w:tblW w:w="9923"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1"/>
        <w:gridCol w:w="1560"/>
        <w:gridCol w:w="2692"/>
      </w:tblGrid>
      <w:tr w:rsidR="00902C7F" w:rsidRPr="00216C10" w14:paraId="6707CAFC" w14:textId="77777777" w:rsidTr="00D06683">
        <w:trPr>
          <w:trHeight w:val="284"/>
        </w:trPr>
        <w:tc>
          <w:tcPr>
            <w:tcW w:w="5671" w:type="dxa"/>
            <w:shd w:val="clear" w:color="auto" w:fill="auto"/>
            <w:vAlign w:val="center"/>
          </w:tcPr>
          <w:p w14:paraId="5FFD1335" w14:textId="77777777" w:rsidR="00902C7F" w:rsidRPr="00216C10" w:rsidRDefault="00902C7F" w:rsidP="00D06683">
            <w:pPr>
              <w:jc w:val="center"/>
              <w:rPr>
                <w:sz w:val="28"/>
                <w:szCs w:val="28"/>
              </w:rPr>
            </w:pPr>
            <w:r w:rsidRPr="00216C10">
              <w:rPr>
                <w:sz w:val="28"/>
                <w:szCs w:val="28"/>
              </w:rPr>
              <w:t>Наименование регулируемой организации</w:t>
            </w:r>
          </w:p>
        </w:tc>
        <w:tc>
          <w:tcPr>
            <w:tcW w:w="1560" w:type="dxa"/>
            <w:shd w:val="clear" w:color="auto" w:fill="auto"/>
            <w:vAlign w:val="center"/>
          </w:tcPr>
          <w:p w14:paraId="0AD6BDA3" w14:textId="77777777" w:rsidR="00902C7F" w:rsidRPr="00216C10" w:rsidRDefault="00902C7F" w:rsidP="00D06683">
            <w:pPr>
              <w:jc w:val="center"/>
              <w:rPr>
                <w:sz w:val="28"/>
                <w:szCs w:val="28"/>
              </w:rPr>
            </w:pPr>
            <w:r w:rsidRPr="00216C10">
              <w:rPr>
                <w:sz w:val="28"/>
                <w:szCs w:val="28"/>
              </w:rPr>
              <w:t>Вид топлива</w:t>
            </w:r>
          </w:p>
        </w:tc>
        <w:tc>
          <w:tcPr>
            <w:tcW w:w="2692" w:type="dxa"/>
            <w:shd w:val="clear" w:color="auto" w:fill="auto"/>
            <w:vAlign w:val="center"/>
          </w:tcPr>
          <w:p w14:paraId="6B35C079" w14:textId="77777777" w:rsidR="00902C7F" w:rsidRPr="00216C10" w:rsidRDefault="00902C7F" w:rsidP="00D06683">
            <w:pPr>
              <w:jc w:val="center"/>
              <w:rPr>
                <w:sz w:val="28"/>
                <w:szCs w:val="28"/>
              </w:rPr>
            </w:pPr>
            <w:r w:rsidRPr="00216C10">
              <w:rPr>
                <w:sz w:val="28"/>
                <w:szCs w:val="28"/>
              </w:rPr>
              <w:t xml:space="preserve">Норматив удельного расхода топлива </w:t>
            </w:r>
          </w:p>
          <w:p w14:paraId="0825CCE2" w14:textId="77777777" w:rsidR="00902C7F" w:rsidRPr="00216C10" w:rsidRDefault="00902C7F" w:rsidP="00D06683">
            <w:pPr>
              <w:jc w:val="center"/>
              <w:rPr>
                <w:sz w:val="28"/>
                <w:szCs w:val="28"/>
              </w:rPr>
            </w:pPr>
            <w:r w:rsidRPr="00216C10">
              <w:rPr>
                <w:sz w:val="28"/>
                <w:szCs w:val="28"/>
              </w:rPr>
              <w:t xml:space="preserve">при производстве тепловой энергии, </w:t>
            </w:r>
          </w:p>
          <w:p w14:paraId="2D31B55F" w14:textId="77777777" w:rsidR="00902C7F" w:rsidRPr="00216C10" w:rsidRDefault="00902C7F" w:rsidP="00D06683">
            <w:pPr>
              <w:jc w:val="center"/>
              <w:rPr>
                <w:sz w:val="28"/>
                <w:szCs w:val="28"/>
              </w:rPr>
            </w:pPr>
            <w:r>
              <w:rPr>
                <w:sz w:val="28"/>
                <w:szCs w:val="28"/>
              </w:rPr>
              <w:t>кг у.т./Гкал</w:t>
            </w:r>
          </w:p>
        </w:tc>
      </w:tr>
      <w:tr w:rsidR="00902C7F" w:rsidRPr="00D355A5" w14:paraId="27F5854B" w14:textId="77777777" w:rsidTr="00D06683">
        <w:trPr>
          <w:trHeight w:val="284"/>
        </w:trPr>
        <w:tc>
          <w:tcPr>
            <w:tcW w:w="5671" w:type="dxa"/>
            <w:tcBorders>
              <w:top w:val="single" w:sz="4" w:space="0" w:color="auto"/>
              <w:bottom w:val="single" w:sz="4" w:space="0" w:color="auto"/>
              <w:right w:val="single" w:sz="4" w:space="0" w:color="auto"/>
            </w:tcBorders>
            <w:shd w:val="clear" w:color="auto" w:fill="auto"/>
            <w:vAlign w:val="center"/>
          </w:tcPr>
          <w:p w14:paraId="31031EB5" w14:textId="77777777" w:rsidR="00902C7F" w:rsidRPr="00D355A5" w:rsidRDefault="00902C7F" w:rsidP="00D06683">
            <w:pPr>
              <w:rPr>
                <w:color w:val="000000"/>
                <w:sz w:val="28"/>
                <w:szCs w:val="28"/>
              </w:rPr>
            </w:pPr>
            <w:r>
              <w:rPr>
                <w:sz w:val="28"/>
                <w:szCs w:val="28"/>
              </w:rPr>
              <w:t>ООО «ЭнергоТеплоСервис» ИНН </w:t>
            </w:r>
            <w:r w:rsidRPr="00FA4411">
              <w:rPr>
                <w:sz w:val="28"/>
                <w:szCs w:val="28"/>
              </w:rPr>
              <w:t>4205316725, автоматическая блочно-модульная котельная, расположенная по адресу: г. Кемерово, ул. Плодопитомник, здание 147</w:t>
            </w:r>
          </w:p>
        </w:tc>
        <w:tc>
          <w:tcPr>
            <w:tcW w:w="1560" w:type="dxa"/>
            <w:tcBorders>
              <w:top w:val="single" w:sz="4" w:space="0" w:color="auto"/>
              <w:bottom w:val="single" w:sz="4" w:space="0" w:color="auto"/>
              <w:right w:val="single" w:sz="4" w:space="0" w:color="auto"/>
            </w:tcBorders>
            <w:shd w:val="clear" w:color="auto" w:fill="auto"/>
            <w:vAlign w:val="center"/>
          </w:tcPr>
          <w:p w14:paraId="5FBDD494" w14:textId="77777777" w:rsidR="00902C7F" w:rsidRPr="00216C10" w:rsidRDefault="00902C7F" w:rsidP="00D06683">
            <w:pPr>
              <w:jc w:val="center"/>
              <w:rPr>
                <w:color w:val="000000"/>
                <w:sz w:val="28"/>
                <w:szCs w:val="28"/>
              </w:rPr>
            </w:pPr>
            <w:r>
              <w:rPr>
                <w:color w:val="000000"/>
                <w:sz w:val="28"/>
                <w:szCs w:val="28"/>
              </w:rPr>
              <w:t>Природный газ</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0910EE8" w14:textId="77777777" w:rsidR="00902C7F" w:rsidRPr="00D355A5" w:rsidRDefault="00902C7F" w:rsidP="00D06683">
            <w:pPr>
              <w:jc w:val="center"/>
              <w:rPr>
                <w:color w:val="000000"/>
                <w:sz w:val="28"/>
                <w:szCs w:val="28"/>
              </w:rPr>
            </w:pPr>
            <w:r>
              <w:rPr>
                <w:color w:val="000000"/>
                <w:sz w:val="28"/>
                <w:szCs w:val="28"/>
              </w:rPr>
              <w:t>153,3</w:t>
            </w:r>
          </w:p>
        </w:tc>
      </w:tr>
    </w:tbl>
    <w:p w14:paraId="11074BC4" w14:textId="77777777" w:rsidR="00902C7F" w:rsidRDefault="00902C7F" w:rsidP="00902C7F">
      <w:pPr>
        <w:tabs>
          <w:tab w:val="left" w:pos="9356"/>
        </w:tabs>
        <w:autoSpaceDE w:val="0"/>
        <w:autoSpaceDN w:val="0"/>
        <w:adjustRightInd w:val="0"/>
        <w:ind w:left="-426" w:right="-142" w:firstLine="567"/>
        <w:jc w:val="both"/>
        <w:outlineLvl w:val="0"/>
        <w:rPr>
          <w:sz w:val="28"/>
          <w:szCs w:val="28"/>
        </w:rPr>
      </w:pPr>
    </w:p>
    <w:p w14:paraId="5FF2568C" w14:textId="77777777" w:rsidR="00902C7F" w:rsidRPr="006C7DE7" w:rsidRDefault="00902C7F" w:rsidP="00902C7F">
      <w:pPr>
        <w:tabs>
          <w:tab w:val="left" w:pos="9356"/>
        </w:tabs>
        <w:autoSpaceDE w:val="0"/>
        <w:autoSpaceDN w:val="0"/>
        <w:adjustRightInd w:val="0"/>
        <w:ind w:left="-426" w:right="-142" w:firstLine="567"/>
        <w:jc w:val="both"/>
        <w:outlineLvl w:val="0"/>
        <w:rPr>
          <w:sz w:val="28"/>
          <w:szCs w:val="28"/>
        </w:rPr>
      </w:pPr>
    </w:p>
    <w:p w14:paraId="222F2695" w14:textId="77777777" w:rsidR="00902C7F" w:rsidRDefault="00902C7F" w:rsidP="00E837E0">
      <w:pPr>
        <w:tabs>
          <w:tab w:val="left" w:pos="5580"/>
          <w:tab w:val="left" w:pos="9498"/>
        </w:tabs>
        <w:ind w:left="-961" w:right="-569" w:firstLine="6631"/>
        <w:rPr>
          <w:color w:val="000000" w:themeColor="text1"/>
        </w:rPr>
      </w:pPr>
    </w:p>
    <w:p w14:paraId="6B7EDF0F" w14:textId="30D20D3D" w:rsidR="00E837E0" w:rsidRDefault="00E837E0" w:rsidP="00894163">
      <w:pPr>
        <w:tabs>
          <w:tab w:val="left" w:pos="5580"/>
          <w:tab w:val="left" w:pos="9498"/>
        </w:tabs>
        <w:ind w:left="-961" w:right="-569" w:firstLine="6631"/>
        <w:rPr>
          <w:color w:val="000000" w:themeColor="text1"/>
        </w:rPr>
      </w:pPr>
    </w:p>
    <w:p w14:paraId="0552AC83" w14:textId="4FB0DEC7" w:rsidR="00F2113F" w:rsidRDefault="00F2113F" w:rsidP="00894163">
      <w:pPr>
        <w:tabs>
          <w:tab w:val="left" w:pos="5580"/>
          <w:tab w:val="left" w:pos="9498"/>
        </w:tabs>
        <w:ind w:left="-961" w:right="-569" w:firstLine="6631"/>
        <w:rPr>
          <w:color w:val="000000" w:themeColor="text1"/>
        </w:rPr>
      </w:pPr>
    </w:p>
    <w:p w14:paraId="4F5F532E" w14:textId="1706F237" w:rsidR="00F2113F" w:rsidRDefault="00F2113F" w:rsidP="00894163">
      <w:pPr>
        <w:tabs>
          <w:tab w:val="left" w:pos="5580"/>
          <w:tab w:val="left" w:pos="9498"/>
        </w:tabs>
        <w:ind w:left="-961" w:right="-569" w:firstLine="6631"/>
        <w:rPr>
          <w:color w:val="000000" w:themeColor="text1"/>
        </w:rPr>
      </w:pPr>
    </w:p>
    <w:p w14:paraId="0086EE0B" w14:textId="5366C91A" w:rsidR="00F2113F" w:rsidRDefault="00F2113F" w:rsidP="00894163">
      <w:pPr>
        <w:tabs>
          <w:tab w:val="left" w:pos="5580"/>
          <w:tab w:val="left" w:pos="9498"/>
        </w:tabs>
        <w:ind w:left="-961" w:right="-569" w:firstLine="6631"/>
        <w:rPr>
          <w:color w:val="000000" w:themeColor="text1"/>
        </w:rPr>
      </w:pPr>
    </w:p>
    <w:p w14:paraId="293DD1A0" w14:textId="439FAAA3" w:rsidR="00F2113F" w:rsidRDefault="00F2113F" w:rsidP="00894163">
      <w:pPr>
        <w:tabs>
          <w:tab w:val="left" w:pos="5580"/>
          <w:tab w:val="left" w:pos="9498"/>
        </w:tabs>
        <w:ind w:left="-961" w:right="-569" w:firstLine="6631"/>
        <w:rPr>
          <w:color w:val="000000" w:themeColor="text1"/>
        </w:rPr>
      </w:pPr>
    </w:p>
    <w:p w14:paraId="5F61FBF1" w14:textId="4D0B2664" w:rsidR="00F2113F" w:rsidRDefault="00F2113F" w:rsidP="00894163">
      <w:pPr>
        <w:tabs>
          <w:tab w:val="left" w:pos="5580"/>
          <w:tab w:val="left" w:pos="9498"/>
        </w:tabs>
        <w:ind w:left="-961" w:right="-569" w:firstLine="6631"/>
        <w:rPr>
          <w:color w:val="000000" w:themeColor="text1"/>
        </w:rPr>
      </w:pPr>
    </w:p>
    <w:p w14:paraId="3FCC9C00" w14:textId="27898564" w:rsidR="00F2113F" w:rsidRDefault="00F2113F" w:rsidP="00894163">
      <w:pPr>
        <w:tabs>
          <w:tab w:val="left" w:pos="5580"/>
          <w:tab w:val="left" w:pos="9498"/>
        </w:tabs>
        <w:ind w:left="-961" w:right="-569" w:firstLine="6631"/>
        <w:rPr>
          <w:color w:val="000000" w:themeColor="text1"/>
        </w:rPr>
      </w:pPr>
    </w:p>
    <w:p w14:paraId="61CF1B8D" w14:textId="6160E256" w:rsidR="00F2113F" w:rsidRDefault="00F2113F" w:rsidP="00894163">
      <w:pPr>
        <w:tabs>
          <w:tab w:val="left" w:pos="5580"/>
          <w:tab w:val="left" w:pos="9498"/>
        </w:tabs>
        <w:ind w:left="-961" w:right="-569" w:firstLine="6631"/>
        <w:rPr>
          <w:color w:val="000000" w:themeColor="text1"/>
        </w:rPr>
      </w:pPr>
    </w:p>
    <w:p w14:paraId="5CD7EF95" w14:textId="630F0802" w:rsidR="00F2113F" w:rsidRDefault="00F2113F" w:rsidP="00894163">
      <w:pPr>
        <w:tabs>
          <w:tab w:val="left" w:pos="5580"/>
          <w:tab w:val="left" w:pos="9498"/>
        </w:tabs>
        <w:ind w:left="-961" w:right="-569" w:firstLine="6631"/>
        <w:rPr>
          <w:color w:val="000000" w:themeColor="text1"/>
        </w:rPr>
      </w:pPr>
    </w:p>
    <w:p w14:paraId="52B32F9C" w14:textId="3F364951" w:rsidR="00F2113F" w:rsidRDefault="00F2113F" w:rsidP="00894163">
      <w:pPr>
        <w:tabs>
          <w:tab w:val="left" w:pos="5580"/>
          <w:tab w:val="left" w:pos="9498"/>
        </w:tabs>
        <w:ind w:left="-961" w:right="-569" w:firstLine="6631"/>
        <w:rPr>
          <w:color w:val="000000" w:themeColor="text1"/>
        </w:rPr>
      </w:pPr>
    </w:p>
    <w:p w14:paraId="20A77382" w14:textId="5306F5DA" w:rsidR="00F2113F" w:rsidRDefault="00F2113F" w:rsidP="00894163">
      <w:pPr>
        <w:tabs>
          <w:tab w:val="left" w:pos="5580"/>
          <w:tab w:val="left" w:pos="9498"/>
        </w:tabs>
        <w:ind w:left="-961" w:right="-569" w:firstLine="6631"/>
        <w:rPr>
          <w:color w:val="000000" w:themeColor="text1"/>
        </w:rPr>
      </w:pPr>
    </w:p>
    <w:p w14:paraId="4D128BCE" w14:textId="5B8A2EFB" w:rsidR="00F2113F" w:rsidRDefault="00F2113F" w:rsidP="00894163">
      <w:pPr>
        <w:tabs>
          <w:tab w:val="left" w:pos="5580"/>
          <w:tab w:val="left" w:pos="9498"/>
        </w:tabs>
        <w:ind w:left="-961" w:right="-569" w:firstLine="6631"/>
        <w:rPr>
          <w:color w:val="000000" w:themeColor="text1"/>
        </w:rPr>
      </w:pPr>
    </w:p>
    <w:p w14:paraId="5F394885" w14:textId="33A00164" w:rsidR="00F2113F" w:rsidRDefault="00F2113F" w:rsidP="00894163">
      <w:pPr>
        <w:tabs>
          <w:tab w:val="left" w:pos="5580"/>
          <w:tab w:val="left" w:pos="9498"/>
        </w:tabs>
        <w:ind w:left="-961" w:right="-569" w:firstLine="6631"/>
        <w:rPr>
          <w:color w:val="000000" w:themeColor="text1"/>
        </w:rPr>
      </w:pPr>
    </w:p>
    <w:p w14:paraId="1C622276" w14:textId="7BD0C721" w:rsidR="00F2113F" w:rsidRDefault="00F2113F" w:rsidP="00894163">
      <w:pPr>
        <w:tabs>
          <w:tab w:val="left" w:pos="5580"/>
          <w:tab w:val="left" w:pos="9498"/>
        </w:tabs>
        <w:ind w:left="-961" w:right="-569" w:firstLine="6631"/>
        <w:rPr>
          <w:color w:val="000000" w:themeColor="text1"/>
        </w:rPr>
      </w:pPr>
    </w:p>
    <w:p w14:paraId="13743B05" w14:textId="6D08F65F" w:rsidR="00F2113F" w:rsidRDefault="00F2113F" w:rsidP="00894163">
      <w:pPr>
        <w:tabs>
          <w:tab w:val="left" w:pos="5580"/>
          <w:tab w:val="left" w:pos="9498"/>
        </w:tabs>
        <w:ind w:left="-961" w:right="-569" w:firstLine="6631"/>
        <w:rPr>
          <w:color w:val="000000" w:themeColor="text1"/>
        </w:rPr>
      </w:pPr>
    </w:p>
    <w:p w14:paraId="0BE08643" w14:textId="3F8B739C" w:rsidR="00F2113F" w:rsidRDefault="00F2113F" w:rsidP="00894163">
      <w:pPr>
        <w:tabs>
          <w:tab w:val="left" w:pos="5580"/>
          <w:tab w:val="left" w:pos="9498"/>
        </w:tabs>
        <w:ind w:left="-961" w:right="-569" w:firstLine="6631"/>
        <w:rPr>
          <w:color w:val="000000" w:themeColor="text1"/>
        </w:rPr>
      </w:pPr>
    </w:p>
    <w:p w14:paraId="63DEF525" w14:textId="7B6F8599" w:rsidR="00F2113F" w:rsidRDefault="00F2113F" w:rsidP="00894163">
      <w:pPr>
        <w:tabs>
          <w:tab w:val="left" w:pos="5580"/>
          <w:tab w:val="left" w:pos="9498"/>
        </w:tabs>
        <w:ind w:left="-961" w:right="-569" w:firstLine="6631"/>
        <w:rPr>
          <w:color w:val="000000" w:themeColor="text1"/>
        </w:rPr>
      </w:pPr>
    </w:p>
    <w:p w14:paraId="006533C6" w14:textId="457FE9B4" w:rsidR="00F2113F" w:rsidRDefault="00F2113F" w:rsidP="00894163">
      <w:pPr>
        <w:tabs>
          <w:tab w:val="left" w:pos="5580"/>
          <w:tab w:val="left" w:pos="9498"/>
        </w:tabs>
        <w:ind w:left="-961" w:right="-569" w:firstLine="6631"/>
        <w:rPr>
          <w:color w:val="000000" w:themeColor="text1"/>
        </w:rPr>
      </w:pPr>
    </w:p>
    <w:p w14:paraId="380D7E1B" w14:textId="3124C2AF" w:rsidR="00F2113F" w:rsidRPr="00081AD4" w:rsidRDefault="00F2113F" w:rsidP="00F2113F">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3 </w:t>
      </w:r>
      <w:r w:rsidRPr="00081AD4">
        <w:rPr>
          <w:color w:val="000000" w:themeColor="text1"/>
        </w:rPr>
        <w:t xml:space="preserve">к протоколу № </w:t>
      </w:r>
      <w:r>
        <w:rPr>
          <w:color w:val="000000" w:themeColor="text1"/>
        </w:rPr>
        <w:t>39</w:t>
      </w:r>
    </w:p>
    <w:p w14:paraId="78ABABB8" w14:textId="77777777" w:rsidR="00F2113F" w:rsidRPr="00081AD4" w:rsidRDefault="00F2113F" w:rsidP="00F2113F">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6CE7B0D8" w14:textId="77777777" w:rsidR="00F2113F" w:rsidRPr="00081AD4" w:rsidRDefault="00F2113F" w:rsidP="00F2113F">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F784A2E" w14:textId="77777777" w:rsidR="00F2113F" w:rsidRDefault="00F2113F" w:rsidP="00F2113F">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28.06.2021</w:t>
      </w:r>
    </w:p>
    <w:p w14:paraId="14C275FE" w14:textId="6A4D932F" w:rsidR="00F2113F" w:rsidRDefault="00F2113F" w:rsidP="00F2113F">
      <w:pPr>
        <w:jc w:val="center"/>
      </w:pPr>
    </w:p>
    <w:p w14:paraId="68872C8A" w14:textId="77777777" w:rsidR="00F2113F" w:rsidRPr="00F2113F" w:rsidRDefault="00F2113F" w:rsidP="00F2113F">
      <w:pPr>
        <w:jc w:val="center"/>
      </w:pPr>
      <w:r w:rsidRPr="00F2113F">
        <w:t>Пояснительная записка</w:t>
      </w:r>
    </w:p>
    <w:p w14:paraId="24C49E46" w14:textId="77777777" w:rsidR="00F2113F" w:rsidRPr="00F2113F" w:rsidRDefault="00F2113F" w:rsidP="00F2113F">
      <w:pPr>
        <w:jc w:val="center"/>
      </w:pPr>
      <w:r w:rsidRPr="00F2113F">
        <w:t xml:space="preserve">Региональной энергетической комиссии Кузбасса к проекту постановления об утверждении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«ЭнергоТеплоСервис»  на 2021 год </w:t>
      </w:r>
    </w:p>
    <w:p w14:paraId="6F385E4C" w14:textId="77777777" w:rsidR="00F2113F" w:rsidRDefault="00F2113F" w:rsidP="00F2113F">
      <w:pPr>
        <w:pStyle w:val="af2"/>
        <w:ind w:firstLine="851"/>
        <w:jc w:val="both"/>
        <w:rPr>
          <w:rFonts w:ascii="Times New Roman" w:hAnsi="Times New Roman" w:cs="Times New Roman"/>
          <w:sz w:val="28"/>
          <w:szCs w:val="28"/>
        </w:rPr>
      </w:pPr>
    </w:p>
    <w:p w14:paraId="20048681" w14:textId="6492CFBC" w:rsidR="00F2113F" w:rsidRPr="00F2113F" w:rsidRDefault="00F2113F" w:rsidP="00F2113F">
      <w:pPr>
        <w:pStyle w:val="af2"/>
        <w:ind w:firstLine="851"/>
        <w:jc w:val="both"/>
        <w:rPr>
          <w:rFonts w:ascii="Times New Roman" w:hAnsi="Times New Roman" w:cs="Times New Roman"/>
          <w:b/>
          <w:sz w:val="28"/>
          <w:szCs w:val="28"/>
        </w:rPr>
      </w:pPr>
      <w:r w:rsidRPr="00F2113F">
        <w:rPr>
          <w:rFonts w:ascii="Times New Roman" w:hAnsi="Times New Roman" w:cs="Times New Roman"/>
          <w:sz w:val="28"/>
          <w:szCs w:val="28"/>
        </w:rPr>
        <w:t>Проект постановления РЭК Кузбасса разработан в соответствии</w:t>
      </w:r>
      <w:r w:rsidRPr="00F2113F">
        <w:rPr>
          <w:rFonts w:ascii="Times New Roman" w:hAnsi="Times New Roman" w:cs="Times New Roman"/>
          <w:sz w:val="28"/>
          <w:szCs w:val="28"/>
        </w:rPr>
        <w:br/>
        <w:t>Федеральным законом от 27.07.2010 № 190-ФЗ «О теплоснабжении», приказом Минэнерго России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постановлением Правительства Кемеровской области – Кузбасса от 19.03.2020 № 142 «О Региональной энергетической комиссии Кузбасса».</w:t>
      </w:r>
    </w:p>
    <w:p w14:paraId="68A8BAAF" w14:textId="77777777" w:rsidR="00F2113F" w:rsidRPr="00F2113F" w:rsidRDefault="00F2113F" w:rsidP="00F2113F">
      <w:pPr>
        <w:ind w:firstLine="567"/>
        <w:jc w:val="both"/>
      </w:pPr>
      <w:r w:rsidRPr="00F2113F">
        <w:t>В Региональную энергетическую комиссию Кузбасса обратилось ООО «ЭнергоТеплоСервис»  (далее – Предприятие)  с заявкой на утверждение нормативов создания запасов топлива на котельной.</w:t>
      </w:r>
    </w:p>
    <w:p w14:paraId="2C0EB1C7" w14:textId="77777777" w:rsidR="00F2113F" w:rsidRPr="00F2113F" w:rsidRDefault="00F2113F" w:rsidP="00F2113F">
      <w:pPr>
        <w:ind w:firstLine="567"/>
        <w:jc w:val="both"/>
      </w:pPr>
      <w:r w:rsidRPr="00F2113F">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4AC6EFD7" w14:textId="77777777" w:rsidR="00F2113F" w:rsidRPr="00F2113F" w:rsidRDefault="00F2113F" w:rsidP="00F2113F">
      <w:pPr>
        <w:ind w:firstLine="567"/>
        <w:jc w:val="both"/>
      </w:pPr>
      <w:r w:rsidRPr="00F2113F">
        <w:t>- копия Устава;</w:t>
      </w:r>
    </w:p>
    <w:p w14:paraId="4CEBEF0F" w14:textId="77777777" w:rsidR="00F2113F" w:rsidRPr="00F2113F" w:rsidRDefault="00F2113F" w:rsidP="00F2113F">
      <w:pPr>
        <w:ind w:firstLine="567"/>
        <w:jc w:val="both"/>
      </w:pPr>
      <w:r w:rsidRPr="00F2113F">
        <w:t>- копия свидетельства о государственной регистрации;</w:t>
      </w:r>
    </w:p>
    <w:p w14:paraId="123EF821" w14:textId="77777777" w:rsidR="00F2113F" w:rsidRPr="00F2113F" w:rsidRDefault="00F2113F" w:rsidP="00F2113F">
      <w:pPr>
        <w:ind w:firstLine="567"/>
        <w:jc w:val="both"/>
      </w:pPr>
      <w:r w:rsidRPr="00F2113F">
        <w:t>- копия свидетельства о постановке на учет в налоговом органе;</w:t>
      </w:r>
    </w:p>
    <w:p w14:paraId="14C1D020" w14:textId="77777777" w:rsidR="00F2113F" w:rsidRPr="00F2113F" w:rsidRDefault="00F2113F" w:rsidP="00F2113F">
      <w:pPr>
        <w:ind w:firstLine="567"/>
        <w:jc w:val="both"/>
      </w:pPr>
      <w:r w:rsidRPr="00F2113F">
        <w:t>- данные о фактическом основном и резервном топливе, его характеристика и структура на 1 октября последнего отчетного года;</w:t>
      </w:r>
    </w:p>
    <w:p w14:paraId="6A5A0FB3" w14:textId="77777777" w:rsidR="00F2113F" w:rsidRPr="00F2113F" w:rsidRDefault="00F2113F" w:rsidP="00F2113F">
      <w:pPr>
        <w:ind w:firstLine="567"/>
        <w:jc w:val="both"/>
      </w:pPr>
      <w:r w:rsidRPr="00F2113F">
        <w:t>- данные о вместимости складов для твердого топлива;</w:t>
      </w:r>
    </w:p>
    <w:p w14:paraId="1C192916" w14:textId="77777777" w:rsidR="00F2113F" w:rsidRPr="00F2113F" w:rsidRDefault="00F2113F" w:rsidP="00F2113F">
      <w:pPr>
        <w:ind w:firstLine="567"/>
        <w:jc w:val="both"/>
      </w:pPr>
      <w:r w:rsidRPr="00F2113F">
        <w:t>- показатели среднесуточного расхода топлива в наиболее холодное расчетное время года предшествующих периодов;</w:t>
      </w:r>
    </w:p>
    <w:p w14:paraId="0C49E96B" w14:textId="77777777" w:rsidR="00F2113F" w:rsidRPr="00F2113F" w:rsidRDefault="00F2113F" w:rsidP="00F2113F">
      <w:pPr>
        <w:ind w:firstLine="567"/>
        <w:jc w:val="both"/>
      </w:pPr>
      <w:r w:rsidRPr="00F2113F">
        <w:t>- характеристика применяемого топлива;</w:t>
      </w:r>
    </w:p>
    <w:p w14:paraId="0A8C58BC" w14:textId="77777777" w:rsidR="00F2113F" w:rsidRPr="00F2113F" w:rsidRDefault="00F2113F" w:rsidP="00F2113F">
      <w:pPr>
        <w:ind w:firstLine="567"/>
        <w:jc w:val="both"/>
      </w:pPr>
      <w:r w:rsidRPr="00F2113F">
        <w:t>- структура отпуска тепловой энергии на планируемый год;</w:t>
      </w:r>
    </w:p>
    <w:p w14:paraId="4534D3E0" w14:textId="77777777" w:rsidR="00F2113F" w:rsidRPr="00F2113F" w:rsidRDefault="00F2113F" w:rsidP="00F2113F">
      <w:pPr>
        <w:ind w:firstLine="567"/>
        <w:jc w:val="both"/>
      </w:pPr>
      <w:r w:rsidRPr="00F2113F">
        <w:t>- пояснительная записка к расчету;</w:t>
      </w:r>
    </w:p>
    <w:p w14:paraId="16B11F54" w14:textId="77777777" w:rsidR="00F2113F" w:rsidRPr="00F2113F" w:rsidRDefault="00F2113F" w:rsidP="00F2113F">
      <w:pPr>
        <w:ind w:firstLine="567"/>
        <w:jc w:val="both"/>
      </w:pPr>
      <w:r w:rsidRPr="00F2113F">
        <w:t>- расчет норматива создания технологических общих запасов топлива на котельной по каждому виду топлива раздельно (далее - ОНЗТ);</w:t>
      </w:r>
    </w:p>
    <w:p w14:paraId="240BA306" w14:textId="77777777" w:rsidR="00F2113F" w:rsidRPr="00F2113F" w:rsidRDefault="00F2113F" w:rsidP="00F2113F">
      <w:pPr>
        <w:ind w:firstLine="567"/>
        <w:jc w:val="both"/>
      </w:pPr>
      <w:r w:rsidRPr="00F2113F">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6D79D7EC" w14:textId="77777777" w:rsidR="00F2113F" w:rsidRPr="00F2113F" w:rsidRDefault="00F2113F" w:rsidP="00F2113F">
      <w:pPr>
        <w:ind w:firstLine="567"/>
        <w:jc w:val="both"/>
      </w:pPr>
      <w:r w:rsidRPr="00F2113F">
        <w:t>- расчет норматива создания неснижаемого запаса топлива на котельной по каждому виду топлива раздельно (далее – ННЗТ).</w:t>
      </w:r>
    </w:p>
    <w:p w14:paraId="765D6228" w14:textId="77777777" w:rsidR="00F2113F" w:rsidRPr="00696B77" w:rsidRDefault="00F2113F" w:rsidP="00F2113F">
      <w:pPr>
        <w:ind w:firstLine="567"/>
        <w:jc w:val="both"/>
      </w:pPr>
      <w:r w:rsidRPr="00F2113F">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w:t>
      </w:r>
      <w:r w:rsidRPr="00696B77">
        <w:t xml:space="preserve">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778B883F" w14:textId="77777777" w:rsidR="00F2113F" w:rsidRPr="00696B77" w:rsidRDefault="00F2113F" w:rsidP="00F2113F">
      <w:pPr>
        <w:ind w:firstLine="567"/>
        <w:jc w:val="both"/>
      </w:pPr>
      <w:r w:rsidRPr="00696B77">
        <w:lastRenderedPageBreak/>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w:t>
      </w:r>
      <w:r>
        <w:t>Р</w:t>
      </w:r>
      <w:r w:rsidRPr="00696B77">
        <w:t xml:space="preserve">егиональной энергетической комиссии </w:t>
      </w:r>
      <w:r>
        <w:t>Кузбасса</w:t>
      </w:r>
      <w:r w:rsidRPr="00696B77">
        <w:t xml:space="preserve"> утвердить прилагаемые нормативы создания запасов топлива на </w:t>
      </w:r>
      <w:r>
        <w:t>котельной</w:t>
      </w:r>
      <w:r w:rsidRPr="00696B77">
        <w:t xml:space="preserve">  предприятия на </w:t>
      </w:r>
      <w:r>
        <w:t>2021</w:t>
      </w:r>
      <w:r w:rsidRPr="00696B77">
        <w:t xml:space="preserve"> год.</w:t>
      </w:r>
    </w:p>
    <w:p w14:paraId="3EF6D27F" w14:textId="77777777" w:rsidR="00F2113F" w:rsidRDefault="00F2113F" w:rsidP="00F2113F">
      <w:pPr>
        <w:ind w:firstLine="720"/>
        <w:jc w:val="both"/>
      </w:pPr>
    </w:p>
    <w:p w14:paraId="1DF6247C" w14:textId="77777777" w:rsidR="00F2113F" w:rsidRPr="00F464BE" w:rsidRDefault="00F2113F" w:rsidP="00F2113F">
      <w:pPr>
        <w:pStyle w:val="af2"/>
        <w:rPr>
          <w:rFonts w:ascii="Times New Roman" w:eastAsia="Times New Roman" w:hAnsi="Times New Roman" w:cs="Times New Roman"/>
          <w:spacing w:val="0"/>
          <w:kern w:val="0"/>
          <w:sz w:val="24"/>
          <w:szCs w:val="24"/>
        </w:rPr>
      </w:pPr>
      <w:r w:rsidRPr="00F464BE">
        <w:rPr>
          <w:rFonts w:ascii="Times New Roman" w:eastAsia="Times New Roman" w:hAnsi="Times New Roman" w:cs="Times New Roman"/>
          <w:spacing w:val="0"/>
          <w:kern w:val="0"/>
          <w:sz w:val="24"/>
          <w:szCs w:val="24"/>
        </w:rPr>
        <w:t xml:space="preserve">Предложение по утверждению нормативов создания запасов топлива на котельной на 2021 год </w:t>
      </w:r>
    </w:p>
    <w:p w14:paraId="06E2746E" w14:textId="77777777" w:rsidR="00F2113F" w:rsidRDefault="00F2113F" w:rsidP="00F2113F">
      <w:pPr>
        <w:pStyle w:val="ad"/>
        <w:jc w:val="both"/>
        <w:rPr>
          <w:b/>
          <w:bCs/>
        </w:rPr>
      </w:pPr>
    </w:p>
    <w:p w14:paraId="38994919" w14:textId="77777777" w:rsidR="00F2113F" w:rsidRPr="00D43B83" w:rsidRDefault="00F2113F" w:rsidP="00F2113F">
      <w:pPr>
        <w:ind w:left="7200" w:right="-851" w:firstLine="720"/>
        <w:jc w:val="center"/>
      </w:pPr>
      <w:r>
        <w:t>тыс. т.</w:t>
      </w:r>
    </w:p>
    <w:tbl>
      <w:tblPr>
        <w:tblW w:w="969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12"/>
        <w:gridCol w:w="1469"/>
        <w:gridCol w:w="1134"/>
        <w:gridCol w:w="1559"/>
        <w:gridCol w:w="1418"/>
      </w:tblGrid>
      <w:tr w:rsidR="00F2113F" w:rsidRPr="00FE0174" w14:paraId="69DDAC70" w14:textId="77777777" w:rsidTr="00F2113F">
        <w:trPr>
          <w:trHeight w:val="20"/>
        </w:trPr>
        <w:tc>
          <w:tcPr>
            <w:tcW w:w="4112" w:type="dxa"/>
            <w:vMerge w:val="restart"/>
            <w:shd w:val="clear" w:color="auto" w:fill="FFFFFF"/>
            <w:tcMar>
              <w:left w:w="57" w:type="dxa"/>
              <w:right w:w="57" w:type="dxa"/>
            </w:tcMar>
            <w:vAlign w:val="center"/>
          </w:tcPr>
          <w:p w14:paraId="6B961334" w14:textId="77777777" w:rsidR="00F2113F" w:rsidRPr="00FE0174" w:rsidRDefault="00F2113F" w:rsidP="00D06683">
            <w:pPr>
              <w:jc w:val="center"/>
            </w:pPr>
            <w:r w:rsidRPr="00FE0174">
              <w:t>Наименование регулируемой организации</w:t>
            </w:r>
          </w:p>
        </w:tc>
        <w:tc>
          <w:tcPr>
            <w:tcW w:w="1469" w:type="dxa"/>
            <w:vMerge w:val="restart"/>
            <w:shd w:val="clear" w:color="auto" w:fill="FFFFFF"/>
            <w:tcMar>
              <w:left w:w="57" w:type="dxa"/>
              <w:right w:w="57" w:type="dxa"/>
            </w:tcMar>
            <w:vAlign w:val="center"/>
          </w:tcPr>
          <w:p w14:paraId="776BAAE6" w14:textId="77777777" w:rsidR="00F2113F" w:rsidRPr="00FE0174" w:rsidRDefault="00F2113F" w:rsidP="00D06683">
            <w:pPr>
              <w:ind w:left="-108" w:right="-108"/>
              <w:jc w:val="center"/>
            </w:pPr>
            <w:r w:rsidRPr="00FE0174">
              <w:t xml:space="preserve">Вид </w:t>
            </w:r>
          </w:p>
          <w:p w14:paraId="788820E1" w14:textId="77777777" w:rsidR="00F2113F" w:rsidRPr="00FE0174" w:rsidRDefault="00F2113F" w:rsidP="00D06683">
            <w:pPr>
              <w:ind w:left="-108" w:right="-108"/>
              <w:jc w:val="center"/>
            </w:pPr>
            <w:r w:rsidRPr="00FE0174">
              <w:t>топлива</w:t>
            </w:r>
          </w:p>
        </w:tc>
        <w:tc>
          <w:tcPr>
            <w:tcW w:w="4111" w:type="dxa"/>
            <w:gridSpan w:val="3"/>
            <w:shd w:val="clear" w:color="auto" w:fill="FFFFFF"/>
            <w:tcMar>
              <w:left w:w="57" w:type="dxa"/>
              <w:right w:w="57" w:type="dxa"/>
            </w:tcMar>
            <w:vAlign w:val="center"/>
          </w:tcPr>
          <w:p w14:paraId="1962442A" w14:textId="77777777" w:rsidR="00F2113F" w:rsidRPr="00FE0174" w:rsidRDefault="00F2113F" w:rsidP="00D06683">
            <w:pPr>
              <w:jc w:val="center"/>
            </w:pPr>
            <w:r w:rsidRPr="00FE0174">
              <w:t>Норматив создания запасов топлива, тыс. т.</w:t>
            </w:r>
          </w:p>
        </w:tc>
      </w:tr>
      <w:tr w:rsidR="00F2113F" w:rsidRPr="00FE0174" w14:paraId="135FD2AD" w14:textId="77777777" w:rsidTr="00F2113F">
        <w:trPr>
          <w:trHeight w:val="20"/>
        </w:trPr>
        <w:tc>
          <w:tcPr>
            <w:tcW w:w="4112" w:type="dxa"/>
            <w:vMerge/>
            <w:shd w:val="clear" w:color="auto" w:fill="FFFFFF"/>
            <w:tcMar>
              <w:left w:w="57" w:type="dxa"/>
              <w:right w:w="57" w:type="dxa"/>
            </w:tcMar>
            <w:vAlign w:val="center"/>
          </w:tcPr>
          <w:p w14:paraId="782D32D4" w14:textId="77777777" w:rsidR="00F2113F" w:rsidRPr="00FE0174" w:rsidRDefault="00F2113F" w:rsidP="00D06683">
            <w:pPr>
              <w:jc w:val="center"/>
            </w:pPr>
          </w:p>
        </w:tc>
        <w:tc>
          <w:tcPr>
            <w:tcW w:w="1469" w:type="dxa"/>
            <w:vMerge/>
            <w:shd w:val="clear" w:color="auto" w:fill="FFFFFF"/>
            <w:tcMar>
              <w:left w:w="57" w:type="dxa"/>
              <w:right w:w="57" w:type="dxa"/>
            </w:tcMar>
            <w:vAlign w:val="center"/>
          </w:tcPr>
          <w:p w14:paraId="7903EFAA" w14:textId="77777777" w:rsidR="00F2113F" w:rsidRPr="00FE0174" w:rsidRDefault="00F2113F" w:rsidP="00D06683">
            <w:pPr>
              <w:jc w:val="center"/>
            </w:pPr>
          </w:p>
        </w:tc>
        <w:tc>
          <w:tcPr>
            <w:tcW w:w="1134" w:type="dxa"/>
            <w:vMerge w:val="restart"/>
            <w:shd w:val="clear" w:color="auto" w:fill="FFFFFF"/>
            <w:tcMar>
              <w:left w:w="57" w:type="dxa"/>
              <w:right w:w="57" w:type="dxa"/>
            </w:tcMar>
            <w:vAlign w:val="center"/>
          </w:tcPr>
          <w:p w14:paraId="270E4851" w14:textId="77777777" w:rsidR="00F2113F" w:rsidRPr="00FE0174" w:rsidRDefault="00F2113F" w:rsidP="00D06683">
            <w:pPr>
              <w:ind w:left="-108" w:right="-107"/>
              <w:jc w:val="center"/>
            </w:pPr>
            <w:r w:rsidRPr="00FE0174">
              <w:t>Общий запас топлива</w:t>
            </w:r>
          </w:p>
        </w:tc>
        <w:tc>
          <w:tcPr>
            <w:tcW w:w="2977" w:type="dxa"/>
            <w:gridSpan w:val="2"/>
            <w:shd w:val="clear" w:color="auto" w:fill="FFFFFF"/>
            <w:tcMar>
              <w:left w:w="57" w:type="dxa"/>
              <w:right w:w="57" w:type="dxa"/>
            </w:tcMar>
            <w:vAlign w:val="center"/>
          </w:tcPr>
          <w:p w14:paraId="69F91321" w14:textId="77777777" w:rsidR="00F2113F" w:rsidRPr="00FE0174" w:rsidRDefault="00F2113F" w:rsidP="00D06683">
            <w:pPr>
              <w:jc w:val="center"/>
            </w:pPr>
            <w:r w:rsidRPr="00FE0174">
              <w:t>в том числе:</w:t>
            </w:r>
          </w:p>
        </w:tc>
      </w:tr>
      <w:tr w:rsidR="00F2113F" w:rsidRPr="00FE0174" w14:paraId="7F0EC097" w14:textId="77777777" w:rsidTr="00F2113F">
        <w:trPr>
          <w:trHeight w:val="20"/>
        </w:trPr>
        <w:tc>
          <w:tcPr>
            <w:tcW w:w="4112" w:type="dxa"/>
            <w:vMerge/>
            <w:shd w:val="clear" w:color="auto" w:fill="FFFFFF"/>
            <w:tcMar>
              <w:left w:w="57" w:type="dxa"/>
              <w:right w:w="57" w:type="dxa"/>
            </w:tcMar>
            <w:vAlign w:val="center"/>
          </w:tcPr>
          <w:p w14:paraId="5E21E9B9" w14:textId="77777777" w:rsidR="00F2113F" w:rsidRPr="00FE0174" w:rsidRDefault="00F2113F" w:rsidP="00D06683">
            <w:pPr>
              <w:jc w:val="center"/>
            </w:pPr>
          </w:p>
        </w:tc>
        <w:tc>
          <w:tcPr>
            <w:tcW w:w="1469" w:type="dxa"/>
            <w:vMerge/>
            <w:shd w:val="clear" w:color="auto" w:fill="FFFFFF"/>
            <w:tcMar>
              <w:left w:w="57" w:type="dxa"/>
              <w:right w:w="57" w:type="dxa"/>
            </w:tcMar>
            <w:vAlign w:val="center"/>
          </w:tcPr>
          <w:p w14:paraId="561044DC" w14:textId="77777777" w:rsidR="00F2113F" w:rsidRPr="00FE0174" w:rsidRDefault="00F2113F" w:rsidP="00D06683">
            <w:pPr>
              <w:jc w:val="center"/>
            </w:pPr>
          </w:p>
        </w:tc>
        <w:tc>
          <w:tcPr>
            <w:tcW w:w="1134" w:type="dxa"/>
            <w:vMerge/>
            <w:shd w:val="clear" w:color="auto" w:fill="FFFFFF"/>
            <w:tcMar>
              <w:left w:w="57" w:type="dxa"/>
              <w:right w:w="57" w:type="dxa"/>
            </w:tcMar>
            <w:vAlign w:val="center"/>
          </w:tcPr>
          <w:p w14:paraId="492E7FEB" w14:textId="77777777" w:rsidR="00F2113F" w:rsidRPr="00FE0174" w:rsidRDefault="00F2113F" w:rsidP="00D06683">
            <w:pPr>
              <w:jc w:val="center"/>
            </w:pPr>
          </w:p>
        </w:tc>
        <w:tc>
          <w:tcPr>
            <w:tcW w:w="1559" w:type="dxa"/>
            <w:shd w:val="clear" w:color="auto" w:fill="FFFFFF"/>
            <w:tcMar>
              <w:left w:w="57" w:type="dxa"/>
              <w:right w:w="57" w:type="dxa"/>
            </w:tcMar>
            <w:vAlign w:val="center"/>
          </w:tcPr>
          <w:p w14:paraId="17EE259A" w14:textId="77777777" w:rsidR="00F2113F" w:rsidRPr="00FE0174" w:rsidRDefault="00F2113F" w:rsidP="00D06683">
            <w:pPr>
              <w:jc w:val="center"/>
            </w:pPr>
            <w:r w:rsidRPr="00FE0174">
              <w:t>Эксплуата-ционный запас</w:t>
            </w:r>
          </w:p>
        </w:tc>
        <w:tc>
          <w:tcPr>
            <w:tcW w:w="1418" w:type="dxa"/>
            <w:shd w:val="clear" w:color="auto" w:fill="FFFFFF"/>
            <w:tcMar>
              <w:left w:w="57" w:type="dxa"/>
              <w:right w:w="57" w:type="dxa"/>
            </w:tcMar>
            <w:vAlign w:val="center"/>
          </w:tcPr>
          <w:p w14:paraId="26254682" w14:textId="77777777" w:rsidR="00F2113F" w:rsidRPr="00FE0174" w:rsidRDefault="00F2113F" w:rsidP="00D06683">
            <w:pPr>
              <w:jc w:val="center"/>
            </w:pPr>
            <w:r w:rsidRPr="00FE0174">
              <w:t>Неснижае-мый запас</w:t>
            </w:r>
          </w:p>
        </w:tc>
      </w:tr>
      <w:tr w:rsidR="00F2113F" w:rsidRPr="00FE0174" w14:paraId="22D75505" w14:textId="77777777" w:rsidTr="00F2113F">
        <w:trPr>
          <w:trHeight w:val="20"/>
        </w:trPr>
        <w:tc>
          <w:tcPr>
            <w:tcW w:w="41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FF591D" w14:textId="77777777" w:rsidR="00F2113F" w:rsidRPr="00FE0174" w:rsidRDefault="00F2113F" w:rsidP="00D06683">
            <w:r>
              <w:t xml:space="preserve">ООО «ЭнергоТеплоСервис» </w:t>
            </w:r>
            <w:r w:rsidRPr="00CC01B0">
              <w:t>ИНН </w:t>
            </w:r>
            <w:r>
              <w:t>4205316725,</w:t>
            </w:r>
            <w:r w:rsidRPr="00CC01B0">
              <w:t xml:space="preserve"> </w:t>
            </w:r>
            <w:r w:rsidRPr="003F5D55">
              <w:t>автоматическ</w:t>
            </w:r>
            <w:r>
              <w:t>ая</w:t>
            </w:r>
            <w:r w:rsidRPr="003F5D55">
              <w:t xml:space="preserve"> блочно-модульн</w:t>
            </w:r>
            <w:r>
              <w:t>ая</w:t>
            </w:r>
            <w:r w:rsidRPr="003F5D55">
              <w:t xml:space="preserve"> котельн</w:t>
            </w:r>
            <w:r>
              <w:t>ая</w:t>
            </w:r>
            <w:r w:rsidRPr="003F5D55">
              <w:t>, расположенн</w:t>
            </w:r>
            <w:r>
              <w:t xml:space="preserve">ая </w:t>
            </w:r>
            <w:r w:rsidRPr="003F5D55">
              <w:t>по адресу</w:t>
            </w:r>
            <w:r>
              <w:t>: г. </w:t>
            </w:r>
            <w:r w:rsidRPr="003F5D55">
              <w:t>Кемерово, ул. Плодопитомник, здание 147</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0A9BE8" w14:textId="77777777" w:rsidR="00F2113F" w:rsidRPr="00FE0174" w:rsidRDefault="00F2113F" w:rsidP="00D06683">
            <w:pPr>
              <w:jc w:val="center"/>
              <w:rPr>
                <w:color w:val="000000"/>
              </w:rPr>
            </w:pPr>
            <w:r>
              <w:rPr>
                <w:color w:val="000000"/>
              </w:rPr>
              <w:t>Дизельное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00BDC31" w14:textId="77777777" w:rsidR="00F2113F" w:rsidRPr="005D23D2" w:rsidRDefault="00F2113F" w:rsidP="00D06683">
            <w:pPr>
              <w:jc w:val="center"/>
            </w:pPr>
            <w:r>
              <w:t>0,0133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20AED29" w14:textId="77777777" w:rsidR="00F2113F" w:rsidRPr="005D23D2" w:rsidRDefault="00F2113F" w:rsidP="00D06683">
            <w:pPr>
              <w:jc w:val="center"/>
            </w:pPr>
            <w:r>
              <w:t>0,0000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3921ED" w14:textId="77777777" w:rsidR="00F2113F" w:rsidRPr="005D23D2" w:rsidRDefault="00F2113F" w:rsidP="00D06683">
            <w:pPr>
              <w:jc w:val="center"/>
            </w:pPr>
            <w:r>
              <w:t>0,0133</w:t>
            </w:r>
          </w:p>
        </w:tc>
      </w:tr>
    </w:tbl>
    <w:p w14:paraId="62AF5DE6" w14:textId="6086853D" w:rsidR="00F2113F" w:rsidRDefault="00F2113F" w:rsidP="00F2113F">
      <w:pPr>
        <w:jc w:val="center"/>
      </w:pPr>
    </w:p>
    <w:p w14:paraId="23B26A46" w14:textId="0EA3D59A" w:rsidR="00F2113F" w:rsidRDefault="00F2113F" w:rsidP="00F2113F">
      <w:pPr>
        <w:jc w:val="center"/>
      </w:pPr>
    </w:p>
    <w:p w14:paraId="3E462413" w14:textId="23E2D069" w:rsidR="00F2113F" w:rsidRDefault="00F2113F" w:rsidP="00F2113F">
      <w:pPr>
        <w:jc w:val="center"/>
      </w:pPr>
    </w:p>
    <w:p w14:paraId="4F620803" w14:textId="34B10B7D" w:rsidR="00F2113F" w:rsidRDefault="00F2113F" w:rsidP="00F2113F">
      <w:pPr>
        <w:jc w:val="center"/>
      </w:pPr>
    </w:p>
    <w:p w14:paraId="07128D6F" w14:textId="6DC898B0" w:rsidR="00F2113F" w:rsidRDefault="00F2113F" w:rsidP="00F2113F">
      <w:pPr>
        <w:jc w:val="center"/>
      </w:pPr>
    </w:p>
    <w:p w14:paraId="43968F13" w14:textId="01FB9E8D" w:rsidR="00F2113F" w:rsidRDefault="00F2113F" w:rsidP="00F2113F">
      <w:pPr>
        <w:jc w:val="center"/>
      </w:pPr>
    </w:p>
    <w:p w14:paraId="2CFE481D" w14:textId="32213F8E" w:rsidR="00F2113F" w:rsidRDefault="00F2113F" w:rsidP="00F2113F">
      <w:pPr>
        <w:jc w:val="center"/>
      </w:pPr>
    </w:p>
    <w:p w14:paraId="408FEBD9" w14:textId="6C57C5B0" w:rsidR="00F2113F" w:rsidRDefault="00F2113F" w:rsidP="00F2113F">
      <w:pPr>
        <w:jc w:val="center"/>
      </w:pPr>
    </w:p>
    <w:p w14:paraId="7E47D351" w14:textId="2482B74C" w:rsidR="00F2113F" w:rsidRDefault="00F2113F" w:rsidP="00F2113F">
      <w:pPr>
        <w:jc w:val="center"/>
      </w:pPr>
    </w:p>
    <w:p w14:paraId="45BEB59A" w14:textId="4049AA5D" w:rsidR="00F2113F" w:rsidRDefault="00F2113F" w:rsidP="00F2113F">
      <w:pPr>
        <w:jc w:val="center"/>
      </w:pPr>
    </w:p>
    <w:p w14:paraId="65198E52" w14:textId="2075C625" w:rsidR="00F2113F" w:rsidRDefault="00F2113F" w:rsidP="00F2113F">
      <w:pPr>
        <w:jc w:val="center"/>
      </w:pPr>
    </w:p>
    <w:p w14:paraId="613F3190" w14:textId="505D3D06" w:rsidR="00F2113F" w:rsidRDefault="00F2113F" w:rsidP="00F2113F">
      <w:pPr>
        <w:jc w:val="center"/>
      </w:pPr>
    </w:p>
    <w:p w14:paraId="23FAF59C" w14:textId="6DAD20C2" w:rsidR="00F2113F" w:rsidRDefault="00F2113F" w:rsidP="00F2113F">
      <w:pPr>
        <w:jc w:val="center"/>
      </w:pPr>
    </w:p>
    <w:p w14:paraId="25CEB06F" w14:textId="055352D7" w:rsidR="00F2113F" w:rsidRDefault="00F2113F" w:rsidP="00F2113F">
      <w:pPr>
        <w:jc w:val="center"/>
      </w:pPr>
    </w:p>
    <w:p w14:paraId="689DC4A4" w14:textId="078DACCF" w:rsidR="00F2113F" w:rsidRDefault="00F2113F" w:rsidP="00F2113F">
      <w:pPr>
        <w:jc w:val="center"/>
      </w:pPr>
    </w:p>
    <w:p w14:paraId="612B43E2" w14:textId="53D82844" w:rsidR="00F2113F" w:rsidRDefault="00F2113F" w:rsidP="00F2113F">
      <w:pPr>
        <w:jc w:val="center"/>
      </w:pPr>
    </w:p>
    <w:p w14:paraId="268D9983" w14:textId="21470425" w:rsidR="00F2113F" w:rsidRDefault="00F2113F" w:rsidP="00F2113F">
      <w:pPr>
        <w:jc w:val="center"/>
      </w:pPr>
    </w:p>
    <w:p w14:paraId="3C76B2D8" w14:textId="30B7D32C" w:rsidR="00F2113F" w:rsidRDefault="00F2113F" w:rsidP="00F2113F">
      <w:pPr>
        <w:jc w:val="center"/>
      </w:pPr>
    </w:p>
    <w:p w14:paraId="172D1C7F" w14:textId="38AB01FD" w:rsidR="00F2113F" w:rsidRDefault="00F2113F" w:rsidP="00F2113F">
      <w:pPr>
        <w:jc w:val="center"/>
      </w:pPr>
    </w:p>
    <w:p w14:paraId="13781630" w14:textId="00F7E9A9" w:rsidR="00F2113F" w:rsidRDefault="00F2113F" w:rsidP="00F2113F">
      <w:pPr>
        <w:jc w:val="center"/>
      </w:pPr>
    </w:p>
    <w:p w14:paraId="41CBB10A" w14:textId="3E53B2C3" w:rsidR="00F2113F" w:rsidRDefault="00F2113F" w:rsidP="00F2113F">
      <w:pPr>
        <w:jc w:val="center"/>
      </w:pPr>
    </w:p>
    <w:p w14:paraId="2BFDB7E3" w14:textId="3F843929" w:rsidR="00F2113F" w:rsidRDefault="00F2113F" w:rsidP="00F2113F">
      <w:pPr>
        <w:jc w:val="center"/>
      </w:pPr>
    </w:p>
    <w:p w14:paraId="4E91AE7D" w14:textId="45DFCE06" w:rsidR="00F2113F" w:rsidRDefault="00F2113F" w:rsidP="00F2113F">
      <w:pPr>
        <w:jc w:val="center"/>
      </w:pPr>
    </w:p>
    <w:p w14:paraId="35EF8323" w14:textId="4086B014" w:rsidR="00F2113F" w:rsidRDefault="00F2113F" w:rsidP="00F2113F">
      <w:pPr>
        <w:jc w:val="center"/>
      </w:pPr>
    </w:p>
    <w:p w14:paraId="0A1DCB5B" w14:textId="340F1E9A" w:rsidR="00F2113F" w:rsidRDefault="00F2113F" w:rsidP="00F2113F">
      <w:pPr>
        <w:jc w:val="center"/>
      </w:pPr>
    </w:p>
    <w:p w14:paraId="4315CACB" w14:textId="3611A736" w:rsidR="00F2113F" w:rsidRDefault="00F2113F" w:rsidP="00F2113F">
      <w:pPr>
        <w:jc w:val="center"/>
      </w:pPr>
    </w:p>
    <w:p w14:paraId="5E4897CF" w14:textId="21F4CE32" w:rsidR="00F2113F" w:rsidRDefault="00F2113F" w:rsidP="00F2113F">
      <w:pPr>
        <w:jc w:val="center"/>
      </w:pPr>
    </w:p>
    <w:p w14:paraId="47972084" w14:textId="0BC74551" w:rsidR="00F2113F" w:rsidRDefault="00F2113F" w:rsidP="00F2113F">
      <w:pPr>
        <w:jc w:val="center"/>
      </w:pPr>
    </w:p>
    <w:p w14:paraId="7D3C851E" w14:textId="056289D3" w:rsidR="00F2113F" w:rsidRPr="00081AD4" w:rsidRDefault="00F2113F" w:rsidP="00F2113F">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4 </w:t>
      </w:r>
      <w:r w:rsidRPr="00081AD4">
        <w:rPr>
          <w:color w:val="000000" w:themeColor="text1"/>
        </w:rPr>
        <w:t xml:space="preserve">к протоколу № </w:t>
      </w:r>
      <w:r>
        <w:rPr>
          <w:color w:val="000000" w:themeColor="text1"/>
        </w:rPr>
        <w:t>39</w:t>
      </w:r>
    </w:p>
    <w:p w14:paraId="15CBD619" w14:textId="77777777" w:rsidR="00F2113F" w:rsidRPr="00081AD4" w:rsidRDefault="00F2113F" w:rsidP="00F2113F">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7E13CD9" w14:textId="77777777" w:rsidR="00F2113F" w:rsidRPr="00081AD4" w:rsidRDefault="00F2113F" w:rsidP="00F2113F">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6E81A6A" w14:textId="304E29A3" w:rsidR="00F2113F" w:rsidRDefault="00F2113F" w:rsidP="00F2113F">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28.06.2021</w:t>
      </w:r>
    </w:p>
    <w:p w14:paraId="41A01EB8" w14:textId="36C73DC7" w:rsidR="00F2113F" w:rsidRDefault="00F2113F" w:rsidP="00F2113F">
      <w:pPr>
        <w:tabs>
          <w:tab w:val="left" w:pos="5580"/>
          <w:tab w:val="left" w:pos="9498"/>
        </w:tabs>
        <w:ind w:left="-961" w:right="-569" w:firstLine="6631"/>
        <w:rPr>
          <w:color w:val="000000" w:themeColor="text1"/>
        </w:rPr>
      </w:pPr>
    </w:p>
    <w:p w14:paraId="1499D955" w14:textId="6D3343C7" w:rsidR="00F2113F" w:rsidRDefault="00F2113F" w:rsidP="00F2113F">
      <w:pPr>
        <w:tabs>
          <w:tab w:val="left" w:pos="5580"/>
          <w:tab w:val="left" w:pos="9498"/>
        </w:tabs>
        <w:ind w:left="-961" w:right="-569" w:firstLine="6631"/>
        <w:rPr>
          <w:color w:val="000000" w:themeColor="text1"/>
        </w:rPr>
      </w:pPr>
    </w:p>
    <w:p w14:paraId="62BC2872" w14:textId="676880B1" w:rsidR="00F2113F" w:rsidRDefault="00F2113F" w:rsidP="00F2113F">
      <w:pPr>
        <w:tabs>
          <w:tab w:val="left" w:pos="5580"/>
          <w:tab w:val="left" w:pos="9498"/>
        </w:tabs>
        <w:ind w:left="-961" w:right="-569" w:firstLine="6631"/>
        <w:rPr>
          <w:color w:val="000000" w:themeColor="text1"/>
        </w:rPr>
      </w:pPr>
    </w:p>
    <w:p w14:paraId="1CCD1FDF" w14:textId="77777777" w:rsidR="00610229" w:rsidRDefault="00610229" w:rsidP="00610229">
      <w:pPr>
        <w:ind w:left="142"/>
        <w:jc w:val="center"/>
        <w:rPr>
          <w:b/>
          <w:sz w:val="28"/>
          <w:szCs w:val="28"/>
        </w:rPr>
      </w:pPr>
      <w:r w:rsidRPr="00727E83">
        <w:rPr>
          <w:b/>
          <w:sz w:val="28"/>
          <w:szCs w:val="28"/>
        </w:rPr>
        <w:t xml:space="preserve">Нормативы запасов топлива на источниках тепловой энергии, </w:t>
      </w:r>
    </w:p>
    <w:p w14:paraId="044C7652" w14:textId="77777777" w:rsidR="00610229" w:rsidRDefault="00610229" w:rsidP="00610229">
      <w:pPr>
        <w:ind w:left="142"/>
        <w:jc w:val="center"/>
        <w:rPr>
          <w:b/>
          <w:sz w:val="28"/>
          <w:szCs w:val="28"/>
        </w:rPr>
      </w:pPr>
      <w:r w:rsidRPr="00727E83">
        <w:rPr>
          <w:b/>
          <w:sz w:val="28"/>
          <w:szCs w:val="28"/>
        </w:rPr>
        <w:t xml:space="preserve">за исключением источников тепловой энергии, функционирующих </w:t>
      </w:r>
    </w:p>
    <w:p w14:paraId="0463E622" w14:textId="77777777" w:rsidR="00610229" w:rsidRDefault="00610229" w:rsidP="00610229">
      <w:pPr>
        <w:jc w:val="center"/>
        <w:rPr>
          <w:b/>
          <w:sz w:val="28"/>
          <w:szCs w:val="28"/>
        </w:rPr>
      </w:pPr>
      <w:r w:rsidRPr="00727E83">
        <w:rPr>
          <w:b/>
          <w:sz w:val="28"/>
          <w:szCs w:val="28"/>
        </w:rPr>
        <w:t>в режиме комбинированной выработки электрической и тепловой энергии с установленной мощностью производства электриче</w:t>
      </w:r>
      <w:r>
        <w:rPr>
          <w:b/>
          <w:sz w:val="28"/>
          <w:szCs w:val="28"/>
        </w:rPr>
        <w:t>ской энергии 25 МВт и более,</w:t>
      </w:r>
      <w:r w:rsidRPr="006D73A5">
        <w:rPr>
          <w:b/>
          <w:sz w:val="28"/>
          <w:szCs w:val="28"/>
        </w:rPr>
        <w:t xml:space="preserve"> для </w:t>
      </w:r>
      <w:r>
        <w:rPr>
          <w:b/>
          <w:sz w:val="28"/>
          <w:szCs w:val="28"/>
        </w:rPr>
        <w:t xml:space="preserve">ООО «ЭнергоТеплоСервис» </w:t>
      </w:r>
      <w:r w:rsidRPr="003F5D55">
        <w:rPr>
          <w:b/>
          <w:sz w:val="28"/>
          <w:szCs w:val="28"/>
        </w:rPr>
        <w:t>по узлу теплоснабжения автоматическая блочно-модульная котельная, расположенная по адресу: г. Кемерово, ул. Плодопитомник, здание 147,</w:t>
      </w:r>
      <w:r>
        <w:rPr>
          <w:b/>
          <w:sz w:val="28"/>
          <w:szCs w:val="28"/>
        </w:rPr>
        <w:t xml:space="preserve"> на 2021 год</w:t>
      </w:r>
    </w:p>
    <w:p w14:paraId="07805EA0" w14:textId="77777777" w:rsidR="00610229" w:rsidRDefault="00610229" w:rsidP="00610229">
      <w:pPr>
        <w:ind w:left="7200" w:right="-851" w:firstLine="720"/>
        <w:jc w:val="center"/>
        <w:rPr>
          <w:sz w:val="28"/>
          <w:szCs w:val="28"/>
        </w:rPr>
      </w:pPr>
    </w:p>
    <w:p w14:paraId="62BAE369" w14:textId="77777777" w:rsidR="00610229" w:rsidRDefault="00610229" w:rsidP="00610229">
      <w:pPr>
        <w:ind w:left="7200" w:right="-851" w:firstLine="720"/>
        <w:jc w:val="center"/>
        <w:rPr>
          <w:sz w:val="28"/>
          <w:szCs w:val="28"/>
        </w:rPr>
      </w:pPr>
    </w:p>
    <w:p w14:paraId="36B31155" w14:textId="77777777" w:rsidR="00610229" w:rsidRPr="00D43B83" w:rsidRDefault="00610229" w:rsidP="00610229">
      <w:pPr>
        <w:ind w:left="7200" w:right="-851" w:firstLine="720"/>
        <w:jc w:val="center"/>
        <w:rPr>
          <w:sz w:val="28"/>
          <w:szCs w:val="28"/>
        </w:rPr>
      </w:pPr>
      <w:r>
        <w:rPr>
          <w:sz w:val="28"/>
          <w:szCs w:val="28"/>
        </w:rPr>
        <w:t>тыс. т.</w:t>
      </w:r>
    </w:p>
    <w:tbl>
      <w:tblPr>
        <w:tblW w:w="969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12"/>
        <w:gridCol w:w="1469"/>
        <w:gridCol w:w="1134"/>
        <w:gridCol w:w="1559"/>
        <w:gridCol w:w="1418"/>
      </w:tblGrid>
      <w:tr w:rsidR="00610229" w:rsidRPr="00FE0174" w14:paraId="351B32E0" w14:textId="77777777" w:rsidTr="00D06683">
        <w:trPr>
          <w:trHeight w:val="20"/>
        </w:trPr>
        <w:tc>
          <w:tcPr>
            <w:tcW w:w="4112" w:type="dxa"/>
            <w:vMerge w:val="restart"/>
            <w:shd w:val="clear" w:color="auto" w:fill="FFFFFF"/>
            <w:tcMar>
              <w:left w:w="57" w:type="dxa"/>
              <w:right w:w="57" w:type="dxa"/>
            </w:tcMar>
            <w:vAlign w:val="center"/>
          </w:tcPr>
          <w:p w14:paraId="0EACA9B9" w14:textId="77777777" w:rsidR="00610229" w:rsidRPr="00FE0174" w:rsidRDefault="00610229" w:rsidP="00D06683">
            <w:pPr>
              <w:jc w:val="center"/>
              <w:rPr>
                <w:sz w:val="28"/>
                <w:szCs w:val="28"/>
              </w:rPr>
            </w:pPr>
            <w:r w:rsidRPr="00FE0174">
              <w:rPr>
                <w:sz w:val="28"/>
                <w:szCs w:val="28"/>
              </w:rPr>
              <w:t>Наименование регулируемой организации</w:t>
            </w:r>
          </w:p>
        </w:tc>
        <w:tc>
          <w:tcPr>
            <w:tcW w:w="1469" w:type="dxa"/>
            <w:vMerge w:val="restart"/>
            <w:shd w:val="clear" w:color="auto" w:fill="FFFFFF"/>
            <w:tcMar>
              <w:left w:w="57" w:type="dxa"/>
              <w:right w:w="57" w:type="dxa"/>
            </w:tcMar>
            <w:vAlign w:val="center"/>
          </w:tcPr>
          <w:p w14:paraId="10F7C865" w14:textId="77777777" w:rsidR="00610229" w:rsidRPr="00FE0174" w:rsidRDefault="00610229" w:rsidP="00D06683">
            <w:pPr>
              <w:ind w:left="-108" w:right="-108"/>
              <w:jc w:val="center"/>
              <w:rPr>
                <w:sz w:val="28"/>
                <w:szCs w:val="28"/>
              </w:rPr>
            </w:pPr>
            <w:r w:rsidRPr="00FE0174">
              <w:rPr>
                <w:sz w:val="28"/>
                <w:szCs w:val="28"/>
              </w:rPr>
              <w:t xml:space="preserve">Вид </w:t>
            </w:r>
          </w:p>
          <w:p w14:paraId="0CCF8849" w14:textId="77777777" w:rsidR="00610229" w:rsidRPr="00FE0174" w:rsidRDefault="00610229" w:rsidP="00D06683">
            <w:pPr>
              <w:ind w:left="-108" w:right="-108"/>
              <w:jc w:val="center"/>
              <w:rPr>
                <w:sz w:val="28"/>
                <w:szCs w:val="28"/>
              </w:rPr>
            </w:pPr>
            <w:r w:rsidRPr="00FE0174">
              <w:rPr>
                <w:sz w:val="28"/>
                <w:szCs w:val="28"/>
              </w:rPr>
              <w:t>топлива</w:t>
            </w:r>
          </w:p>
        </w:tc>
        <w:tc>
          <w:tcPr>
            <w:tcW w:w="4111" w:type="dxa"/>
            <w:gridSpan w:val="3"/>
            <w:shd w:val="clear" w:color="auto" w:fill="FFFFFF"/>
            <w:tcMar>
              <w:left w:w="57" w:type="dxa"/>
              <w:right w:w="57" w:type="dxa"/>
            </w:tcMar>
            <w:vAlign w:val="center"/>
          </w:tcPr>
          <w:p w14:paraId="10AC17D6" w14:textId="77777777" w:rsidR="00610229" w:rsidRPr="00FE0174" w:rsidRDefault="00610229" w:rsidP="00D06683">
            <w:pPr>
              <w:jc w:val="center"/>
              <w:rPr>
                <w:sz w:val="28"/>
                <w:szCs w:val="28"/>
              </w:rPr>
            </w:pPr>
            <w:r w:rsidRPr="00FE0174">
              <w:rPr>
                <w:sz w:val="28"/>
                <w:szCs w:val="28"/>
              </w:rPr>
              <w:t>Норматив создания запасов топлива, тыс. т.</w:t>
            </w:r>
          </w:p>
        </w:tc>
      </w:tr>
      <w:tr w:rsidR="00610229" w:rsidRPr="00FE0174" w14:paraId="5938B047" w14:textId="77777777" w:rsidTr="00D06683">
        <w:trPr>
          <w:trHeight w:val="20"/>
        </w:trPr>
        <w:tc>
          <w:tcPr>
            <w:tcW w:w="4112" w:type="dxa"/>
            <w:vMerge/>
            <w:shd w:val="clear" w:color="auto" w:fill="FFFFFF"/>
            <w:tcMar>
              <w:left w:w="57" w:type="dxa"/>
              <w:right w:w="57" w:type="dxa"/>
            </w:tcMar>
            <w:vAlign w:val="center"/>
          </w:tcPr>
          <w:p w14:paraId="6F7B95D0" w14:textId="77777777" w:rsidR="00610229" w:rsidRPr="00FE0174" w:rsidRDefault="00610229" w:rsidP="00D06683">
            <w:pPr>
              <w:jc w:val="center"/>
              <w:rPr>
                <w:sz w:val="28"/>
                <w:szCs w:val="28"/>
              </w:rPr>
            </w:pPr>
          </w:p>
        </w:tc>
        <w:tc>
          <w:tcPr>
            <w:tcW w:w="1469" w:type="dxa"/>
            <w:vMerge/>
            <w:shd w:val="clear" w:color="auto" w:fill="FFFFFF"/>
            <w:tcMar>
              <w:left w:w="57" w:type="dxa"/>
              <w:right w:w="57" w:type="dxa"/>
            </w:tcMar>
            <w:vAlign w:val="center"/>
          </w:tcPr>
          <w:p w14:paraId="732F2F9D" w14:textId="77777777" w:rsidR="00610229" w:rsidRPr="00FE0174" w:rsidRDefault="00610229" w:rsidP="00D06683">
            <w:pPr>
              <w:jc w:val="center"/>
              <w:rPr>
                <w:sz w:val="28"/>
                <w:szCs w:val="28"/>
              </w:rPr>
            </w:pPr>
          </w:p>
        </w:tc>
        <w:tc>
          <w:tcPr>
            <w:tcW w:w="1134" w:type="dxa"/>
            <w:vMerge w:val="restart"/>
            <w:shd w:val="clear" w:color="auto" w:fill="FFFFFF"/>
            <w:tcMar>
              <w:left w:w="57" w:type="dxa"/>
              <w:right w:w="57" w:type="dxa"/>
            </w:tcMar>
            <w:vAlign w:val="center"/>
          </w:tcPr>
          <w:p w14:paraId="74429F54" w14:textId="77777777" w:rsidR="00610229" w:rsidRPr="00FE0174" w:rsidRDefault="00610229" w:rsidP="00D06683">
            <w:pPr>
              <w:ind w:left="-108" w:right="-107"/>
              <w:jc w:val="center"/>
              <w:rPr>
                <w:sz w:val="28"/>
                <w:szCs w:val="28"/>
              </w:rPr>
            </w:pPr>
            <w:r w:rsidRPr="00FE0174">
              <w:rPr>
                <w:sz w:val="28"/>
                <w:szCs w:val="28"/>
              </w:rPr>
              <w:t>Общий запас топлива</w:t>
            </w:r>
          </w:p>
        </w:tc>
        <w:tc>
          <w:tcPr>
            <w:tcW w:w="2977" w:type="dxa"/>
            <w:gridSpan w:val="2"/>
            <w:shd w:val="clear" w:color="auto" w:fill="FFFFFF"/>
            <w:tcMar>
              <w:left w:w="57" w:type="dxa"/>
              <w:right w:w="57" w:type="dxa"/>
            </w:tcMar>
            <w:vAlign w:val="center"/>
          </w:tcPr>
          <w:p w14:paraId="3AE75F1D" w14:textId="77777777" w:rsidR="00610229" w:rsidRPr="00FE0174" w:rsidRDefault="00610229" w:rsidP="00D06683">
            <w:pPr>
              <w:jc w:val="center"/>
              <w:rPr>
                <w:sz w:val="28"/>
                <w:szCs w:val="28"/>
              </w:rPr>
            </w:pPr>
            <w:r w:rsidRPr="00FE0174">
              <w:rPr>
                <w:sz w:val="28"/>
                <w:szCs w:val="28"/>
              </w:rPr>
              <w:t>в том числе:</w:t>
            </w:r>
          </w:p>
        </w:tc>
      </w:tr>
      <w:tr w:rsidR="00610229" w:rsidRPr="00FE0174" w14:paraId="02640453" w14:textId="77777777" w:rsidTr="00D06683">
        <w:trPr>
          <w:trHeight w:val="20"/>
        </w:trPr>
        <w:tc>
          <w:tcPr>
            <w:tcW w:w="4112" w:type="dxa"/>
            <w:vMerge/>
            <w:shd w:val="clear" w:color="auto" w:fill="FFFFFF"/>
            <w:tcMar>
              <w:left w:w="57" w:type="dxa"/>
              <w:right w:w="57" w:type="dxa"/>
            </w:tcMar>
            <w:vAlign w:val="center"/>
          </w:tcPr>
          <w:p w14:paraId="6ECF7E57" w14:textId="77777777" w:rsidR="00610229" w:rsidRPr="00FE0174" w:rsidRDefault="00610229" w:rsidP="00D06683">
            <w:pPr>
              <w:jc w:val="center"/>
              <w:rPr>
                <w:sz w:val="28"/>
                <w:szCs w:val="28"/>
              </w:rPr>
            </w:pPr>
          </w:p>
        </w:tc>
        <w:tc>
          <w:tcPr>
            <w:tcW w:w="1469" w:type="dxa"/>
            <w:vMerge/>
            <w:shd w:val="clear" w:color="auto" w:fill="FFFFFF"/>
            <w:tcMar>
              <w:left w:w="57" w:type="dxa"/>
              <w:right w:w="57" w:type="dxa"/>
            </w:tcMar>
            <w:vAlign w:val="center"/>
          </w:tcPr>
          <w:p w14:paraId="292EB4AF" w14:textId="77777777" w:rsidR="00610229" w:rsidRPr="00FE0174" w:rsidRDefault="00610229" w:rsidP="00D06683">
            <w:pPr>
              <w:jc w:val="center"/>
              <w:rPr>
                <w:sz w:val="28"/>
                <w:szCs w:val="28"/>
              </w:rPr>
            </w:pPr>
          </w:p>
        </w:tc>
        <w:tc>
          <w:tcPr>
            <w:tcW w:w="1134" w:type="dxa"/>
            <w:vMerge/>
            <w:shd w:val="clear" w:color="auto" w:fill="FFFFFF"/>
            <w:tcMar>
              <w:left w:w="57" w:type="dxa"/>
              <w:right w:w="57" w:type="dxa"/>
            </w:tcMar>
            <w:vAlign w:val="center"/>
          </w:tcPr>
          <w:p w14:paraId="7FD678C2" w14:textId="77777777" w:rsidR="00610229" w:rsidRPr="00FE0174" w:rsidRDefault="00610229" w:rsidP="00D06683">
            <w:pPr>
              <w:jc w:val="center"/>
              <w:rPr>
                <w:sz w:val="28"/>
                <w:szCs w:val="28"/>
              </w:rPr>
            </w:pPr>
          </w:p>
        </w:tc>
        <w:tc>
          <w:tcPr>
            <w:tcW w:w="1559" w:type="dxa"/>
            <w:shd w:val="clear" w:color="auto" w:fill="FFFFFF"/>
            <w:tcMar>
              <w:left w:w="57" w:type="dxa"/>
              <w:right w:w="57" w:type="dxa"/>
            </w:tcMar>
            <w:vAlign w:val="center"/>
          </w:tcPr>
          <w:p w14:paraId="61E3ACDA" w14:textId="77777777" w:rsidR="00610229" w:rsidRPr="00FE0174" w:rsidRDefault="00610229" w:rsidP="00D06683">
            <w:pPr>
              <w:jc w:val="center"/>
              <w:rPr>
                <w:sz w:val="28"/>
                <w:szCs w:val="28"/>
              </w:rPr>
            </w:pPr>
            <w:r w:rsidRPr="00FE0174">
              <w:rPr>
                <w:sz w:val="28"/>
                <w:szCs w:val="28"/>
              </w:rPr>
              <w:t>Эксплуата-ционный запас</w:t>
            </w:r>
          </w:p>
        </w:tc>
        <w:tc>
          <w:tcPr>
            <w:tcW w:w="1418" w:type="dxa"/>
            <w:shd w:val="clear" w:color="auto" w:fill="FFFFFF"/>
            <w:tcMar>
              <w:left w:w="57" w:type="dxa"/>
              <w:right w:w="57" w:type="dxa"/>
            </w:tcMar>
            <w:vAlign w:val="center"/>
          </w:tcPr>
          <w:p w14:paraId="766B0321" w14:textId="77777777" w:rsidR="00610229" w:rsidRPr="00FE0174" w:rsidRDefault="00610229" w:rsidP="00D06683">
            <w:pPr>
              <w:jc w:val="center"/>
              <w:rPr>
                <w:sz w:val="28"/>
                <w:szCs w:val="28"/>
              </w:rPr>
            </w:pPr>
            <w:r w:rsidRPr="00FE0174">
              <w:rPr>
                <w:sz w:val="28"/>
                <w:szCs w:val="28"/>
              </w:rPr>
              <w:t>Неснижае-мый запас</w:t>
            </w:r>
          </w:p>
        </w:tc>
      </w:tr>
      <w:tr w:rsidR="00610229" w:rsidRPr="00FE0174" w14:paraId="469387EC" w14:textId="77777777" w:rsidTr="00D06683">
        <w:trPr>
          <w:trHeight w:val="20"/>
        </w:trPr>
        <w:tc>
          <w:tcPr>
            <w:tcW w:w="41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069707" w14:textId="77777777" w:rsidR="00610229" w:rsidRPr="00FE0174" w:rsidRDefault="00610229" w:rsidP="00D06683">
            <w:pPr>
              <w:rPr>
                <w:sz w:val="28"/>
                <w:szCs w:val="28"/>
              </w:rPr>
            </w:pPr>
            <w:r>
              <w:rPr>
                <w:sz w:val="28"/>
                <w:szCs w:val="28"/>
              </w:rPr>
              <w:t xml:space="preserve">ООО «ЭнергоТеплоСервис» </w:t>
            </w:r>
            <w:r w:rsidRPr="00CC01B0">
              <w:rPr>
                <w:sz w:val="28"/>
                <w:szCs w:val="28"/>
              </w:rPr>
              <w:t>ИНН </w:t>
            </w:r>
            <w:r>
              <w:rPr>
                <w:sz w:val="28"/>
                <w:szCs w:val="28"/>
              </w:rPr>
              <w:t>4205316725,</w:t>
            </w:r>
            <w:r w:rsidRPr="00CC01B0">
              <w:rPr>
                <w:sz w:val="28"/>
                <w:szCs w:val="28"/>
              </w:rPr>
              <w:t xml:space="preserve"> </w:t>
            </w:r>
            <w:r w:rsidRPr="003F5D55">
              <w:rPr>
                <w:sz w:val="28"/>
                <w:szCs w:val="28"/>
              </w:rPr>
              <w:t>автоматическ</w:t>
            </w:r>
            <w:r>
              <w:rPr>
                <w:sz w:val="28"/>
                <w:szCs w:val="28"/>
              </w:rPr>
              <w:t>ая</w:t>
            </w:r>
            <w:r w:rsidRPr="003F5D55">
              <w:rPr>
                <w:sz w:val="28"/>
                <w:szCs w:val="28"/>
              </w:rPr>
              <w:t xml:space="preserve"> блочно-модульн</w:t>
            </w:r>
            <w:r>
              <w:rPr>
                <w:sz w:val="28"/>
                <w:szCs w:val="28"/>
              </w:rPr>
              <w:t>ая</w:t>
            </w:r>
            <w:r w:rsidRPr="003F5D55">
              <w:rPr>
                <w:sz w:val="28"/>
                <w:szCs w:val="28"/>
              </w:rPr>
              <w:t xml:space="preserve"> котельн</w:t>
            </w:r>
            <w:r>
              <w:rPr>
                <w:sz w:val="28"/>
                <w:szCs w:val="28"/>
              </w:rPr>
              <w:t>ая</w:t>
            </w:r>
            <w:r w:rsidRPr="003F5D55">
              <w:rPr>
                <w:sz w:val="28"/>
                <w:szCs w:val="28"/>
              </w:rPr>
              <w:t>, расположенн</w:t>
            </w:r>
            <w:r>
              <w:rPr>
                <w:sz w:val="28"/>
                <w:szCs w:val="28"/>
              </w:rPr>
              <w:t xml:space="preserve">ая </w:t>
            </w:r>
            <w:r w:rsidRPr="003F5D55">
              <w:rPr>
                <w:sz w:val="28"/>
                <w:szCs w:val="28"/>
              </w:rPr>
              <w:t>по адресу</w:t>
            </w:r>
            <w:r>
              <w:rPr>
                <w:sz w:val="28"/>
                <w:szCs w:val="28"/>
              </w:rPr>
              <w:t>: г. </w:t>
            </w:r>
            <w:r w:rsidRPr="003F5D55">
              <w:rPr>
                <w:sz w:val="28"/>
                <w:szCs w:val="28"/>
              </w:rPr>
              <w:t>Кемерово, ул. Плодопитомник, здание 147</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DCCE32" w14:textId="77777777" w:rsidR="00610229" w:rsidRPr="00FE0174" w:rsidRDefault="00610229" w:rsidP="00D06683">
            <w:pPr>
              <w:jc w:val="center"/>
              <w:rPr>
                <w:color w:val="000000"/>
                <w:sz w:val="28"/>
                <w:szCs w:val="28"/>
              </w:rPr>
            </w:pPr>
            <w:r>
              <w:rPr>
                <w:color w:val="000000"/>
                <w:sz w:val="28"/>
                <w:szCs w:val="28"/>
              </w:rPr>
              <w:t>Дизельное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EDF3F29" w14:textId="77777777" w:rsidR="00610229" w:rsidRPr="005D23D2" w:rsidRDefault="00610229" w:rsidP="00D06683">
            <w:pPr>
              <w:jc w:val="center"/>
              <w:rPr>
                <w:sz w:val="28"/>
                <w:szCs w:val="28"/>
              </w:rPr>
            </w:pPr>
            <w:r>
              <w:rPr>
                <w:sz w:val="28"/>
                <w:szCs w:val="28"/>
              </w:rPr>
              <w:t>0,0133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86F06C" w14:textId="77777777" w:rsidR="00610229" w:rsidRPr="005D23D2" w:rsidRDefault="00610229" w:rsidP="00D06683">
            <w:pPr>
              <w:jc w:val="center"/>
              <w:rPr>
                <w:sz w:val="28"/>
                <w:szCs w:val="28"/>
              </w:rPr>
            </w:pPr>
            <w:r>
              <w:rPr>
                <w:sz w:val="28"/>
                <w:szCs w:val="28"/>
              </w:rPr>
              <w:t>0,0000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4C221B3" w14:textId="77777777" w:rsidR="00610229" w:rsidRPr="005D23D2" w:rsidRDefault="00610229" w:rsidP="00D06683">
            <w:pPr>
              <w:jc w:val="center"/>
              <w:rPr>
                <w:sz w:val="28"/>
                <w:szCs w:val="28"/>
              </w:rPr>
            </w:pPr>
            <w:r>
              <w:rPr>
                <w:sz w:val="28"/>
                <w:szCs w:val="28"/>
              </w:rPr>
              <w:t>0,0133</w:t>
            </w:r>
          </w:p>
        </w:tc>
      </w:tr>
    </w:tbl>
    <w:p w14:paraId="24D255E8" w14:textId="77777777" w:rsidR="00610229" w:rsidRPr="00B54640" w:rsidRDefault="00610229" w:rsidP="00610229">
      <w:pPr>
        <w:tabs>
          <w:tab w:val="left" w:pos="3375"/>
        </w:tabs>
        <w:rPr>
          <w:sz w:val="28"/>
          <w:szCs w:val="28"/>
        </w:rPr>
      </w:pPr>
    </w:p>
    <w:p w14:paraId="2F1DF9FE" w14:textId="685D34C8" w:rsidR="00F2113F" w:rsidRDefault="00F2113F" w:rsidP="00F2113F">
      <w:pPr>
        <w:tabs>
          <w:tab w:val="left" w:pos="5580"/>
          <w:tab w:val="left" w:pos="9498"/>
        </w:tabs>
        <w:ind w:left="-961" w:right="-569" w:firstLine="6631"/>
        <w:rPr>
          <w:color w:val="000000" w:themeColor="text1"/>
        </w:rPr>
      </w:pPr>
    </w:p>
    <w:p w14:paraId="5ABEDAE9" w14:textId="66E0F8F4" w:rsidR="00610229" w:rsidRDefault="00610229" w:rsidP="00F2113F">
      <w:pPr>
        <w:tabs>
          <w:tab w:val="left" w:pos="5580"/>
          <w:tab w:val="left" w:pos="9498"/>
        </w:tabs>
        <w:ind w:left="-961" w:right="-569" w:firstLine="6631"/>
        <w:rPr>
          <w:color w:val="000000" w:themeColor="text1"/>
        </w:rPr>
      </w:pPr>
    </w:p>
    <w:p w14:paraId="5FBBA073" w14:textId="3C0746A0" w:rsidR="00610229" w:rsidRDefault="00610229" w:rsidP="00F2113F">
      <w:pPr>
        <w:tabs>
          <w:tab w:val="left" w:pos="5580"/>
          <w:tab w:val="left" w:pos="9498"/>
        </w:tabs>
        <w:ind w:left="-961" w:right="-569" w:firstLine="6631"/>
        <w:rPr>
          <w:color w:val="000000" w:themeColor="text1"/>
        </w:rPr>
      </w:pPr>
    </w:p>
    <w:p w14:paraId="7E2D42B6" w14:textId="2965311C" w:rsidR="00610229" w:rsidRDefault="00610229" w:rsidP="00F2113F">
      <w:pPr>
        <w:tabs>
          <w:tab w:val="left" w:pos="5580"/>
          <w:tab w:val="left" w:pos="9498"/>
        </w:tabs>
        <w:ind w:left="-961" w:right="-569" w:firstLine="6631"/>
        <w:rPr>
          <w:color w:val="000000" w:themeColor="text1"/>
        </w:rPr>
      </w:pPr>
    </w:p>
    <w:p w14:paraId="2A19D5B7" w14:textId="3C289F74" w:rsidR="00610229" w:rsidRDefault="00610229" w:rsidP="00F2113F">
      <w:pPr>
        <w:tabs>
          <w:tab w:val="left" w:pos="5580"/>
          <w:tab w:val="left" w:pos="9498"/>
        </w:tabs>
        <w:ind w:left="-961" w:right="-569" w:firstLine="6631"/>
        <w:rPr>
          <w:color w:val="000000" w:themeColor="text1"/>
        </w:rPr>
      </w:pPr>
    </w:p>
    <w:p w14:paraId="7D79F409" w14:textId="4A9407BD" w:rsidR="00610229" w:rsidRDefault="00610229" w:rsidP="00F2113F">
      <w:pPr>
        <w:tabs>
          <w:tab w:val="left" w:pos="5580"/>
          <w:tab w:val="left" w:pos="9498"/>
        </w:tabs>
        <w:ind w:left="-961" w:right="-569" w:firstLine="6631"/>
        <w:rPr>
          <w:color w:val="000000" w:themeColor="text1"/>
        </w:rPr>
      </w:pPr>
    </w:p>
    <w:p w14:paraId="2BF9AAEA" w14:textId="241E90E7" w:rsidR="00610229" w:rsidRDefault="00610229" w:rsidP="00F2113F">
      <w:pPr>
        <w:tabs>
          <w:tab w:val="left" w:pos="5580"/>
          <w:tab w:val="left" w:pos="9498"/>
        </w:tabs>
        <w:ind w:left="-961" w:right="-569" w:firstLine="6631"/>
        <w:rPr>
          <w:color w:val="000000" w:themeColor="text1"/>
        </w:rPr>
      </w:pPr>
    </w:p>
    <w:p w14:paraId="43A9A2BE" w14:textId="688A547E" w:rsidR="00610229" w:rsidRDefault="00610229" w:rsidP="00F2113F">
      <w:pPr>
        <w:tabs>
          <w:tab w:val="left" w:pos="5580"/>
          <w:tab w:val="left" w:pos="9498"/>
        </w:tabs>
        <w:ind w:left="-961" w:right="-569" w:firstLine="6631"/>
        <w:rPr>
          <w:color w:val="000000" w:themeColor="text1"/>
        </w:rPr>
      </w:pPr>
    </w:p>
    <w:p w14:paraId="1DD84E87" w14:textId="77777777" w:rsidR="00F464BE" w:rsidRDefault="00F464BE" w:rsidP="00F2113F">
      <w:pPr>
        <w:tabs>
          <w:tab w:val="left" w:pos="5580"/>
          <w:tab w:val="left" w:pos="9498"/>
        </w:tabs>
        <w:ind w:left="-961" w:right="-569" w:firstLine="6631"/>
        <w:rPr>
          <w:color w:val="000000" w:themeColor="text1"/>
        </w:rPr>
      </w:pPr>
    </w:p>
    <w:p w14:paraId="567A4835" w14:textId="2C30EE39" w:rsidR="00610229" w:rsidRDefault="00610229" w:rsidP="00F2113F">
      <w:pPr>
        <w:tabs>
          <w:tab w:val="left" w:pos="5580"/>
          <w:tab w:val="left" w:pos="9498"/>
        </w:tabs>
        <w:ind w:left="-961" w:right="-569" w:firstLine="6631"/>
        <w:rPr>
          <w:color w:val="000000" w:themeColor="text1"/>
        </w:rPr>
      </w:pPr>
    </w:p>
    <w:p w14:paraId="6C2FD9CB" w14:textId="02C33FD4" w:rsidR="00610229" w:rsidRDefault="00610229" w:rsidP="00F2113F">
      <w:pPr>
        <w:tabs>
          <w:tab w:val="left" w:pos="5580"/>
          <w:tab w:val="left" w:pos="9498"/>
        </w:tabs>
        <w:ind w:left="-961" w:right="-569" w:firstLine="6631"/>
        <w:rPr>
          <w:color w:val="000000" w:themeColor="text1"/>
        </w:rPr>
      </w:pPr>
    </w:p>
    <w:p w14:paraId="17745DE4" w14:textId="6642BE4F" w:rsidR="00610229" w:rsidRDefault="00610229" w:rsidP="00F2113F">
      <w:pPr>
        <w:tabs>
          <w:tab w:val="left" w:pos="5580"/>
          <w:tab w:val="left" w:pos="9498"/>
        </w:tabs>
        <w:ind w:left="-961" w:right="-569" w:firstLine="6631"/>
        <w:rPr>
          <w:color w:val="000000" w:themeColor="text1"/>
        </w:rPr>
      </w:pPr>
    </w:p>
    <w:p w14:paraId="298BBC4F" w14:textId="70C3F3D8" w:rsidR="00610229" w:rsidRDefault="00610229" w:rsidP="00F2113F">
      <w:pPr>
        <w:tabs>
          <w:tab w:val="left" w:pos="5580"/>
          <w:tab w:val="left" w:pos="9498"/>
        </w:tabs>
        <w:ind w:left="-961" w:right="-569" w:firstLine="6631"/>
        <w:rPr>
          <w:color w:val="000000" w:themeColor="text1"/>
        </w:rPr>
      </w:pPr>
    </w:p>
    <w:p w14:paraId="286E9ACF" w14:textId="3635BC0F" w:rsidR="00610229" w:rsidRDefault="00610229" w:rsidP="00F2113F">
      <w:pPr>
        <w:tabs>
          <w:tab w:val="left" w:pos="5580"/>
          <w:tab w:val="left" w:pos="9498"/>
        </w:tabs>
        <w:ind w:left="-961" w:right="-569" w:firstLine="6631"/>
        <w:rPr>
          <w:color w:val="000000" w:themeColor="text1"/>
        </w:rPr>
      </w:pPr>
    </w:p>
    <w:p w14:paraId="467C6284" w14:textId="2CDC3E57" w:rsidR="00610229" w:rsidRDefault="00610229" w:rsidP="00F2113F">
      <w:pPr>
        <w:tabs>
          <w:tab w:val="left" w:pos="5580"/>
          <w:tab w:val="left" w:pos="9498"/>
        </w:tabs>
        <w:ind w:left="-961" w:right="-569" w:firstLine="6631"/>
        <w:rPr>
          <w:color w:val="000000" w:themeColor="text1"/>
        </w:rPr>
      </w:pPr>
    </w:p>
    <w:p w14:paraId="18506806" w14:textId="5FB36E8B" w:rsidR="00610229" w:rsidRDefault="00610229" w:rsidP="00F2113F">
      <w:pPr>
        <w:tabs>
          <w:tab w:val="left" w:pos="5580"/>
          <w:tab w:val="left" w:pos="9498"/>
        </w:tabs>
        <w:ind w:left="-961" w:right="-569" w:firstLine="6631"/>
        <w:rPr>
          <w:color w:val="000000" w:themeColor="text1"/>
        </w:rPr>
      </w:pPr>
    </w:p>
    <w:p w14:paraId="01A4A577" w14:textId="246C66FA" w:rsidR="00610229" w:rsidRDefault="00610229" w:rsidP="00F2113F">
      <w:pPr>
        <w:tabs>
          <w:tab w:val="left" w:pos="5580"/>
          <w:tab w:val="left" w:pos="9498"/>
        </w:tabs>
        <w:ind w:left="-961" w:right="-569" w:firstLine="6631"/>
        <w:rPr>
          <w:color w:val="000000" w:themeColor="text1"/>
        </w:rPr>
      </w:pPr>
    </w:p>
    <w:p w14:paraId="460B1B78" w14:textId="730A8008" w:rsidR="00D55364" w:rsidRPr="00081AD4" w:rsidRDefault="00D55364" w:rsidP="00D55364">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5 </w:t>
      </w:r>
      <w:r w:rsidRPr="00081AD4">
        <w:rPr>
          <w:color w:val="000000" w:themeColor="text1"/>
        </w:rPr>
        <w:t xml:space="preserve">к протоколу № </w:t>
      </w:r>
      <w:r>
        <w:rPr>
          <w:color w:val="000000" w:themeColor="text1"/>
        </w:rPr>
        <w:t>39</w:t>
      </w:r>
    </w:p>
    <w:p w14:paraId="3329929A" w14:textId="77777777" w:rsidR="00D55364" w:rsidRPr="00081AD4" w:rsidRDefault="00D55364" w:rsidP="00D55364">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CE9E6C6" w14:textId="77777777" w:rsidR="00D55364" w:rsidRPr="00081AD4" w:rsidRDefault="00D55364" w:rsidP="00D55364">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447290D" w14:textId="74DEA252" w:rsidR="00D55364" w:rsidRDefault="00D55364" w:rsidP="00D55364">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28.06.2021</w:t>
      </w:r>
    </w:p>
    <w:p w14:paraId="1C0627E4" w14:textId="3335124C" w:rsidR="00D55364" w:rsidRDefault="00D55364" w:rsidP="00D55364">
      <w:pPr>
        <w:tabs>
          <w:tab w:val="left" w:pos="5580"/>
          <w:tab w:val="left" w:pos="9498"/>
        </w:tabs>
        <w:ind w:left="-961" w:right="-569" w:firstLine="6631"/>
        <w:rPr>
          <w:color w:val="000000" w:themeColor="text1"/>
        </w:rPr>
      </w:pPr>
    </w:p>
    <w:p w14:paraId="160BB77E" w14:textId="5A8B13FF" w:rsidR="00D55364" w:rsidRDefault="00D55364" w:rsidP="00D55364">
      <w:pPr>
        <w:tabs>
          <w:tab w:val="left" w:pos="5580"/>
          <w:tab w:val="left" w:pos="9498"/>
        </w:tabs>
        <w:ind w:left="-961" w:right="-569" w:firstLine="6631"/>
        <w:rPr>
          <w:color w:val="000000" w:themeColor="text1"/>
        </w:rPr>
      </w:pPr>
    </w:p>
    <w:p w14:paraId="2EE51A0E" w14:textId="77777777" w:rsidR="00CF3F81" w:rsidRPr="0052478C" w:rsidRDefault="00CF3F81" w:rsidP="00CF3F81">
      <w:pPr>
        <w:jc w:val="center"/>
        <w:rPr>
          <w:sz w:val="28"/>
        </w:rPr>
      </w:pPr>
      <w:bookmarkStart w:id="21" w:name="_Hlt483802884"/>
      <w:r w:rsidRPr="0052478C">
        <w:rPr>
          <w:sz w:val="28"/>
        </w:rPr>
        <w:t>Экспертное заключение</w:t>
      </w:r>
    </w:p>
    <w:p w14:paraId="262554E4" w14:textId="77777777" w:rsidR="00CF3F81" w:rsidRPr="0052478C" w:rsidRDefault="00CF3F81" w:rsidP="00CF3F81">
      <w:pPr>
        <w:jc w:val="center"/>
        <w:rPr>
          <w:sz w:val="28"/>
        </w:rPr>
      </w:pPr>
      <w:r w:rsidRPr="0052478C">
        <w:rPr>
          <w:sz w:val="28"/>
        </w:rPr>
        <w:t>Региональной энергетической комиссии Кузбасса</w:t>
      </w:r>
    </w:p>
    <w:p w14:paraId="01368573" w14:textId="77777777" w:rsidR="00CF3F81" w:rsidRPr="0052478C" w:rsidRDefault="00CF3F81" w:rsidP="00CF3F81">
      <w:pPr>
        <w:jc w:val="center"/>
        <w:rPr>
          <w:sz w:val="28"/>
        </w:rPr>
      </w:pPr>
      <w:r w:rsidRPr="0052478C">
        <w:rPr>
          <w:sz w:val="28"/>
        </w:rPr>
        <w:t xml:space="preserve">по материалам, представленным </w:t>
      </w:r>
      <w:r>
        <w:rPr>
          <w:sz w:val="28"/>
        </w:rPr>
        <w:t>ООО</w:t>
      </w:r>
      <w:r w:rsidRPr="0052478C">
        <w:rPr>
          <w:sz w:val="28"/>
        </w:rPr>
        <w:t xml:space="preserve"> «</w:t>
      </w:r>
      <w:r>
        <w:rPr>
          <w:sz w:val="28"/>
        </w:rPr>
        <w:t>ЭнергоТеплоСервис</w:t>
      </w:r>
      <w:r w:rsidRPr="0052478C">
        <w:rPr>
          <w:sz w:val="28"/>
        </w:rPr>
        <w:t xml:space="preserve">», для </w:t>
      </w:r>
      <w:r>
        <w:rPr>
          <w:sz w:val="28"/>
        </w:rPr>
        <w:t>установления</w:t>
      </w:r>
      <w:r w:rsidRPr="0052478C">
        <w:rPr>
          <w:sz w:val="28"/>
        </w:rPr>
        <w:t xml:space="preserve"> тариф</w:t>
      </w:r>
      <w:r>
        <w:rPr>
          <w:sz w:val="28"/>
        </w:rPr>
        <w:t>а</w:t>
      </w:r>
      <w:r w:rsidRPr="0052478C">
        <w:rPr>
          <w:sz w:val="28"/>
        </w:rPr>
        <w:t xml:space="preserve"> на тепло</w:t>
      </w:r>
      <w:r>
        <w:rPr>
          <w:sz w:val="28"/>
        </w:rPr>
        <w:t xml:space="preserve">вую энергию, реализуемую на потребительском рынке Кемеровского городского округа </w:t>
      </w:r>
      <w:r w:rsidRPr="007B02F9">
        <w:rPr>
          <w:sz w:val="28"/>
        </w:rPr>
        <w:t xml:space="preserve">по узлу теплоснабжения автоматическая </w:t>
      </w:r>
      <w:r>
        <w:rPr>
          <w:sz w:val="28"/>
        </w:rPr>
        <w:br/>
      </w:r>
      <w:r w:rsidRPr="007B02F9">
        <w:rPr>
          <w:sz w:val="28"/>
        </w:rPr>
        <w:t xml:space="preserve">блочно-модульная котельная, расположенная по адресу: г. Кемерово, </w:t>
      </w:r>
      <w:r w:rsidRPr="007B02F9">
        <w:rPr>
          <w:sz w:val="28"/>
        </w:rPr>
        <w:br/>
        <w:t>ул. Плодопитомник, здание 147</w:t>
      </w:r>
      <w:r>
        <w:rPr>
          <w:sz w:val="28"/>
        </w:rPr>
        <w:t xml:space="preserve"> </w:t>
      </w:r>
      <w:r w:rsidRPr="0052478C">
        <w:rPr>
          <w:sz w:val="28"/>
        </w:rPr>
        <w:t>на 2021 год</w:t>
      </w:r>
      <w:r>
        <w:rPr>
          <w:sz w:val="28"/>
        </w:rPr>
        <w:t>.</w:t>
      </w:r>
    </w:p>
    <w:p w14:paraId="23AA3F5B" w14:textId="77777777" w:rsidR="00CF3F81" w:rsidRPr="0052478C" w:rsidRDefault="00CF3F81" w:rsidP="00CF3F81">
      <w:pPr>
        <w:jc w:val="center"/>
        <w:rPr>
          <w:sz w:val="28"/>
        </w:rPr>
      </w:pPr>
    </w:p>
    <w:p w14:paraId="666BBE9F" w14:textId="77777777" w:rsidR="00CF3F81" w:rsidRDefault="00CF3F81" w:rsidP="00CF3F81">
      <w:pPr>
        <w:rPr>
          <w:color w:val="0070C0"/>
        </w:rPr>
      </w:pPr>
    </w:p>
    <w:p w14:paraId="4E7CC07D" w14:textId="77777777" w:rsidR="00CF3F81" w:rsidRPr="00E92B8A" w:rsidRDefault="00CF3F81" w:rsidP="00522734">
      <w:pPr>
        <w:pStyle w:val="10"/>
        <w:numPr>
          <w:ilvl w:val="0"/>
          <w:numId w:val="6"/>
        </w:numPr>
        <w:tabs>
          <w:tab w:val="num" w:pos="360"/>
          <w:tab w:val="left" w:pos="426"/>
        </w:tabs>
        <w:ind w:left="0" w:firstLine="709"/>
        <w:jc w:val="center"/>
        <w:rPr>
          <w:sz w:val="32"/>
        </w:rPr>
      </w:pPr>
      <w:bookmarkStart w:id="22" w:name="_Toc43208160"/>
      <w:bookmarkStart w:id="23" w:name="_Toc530574510"/>
      <w:r w:rsidRPr="00C70F51">
        <w:rPr>
          <w:sz w:val="28"/>
        </w:rPr>
        <w:t>Нормативно</w:t>
      </w:r>
      <w:r w:rsidRPr="00E92B8A">
        <w:rPr>
          <w:sz w:val="32"/>
        </w:rPr>
        <w:t>-правовая база</w:t>
      </w:r>
      <w:bookmarkEnd w:id="22"/>
    </w:p>
    <w:p w14:paraId="22F15660" w14:textId="77777777" w:rsidR="00CF3F81" w:rsidRPr="00E92B8A" w:rsidRDefault="00CF3F81" w:rsidP="00CF3F81">
      <w:pPr>
        <w:tabs>
          <w:tab w:val="left" w:pos="0"/>
          <w:tab w:val="left" w:pos="993"/>
          <w:tab w:val="left" w:pos="9900"/>
        </w:tabs>
        <w:ind w:firstLine="709"/>
        <w:jc w:val="both"/>
        <w:rPr>
          <w:sz w:val="28"/>
          <w:szCs w:val="28"/>
        </w:rPr>
      </w:pPr>
      <w:r w:rsidRPr="00E92B8A">
        <w:rPr>
          <w:sz w:val="28"/>
          <w:szCs w:val="28"/>
        </w:rPr>
        <w:t xml:space="preserve">Гражданский кодекс Российской Федерации (далее </w:t>
      </w:r>
      <w:r w:rsidRPr="00A94C9A">
        <w:rPr>
          <w:sz w:val="28"/>
          <w:szCs w:val="28"/>
        </w:rPr>
        <w:t>-</w:t>
      </w:r>
      <w:r w:rsidRPr="00E92B8A">
        <w:rPr>
          <w:sz w:val="28"/>
          <w:szCs w:val="28"/>
        </w:rPr>
        <w:t xml:space="preserve"> ГК РФ).</w:t>
      </w:r>
    </w:p>
    <w:p w14:paraId="1F8B67FC" w14:textId="77777777" w:rsidR="00CF3F81" w:rsidRPr="00E92B8A" w:rsidRDefault="00CF3F81" w:rsidP="00CF3F81">
      <w:pPr>
        <w:tabs>
          <w:tab w:val="left" w:pos="0"/>
          <w:tab w:val="left" w:pos="993"/>
          <w:tab w:val="left" w:pos="9900"/>
        </w:tabs>
        <w:ind w:firstLine="709"/>
        <w:jc w:val="both"/>
        <w:rPr>
          <w:sz w:val="28"/>
          <w:szCs w:val="28"/>
        </w:rPr>
      </w:pPr>
      <w:r>
        <w:rPr>
          <w:sz w:val="28"/>
          <w:szCs w:val="28"/>
        </w:rPr>
        <w:t>Н</w:t>
      </w:r>
      <w:r w:rsidRPr="00E92B8A">
        <w:rPr>
          <w:sz w:val="28"/>
          <w:szCs w:val="28"/>
        </w:rPr>
        <w:t xml:space="preserve">алоговый кодекс Российской Федерации (далее </w:t>
      </w:r>
      <w:bookmarkStart w:id="24" w:name="_Hlk75511472"/>
      <w:r w:rsidRPr="00E92B8A">
        <w:rPr>
          <w:sz w:val="28"/>
          <w:szCs w:val="28"/>
        </w:rPr>
        <w:t>-</w:t>
      </w:r>
      <w:bookmarkEnd w:id="24"/>
      <w:r w:rsidRPr="00E92B8A">
        <w:rPr>
          <w:sz w:val="28"/>
          <w:szCs w:val="28"/>
        </w:rPr>
        <w:t xml:space="preserve"> НК РФ).</w:t>
      </w:r>
    </w:p>
    <w:p w14:paraId="4220F07C" w14:textId="77777777" w:rsidR="00CF3F81" w:rsidRPr="00E92B8A" w:rsidRDefault="00CF3F81" w:rsidP="00CF3F81">
      <w:pPr>
        <w:tabs>
          <w:tab w:val="left" w:pos="0"/>
          <w:tab w:val="left" w:pos="993"/>
          <w:tab w:val="left" w:pos="9900"/>
        </w:tabs>
        <w:ind w:firstLine="709"/>
        <w:jc w:val="both"/>
        <w:rPr>
          <w:sz w:val="28"/>
          <w:szCs w:val="28"/>
        </w:rPr>
      </w:pPr>
      <w:r w:rsidRPr="00E92B8A">
        <w:rPr>
          <w:sz w:val="28"/>
          <w:szCs w:val="28"/>
        </w:rPr>
        <w:t>Трудовой Кодекс Российской Федерации (далее - ТК РФ).</w:t>
      </w:r>
    </w:p>
    <w:p w14:paraId="04B698E5" w14:textId="77777777" w:rsidR="00CF3F81" w:rsidRPr="00E92B8A" w:rsidRDefault="00CF3F81" w:rsidP="00CF3F81">
      <w:pPr>
        <w:tabs>
          <w:tab w:val="left" w:pos="0"/>
          <w:tab w:val="left" w:pos="993"/>
          <w:tab w:val="left" w:pos="9900"/>
        </w:tabs>
        <w:ind w:firstLine="709"/>
        <w:jc w:val="both"/>
        <w:rPr>
          <w:sz w:val="28"/>
          <w:szCs w:val="28"/>
        </w:rPr>
      </w:pPr>
      <w:r w:rsidRPr="00E92B8A">
        <w:rPr>
          <w:sz w:val="28"/>
          <w:szCs w:val="28"/>
        </w:rPr>
        <w:t>Федеральный Закон от 17.08.1995 № 147-ФЗ «О естественных монополиях».</w:t>
      </w:r>
    </w:p>
    <w:p w14:paraId="6C14467B" w14:textId="77777777" w:rsidR="00CF3F81" w:rsidRPr="00E92B8A" w:rsidRDefault="00CF3F81" w:rsidP="00CF3F81">
      <w:pPr>
        <w:tabs>
          <w:tab w:val="left" w:pos="0"/>
          <w:tab w:val="left" w:pos="993"/>
          <w:tab w:val="left" w:pos="9900"/>
        </w:tabs>
        <w:ind w:firstLine="709"/>
        <w:jc w:val="both"/>
        <w:rPr>
          <w:sz w:val="28"/>
          <w:szCs w:val="28"/>
        </w:rPr>
      </w:pPr>
      <w:r w:rsidRPr="00E92B8A">
        <w:rPr>
          <w:sz w:val="28"/>
          <w:szCs w:val="28"/>
        </w:rPr>
        <w:t>Федеральный закон от 27.07.2010 № 190-ФЗ «О теплоснабжении».</w:t>
      </w:r>
    </w:p>
    <w:p w14:paraId="60E0CCD9" w14:textId="77777777" w:rsidR="00CF3F81" w:rsidRPr="00E92B8A" w:rsidRDefault="00CF3F81" w:rsidP="00CF3F81">
      <w:pPr>
        <w:tabs>
          <w:tab w:val="left" w:pos="0"/>
          <w:tab w:val="left" w:pos="993"/>
          <w:tab w:val="left" w:pos="9900"/>
        </w:tabs>
        <w:ind w:firstLine="709"/>
        <w:jc w:val="both"/>
        <w:rPr>
          <w:sz w:val="28"/>
          <w:szCs w:val="28"/>
        </w:rPr>
      </w:pPr>
      <w:r w:rsidRPr="00E92B8A">
        <w:rPr>
          <w:sz w:val="28"/>
          <w:szCs w:val="28"/>
        </w:rPr>
        <w:t>Федеральный закон от 21.07.2005 № 115-ФЗ «О концессионных соглашениях».</w:t>
      </w:r>
    </w:p>
    <w:p w14:paraId="2B1F9DE4" w14:textId="77777777" w:rsidR="00CF3F81" w:rsidRPr="00E92B8A" w:rsidRDefault="00CF3F81" w:rsidP="00CF3F81">
      <w:pPr>
        <w:tabs>
          <w:tab w:val="left" w:pos="0"/>
          <w:tab w:val="left" w:pos="993"/>
          <w:tab w:val="left" w:pos="9900"/>
        </w:tabs>
        <w:ind w:firstLine="709"/>
        <w:jc w:val="both"/>
        <w:rPr>
          <w:sz w:val="28"/>
          <w:szCs w:val="28"/>
        </w:rPr>
      </w:pPr>
      <w:r w:rsidRPr="00E92B8A">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6F8ED5F" w14:textId="77777777" w:rsidR="00CF3F81" w:rsidRPr="00E92B8A" w:rsidRDefault="00CF3F81" w:rsidP="00CF3F81">
      <w:pPr>
        <w:tabs>
          <w:tab w:val="left" w:pos="0"/>
          <w:tab w:val="left" w:pos="993"/>
          <w:tab w:val="left" w:pos="9900"/>
        </w:tabs>
        <w:ind w:firstLine="709"/>
        <w:jc w:val="both"/>
        <w:rPr>
          <w:sz w:val="28"/>
          <w:szCs w:val="28"/>
        </w:rPr>
      </w:pPr>
      <w:r w:rsidRPr="00E92B8A">
        <w:rPr>
          <w:sz w:val="28"/>
          <w:szCs w:val="28"/>
        </w:rPr>
        <w:t xml:space="preserve">Постановление Правительства Российской Федерации от 22.10.2012 </w:t>
      </w:r>
      <w:r w:rsidRPr="00E92B8A">
        <w:rPr>
          <w:sz w:val="28"/>
          <w:szCs w:val="28"/>
        </w:rPr>
        <w:br/>
        <w:t>№ 1075 «О ценообразовании в сфере теплоснабжения».</w:t>
      </w:r>
    </w:p>
    <w:p w14:paraId="46B74288" w14:textId="77777777" w:rsidR="00CF3F81" w:rsidRPr="00E92B8A" w:rsidRDefault="00CF3F81" w:rsidP="00CF3F81">
      <w:pPr>
        <w:tabs>
          <w:tab w:val="left" w:pos="0"/>
          <w:tab w:val="left" w:pos="993"/>
          <w:tab w:val="left" w:pos="9900"/>
        </w:tabs>
        <w:ind w:firstLine="709"/>
        <w:jc w:val="both"/>
        <w:rPr>
          <w:sz w:val="28"/>
          <w:szCs w:val="28"/>
        </w:rPr>
      </w:pPr>
      <w:r w:rsidRPr="00E92B8A">
        <w:rPr>
          <w:sz w:val="28"/>
          <w:szCs w:val="28"/>
        </w:rPr>
        <w:t xml:space="preserve">Приказ Минэнерго РФ от 30.12.2008 № 323 «Об организации </w:t>
      </w:r>
      <w:r>
        <w:rPr>
          <w:sz w:val="28"/>
          <w:szCs w:val="28"/>
        </w:rPr>
        <w:br/>
      </w:r>
      <w:r w:rsidRPr="00E92B8A">
        <w:rPr>
          <w:sz w:val="28"/>
          <w:szCs w:val="28"/>
        </w:rP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Pr>
          <w:sz w:val="28"/>
          <w:szCs w:val="28"/>
        </w:rPr>
        <w:br/>
      </w:r>
      <w:r w:rsidRPr="00E92B8A">
        <w:rPr>
          <w:sz w:val="28"/>
          <w:szCs w:val="28"/>
        </w:rPr>
        <w:t>и тепловую энергию от тепловых электрических станций и котельных».</w:t>
      </w:r>
    </w:p>
    <w:p w14:paraId="7F804055" w14:textId="77777777" w:rsidR="00CF3F81" w:rsidRPr="00E92B8A" w:rsidRDefault="00CF3F81" w:rsidP="00CF3F81">
      <w:pPr>
        <w:tabs>
          <w:tab w:val="left" w:pos="0"/>
          <w:tab w:val="left" w:pos="993"/>
          <w:tab w:val="left" w:pos="9900"/>
        </w:tabs>
        <w:ind w:firstLine="709"/>
        <w:jc w:val="both"/>
        <w:rPr>
          <w:sz w:val="28"/>
          <w:szCs w:val="28"/>
        </w:rPr>
      </w:pPr>
      <w:r w:rsidRPr="00E92B8A">
        <w:rPr>
          <w:sz w:val="28"/>
          <w:szCs w:val="28"/>
        </w:rPr>
        <w:t xml:space="preserve">Приказ Минэнерго РФ от 30.12.2008 № 325 «Об организации </w:t>
      </w:r>
      <w:r>
        <w:rPr>
          <w:sz w:val="28"/>
          <w:szCs w:val="28"/>
        </w:rPr>
        <w:br/>
      </w:r>
      <w:r w:rsidRPr="00E92B8A">
        <w:rPr>
          <w:sz w:val="28"/>
          <w:szCs w:val="28"/>
        </w:rP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Pr>
          <w:sz w:val="28"/>
          <w:szCs w:val="28"/>
        </w:rPr>
        <w:br/>
      </w:r>
      <w:r w:rsidRPr="00E92B8A">
        <w:rPr>
          <w:sz w:val="28"/>
          <w:szCs w:val="28"/>
        </w:rPr>
        <w:t xml:space="preserve">с «Инструкцией по организации в Минэнерго России работы по расчету </w:t>
      </w:r>
      <w:r>
        <w:rPr>
          <w:sz w:val="28"/>
          <w:szCs w:val="28"/>
        </w:rPr>
        <w:br/>
      </w:r>
      <w:r w:rsidRPr="00E92B8A">
        <w:rPr>
          <w:sz w:val="28"/>
          <w:szCs w:val="28"/>
        </w:rPr>
        <w:t>и обоснованию нормативов технологических потерь при передаче тепловой энер</w:t>
      </w:r>
      <w:r>
        <w:rPr>
          <w:sz w:val="28"/>
          <w:szCs w:val="28"/>
        </w:rPr>
        <w:t>гии»).</w:t>
      </w:r>
    </w:p>
    <w:p w14:paraId="7630F06A" w14:textId="77777777" w:rsidR="00CF3F81" w:rsidRPr="00E92B8A" w:rsidRDefault="00CF3F81" w:rsidP="00CF3F81">
      <w:pPr>
        <w:tabs>
          <w:tab w:val="left" w:pos="0"/>
          <w:tab w:val="left" w:pos="993"/>
        </w:tabs>
        <w:ind w:firstLine="709"/>
        <w:jc w:val="both"/>
        <w:rPr>
          <w:sz w:val="28"/>
          <w:szCs w:val="28"/>
        </w:rPr>
      </w:pPr>
      <w:r w:rsidRPr="00E92B8A">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w:t>
      </w:r>
      <w:r>
        <w:rPr>
          <w:sz w:val="28"/>
          <w:szCs w:val="28"/>
        </w:rPr>
        <w:t>» (далее методические указания).</w:t>
      </w:r>
    </w:p>
    <w:p w14:paraId="4E84164E" w14:textId="77777777" w:rsidR="00CF3F81" w:rsidRPr="00E92B8A" w:rsidRDefault="00CF3F81" w:rsidP="00CF3F81">
      <w:pPr>
        <w:widowControl w:val="0"/>
        <w:tabs>
          <w:tab w:val="left" w:pos="0"/>
          <w:tab w:val="left" w:pos="993"/>
        </w:tabs>
        <w:ind w:firstLine="709"/>
        <w:jc w:val="both"/>
        <w:rPr>
          <w:sz w:val="28"/>
          <w:szCs w:val="28"/>
        </w:rPr>
      </w:pPr>
      <w:r w:rsidRPr="00E92B8A">
        <w:rPr>
          <w:sz w:val="28"/>
          <w:szCs w:val="28"/>
        </w:rPr>
        <w:t xml:space="preserve">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w:t>
      </w:r>
      <w:r>
        <w:rPr>
          <w:sz w:val="28"/>
          <w:szCs w:val="28"/>
        </w:rPr>
        <w:t>тарифов в сфере теплоснабжения».</w:t>
      </w:r>
    </w:p>
    <w:p w14:paraId="3C589BA8" w14:textId="77777777" w:rsidR="00CF3F81" w:rsidRPr="00E92B8A" w:rsidRDefault="00CF3F81" w:rsidP="00CF3F81">
      <w:pPr>
        <w:widowControl w:val="0"/>
        <w:tabs>
          <w:tab w:val="left" w:pos="0"/>
          <w:tab w:val="left" w:pos="993"/>
        </w:tabs>
        <w:ind w:firstLine="709"/>
        <w:jc w:val="both"/>
        <w:rPr>
          <w:sz w:val="28"/>
          <w:szCs w:val="28"/>
        </w:rPr>
      </w:pPr>
      <w:r w:rsidRPr="00E92B8A">
        <w:rPr>
          <w:sz w:val="28"/>
          <w:szCs w:val="28"/>
        </w:rPr>
        <w:t xml:space="preserve">Прочие законы и подзаконные акты, методические разработки </w:t>
      </w:r>
      <w:r>
        <w:rPr>
          <w:sz w:val="28"/>
          <w:szCs w:val="28"/>
        </w:rPr>
        <w:br/>
      </w:r>
      <w:r w:rsidRPr="00E92B8A">
        <w:rPr>
          <w:sz w:val="28"/>
          <w:szCs w:val="28"/>
        </w:rP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E585665" w14:textId="77777777" w:rsidR="00CF3F81" w:rsidRDefault="00CF3F81" w:rsidP="00CF3F81">
      <w:pPr>
        <w:pStyle w:val="ad"/>
        <w:tabs>
          <w:tab w:val="left" w:pos="0"/>
          <w:tab w:val="left" w:pos="426"/>
          <w:tab w:val="left" w:pos="1134"/>
        </w:tabs>
        <w:ind w:firstLine="709"/>
        <w:jc w:val="both"/>
        <w:rPr>
          <w:sz w:val="28"/>
          <w:szCs w:val="28"/>
        </w:rPr>
      </w:pPr>
      <w:r w:rsidRPr="00E92B8A">
        <w:rPr>
          <w:sz w:val="28"/>
          <w:szCs w:val="28"/>
        </w:rPr>
        <w:lastRenderedPageBreak/>
        <w:t>Вся нормативно – методическая основа используется в редакции, действующей на момент проведения экспертизы.</w:t>
      </w:r>
    </w:p>
    <w:p w14:paraId="0DF73CC8" w14:textId="77777777" w:rsidR="00CF3F81" w:rsidRDefault="00CF3F81" w:rsidP="00CF3F81">
      <w:pPr>
        <w:ind w:firstLine="709"/>
        <w:jc w:val="both"/>
        <w:rPr>
          <w:sz w:val="28"/>
          <w:szCs w:val="28"/>
        </w:rPr>
      </w:pPr>
      <w:r w:rsidRPr="00DC01B9">
        <w:rPr>
          <w:sz w:val="28"/>
          <w:szCs w:val="28"/>
        </w:rPr>
        <w:t xml:space="preserve">В адрес Региональной энергетической комиссии Кузбасса (далее </w:t>
      </w:r>
      <w:r>
        <w:rPr>
          <w:sz w:val="28"/>
          <w:szCs w:val="28"/>
        </w:rPr>
        <w:br/>
      </w:r>
      <w:r w:rsidRPr="00DC01B9">
        <w:rPr>
          <w:sz w:val="28"/>
          <w:szCs w:val="28"/>
        </w:rPr>
        <w:t>по тексту РЭК</w:t>
      </w:r>
      <w:r>
        <w:rPr>
          <w:sz w:val="28"/>
          <w:szCs w:val="28"/>
        </w:rPr>
        <w:t xml:space="preserve"> Кузбасса</w:t>
      </w:r>
      <w:r w:rsidRPr="00DC01B9">
        <w:rPr>
          <w:sz w:val="28"/>
          <w:szCs w:val="28"/>
        </w:rPr>
        <w:t xml:space="preserve">) поступило заявление </w:t>
      </w:r>
      <w:r w:rsidRPr="00BC141D">
        <w:rPr>
          <w:sz w:val="28"/>
          <w:szCs w:val="28"/>
        </w:rPr>
        <w:t>ООО «</w:t>
      </w:r>
      <w:r>
        <w:rPr>
          <w:sz w:val="28"/>
          <w:szCs w:val="28"/>
        </w:rPr>
        <w:t>ЭТС</w:t>
      </w:r>
      <w:r w:rsidRPr="00BC141D">
        <w:rPr>
          <w:sz w:val="28"/>
          <w:szCs w:val="28"/>
        </w:rPr>
        <w:t>»</w:t>
      </w:r>
      <w:r>
        <w:rPr>
          <w:sz w:val="28"/>
          <w:szCs w:val="28"/>
        </w:rPr>
        <w:t xml:space="preserve"> </w:t>
      </w:r>
      <w:r w:rsidRPr="00DC01B9">
        <w:rPr>
          <w:sz w:val="28"/>
          <w:szCs w:val="28"/>
        </w:rPr>
        <w:t>об установлении тариф</w:t>
      </w:r>
      <w:r>
        <w:rPr>
          <w:sz w:val="28"/>
          <w:szCs w:val="28"/>
        </w:rPr>
        <w:t>а</w:t>
      </w:r>
      <w:r w:rsidRPr="00DC01B9">
        <w:rPr>
          <w:sz w:val="28"/>
          <w:szCs w:val="28"/>
        </w:rPr>
        <w:t xml:space="preserve"> на теплов</w:t>
      </w:r>
      <w:r>
        <w:rPr>
          <w:sz w:val="28"/>
          <w:szCs w:val="28"/>
        </w:rPr>
        <w:t>ую</w:t>
      </w:r>
      <w:r w:rsidRPr="00DC01B9">
        <w:rPr>
          <w:sz w:val="28"/>
          <w:szCs w:val="28"/>
        </w:rPr>
        <w:t xml:space="preserve"> энерги</w:t>
      </w:r>
      <w:r>
        <w:rPr>
          <w:sz w:val="28"/>
          <w:szCs w:val="28"/>
        </w:rPr>
        <w:t>ю</w:t>
      </w:r>
      <w:r w:rsidRPr="00DC01B9">
        <w:rPr>
          <w:sz w:val="28"/>
          <w:szCs w:val="28"/>
        </w:rPr>
        <w:t xml:space="preserve"> на 202</w:t>
      </w:r>
      <w:r>
        <w:rPr>
          <w:sz w:val="28"/>
          <w:szCs w:val="28"/>
        </w:rPr>
        <w:t>1</w:t>
      </w:r>
      <w:r w:rsidRPr="00DC01B9">
        <w:rPr>
          <w:sz w:val="28"/>
          <w:szCs w:val="28"/>
        </w:rPr>
        <w:t xml:space="preserve"> год от</w:t>
      </w:r>
      <w:r>
        <w:rPr>
          <w:sz w:val="28"/>
          <w:szCs w:val="28"/>
        </w:rPr>
        <w:t xml:space="preserve"> 03</w:t>
      </w:r>
      <w:r w:rsidRPr="00D91984">
        <w:rPr>
          <w:sz w:val="28"/>
          <w:szCs w:val="28"/>
        </w:rPr>
        <w:t>.0</w:t>
      </w:r>
      <w:r>
        <w:rPr>
          <w:sz w:val="28"/>
          <w:szCs w:val="28"/>
        </w:rPr>
        <w:t>6</w:t>
      </w:r>
      <w:r w:rsidRPr="00D91984">
        <w:rPr>
          <w:sz w:val="28"/>
          <w:szCs w:val="28"/>
        </w:rPr>
        <w:t xml:space="preserve">.2021 № </w:t>
      </w:r>
      <w:r>
        <w:rPr>
          <w:sz w:val="28"/>
          <w:szCs w:val="28"/>
        </w:rPr>
        <w:t xml:space="preserve">2996, открыто тарифное дело </w:t>
      </w:r>
      <w:r w:rsidRPr="00D91984">
        <w:rPr>
          <w:sz w:val="28"/>
          <w:szCs w:val="28"/>
        </w:rPr>
        <w:t>№</w:t>
      </w:r>
      <w:r>
        <w:rPr>
          <w:sz w:val="28"/>
          <w:szCs w:val="28"/>
        </w:rPr>
        <w:t> </w:t>
      </w:r>
      <w:r w:rsidRPr="00574F28">
        <w:rPr>
          <w:sz w:val="28"/>
          <w:szCs w:val="28"/>
        </w:rPr>
        <w:t>РЭК/156-ЭТС-2021 от 04.06.2021</w:t>
      </w:r>
      <w:r w:rsidRPr="00D91984">
        <w:rPr>
          <w:sz w:val="28"/>
          <w:szCs w:val="28"/>
        </w:rPr>
        <w:t>.</w:t>
      </w:r>
    </w:p>
    <w:p w14:paraId="60E38132" w14:textId="77777777" w:rsidR="00CF3F81" w:rsidRPr="005C43FA" w:rsidRDefault="00CF3F81" w:rsidP="00CF3F81">
      <w:pPr>
        <w:pStyle w:val="ad"/>
        <w:tabs>
          <w:tab w:val="left" w:pos="0"/>
          <w:tab w:val="left" w:pos="426"/>
          <w:tab w:val="left" w:pos="1134"/>
        </w:tabs>
        <w:ind w:firstLine="709"/>
        <w:jc w:val="both"/>
        <w:rPr>
          <w:sz w:val="28"/>
          <w:szCs w:val="28"/>
        </w:rPr>
      </w:pPr>
    </w:p>
    <w:p w14:paraId="12E05261" w14:textId="77777777" w:rsidR="00CF3F81" w:rsidRPr="00740038" w:rsidRDefault="00CF3F81" w:rsidP="00CF3F81">
      <w:pPr>
        <w:pStyle w:val="ad"/>
        <w:tabs>
          <w:tab w:val="left" w:pos="426"/>
        </w:tabs>
        <w:ind w:right="142" w:firstLine="709"/>
        <w:jc w:val="both"/>
        <w:rPr>
          <w:sz w:val="28"/>
          <w:szCs w:val="28"/>
        </w:rPr>
      </w:pPr>
    </w:p>
    <w:p w14:paraId="42C50657" w14:textId="77777777" w:rsidR="00CF3F81" w:rsidRDefault="00CF3F81" w:rsidP="00522734">
      <w:pPr>
        <w:pStyle w:val="10"/>
        <w:numPr>
          <w:ilvl w:val="0"/>
          <w:numId w:val="6"/>
        </w:numPr>
        <w:tabs>
          <w:tab w:val="num" w:pos="360"/>
          <w:tab w:val="left" w:pos="1134"/>
        </w:tabs>
        <w:ind w:left="0" w:firstLine="709"/>
        <w:jc w:val="center"/>
        <w:rPr>
          <w:sz w:val="28"/>
          <w:szCs w:val="28"/>
        </w:rPr>
      </w:pPr>
      <w:bookmarkStart w:id="25" w:name="_Toc502093654"/>
      <w:bookmarkStart w:id="26" w:name="_Toc43208161"/>
      <w:r w:rsidRPr="00C70F51">
        <w:rPr>
          <w:sz w:val="28"/>
          <w:szCs w:val="28"/>
        </w:rPr>
        <w:t>Оценка достоверности данных, приведенных в предложениях</w:t>
      </w:r>
      <w:r>
        <w:rPr>
          <w:sz w:val="28"/>
          <w:szCs w:val="28"/>
        </w:rPr>
        <w:t xml:space="preserve"> </w:t>
      </w:r>
      <w:r>
        <w:rPr>
          <w:sz w:val="28"/>
          <w:szCs w:val="28"/>
        </w:rPr>
        <w:br/>
      </w:r>
      <w:r w:rsidRPr="00C70F51">
        <w:rPr>
          <w:sz w:val="28"/>
          <w:szCs w:val="28"/>
        </w:rPr>
        <w:t>об установлении тарифов и (или) их предельных уровней</w:t>
      </w:r>
      <w:bookmarkEnd w:id="25"/>
      <w:bookmarkEnd w:id="26"/>
    </w:p>
    <w:bookmarkEnd w:id="23"/>
    <w:p w14:paraId="1B910CCD" w14:textId="77777777" w:rsidR="00CF3F81" w:rsidRPr="00E92B8A" w:rsidRDefault="00CF3F81" w:rsidP="00CF3F81">
      <w:pPr>
        <w:ind w:firstLine="709"/>
        <w:jc w:val="both"/>
        <w:rPr>
          <w:snapToGrid w:val="0"/>
          <w:sz w:val="28"/>
          <w:szCs w:val="28"/>
        </w:rPr>
      </w:pPr>
      <w:r w:rsidRPr="00E92B8A">
        <w:rPr>
          <w:snapToGrid w:val="0"/>
          <w:sz w:val="28"/>
          <w:szCs w:val="28"/>
        </w:rPr>
        <w:t>Материалы ООО «</w:t>
      </w:r>
      <w:r>
        <w:rPr>
          <w:snapToGrid w:val="0"/>
          <w:sz w:val="28"/>
          <w:szCs w:val="28"/>
        </w:rPr>
        <w:t>ЭТС</w:t>
      </w:r>
      <w:r w:rsidRPr="00E92B8A">
        <w:rPr>
          <w:snapToGrid w:val="0"/>
          <w:sz w:val="28"/>
          <w:szCs w:val="28"/>
        </w:rPr>
        <w:t xml:space="preserve">» </w:t>
      </w:r>
      <w:r>
        <w:rPr>
          <w:snapToGrid w:val="0"/>
          <w:sz w:val="28"/>
          <w:szCs w:val="28"/>
        </w:rPr>
        <w:t>на расчет</w:t>
      </w:r>
      <w:r w:rsidRPr="00E92B8A">
        <w:rPr>
          <w:snapToGrid w:val="0"/>
          <w:sz w:val="28"/>
          <w:szCs w:val="28"/>
        </w:rPr>
        <w:t xml:space="preserve"> тарифов на </w:t>
      </w:r>
      <w:r>
        <w:rPr>
          <w:snapToGrid w:val="0"/>
          <w:sz w:val="28"/>
          <w:szCs w:val="28"/>
        </w:rPr>
        <w:t>тепловую энергию на 2021 год</w:t>
      </w:r>
      <w:r w:rsidRPr="00E92B8A">
        <w:rPr>
          <w:snapToGrid w:val="0"/>
          <w:sz w:val="28"/>
          <w:szCs w:val="28"/>
        </w:rPr>
        <w:t xml:space="preserve">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26A4DC1B" w14:textId="77777777" w:rsidR="00CF3F81" w:rsidRPr="00E92B8A" w:rsidRDefault="00CF3F81" w:rsidP="00CF3F81">
      <w:pPr>
        <w:ind w:firstLine="709"/>
        <w:jc w:val="both"/>
        <w:rPr>
          <w:snapToGrid w:val="0"/>
          <w:sz w:val="28"/>
          <w:szCs w:val="28"/>
        </w:rPr>
      </w:pPr>
      <w:r w:rsidRPr="00E92B8A">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D9CC42A" w14:textId="77777777" w:rsidR="00CF3F81" w:rsidRPr="00E92B8A" w:rsidRDefault="00CF3F81" w:rsidP="00CF3F81">
      <w:pPr>
        <w:ind w:firstLine="709"/>
        <w:jc w:val="both"/>
        <w:rPr>
          <w:snapToGrid w:val="0"/>
          <w:sz w:val="28"/>
          <w:szCs w:val="28"/>
        </w:rPr>
      </w:pPr>
      <w:r w:rsidRPr="00E92B8A">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r>
        <w:rPr>
          <w:snapToGrid w:val="0"/>
          <w:sz w:val="28"/>
          <w:szCs w:val="28"/>
        </w:rPr>
        <w:t xml:space="preserve">ЭТС» </w:t>
      </w:r>
      <w:r w:rsidRPr="00E92B8A">
        <w:rPr>
          <w:snapToGrid w:val="0"/>
          <w:sz w:val="28"/>
          <w:szCs w:val="28"/>
        </w:rPr>
        <w:t>информации для определения величины</w:t>
      </w:r>
      <w:r>
        <w:rPr>
          <w:snapToGrid w:val="0"/>
          <w:sz w:val="28"/>
          <w:szCs w:val="28"/>
        </w:rPr>
        <w:t xml:space="preserve"> </w:t>
      </w:r>
      <w:r w:rsidRPr="00E92B8A">
        <w:rPr>
          <w:snapToGrid w:val="0"/>
          <w:sz w:val="28"/>
          <w:szCs w:val="28"/>
        </w:rPr>
        <w:t>эко</w:t>
      </w:r>
      <w:r>
        <w:rPr>
          <w:snapToGrid w:val="0"/>
          <w:sz w:val="28"/>
          <w:szCs w:val="28"/>
        </w:rPr>
        <w:t xml:space="preserve">номически обоснованных расходов </w:t>
      </w:r>
      <w:r w:rsidRPr="00E92B8A">
        <w:rPr>
          <w:snapToGrid w:val="0"/>
          <w:sz w:val="28"/>
          <w:szCs w:val="28"/>
        </w:rPr>
        <w:t xml:space="preserve">по регулируемым </w:t>
      </w:r>
      <w:r>
        <w:rPr>
          <w:snapToGrid w:val="0"/>
          <w:sz w:val="28"/>
          <w:szCs w:val="28"/>
        </w:rPr>
        <w:t>Р</w:t>
      </w:r>
      <w:r w:rsidRPr="00E92B8A">
        <w:rPr>
          <w:snapToGrid w:val="0"/>
          <w:sz w:val="28"/>
          <w:szCs w:val="28"/>
        </w:rPr>
        <w:t xml:space="preserve">егиональной энергетической комиссией </w:t>
      </w:r>
      <w:r>
        <w:rPr>
          <w:snapToGrid w:val="0"/>
          <w:sz w:val="28"/>
          <w:szCs w:val="28"/>
        </w:rPr>
        <w:t>Кузбасса видам деятельности на 2021 год.</w:t>
      </w:r>
    </w:p>
    <w:p w14:paraId="221E3642" w14:textId="77777777" w:rsidR="00CF3F81" w:rsidRDefault="00CF3F81" w:rsidP="00CF3F81">
      <w:pPr>
        <w:ind w:firstLine="709"/>
        <w:jc w:val="both"/>
        <w:rPr>
          <w:snapToGrid w:val="0"/>
          <w:sz w:val="28"/>
          <w:szCs w:val="28"/>
        </w:rPr>
      </w:pPr>
    </w:p>
    <w:p w14:paraId="7C1441E3" w14:textId="77777777" w:rsidR="00CF3F81" w:rsidRDefault="00CF3F81" w:rsidP="00522734">
      <w:pPr>
        <w:pStyle w:val="10"/>
        <w:numPr>
          <w:ilvl w:val="0"/>
          <w:numId w:val="6"/>
        </w:numPr>
        <w:tabs>
          <w:tab w:val="num" w:pos="360"/>
          <w:tab w:val="left" w:pos="1134"/>
        </w:tabs>
        <w:ind w:left="0" w:firstLine="709"/>
        <w:jc w:val="center"/>
        <w:rPr>
          <w:sz w:val="28"/>
        </w:rPr>
      </w:pPr>
      <w:bookmarkStart w:id="27" w:name="_Ref494370795"/>
      <w:bookmarkStart w:id="28" w:name="_Toc502093655"/>
      <w:bookmarkStart w:id="29" w:name="_Toc43208162"/>
      <w:bookmarkEnd w:id="21"/>
      <w:r w:rsidRPr="00C70F51">
        <w:rPr>
          <w:sz w:val="28"/>
        </w:rPr>
        <w:t>Общая характеристика предприятия</w:t>
      </w:r>
      <w:bookmarkEnd w:id="27"/>
      <w:bookmarkEnd w:id="28"/>
      <w:bookmarkEnd w:id="29"/>
    </w:p>
    <w:p w14:paraId="30309F58" w14:textId="77777777" w:rsidR="00CF3F81" w:rsidRPr="00A627D3" w:rsidRDefault="00CF3F81" w:rsidP="00CF3F81">
      <w:pPr>
        <w:tabs>
          <w:tab w:val="left" w:pos="0"/>
          <w:tab w:val="left" w:pos="142"/>
        </w:tabs>
        <w:ind w:firstLine="709"/>
        <w:jc w:val="both"/>
        <w:rPr>
          <w:sz w:val="28"/>
          <w:szCs w:val="28"/>
        </w:rPr>
      </w:pPr>
      <w:r w:rsidRPr="00A627D3">
        <w:rPr>
          <w:sz w:val="28"/>
          <w:szCs w:val="28"/>
        </w:rPr>
        <w:t>Полное наименование: Общество с ограниченной ответственностью «</w:t>
      </w:r>
      <w:r>
        <w:rPr>
          <w:sz w:val="28"/>
          <w:szCs w:val="28"/>
        </w:rPr>
        <w:t>ЭнергоТеплоСервис</w:t>
      </w:r>
      <w:r w:rsidRPr="00A627D3">
        <w:rPr>
          <w:sz w:val="28"/>
          <w:szCs w:val="28"/>
        </w:rPr>
        <w:t>».</w:t>
      </w:r>
    </w:p>
    <w:p w14:paraId="545DD2CD" w14:textId="77777777" w:rsidR="00CF3F81" w:rsidRPr="00A627D3" w:rsidRDefault="00CF3F81" w:rsidP="00CF3F81">
      <w:pPr>
        <w:tabs>
          <w:tab w:val="left" w:pos="0"/>
          <w:tab w:val="left" w:pos="142"/>
        </w:tabs>
        <w:ind w:firstLine="709"/>
        <w:jc w:val="both"/>
        <w:rPr>
          <w:sz w:val="28"/>
          <w:szCs w:val="28"/>
        </w:rPr>
      </w:pPr>
      <w:r w:rsidRPr="00A627D3">
        <w:rPr>
          <w:sz w:val="28"/>
          <w:szCs w:val="28"/>
        </w:rPr>
        <w:t>Сокращенное наименование: ООО «</w:t>
      </w:r>
      <w:r>
        <w:rPr>
          <w:sz w:val="28"/>
          <w:szCs w:val="28"/>
        </w:rPr>
        <w:t>ЭТС</w:t>
      </w:r>
      <w:r w:rsidRPr="00A627D3">
        <w:rPr>
          <w:sz w:val="28"/>
          <w:szCs w:val="28"/>
        </w:rPr>
        <w:t>».</w:t>
      </w:r>
    </w:p>
    <w:p w14:paraId="2E6CE887" w14:textId="77777777" w:rsidR="00CF3F81" w:rsidRPr="00A627D3" w:rsidRDefault="00CF3F81" w:rsidP="00CF3F81">
      <w:pPr>
        <w:pStyle w:val="aff8"/>
        <w:tabs>
          <w:tab w:val="left" w:pos="0"/>
          <w:tab w:val="left" w:pos="142"/>
        </w:tabs>
        <w:ind w:firstLine="709"/>
        <w:jc w:val="both"/>
        <w:rPr>
          <w:rStyle w:val="aff2"/>
          <w:b w:val="0"/>
        </w:rPr>
      </w:pPr>
      <w:r w:rsidRPr="00A627D3">
        <w:rPr>
          <w:rStyle w:val="aff2"/>
        </w:rPr>
        <w:t xml:space="preserve">ОГРН </w:t>
      </w:r>
      <w:r>
        <w:rPr>
          <w:rStyle w:val="aff2"/>
        </w:rPr>
        <w:t>1154205015623</w:t>
      </w:r>
    </w:p>
    <w:p w14:paraId="232145A8" w14:textId="77777777" w:rsidR="00CF3F81" w:rsidRPr="00A627D3" w:rsidRDefault="00CF3F81" w:rsidP="00CF3F81">
      <w:pPr>
        <w:pStyle w:val="aff8"/>
        <w:tabs>
          <w:tab w:val="left" w:pos="0"/>
          <w:tab w:val="left" w:pos="142"/>
        </w:tabs>
        <w:ind w:firstLine="709"/>
        <w:jc w:val="both"/>
        <w:rPr>
          <w:rStyle w:val="aff2"/>
          <w:b w:val="0"/>
        </w:rPr>
      </w:pPr>
      <w:r w:rsidRPr="00A627D3">
        <w:rPr>
          <w:rStyle w:val="aff2"/>
        </w:rPr>
        <w:t xml:space="preserve">ИНН/КПП </w:t>
      </w:r>
      <w:r>
        <w:rPr>
          <w:rStyle w:val="aff2"/>
        </w:rPr>
        <w:t>4205316725/420501001</w:t>
      </w:r>
    </w:p>
    <w:p w14:paraId="4E7A03DD" w14:textId="77777777" w:rsidR="00CF3F81" w:rsidRDefault="00CF3F81" w:rsidP="00CF3F81">
      <w:pPr>
        <w:tabs>
          <w:tab w:val="left" w:pos="0"/>
          <w:tab w:val="left" w:pos="142"/>
        </w:tabs>
        <w:ind w:firstLine="709"/>
        <w:jc w:val="both"/>
        <w:rPr>
          <w:sz w:val="28"/>
        </w:rPr>
      </w:pPr>
      <w:r w:rsidRPr="00A627D3">
        <w:rPr>
          <w:sz w:val="28"/>
        </w:rPr>
        <w:t>ООО «</w:t>
      </w:r>
      <w:r>
        <w:rPr>
          <w:sz w:val="28"/>
        </w:rPr>
        <w:t>ЭТС</w:t>
      </w:r>
      <w:r w:rsidRPr="00A627D3">
        <w:rPr>
          <w:sz w:val="28"/>
        </w:rPr>
        <w:t>» осуществляет производственную деятельность на территории Кемеровского городского округа</w:t>
      </w:r>
      <w:r>
        <w:rPr>
          <w:sz w:val="28"/>
        </w:rPr>
        <w:t>.</w:t>
      </w:r>
    </w:p>
    <w:p w14:paraId="39F31A37" w14:textId="77777777" w:rsidR="00CF3F81" w:rsidRDefault="00CF3F81" w:rsidP="00CF3F81">
      <w:pPr>
        <w:tabs>
          <w:tab w:val="left" w:pos="0"/>
          <w:tab w:val="left" w:pos="142"/>
        </w:tabs>
        <w:ind w:firstLine="709"/>
        <w:jc w:val="both"/>
        <w:rPr>
          <w:sz w:val="28"/>
        </w:rPr>
      </w:pPr>
      <w:r>
        <w:rPr>
          <w:sz w:val="28"/>
        </w:rPr>
        <w:t>Котельная расположена по адресу г. Кемерово ул. Плодопитомник 147.</w:t>
      </w:r>
    </w:p>
    <w:p w14:paraId="3E417D28" w14:textId="77777777" w:rsidR="00CF3F81" w:rsidRPr="00C401B7" w:rsidRDefault="00CF3F81" w:rsidP="00CF3F81">
      <w:pPr>
        <w:ind w:firstLine="709"/>
        <w:jc w:val="both"/>
        <w:rPr>
          <w:b/>
          <w:sz w:val="28"/>
          <w:szCs w:val="28"/>
        </w:rPr>
      </w:pPr>
      <w:r>
        <w:rPr>
          <w:sz w:val="28"/>
          <w:szCs w:val="28"/>
        </w:rPr>
        <w:t>Юридический адрес</w:t>
      </w:r>
      <w:r w:rsidRPr="00C401B7">
        <w:rPr>
          <w:sz w:val="28"/>
          <w:szCs w:val="28"/>
        </w:rPr>
        <w:t xml:space="preserve"> – </w:t>
      </w:r>
      <w:bookmarkStart w:id="30" w:name="_Hlk70347759"/>
      <w:r w:rsidRPr="00C401B7">
        <w:rPr>
          <w:sz w:val="28"/>
          <w:szCs w:val="28"/>
        </w:rPr>
        <w:t xml:space="preserve">Кемеровская область - Кузбасс, г. </w:t>
      </w:r>
      <w:r>
        <w:rPr>
          <w:sz w:val="28"/>
          <w:szCs w:val="28"/>
        </w:rPr>
        <w:t>Кемерово, бульвар Осенний, дом 3.</w:t>
      </w:r>
      <w:bookmarkEnd w:id="30"/>
    </w:p>
    <w:p w14:paraId="716B44D0" w14:textId="77777777" w:rsidR="00CF3F81" w:rsidRPr="00C401B7" w:rsidRDefault="00CF3F81" w:rsidP="00CF3F81">
      <w:pPr>
        <w:ind w:firstLine="709"/>
        <w:jc w:val="both"/>
        <w:rPr>
          <w:b/>
          <w:sz w:val="28"/>
          <w:szCs w:val="28"/>
        </w:rPr>
      </w:pPr>
      <w:r w:rsidRPr="00C401B7">
        <w:rPr>
          <w:sz w:val="28"/>
          <w:szCs w:val="28"/>
        </w:rPr>
        <w:t xml:space="preserve">Виды деятельности по ОКПО: </w:t>
      </w:r>
    </w:p>
    <w:p w14:paraId="3B3BE53C" w14:textId="77777777" w:rsidR="00CF3F81" w:rsidRDefault="00CF3F81" w:rsidP="00CF3F81">
      <w:pPr>
        <w:ind w:firstLine="709"/>
        <w:jc w:val="both"/>
        <w:rPr>
          <w:b/>
          <w:sz w:val="28"/>
          <w:szCs w:val="28"/>
        </w:rPr>
      </w:pPr>
      <w:bookmarkStart w:id="31" w:name="_Hlk70347593"/>
      <w:r w:rsidRPr="00C401B7">
        <w:rPr>
          <w:sz w:val="28"/>
          <w:szCs w:val="28"/>
        </w:rPr>
        <w:t xml:space="preserve">Основной (по коду ОКВЭД ред.2): </w:t>
      </w:r>
    </w:p>
    <w:p w14:paraId="03D60A70" w14:textId="77777777" w:rsidR="00CF3F81" w:rsidRPr="00C401B7" w:rsidRDefault="00CF3F81" w:rsidP="00CF3F81">
      <w:pPr>
        <w:tabs>
          <w:tab w:val="left" w:pos="1985"/>
        </w:tabs>
        <w:ind w:firstLine="709"/>
        <w:jc w:val="both"/>
        <w:rPr>
          <w:b/>
          <w:sz w:val="28"/>
          <w:szCs w:val="28"/>
        </w:rPr>
      </w:pPr>
      <w:r w:rsidRPr="00C401B7">
        <w:rPr>
          <w:sz w:val="28"/>
          <w:szCs w:val="28"/>
        </w:rPr>
        <w:lastRenderedPageBreak/>
        <w:t xml:space="preserve">33.12 </w:t>
      </w:r>
      <w:r w:rsidRPr="00C401B7">
        <w:rPr>
          <w:sz w:val="28"/>
          <w:szCs w:val="28"/>
        </w:rPr>
        <w:tab/>
        <w:t>Ремонт машин и оборудования</w:t>
      </w:r>
    </w:p>
    <w:p w14:paraId="455B23C8" w14:textId="77777777" w:rsidR="00CF3F81" w:rsidRPr="00C401B7" w:rsidRDefault="00CF3F81" w:rsidP="00CF3F81">
      <w:pPr>
        <w:tabs>
          <w:tab w:val="left" w:pos="1985"/>
        </w:tabs>
        <w:ind w:firstLine="709"/>
        <w:jc w:val="both"/>
        <w:rPr>
          <w:b/>
          <w:sz w:val="28"/>
          <w:szCs w:val="28"/>
        </w:rPr>
      </w:pPr>
      <w:r w:rsidRPr="00C401B7">
        <w:rPr>
          <w:sz w:val="28"/>
          <w:szCs w:val="28"/>
        </w:rPr>
        <w:t>Дополнительные виды деятельности по ОКВЭД:</w:t>
      </w:r>
    </w:p>
    <w:p w14:paraId="5478993B" w14:textId="77777777" w:rsidR="00CF3F81" w:rsidRPr="00C401B7" w:rsidRDefault="00CF3F81" w:rsidP="00CF3F81">
      <w:pPr>
        <w:tabs>
          <w:tab w:val="left" w:pos="1985"/>
        </w:tabs>
        <w:ind w:firstLine="709"/>
        <w:jc w:val="both"/>
        <w:rPr>
          <w:b/>
          <w:sz w:val="28"/>
          <w:szCs w:val="28"/>
        </w:rPr>
      </w:pPr>
      <w:r w:rsidRPr="00C401B7">
        <w:rPr>
          <w:sz w:val="28"/>
          <w:szCs w:val="28"/>
        </w:rPr>
        <w:t>35.22</w:t>
      </w:r>
      <w:r w:rsidRPr="00C401B7">
        <w:rPr>
          <w:sz w:val="28"/>
          <w:szCs w:val="28"/>
        </w:rPr>
        <w:tab/>
        <w:t>Распределение газообразного топлива по газораспределительным сетям</w:t>
      </w:r>
    </w:p>
    <w:p w14:paraId="319B43A7" w14:textId="77777777" w:rsidR="00CF3F81" w:rsidRPr="00C401B7" w:rsidRDefault="00CF3F81" w:rsidP="00CF3F81">
      <w:pPr>
        <w:tabs>
          <w:tab w:val="left" w:pos="1985"/>
        </w:tabs>
        <w:ind w:firstLine="709"/>
        <w:jc w:val="both"/>
        <w:rPr>
          <w:b/>
          <w:sz w:val="28"/>
          <w:szCs w:val="28"/>
        </w:rPr>
      </w:pPr>
      <w:r w:rsidRPr="00C401B7">
        <w:rPr>
          <w:sz w:val="28"/>
          <w:szCs w:val="28"/>
        </w:rPr>
        <w:t>35.30</w:t>
      </w:r>
      <w:r w:rsidRPr="00C401B7">
        <w:rPr>
          <w:sz w:val="28"/>
          <w:szCs w:val="28"/>
        </w:rPr>
        <w:tab/>
        <w:t>Производство, передача и распределение пара и горячей воды; кондиционирование воздуха</w:t>
      </w:r>
    </w:p>
    <w:p w14:paraId="2C7F21A1" w14:textId="77777777" w:rsidR="00CF3F81" w:rsidRPr="00C401B7" w:rsidRDefault="00CF3F81" w:rsidP="00CF3F81">
      <w:pPr>
        <w:tabs>
          <w:tab w:val="left" w:pos="1985"/>
        </w:tabs>
        <w:ind w:firstLine="709"/>
        <w:jc w:val="both"/>
        <w:rPr>
          <w:b/>
          <w:sz w:val="28"/>
          <w:szCs w:val="28"/>
        </w:rPr>
      </w:pPr>
      <w:r w:rsidRPr="00C401B7">
        <w:rPr>
          <w:sz w:val="28"/>
          <w:szCs w:val="28"/>
        </w:rPr>
        <w:t>35.30.1</w:t>
      </w:r>
      <w:r w:rsidRPr="00C401B7">
        <w:rPr>
          <w:sz w:val="28"/>
          <w:szCs w:val="28"/>
        </w:rPr>
        <w:tab/>
        <w:t>Производство пара и горячей воды (тепловой энергии)</w:t>
      </w:r>
    </w:p>
    <w:p w14:paraId="2439EDAA" w14:textId="77777777" w:rsidR="00CF3F81" w:rsidRPr="00C401B7" w:rsidRDefault="00CF3F81" w:rsidP="00CF3F81">
      <w:pPr>
        <w:tabs>
          <w:tab w:val="left" w:pos="1985"/>
        </w:tabs>
        <w:ind w:firstLine="709"/>
        <w:jc w:val="both"/>
        <w:rPr>
          <w:b/>
          <w:sz w:val="28"/>
          <w:szCs w:val="28"/>
        </w:rPr>
      </w:pPr>
      <w:r w:rsidRPr="00C401B7">
        <w:rPr>
          <w:sz w:val="28"/>
          <w:szCs w:val="28"/>
        </w:rPr>
        <w:t>35.30.14</w:t>
      </w:r>
      <w:r w:rsidRPr="00C401B7">
        <w:rPr>
          <w:sz w:val="28"/>
          <w:szCs w:val="28"/>
        </w:rPr>
        <w:tab/>
        <w:t>Производство пара и горячей воды (тепловой энергии) котельными</w:t>
      </w:r>
    </w:p>
    <w:p w14:paraId="5D5F53DE" w14:textId="77777777" w:rsidR="00CF3F81" w:rsidRPr="00C401B7" w:rsidRDefault="00CF3F81" w:rsidP="00CF3F81">
      <w:pPr>
        <w:tabs>
          <w:tab w:val="left" w:pos="1985"/>
        </w:tabs>
        <w:ind w:firstLine="709"/>
        <w:jc w:val="both"/>
        <w:rPr>
          <w:b/>
          <w:sz w:val="28"/>
          <w:szCs w:val="28"/>
        </w:rPr>
      </w:pPr>
      <w:r w:rsidRPr="00C401B7">
        <w:rPr>
          <w:sz w:val="28"/>
          <w:szCs w:val="28"/>
        </w:rPr>
        <w:t>35.30.3</w:t>
      </w:r>
      <w:r w:rsidRPr="00C401B7">
        <w:rPr>
          <w:sz w:val="28"/>
          <w:szCs w:val="28"/>
        </w:rPr>
        <w:tab/>
        <w:t>Распределение пара и горячей воды (тепловой энергии)</w:t>
      </w:r>
    </w:p>
    <w:p w14:paraId="2D2165EF" w14:textId="77777777" w:rsidR="00CF3F81" w:rsidRPr="00C401B7" w:rsidRDefault="00CF3F81" w:rsidP="00CF3F81">
      <w:pPr>
        <w:tabs>
          <w:tab w:val="left" w:pos="1985"/>
        </w:tabs>
        <w:ind w:firstLine="709"/>
        <w:jc w:val="both"/>
        <w:rPr>
          <w:b/>
          <w:sz w:val="28"/>
          <w:szCs w:val="28"/>
        </w:rPr>
      </w:pPr>
      <w:r w:rsidRPr="00C401B7">
        <w:rPr>
          <w:sz w:val="28"/>
          <w:szCs w:val="28"/>
        </w:rPr>
        <w:t>35.30.4</w:t>
      </w:r>
      <w:r w:rsidRPr="00C401B7">
        <w:rPr>
          <w:sz w:val="28"/>
          <w:szCs w:val="28"/>
        </w:rPr>
        <w:tab/>
        <w:t>Обеспечение работоспособности котельных</w:t>
      </w:r>
    </w:p>
    <w:p w14:paraId="75504615" w14:textId="77777777" w:rsidR="00CF3F81" w:rsidRPr="00C401B7" w:rsidRDefault="00CF3F81" w:rsidP="00CF3F81">
      <w:pPr>
        <w:tabs>
          <w:tab w:val="left" w:pos="1985"/>
        </w:tabs>
        <w:ind w:firstLine="709"/>
        <w:jc w:val="both"/>
        <w:rPr>
          <w:b/>
          <w:sz w:val="28"/>
          <w:szCs w:val="28"/>
        </w:rPr>
      </w:pPr>
      <w:r w:rsidRPr="00C401B7">
        <w:rPr>
          <w:sz w:val="28"/>
          <w:szCs w:val="28"/>
        </w:rPr>
        <w:t>35.30.5</w:t>
      </w:r>
      <w:r w:rsidRPr="00C401B7">
        <w:rPr>
          <w:sz w:val="28"/>
          <w:szCs w:val="28"/>
        </w:rPr>
        <w:tab/>
        <w:t>Обеспечение работоспособности тепловых сетей</w:t>
      </w:r>
    </w:p>
    <w:p w14:paraId="239D7FAD" w14:textId="77777777" w:rsidR="00CF3F81" w:rsidRPr="00C401B7" w:rsidRDefault="00CF3F81" w:rsidP="00CF3F81">
      <w:pPr>
        <w:tabs>
          <w:tab w:val="left" w:pos="1985"/>
        </w:tabs>
        <w:ind w:firstLine="709"/>
        <w:jc w:val="both"/>
        <w:rPr>
          <w:b/>
          <w:sz w:val="28"/>
          <w:szCs w:val="28"/>
        </w:rPr>
      </w:pPr>
      <w:r w:rsidRPr="00C401B7">
        <w:rPr>
          <w:sz w:val="28"/>
          <w:szCs w:val="28"/>
        </w:rPr>
        <w:t>41.20</w:t>
      </w:r>
      <w:r w:rsidRPr="00C401B7">
        <w:rPr>
          <w:sz w:val="28"/>
          <w:szCs w:val="28"/>
        </w:rPr>
        <w:tab/>
        <w:t>Строительство жилых и нежилых зданий</w:t>
      </w:r>
    </w:p>
    <w:p w14:paraId="6C37E6FD" w14:textId="77777777" w:rsidR="00CF3F81" w:rsidRPr="00C401B7" w:rsidRDefault="00CF3F81" w:rsidP="00CF3F81">
      <w:pPr>
        <w:tabs>
          <w:tab w:val="left" w:pos="1985"/>
        </w:tabs>
        <w:ind w:firstLine="709"/>
        <w:jc w:val="both"/>
        <w:rPr>
          <w:b/>
          <w:sz w:val="28"/>
          <w:szCs w:val="28"/>
        </w:rPr>
      </w:pPr>
      <w:r w:rsidRPr="00C401B7">
        <w:rPr>
          <w:sz w:val="28"/>
          <w:szCs w:val="28"/>
        </w:rPr>
        <w:t>42.21</w:t>
      </w:r>
      <w:r w:rsidRPr="00C401B7">
        <w:rPr>
          <w:sz w:val="28"/>
          <w:szCs w:val="28"/>
        </w:rPr>
        <w:tab/>
        <w:t xml:space="preserve">Строительство инженерных коммуникаций для водоснабжения </w:t>
      </w:r>
      <w:r>
        <w:rPr>
          <w:sz w:val="28"/>
          <w:szCs w:val="28"/>
        </w:rPr>
        <w:br/>
      </w:r>
      <w:r w:rsidRPr="00C401B7">
        <w:rPr>
          <w:sz w:val="28"/>
          <w:szCs w:val="28"/>
        </w:rPr>
        <w:t>и водоотведения, газоснабжения</w:t>
      </w:r>
    </w:p>
    <w:p w14:paraId="37A55B44" w14:textId="77777777" w:rsidR="00CF3F81" w:rsidRPr="00C401B7" w:rsidRDefault="00CF3F81" w:rsidP="00CF3F81">
      <w:pPr>
        <w:tabs>
          <w:tab w:val="left" w:pos="1985"/>
        </w:tabs>
        <w:ind w:firstLine="709"/>
        <w:jc w:val="both"/>
        <w:rPr>
          <w:b/>
          <w:sz w:val="28"/>
          <w:szCs w:val="28"/>
        </w:rPr>
      </w:pPr>
      <w:r w:rsidRPr="00C401B7">
        <w:rPr>
          <w:sz w:val="28"/>
          <w:szCs w:val="28"/>
        </w:rPr>
        <w:t>42.22.1</w:t>
      </w:r>
      <w:r w:rsidRPr="00C401B7">
        <w:rPr>
          <w:sz w:val="28"/>
          <w:szCs w:val="28"/>
        </w:rPr>
        <w:tab/>
        <w:t>Строительство междугородних линий электропередачи и связи</w:t>
      </w:r>
    </w:p>
    <w:p w14:paraId="5DAB1425" w14:textId="77777777" w:rsidR="00CF3F81" w:rsidRPr="00C401B7" w:rsidRDefault="00CF3F81" w:rsidP="00CF3F81">
      <w:pPr>
        <w:tabs>
          <w:tab w:val="left" w:pos="1985"/>
        </w:tabs>
        <w:ind w:firstLine="709"/>
        <w:jc w:val="both"/>
        <w:rPr>
          <w:b/>
          <w:sz w:val="28"/>
          <w:szCs w:val="28"/>
        </w:rPr>
      </w:pPr>
      <w:r w:rsidRPr="00C401B7">
        <w:rPr>
          <w:sz w:val="28"/>
          <w:szCs w:val="28"/>
        </w:rPr>
        <w:t>42.99</w:t>
      </w:r>
      <w:r w:rsidRPr="00C401B7">
        <w:rPr>
          <w:sz w:val="28"/>
          <w:szCs w:val="28"/>
        </w:rPr>
        <w:tab/>
        <w:t xml:space="preserve">Строительство прочих инженерных сооружений, не включенных </w:t>
      </w:r>
      <w:r>
        <w:rPr>
          <w:sz w:val="28"/>
          <w:szCs w:val="28"/>
        </w:rPr>
        <w:br/>
      </w:r>
      <w:r w:rsidRPr="00C401B7">
        <w:rPr>
          <w:sz w:val="28"/>
          <w:szCs w:val="28"/>
        </w:rPr>
        <w:t>в другие группировки</w:t>
      </w:r>
    </w:p>
    <w:p w14:paraId="0730C47C" w14:textId="77777777" w:rsidR="00CF3F81" w:rsidRDefault="00CF3F81" w:rsidP="00CF3F81">
      <w:pPr>
        <w:tabs>
          <w:tab w:val="left" w:pos="1985"/>
        </w:tabs>
        <w:ind w:firstLine="709"/>
        <w:jc w:val="both"/>
        <w:rPr>
          <w:b/>
          <w:sz w:val="28"/>
          <w:szCs w:val="28"/>
        </w:rPr>
      </w:pPr>
      <w:r w:rsidRPr="00C401B7">
        <w:rPr>
          <w:sz w:val="28"/>
          <w:szCs w:val="28"/>
        </w:rPr>
        <w:t>43.99.5</w:t>
      </w:r>
      <w:r w:rsidRPr="00C401B7">
        <w:rPr>
          <w:sz w:val="28"/>
          <w:szCs w:val="28"/>
        </w:rPr>
        <w:tab/>
        <w:t>Работы по монтажу стальных строительных конструкций</w:t>
      </w:r>
    </w:p>
    <w:p w14:paraId="74EE71E1" w14:textId="77777777" w:rsidR="00CF3F81" w:rsidRPr="00157670" w:rsidRDefault="00CF3F81" w:rsidP="00CF3F81">
      <w:pPr>
        <w:ind w:firstLine="709"/>
        <w:jc w:val="both"/>
        <w:rPr>
          <w:b/>
          <w:sz w:val="28"/>
          <w:szCs w:val="28"/>
        </w:rPr>
      </w:pPr>
      <w:r w:rsidRPr="00C401B7">
        <w:rPr>
          <w:sz w:val="28"/>
          <w:szCs w:val="28"/>
        </w:rPr>
        <w:t>Директор ООО «</w:t>
      </w:r>
      <w:r>
        <w:rPr>
          <w:sz w:val="28"/>
          <w:szCs w:val="28"/>
        </w:rPr>
        <w:t>ЭТС</w:t>
      </w:r>
      <w:r w:rsidRPr="00C401B7">
        <w:rPr>
          <w:sz w:val="28"/>
          <w:szCs w:val="28"/>
        </w:rPr>
        <w:t xml:space="preserve">» - </w:t>
      </w:r>
      <w:r>
        <w:rPr>
          <w:sz w:val="28"/>
          <w:szCs w:val="28"/>
        </w:rPr>
        <w:t>Стоцкий Никита Юрьевич</w:t>
      </w:r>
    </w:p>
    <w:bookmarkEnd w:id="31"/>
    <w:p w14:paraId="7A93C4B6" w14:textId="77777777" w:rsidR="00CF3F81" w:rsidRPr="00C401B7" w:rsidRDefault="00CF3F81" w:rsidP="00CF3F81">
      <w:pPr>
        <w:ind w:firstLine="709"/>
        <w:jc w:val="both"/>
        <w:rPr>
          <w:b/>
          <w:sz w:val="28"/>
          <w:szCs w:val="28"/>
        </w:rPr>
      </w:pPr>
      <w:r w:rsidRPr="00C401B7">
        <w:rPr>
          <w:sz w:val="28"/>
          <w:szCs w:val="28"/>
        </w:rPr>
        <w:t>Размер уставного капитала - 1</w:t>
      </w:r>
      <w:r>
        <w:rPr>
          <w:sz w:val="28"/>
          <w:szCs w:val="28"/>
        </w:rPr>
        <w:t>5</w:t>
      </w:r>
      <w:r w:rsidRPr="00C401B7">
        <w:rPr>
          <w:sz w:val="28"/>
          <w:szCs w:val="28"/>
        </w:rPr>
        <w:t>,00 тыс. руб.</w:t>
      </w:r>
    </w:p>
    <w:p w14:paraId="11EE839D" w14:textId="77777777" w:rsidR="00CF3F81" w:rsidRPr="00DC01B9" w:rsidRDefault="00CF3F81" w:rsidP="00CF3F81">
      <w:pPr>
        <w:ind w:firstLine="709"/>
        <w:jc w:val="both"/>
        <w:rPr>
          <w:sz w:val="28"/>
          <w:szCs w:val="28"/>
        </w:rPr>
      </w:pPr>
      <w:r w:rsidRPr="00A67806">
        <w:rPr>
          <w:sz w:val="28"/>
          <w:szCs w:val="28"/>
        </w:rPr>
        <w:t>ООО «</w:t>
      </w:r>
      <w:r>
        <w:rPr>
          <w:sz w:val="28"/>
          <w:szCs w:val="28"/>
        </w:rPr>
        <w:t>ЭТС</w:t>
      </w:r>
      <w:r w:rsidRPr="00A67806">
        <w:rPr>
          <w:sz w:val="28"/>
          <w:szCs w:val="28"/>
        </w:rPr>
        <w:t>»</w:t>
      </w:r>
      <w:r>
        <w:rPr>
          <w:sz w:val="28"/>
          <w:szCs w:val="28"/>
        </w:rPr>
        <w:t xml:space="preserve"> </w:t>
      </w:r>
      <w:r w:rsidRPr="00DC01B9">
        <w:rPr>
          <w:sz w:val="28"/>
          <w:szCs w:val="28"/>
        </w:rPr>
        <w:t>применяет упрощенную систему налогообложения, в связи с этим экономически обоснованные расходы предприятия, включаемые в состав НВВ, указаны с учётом НДС.</w:t>
      </w:r>
    </w:p>
    <w:p w14:paraId="063BDD81" w14:textId="77777777" w:rsidR="00CF3F81" w:rsidRDefault="00CF3F81" w:rsidP="00CF3F81">
      <w:pPr>
        <w:ind w:firstLine="709"/>
        <w:jc w:val="both"/>
        <w:rPr>
          <w:sz w:val="28"/>
          <w:szCs w:val="28"/>
        </w:rPr>
      </w:pPr>
      <w:bookmarkStart w:id="32" w:name="_Hlk75187445"/>
      <w:r w:rsidRPr="00DC01B9">
        <w:rPr>
          <w:sz w:val="28"/>
          <w:szCs w:val="28"/>
        </w:rPr>
        <w:t>В соответствии со статьей 8 Федерального закона от 27.07.2010</w:t>
      </w:r>
      <w:r>
        <w:rPr>
          <w:sz w:val="28"/>
          <w:szCs w:val="28"/>
        </w:rPr>
        <w:t xml:space="preserve"> </w:t>
      </w:r>
      <w:r w:rsidRPr="00DC01B9">
        <w:rPr>
          <w:sz w:val="28"/>
          <w:szCs w:val="28"/>
        </w:rPr>
        <w:t>№</w:t>
      </w:r>
      <w:r>
        <w:rPr>
          <w:sz w:val="28"/>
          <w:szCs w:val="28"/>
        </w:rPr>
        <w:t xml:space="preserve"> </w:t>
      </w:r>
      <w:r w:rsidRPr="00DC01B9">
        <w:rPr>
          <w:sz w:val="28"/>
          <w:szCs w:val="28"/>
        </w:rPr>
        <w:t xml:space="preserve">190-ФЗ </w:t>
      </w:r>
      <w:r>
        <w:rPr>
          <w:sz w:val="28"/>
          <w:szCs w:val="28"/>
        </w:rPr>
        <w:br/>
      </w:r>
      <w:r w:rsidRPr="00DC01B9">
        <w:rPr>
          <w:sz w:val="28"/>
          <w:szCs w:val="28"/>
        </w:rPr>
        <w:t xml:space="preserve">«О теплоснабжении», цены (тарифы) на товары, услуги в сфере теплоснабжения </w:t>
      </w:r>
      <w:bookmarkStart w:id="33" w:name="_Hlk69304514"/>
      <w:r w:rsidRPr="00A67806">
        <w:rPr>
          <w:sz w:val="28"/>
          <w:szCs w:val="28"/>
        </w:rPr>
        <w:t>ООО «</w:t>
      </w:r>
      <w:r>
        <w:rPr>
          <w:sz w:val="28"/>
          <w:szCs w:val="28"/>
        </w:rPr>
        <w:t>ЭТС</w:t>
      </w:r>
      <w:r w:rsidRPr="00A67806">
        <w:rPr>
          <w:sz w:val="28"/>
          <w:szCs w:val="28"/>
        </w:rPr>
        <w:t>»</w:t>
      </w:r>
      <w:bookmarkEnd w:id="33"/>
      <w:r>
        <w:rPr>
          <w:sz w:val="28"/>
          <w:szCs w:val="28"/>
        </w:rPr>
        <w:t xml:space="preserve"> </w:t>
      </w:r>
      <w:r w:rsidRPr="00DC01B9">
        <w:rPr>
          <w:sz w:val="28"/>
          <w:szCs w:val="28"/>
        </w:rPr>
        <w:t>подлежат государственному регулированию.</w:t>
      </w:r>
    </w:p>
    <w:bookmarkEnd w:id="32"/>
    <w:p w14:paraId="41AD4B92" w14:textId="77777777" w:rsidR="00CF3F81" w:rsidRDefault="00CF3F81" w:rsidP="00CF3F81">
      <w:pPr>
        <w:ind w:firstLine="709"/>
        <w:jc w:val="both"/>
        <w:rPr>
          <w:sz w:val="28"/>
          <w:szCs w:val="28"/>
        </w:rPr>
      </w:pPr>
      <w:r>
        <w:rPr>
          <w:sz w:val="28"/>
          <w:szCs w:val="28"/>
        </w:rPr>
        <w:t xml:space="preserve">В состав </w:t>
      </w:r>
      <w:r w:rsidRPr="00273265">
        <w:rPr>
          <w:sz w:val="28"/>
          <w:szCs w:val="28"/>
        </w:rPr>
        <w:t xml:space="preserve">ООО </w:t>
      </w:r>
      <w:r w:rsidRPr="00273265">
        <w:rPr>
          <w:bCs/>
          <w:sz w:val="28"/>
          <w:szCs w:val="28"/>
        </w:rPr>
        <w:t>«</w:t>
      </w:r>
      <w:r>
        <w:rPr>
          <w:bCs/>
          <w:sz w:val="28"/>
          <w:szCs w:val="28"/>
        </w:rPr>
        <w:t>ЭТС</w:t>
      </w:r>
      <w:r w:rsidRPr="00273265">
        <w:rPr>
          <w:bCs/>
          <w:sz w:val="28"/>
          <w:szCs w:val="28"/>
        </w:rPr>
        <w:t>»</w:t>
      </w:r>
      <w:r w:rsidRPr="00273265">
        <w:rPr>
          <w:sz w:val="28"/>
          <w:szCs w:val="28"/>
        </w:rPr>
        <w:t xml:space="preserve"> </w:t>
      </w:r>
      <w:r>
        <w:rPr>
          <w:sz w:val="28"/>
          <w:szCs w:val="28"/>
        </w:rPr>
        <w:t>входит одна котельная, в котельной установлены два котла суммарной полезной мощностью 8400 кВт., котельная с кадастровым номером 42:24:0101057:1775 принадлежит ООО «ЭТС» на основании права собственности, подтвержденного выпиской из ЕГРН от 22.01.2021 (стр. 33 том № 1).</w:t>
      </w:r>
    </w:p>
    <w:p w14:paraId="3038F23D" w14:textId="77777777" w:rsidR="00CF3F81" w:rsidRDefault="00CF3F81" w:rsidP="00CF3F81">
      <w:pPr>
        <w:ind w:firstLine="709"/>
        <w:jc w:val="both"/>
        <w:rPr>
          <w:sz w:val="28"/>
          <w:szCs w:val="28"/>
        </w:rPr>
      </w:pPr>
      <w:r>
        <w:rPr>
          <w:sz w:val="28"/>
          <w:szCs w:val="28"/>
        </w:rPr>
        <w:t>Система теплоснабжения потребителей производится по закрытой схеме. Схема теплопроводов двухтрубная, тупиковая, работающая по температурному графику 95/70 градусов теплоносителя.</w:t>
      </w:r>
    </w:p>
    <w:p w14:paraId="13B1CB9B" w14:textId="77777777" w:rsidR="00CF3F81" w:rsidRDefault="00CF3F81" w:rsidP="00CF3F81">
      <w:pPr>
        <w:ind w:firstLine="709"/>
        <w:jc w:val="both"/>
        <w:rPr>
          <w:sz w:val="28"/>
          <w:szCs w:val="28"/>
        </w:rPr>
      </w:pPr>
      <w:r>
        <w:rPr>
          <w:sz w:val="28"/>
          <w:szCs w:val="28"/>
        </w:rPr>
        <w:t>Общая протяжённость тепловых сетей в двухтрубном исчислении составляет 689,2 м.</w:t>
      </w:r>
    </w:p>
    <w:p w14:paraId="26DCAAB0" w14:textId="77777777" w:rsidR="00CF3F81" w:rsidRDefault="00CF3F81" w:rsidP="00CF3F81">
      <w:pPr>
        <w:ind w:firstLine="709"/>
        <w:jc w:val="both"/>
        <w:rPr>
          <w:sz w:val="28"/>
          <w:szCs w:val="28"/>
        </w:rPr>
      </w:pPr>
    </w:p>
    <w:p w14:paraId="7A8CF04F" w14:textId="77777777" w:rsidR="00CF3F81" w:rsidRDefault="00CF3F81" w:rsidP="00522734">
      <w:pPr>
        <w:pStyle w:val="10"/>
        <w:numPr>
          <w:ilvl w:val="0"/>
          <w:numId w:val="6"/>
        </w:numPr>
        <w:tabs>
          <w:tab w:val="num" w:pos="360"/>
          <w:tab w:val="left" w:pos="1134"/>
        </w:tabs>
        <w:ind w:left="0" w:firstLine="709"/>
        <w:jc w:val="center"/>
        <w:rPr>
          <w:sz w:val="28"/>
        </w:rPr>
      </w:pPr>
      <w:r>
        <w:rPr>
          <w:sz w:val="28"/>
        </w:rPr>
        <w:t>Определение необходимой валовой выручки</w:t>
      </w:r>
    </w:p>
    <w:p w14:paraId="0BEC06C1" w14:textId="77777777" w:rsidR="00CF3F81" w:rsidRPr="00754675" w:rsidRDefault="00CF3F81" w:rsidP="00CF3F81">
      <w:pPr>
        <w:ind w:firstLine="709"/>
        <w:rPr>
          <w:lang w:eastAsia="x-none"/>
        </w:rPr>
      </w:pPr>
    </w:p>
    <w:p w14:paraId="78CBDDEC" w14:textId="77777777" w:rsidR="00CF3F81" w:rsidRDefault="00CF3F81" w:rsidP="00522734">
      <w:pPr>
        <w:pStyle w:val="3"/>
        <w:numPr>
          <w:ilvl w:val="1"/>
          <w:numId w:val="6"/>
        </w:numPr>
        <w:tabs>
          <w:tab w:val="num" w:pos="360"/>
          <w:tab w:val="left" w:pos="1134"/>
        </w:tabs>
        <w:ind w:left="0" w:firstLine="709"/>
        <w:jc w:val="center"/>
        <w:rPr>
          <w:snapToGrid w:val="0"/>
          <w:sz w:val="28"/>
        </w:rPr>
      </w:pPr>
      <w:r w:rsidRPr="003F411C">
        <w:rPr>
          <w:snapToGrid w:val="0"/>
          <w:sz w:val="28"/>
        </w:rPr>
        <w:t>Баланс тепловой энергии</w:t>
      </w:r>
    </w:p>
    <w:p w14:paraId="400D8F56" w14:textId="77777777" w:rsidR="00CF3F81" w:rsidRPr="00D82D67" w:rsidRDefault="00CF3F81" w:rsidP="00CF3F81">
      <w:pPr>
        <w:widowControl w:val="0"/>
        <w:ind w:firstLine="709"/>
        <w:jc w:val="both"/>
        <w:rPr>
          <w:snapToGrid w:val="0"/>
          <w:color w:val="000000"/>
          <w:sz w:val="28"/>
          <w:szCs w:val="28"/>
        </w:rPr>
      </w:pPr>
      <w:r w:rsidRPr="00D82D67">
        <w:rPr>
          <w:snapToGrid w:val="0"/>
          <w:color w:val="000000"/>
          <w:sz w:val="28"/>
          <w:szCs w:val="28"/>
        </w:rPr>
        <w:t>Согласно </w:t>
      </w:r>
      <w:hyperlink r:id="rId9" w:anchor="000013" w:history="1">
        <w:r w:rsidRPr="00D82D67">
          <w:rPr>
            <w:snapToGrid w:val="0"/>
            <w:color w:val="000000"/>
            <w:sz w:val="28"/>
            <w:szCs w:val="28"/>
          </w:rPr>
          <w:t>пункту 22</w:t>
        </w:r>
      </w:hyperlink>
      <w:r w:rsidRPr="00D82D67">
        <w:rPr>
          <w:snapToGrid w:val="0"/>
          <w:color w:val="000000"/>
          <w:sz w:val="28"/>
          <w:szCs w:val="28"/>
        </w:rPr>
        <w:t> </w:t>
      </w:r>
      <w:bookmarkStart w:id="34" w:name="_Hlk52973908"/>
      <w:r w:rsidRPr="00D82D67">
        <w:rPr>
          <w:snapToGrid w:val="0"/>
          <w:color w:val="000000"/>
          <w:sz w:val="28"/>
          <w:szCs w:val="28"/>
        </w:rPr>
        <w:t xml:space="preserve">Основ ценообразования </w:t>
      </w:r>
      <w:bookmarkEnd w:id="34"/>
      <w:r w:rsidRPr="00D82D67">
        <w:rPr>
          <w:snapToGrid w:val="0"/>
          <w:color w:val="00000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w:t>
      </w:r>
      <w:r w:rsidRPr="00D82D67">
        <w:rPr>
          <w:snapToGrid w:val="0"/>
          <w:color w:val="000000"/>
          <w:sz w:val="28"/>
          <w:szCs w:val="28"/>
        </w:rPr>
        <w:lastRenderedPageBreak/>
        <w:t xml:space="preserve">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35" w:name="_Hlk52973963"/>
      <w:r w:rsidRPr="00D82D67">
        <w:rPr>
          <w:snapToGrid w:val="0"/>
          <w:color w:val="000000"/>
          <w:sz w:val="28"/>
          <w:szCs w:val="28"/>
        </w:rPr>
        <w:t>объем полезного отпуска тепловой энергии определяется органом регулирования в соответствии с методическими </w:t>
      </w:r>
      <w:hyperlink r:id="rId10" w:anchor="100015" w:history="1">
        <w:r w:rsidRPr="00D82D67">
          <w:rPr>
            <w:snapToGrid w:val="0"/>
            <w:color w:val="000000"/>
            <w:sz w:val="28"/>
            <w:szCs w:val="28"/>
          </w:rPr>
          <w:t>указаниями</w:t>
        </w:r>
      </w:hyperlink>
      <w:r w:rsidRPr="00D82D67">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35"/>
    </w:p>
    <w:p w14:paraId="63409F98" w14:textId="77777777" w:rsidR="00CF3F81" w:rsidRDefault="00CF3F81" w:rsidP="00CF3F81">
      <w:pPr>
        <w:widowControl w:val="0"/>
        <w:ind w:firstLine="709"/>
        <w:jc w:val="both"/>
        <w:rPr>
          <w:snapToGrid w:val="0"/>
          <w:color w:val="000000"/>
          <w:sz w:val="28"/>
          <w:szCs w:val="28"/>
        </w:rPr>
      </w:pPr>
      <w:bookmarkStart w:id="36" w:name="_Hlk52954443"/>
      <w:r>
        <w:rPr>
          <w:snapToGrid w:val="0"/>
          <w:color w:val="000000"/>
          <w:sz w:val="28"/>
          <w:szCs w:val="28"/>
        </w:rPr>
        <w:t>Схема теплоснабжения г. Кемерово не актуализирована на 2021 год.</w:t>
      </w:r>
    </w:p>
    <w:bookmarkEnd w:id="36"/>
    <w:p w14:paraId="413783C1" w14:textId="77777777" w:rsidR="00CF3F81" w:rsidRDefault="00CF3F81" w:rsidP="00CF3F81">
      <w:pPr>
        <w:ind w:firstLine="709"/>
        <w:jc w:val="both"/>
        <w:rPr>
          <w:sz w:val="28"/>
          <w:szCs w:val="28"/>
        </w:rPr>
      </w:pPr>
      <w:r w:rsidRPr="000557F6">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9C64E6B" w14:textId="77777777" w:rsidR="00CF3F81" w:rsidRDefault="00CF3F81" w:rsidP="00CF3F81">
      <w:pPr>
        <w:ind w:firstLine="709"/>
        <w:jc w:val="both"/>
        <w:rPr>
          <w:sz w:val="28"/>
          <w:szCs w:val="28"/>
        </w:rPr>
      </w:pPr>
      <w:r>
        <w:rPr>
          <w:sz w:val="28"/>
          <w:szCs w:val="28"/>
        </w:rPr>
        <w:t>Предприятие начало свою деятельность в 2021 году, поэтому динамика полезного отпуска тепловой энергии за последние 3 года отсутствует.</w:t>
      </w:r>
    </w:p>
    <w:p w14:paraId="17BB2768" w14:textId="77777777" w:rsidR="00CF3F81" w:rsidRPr="000557F6" w:rsidRDefault="00CF3F81" w:rsidP="00CF3F81">
      <w:pPr>
        <w:ind w:firstLine="709"/>
        <w:jc w:val="both"/>
        <w:rPr>
          <w:sz w:val="28"/>
          <w:szCs w:val="28"/>
        </w:rPr>
      </w:pPr>
      <w:r>
        <w:rPr>
          <w:sz w:val="28"/>
          <w:szCs w:val="28"/>
        </w:rPr>
        <w:t xml:space="preserve">Таким образом, в соответствии с п. 22 и п. 22(1) </w:t>
      </w:r>
      <w:r w:rsidRPr="00D82D67">
        <w:rPr>
          <w:snapToGrid w:val="0"/>
          <w:color w:val="000000"/>
          <w:sz w:val="28"/>
          <w:szCs w:val="28"/>
        </w:rPr>
        <w:t>Основ ценообразования</w:t>
      </w:r>
      <w:r>
        <w:rPr>
          <w:snapToGrid w:val="0"/>
          <w:color w:val="000000"/>
          <w:sz w:val="28"/>
          <w:szCs w:val="28"/>
        </w:rPr>
        <w:t xml:space="preserve"> по всем группам потребителей </w:t>
      </w:r>
      <w:r w:rsidRPr="00D82D67">
        <w:rPr>
          <w:snapToGrid w:val="0"/>
          <w:color w:val="000000"/>
          <w:sz w:val="28"/>
          <w:szCs w:val="28"/>
        </w:rPr>
        <w:t>объем полезного отпуска тепловой энергии определяется органом регулирования в соответствии с методическими</w:t>
      </w:r>
      <w:r>
        <w:rPr>
          <w:snapToGrid w:val="0"/>
          <w:color w:val="000000"/>
          <w:sz w:val="28"/>
          <w:szCs w:val="28"/>
        </w:rPr>
        <w:t xml:space="preserve"> </w:t>
      </w:r>
      <w:hyperlink r:id="rId11" w:anchor="100015" w:history="1">
        <w:r w:rsidRPr="00D82D67">
          <w:rPr>
            <w:snapToGrid w:val="0"/>
            <w:color w:val="000000"/>
            <w:sz w:val="28"/>
            <w:szCs w:val="28"/>
          </w:rPr>
          <w:t>указаниями</w:t>
        </w:r>
      </w:hyperlink>
      <w:r>
        <w:rPr>
          <w:snapToGrid w:val="0"/>
          <w:color w:val="000000"/>
          <w:sz w:val="28"/>
          <w:szCs w:val="28"/>
        </w:rPr>
        <w:t xml:space="preserve"> </w:t>
      </w:r>
      <w:r w:rsidRPr="00D82D67">
        <w:rPr>
          <w:snapToGrid w:val="0"/>
          <w:color w:val="000000"/>
          <w:sz w:val="28"/>
          <w:szCs w:val="28"/>
        </w:rPr>
        <w:t>и с учетом фактического полезного отпуска тепловой энергии за последний отчетный год</w:t>
      </w:r>
      <w:r>
        <w:rPr>
          <w:snapToGrid w:val="0"/>
          <w:color w:val="000000"/>
          <w:sz w:val="28"/>
          <w:szCs w:val="28"/>
        </w:rPr>
        <w:t>.</w:t>
      </w:r>
    </w:p>
    <w:p w14:paraId="01E36DAB" w14:textId="77777777" w:rsidR="00CF3F81" w:rsidRDefault="00CF3F81" w:rsidP="00CF3F81">
      <w:pPr>
        <w:ind w:firstLine="709"/>
        <w:jc w:val="both"/>
        <w:rPr>
          <w:sz w:val="28"/>
          <w:szCs w:val="28"/>
        </w:rPr>
      </w:pPr>
      <w:r w:rsidRPr="00287222">
        <w:rPr>
          <w:sz w:val="28"/>
          <w:szCs w:val="28"/>
        </w:rPr>
        <w:t xml:space="preserve">Информация по факту </w:t>
      </w:r>
      <w:r>
        <w:rPr>
          <w:sz w:val="28"/>
          <w:szCs w:val="28"/>
        </w:rPr>
        <w:t>2020</w:t>
      </w:r>
      <w:r w:rsidRPr="00287222">
        <w:rPr>
          <w:sz w:val="28"/>
          <w:szCs w:val="28"/>
        </w:rPr>
        <w:t xml:space="preserve"> года </w:t>
      </w:r>
      <w:r>
        <w:rPr>
          <w:sz w:val="28"/>
          <w:szCs w:val="28"/>
        </w:rPr>
        <w:t>предоставлена предприятием в виде счетов-фактур на продажу тепловой энергии потребителям. Согласно представленной информации принят объем полезного отпуска в размере 6600,644 Гкал.</w:t>
      </w:r>
    </w:p>
    <w:p w14:paraId="0CF2E508" w14:textId="77777777" w:rsidR="00CF3F81" w:rsidRDefault="00CF3F81" w:rsidP="00CF3F81">
      <w:pPr>
        <w:ind w:firstLine="709"/>
        <w:jc w:val="both"/>
        <w:rPr>
          <w:snapToGrid w:val="0"/>
          <w:sz w:val="28"/>
          <w:szCs w:val="28"/>
        </w:rPr>
      </w:pPr>
      <w:r w:rsidRPr="00D82D67">
        <w:rPr>
          <w:snapToGrid w:val="0"/>
          <w:color w:val="000000"/>
          <w:sz w:val="28"/>
          <w:szCs w:val="28"/>
        </w:rPr>
        <w:t xml:space="preserve">Расход тепловой энергии на потери в сетях предприятия </w:t>
      </w:r>
      <w:r>
        <w:rPr>
          <w:snapToGrid w:val="0"/>
          <w:color w:val="000000"/>
          <w:sz w:val="28"/>
          <w:szCs w:val="28"/>
        </w:rPr>
        <w:t>не утвержден, поэтому принят экспертами в размере 0,00 Гкал.</w:t>
      </w:r>
    </w:p>
    <w:p w14:paraId="5D492851" w14:textId="77777777" w:rsidR="00CF3F81" w:rsidRDefault="00CF3F81" w:rsidP="00CF3F81">
      <w:pPr>
        <w:widowControl w:val="0"/>
        <w:ind w:firstLine="709"/>
        <w:jc w:val="both"/>
        <w:rPr>
          <w:snapToGrid w:val="0"/>
          <w:color w:val="000000"/>
          <w:sz w:val="28"/>
          <w:szCs w:val="28"/>
        </w:rPr>
      </w:pPr>
      <w:r w:rsidRPr="008E1E23">
        <w:rPr>
          <w:snapToGrid w:val="0"/>
          <w:color w:val="000000"/>
          <w:sz w:val="28"/>
          <w:szCs w:val="28"/>
        </w:rPr>
        <w:t xml:space="preserve">Потери тепловой энергии на собственные нужды котельной, принимаются на уровне нормативного значения </w:t>
      </w:r>
      <w:r>
        <w:rPr>
          <w:snapToGrid w:val="0"/>
          <w:color w:val="000000"/>
          <w:sz w:val="28"/>
          <w:szCs w:val="28"/>
        </w:rPr>
        <w:t>в размере</w:t>
      </w:r>
      <w:r w:rsidRPr="008E1E23">
        <w:rPr>
          <w:snapToGrid w:val="0"/>
          <w:color w:val="000000"/>
          <w:sz w:val="28"/>
          <w:szCs w:val="28"/>
        </w:rPr>
        <w:t xml:space="preserve"> </w:t>
      </w:r>
      <w:r>
        <w:rPr>
          <w:snapToGrid w:val="0"/>
          <w:color w:val="000000"/>
          <w:sz w:val="28"/>
          <w:szCs w:val="28"/>
        </w:rPr>
        <w:t xml:space="preserve">184,80 </w:t>
      </w:r>
      <w:r w:rsidRPr="008E1E23">
        <w:rPr>
          <w:snapToGrid w:val="0"/>
          <w:color w:val="000000"/>
          <w:sz w:val="28"/>
          <w:szCs w:val="28"/>
        </w:rPr>
        <w:t>Гкал</w:t>
      </w:r>
      <w:r>
        <w:rPr>
          <w:snapToGrid w:val="0"/>
          <w:color w:val="000000"/>
          <w:sz w:val="28"/>
          <w:szCs w:val="28"/>
        </w:rPr>
        <w:t>.</w:t>
      </w:r>
    </w:p>
    <w:p w14:paraId="5A9C960A" w14:textId="77777777" w:rsidR="00CF3F81" w:rsidRDefault="00CF3F81" w:rsidP="00CF3F81">
      <w:pPr>
        <w:widowControl w:val="0"/>
        <w:ind w:firstLine="709"/>
        <w:jc w:val="both"/>
        <w:rPr>
          <w:snapToGrid w:val="0"/>
          <w:sz w:val="28"/>
          <w:szCs w:val="28"/>
        </w:rPr>
      </w:pPr>
      <w:r>
        <w:rPr>
          <w:snapToGrid w:val="0"/>
          <w:sz w:val="28"/>
          <w:szCs w:val="28"/>
        </w:rPr>
        <w:t>Сводный баланс тепловой энергии</w:t>
      </w:r>
      <w:r w:rsidRPr="005A0185">
        <w:rPr>
          <w:snapToGrid w:val="0"/>
          <w:sz w:val="28"/>
          <w:szCs w:val="28"/>
        </w:rPr>
        <w:t xml:space="preserve"> </w:t>
      </w:r>
      <w:r>
        <w:rPr>
          <w:snapToGrid w:val="0"/>
          <w:sz w:val="28"/>
          <w:szCs w:val="28"/>
        </w:rPr>
        <w:t>представлен в таблице 1</w:t>
      </w:r>
      <w:r w:rsidRPr="005A0185">
        <w:rPr>
          <w:snapToGrid w:val="0"/>
          <w:sz w:val="28"/>
          <w:szCs w:val="28"/>
        </w:rPr>
        <w:t>.</w:t>
      </w:r>
    </w:p>
    <w:p w14:paraId="4434DA65" w14:textId="77777777" w:rsidR="00CF3F81" w:rsidRPr="005A0185" w:rsidRDefault="00CF3F81" w:rsidP="00CF3F81">
      <w:pPr>
        <w:widowControl w:val="0"/>
        <w:ind w:firstLine="709"/>
        <w:jc w:val="both"/>
        <w:rPr>
          <w:snapToGrid w:val="0"/>
          <w:sz w:val="28"/>
          <w:szCs w:val="28"/>
        </w:rPr>
      </w:pPr>
    </w:p>
    <w:p w14:paraId="3AAB2996" w14:textId="77777777" w:rsidR="00CF3F81" w:rsidRPr="00C357A4" w:rsidRDefault="00CF3F81" w:rsidP="00CF3F81">
      <w:pPr>
        <w:ind w:firstLine="709"/>
        <w:jc w:val="right"/>
        <w:rPr>
          <w:sz w:val="28"/>
          <w:szCs w:val="28"/>
        </w:rPr>
      </w:pPr>
      <w:r w:rsidRPr="00C357A4">
        <w:rPr>
          <w:sz w:val="28"/>
          <w:szCs w:val="28"/>
        </w:rPr>
        <w:t xml:space="preserve">Таблица </w:t>
      </w:r>
      <w:r>
        <w:rPr>
          <w:sz w:val="28"/>
          <w:szCs w:val="28"/>
        </w:rPr>
        <w:t>1</w:t>
      </w:r>
    </w:p>
    <w:p w14:paraId="5367319D" w14:textId="77777777" w:rsidR="00CF3F81" w:rsidRDefault="00CF3F81" w:rsidP="00CF3F81">
      <w:pPr>
        <w:spacing w:after="240"/>
        <w:ind w:firstLine="709"/>
        <w:jc w:val="center"/>
        <w:rPr>
          <w:sz w:val="28"/>
          <w:szCs w:val="28"/>
        </w:rPr>
      </w:pPr>
      <w:r w:rsidRPr="00287222">
        <w:rPr>
          <w:sz w:val="28"/>
          <w:szCs w:val="28"/>
        </w:rPr>
        <w:t xml:space="preserve">Баланс тепловой энергии </w:t>
      </w:r>
      <w:r w:rsidRPr="00D7614F">
        <w:rPr>
          <w:snapToGrid w:val="0"/>
          <w:sz w:val="28"/>
          <w:szCs w:val="28"/>
        </w:rPr>
        <w:t>ООО «</w:t>
      </w:r>
      <w:r>
        <w:rPr>
          <w:snapToGrid w:val="0"/>
          <w:sz w:val="28"/>
          <w:szCs w:val="28"/>
        </w:rPr>
        <w:t>ЭнергоТеплоСервис</w:t>
      </w:r>
      <w:r w:rsidRPr="00D7614F">
        <w:rPr>
          <w:snapToGrid w:val="0"/>
          <w:sz w:val="28"/>
          <w:szCs w:val="28"/>
        </w:rPr>
        <w:t xml:space="preserve">» </w:t>
      </w:r>
      <w:r>
        <w:rPr>
          <w:snapToGrid w:val="0"/>
          <w:sz w:val="28"/>
          <w:szCs w:val="28"/>
        </w:rPr>
        <w:t>на 2021 год</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5"/>
        <w:gridCol w:w="3801"/>
        <w:gridCol w:w="1218"/>
        <w:gridCol w:w="1151"/>
        <w:gridCol w:w="1417"/>
        <w:gridCol w:w="1342"/>
      </w:tblGrid>
      <w:tr w:rsidR="00CF3F81" w:rsidRPr="00217526" w14:paraId="204A894D" w14:textId="77777777" w:rsidTr="00D06683">
        <w:trPr>
          <w:trHeight w:val="397"/>
          <w:tblHeader/>
        </w:trPr>
        <w:tc>
          <w:tcPr>
            <w:tcW w:w="552" w:type="pct"/>
            <w:shd w:val="clear" w:color="auto" w:fill="auto"/>
            <w:vAlign w:val="center"/>
            <w:hideMark/>
          </w:tcPr>
          <w:p w14:paraId="38E730DF" w14:textId="77777777" w:rsidR="00CF3F81" w:rsidRPr="00217526" w:rsidRDefault="00CF3F81" w:rsidP="00D06683">
            <w:pPr>
              <w:jc w:val="center"/>
              <w:rPr>
                <w:color w:val="000000"/>
              </w:rPr>
            </w:pPr>
            <w:r w:rsidRPr="00217526">
              <w:rPr>
                <w:color w:val="000000"/>
              </w:rPr>
              <w:t>№ п/п</w:t>
            </w:r>
          </w:p>
        </w:tc>
        <w:tc>
          <w:tcPr>
            <w:tcW w:w="1892" w:type="pct"/>
            <w:shd w:val="clear" w:color="auto" w:fill="auto"/>
            <w:vAlign w:val="center"/>
            <w:hideMark/>
          </w:tcPr>
          <w:p w14:paraId="184AB6E0" w14:textId="77777777" w:rsidR="00CF3F81" w:rsidRPr="00217526" w:rsidRDefault="00CF3F81" w:rsidP="00D06683">
            <w:pPr>
              <w:jc w:val="center"/>
              <w:rPr>
                <w:color w:val="000000"/>
              </w:rPr>
            </w:pPr>
            <w:r w:rsidRPr="00217526">
              <w:rPr>
                <w:color w:val="000000"/>
              </w:rPr>
              <w:t>Показатель</w:t>
            </w:r>
          </w:p>
        </w:tc>
        <w:tc>
          <w:tcPr>
            <w:tcW w:w="607" w:type="pct"/>
            <w:vAlign w:val="center"/>
          </w:tcPr>
          <w:p w14:paraId="05567D61" w14:textId="77777777" w:rsidR="00CF3F81" w:rsidRPr="00217526" w:rsidRDefault="00CF3F81" w:rsidP="00D06683">
            <w:pPr>
              <w:jc w:val="center"/>
              <w:rPr>
                <w:color w:val="000000"/>
              </w:rPr>
            </w:pPr>
            <w:r>
              <w:rPr>
                <w:color w:val="000000"/>
              </w:rPr>
              <w:t>ед. изм.</w:t>
            </w:r>
          </w:p>
        </w:tc>
        <w:tc>
          <w:tcPr>
            <w:tcW w:w="574" w:type="pct"/>
            <w:shd w:val="clear" w:color="auto" w:fill="auto"/>
            <w:vAlign w:val="center"/>
            <w:hideMark/>
          </w:tcPr>
          <w:p w14:paraId="6214A916" w14:textId="77777777" w:rsidR="00CF3F81" w:rsidRPr="00217526" w:rsidRDefault="00CF3F81" w:rsidP="00D06683">
            <w:pPr>
              <w:jc w:val="center"/>
              <w:rPr>
                <w:color w:val="000000"/>
              </w:rPr>
            </w:pPr>
            <w:r w:rsidRPr="00217526">
              <w:rPr>
                <w:color w:val="000000"/>
              </w:rPr>
              <w:t>Всего</w:t>
            </w:r>
          </w:p>
        </w:tc>
        <w:tc>
          <w:tcPr>
            <w:tcW w:w="706" w:type="pct"/>
            <w:shd w:val="clear" w:color="auto" w:fill="auto"/>
            <w:vAlign w:val="center"/>
            <w:hideMark/>
          </w:tcPr>
          <w:p w14:paraId="4DA78955" w14:textId="77777777" w:rsidR="00CF3F81" w:rsidRPr="00217526" w:rsidRDefault="00CF3F81" w:rsidP="00D06683">
            <w:pPr>
              <w:jc w:val="center"/>
              <w:rPr>
                <w:color w:val="000000"/>
              </w:rPr>
            </w:pPr>
            <w:r w:rsidRPr="00217526">
              <w:rPr>
                <w:color w:val="000000"/>
              </w:rPr>
              <w:t>1 полугодие</w:t>
            </w:r>
          </w:p>
        </w:tc>
        <w:tc>
          <w:tcPr>
            <w:tcW w:w="669" w:type="pct"/>
            <w:shd w:val="clear" w:color="auto" w:fill="auto"/>
            <w:vAlign w:val="center"/>
            <w:hideMark/>
          </w:tcPr>
          <w:p w14:paraId="2F4C61A3" w14:textId="77777777" w:rsidR="00CF3F81" w:rsidRPr="00217526" w:rsidRDefault="00CF3F81" w:rsidP="00D06683">
            <w:pPr>
              <w:jc w:val="center"/>
              <w:rPr>
                <w:color w:val="000000"/>
              </w:rPr>
            </w:pPr>
            <w:r w:rsidRPr="00217526">
              <w:rPr>
                <w:color w:val="000000"/>
              </w:rPr>
              <w:t>2 полугодие</w:t>
            </w:r>
          </w:p>
        </w:tc>
      </w:tr>
      <w:tr w:rsidR="00CF3F81" w:rsidRPr="00217526" w14:paraId="4A169D2C" w14:textId="77777777" w:rsidTr="00D06683">
        <w:trPr>
          <w:trHeight w:val="397"/>
        </w:trPr>
        <w:tc>
          <w:tcPr>
            <w:tcW w:w="552" w:type="pct"/>
            <w:shd w:val="clear" w:color="auto" w:fill="auto"/>
            <w:vAlign w:val="center"/>
            <w:hideMark/>
          </w:tcPr>
          <w:p w14:paraId="668215B4" w14:textId="77777777" w:rsidR="00CF3F81" w:rsidRPr="00217526" w:rsidRDefault="00CF3F81" w:rsidP="00D06683">
            <w:pPr>
              <w:ind w:firstLine="709"/>
              <w:jc w:val="center"/>
              <w:rPr>
                <w:color w:val="000000"/>
              </w:rPr>
            </w:pPr>
            <w:r w:rsidRPr="00217526">
              <w:rPr>
                <w:color w:val="000000"/>
              </w:rPr>
              <w:t>1</w:t>
            </w:r>
          </w:p>
        </w:tc>
        <w:tc>
          <w:tcPr>
            <w:tcW w:w="1892" w:type="pct"/>
            <w:shd w:val="clear" w:color="auto" w:fill="auto"/>
            <w:noWrap/>
            <w:vAlign w:val="center"/>
            <w:hideMark/>
          </w:tcPr>
          <w:p w14:paraId="27878637" w14:textId="77777777" w:rsidR="00CF3F81" w:rsidRPr="00217526" w:rsidRDefault="00CF3F81" w:rsidP="00D06683">
            <w:pPr>
              <w:ind w:left="152"/>
              <w:rPr>
                <w:color w:val="000000"/>
              </w:rPr>
            </w:pPr>
            <w:r w:rsidRPr="00217526">
              <w:rPr>
                <w:color w:val="000000"/>
              </w:rPr>
              <w:t>Нормативная выработка т/энергии</w:t>
            </w:r>
          </w:p>
        </w:tc>
        <w:tc>
          <w:tcPr>
            <w:tcW w:w="607" w:type="pct"/>
            <w:vAlign w:val="center"/>
          </w:tcPr>
          <w:p w14:paraId="1534AE12" w14:textId="77777777" w:rsidR="00CF3F81" w:rsidRPr="00217526" w:rsidRDefault="00CF3F81" w:rsidP="00D06683">
            <w:pPr>
              <w:jc w:val="center"/>
              <w:rPr>
                <w:color w:val="000000"/>
              </w:rPr>
            </w:pPr>
            <w:r>
              <w:rPr>
                <w:color w:val="000000"/>
              </w:rPr>
              <w:t xml:space="preserve"> Гкал</w:t>
            </w:r>
          </w:p>
        </w:tc>
        <w:tc>
          <w:tcPr>
            <w:tcW w:w="574" w:type="pct"/>
            <w:tcBorders>
              <w:top w:val="nil"/>
              <w:left w:val="nil"/>
              <w:bottom w:val="single" w:sz="8" w:space="0" w:color="auto"/>
              <w:right w:val="single" w:sz="8" w:space="0" w:color="auto"/>
            </w:tcBorders>
            <w:shd w:val="clear" w:color="auto" w:fill="auto"/>
            <w:vAlign w:val="center"/>
            <w:hideMark/>
          </w:tcPr>
          <w:p w14:paraId="2106A3F6" w14:textId="77777777" w:rsidR="00CF3F81" w:rsidRPr="00217526" w:rsidRDefault="00CF3F81" w:rsidP="00D06683">
            <w:pPr>
              <w:jc w:val="center"/>
              <w:rPr>
                <w:color w:val="000000"/>
              </w:rPr>
            </w:pPr>
            <w:r w:rsidRPr="005E0C52">
              <w:t>6 785,444</w:t>
            </w:r>
          </w:p>
        </w:tc>
        <w:tc>
          <w:tcPr>
            <w:tcW w:w="706" w:type="pct"/>
            <w:tcBorders>
              <w:top w:val="nil"/>
              <w:left w:val="nil"/>
              <w:bottom w:val="single" w:sz="8" w:space="0" w:color="auto"/>
              <w:right w:val="single" w:sz="8" w:space="0" w:color="auto"/>
            </w:tcBorders>
            <w:shd w:val="clear" w:color="auto" w:fill="auto"/>
            <w:vAlign w:val="center"/>
            <w:hideMark/>
          </w:tcPr>
          <w:p w14:paraId="16CCC96B" w14:textId="77777777" w:rsidR="00CF3F81" w:rsidRPr="00217526" w:rsidRDefault="00CF3F81" w:rsidP="00D06683">
            <w:pPr>
              <w:jc w:val="center"/>
              <w:rPr>
                <w:color w:val="000000"/>
              </w:rPr>
            </w:pPr>
            <w:r w:rsidRPr="005E0C52">
              <w:t>3 544,341</w:t>
            </w:r>
          </w:p>
        </w:tc>
        <w:tc>
          <w:tcPr>
            <w:tcW w:w="669" w:type="pct"/>
            <w:tcBorders>
              <w:top w:val="nil"/>
              <w:left w:val="nil"/>
              <w:bottom w:val="single" w:sz="8" w:space="0" w:color="auto"/>
              <w:right w:val="single" w:sz="8" w:space="0" w:color="auto"/>
            </w:tcBorders>
            <w:shd w:val="clear" w:color="auto" w:fill="auto"/>
            <w:vAlign w:val="center"/>
            <w:hideMark/>
          </w:tcPr>
          <w:p w14:paraId="4957D86D" w14:textId="77777777" w:rsidR="00CF3F81" w:rsidRPr="00217526" w:rsidRDefault="00CF3F81" w:rsidP="00D06683">
            <w:pPr>
              <w:jc w:val="center"/>
              <w:rPr>
                <w:color w:val="000000"/>
              </w:rPr>
            </w:pPr>
            <w:r w:rsidRPr="005E0C52">
              <w:t>3 241,103</w:t>
            </w:r>
          </w:p>
        </w:tc>
      </w:tr>
      <w:tr w:rsidR="00CF3F81" w:rsidRPr="00217526" w14:paraId="44A0C2E9" w14:textId="77777777" w:rsidTr="00D06683">
        <w:trPr>
          <w:trHeight w:val="397"/>
        </w:trPr>
        <w:tc>
          <w:tcPr>
            <w:tcW w:w="552" w:type="pct"/>
            <w:shd w:val="clear" w:color="auto" w:fill="auto"/>
            <w:vAlign w:val="center"/>
            <w:hideMark/>
          </w:tcPr>
          <w:p w14:paraId="60987713" w14:textId="77777777" w:rsidR="00CF3F81" w:rsidRPr="00217526" w:rsidRDefault="00CF3F81" w:rsidP="00D06683">
            <w:pPr>
              <w:ind w:firstLine="709"/>
              <w:jc w:val="center"/>
              <w:rPr>
                <w:color w:val="000000"/>
              </w:rPr>
            </w:pPr>
            <w:r w:rsidRPr="00217526">
              <w:rPr>
                <w:color w:val="000000"/>
              </w:rPr>
              <w:t>2</w:t>
            </w:r>
          </w:p>
        </w:tc>
        <w:tc>
          <w:tcPr>
            <w:tcW w:w="1892" w:type="pct"/>
            <w:shd w:val="clear" w:color="auto" w:fill="auto"/>
            <w:noWrap/>
            <w:vAlign w:val="center"/>
            <w:hideMark/>
          </w:tcPr>
          <w:p w14:paraId="541D08CA" w14:textId="77777777" w:rsidR="00CF3F81" w:rsidRPr="00217526" w:rsidRDefault="00CF3F81" w:rsidP="00D06683">
            <w:pPr>
              <w:ind w:left="152"/>
              <w:rPr>
                <w:color w:val="000000"/>
              </w:rPr>
            </w:pPr>
            <w:r w:rsidRPr="00217526">
              <w:rPr>
                <w:color w:val="000000"/>
              </w:rPr>
              <w:t>Отпуск тепловой энергии в сеть</w:t>
            </w:r>
          </w:p>
        </w:tc>
        <w:tc>
          <w:tcPr>
            <w:tcW w:w="607" w:type="pct"/>
            <w:vAlign w:val="center"/>
          </w:tcPr>
          <w:p w14:paraId="78E71501" w14:textId="77777777" w:rsidR="00CF3F81" w:rsidRPr="00217526" w:rsidRDefault="00CF3F81" w:rsidP="00D06683">
            <w:pPr>
              <w:jc w:val="center"/>
              <w:rPr>
                <w:color w:val="000000"/>
              </w:rPr>
            </w:pPr>
            <w:r>
              <w:rPr>
                <w:color w:val="000000"/>
              </w:rPr>
              <w:t xml:space="preserve"> Гкал</w:t>
            </w:r>
          </w:p>
        </w:tc>
        <w:tc>
          <w:tcPr>
            <w:tcW w:w="574" w:type="pct"/>
            <w:tcBorders>
              <w:top w:val="nil"/>
              <w:left w:val="nil"/>
              <w:bottom w:val="single" w:sz="8" w:space="0" w:color="auto"/>
              <w:right w:val="single" w:sz="8" w:space="0" w:color="auto"/>
            </w:tcBorders>
            <w:shd w:val="clear" w:color="auto" w:fill="auto"/>
            <w:vAlign w:val="center"/>
            <w:hideMark/>
          </w:tcPr>
          <w:p w14:paraId="541DCF95" w14:textId="77777777" w:rsidR="00CF3F81" w:rsidRPr="00217526" w:rsidRDefault="00CF3F81" w:rsidP="00D06683">
            <w:pPr>
              <w:jc w:val="center"/>
              <w:rPr>
                <w:color w:val="000000"/>
              </w:rPr>
            </w:pPr>
            <w:r w:rsidRPr="005E0C52">
              <w:t>6 600,644</w:t>
            </w:r>
          </w:p>
        </w:tc>
        <w:tc>
          <w:tcPr>
            <w:tcW w:w="706" w:type="pct"/>
            <w:tcBorders>
              <w:top w:val="nil"/>
              <w:left w:val="nil"/>
              <w:bottom w:val="single" w:sz="8" w:space="0" w:color="auto"/>
              <w:right w:val="single" w:sz="8" w:space="0" w:color="auto"/>
            </w:tcBorders>
            <w:shd w:val="clear" w:color="auto" w:fill="auto"/>
            <w:vAlign w:val="center"/>
            <w:hideMark/>
          </w:tcPr>
          <w:p w14:paraId="16B169AA" w14:textId="77777777" w:rsidR="00CF3F81" w:rsidRPr="00217526" w:rsidRDefault="00CF3F81" w:rsidP="00D06683">
            <w:pPr>
              <w:jc w:val="center"/>
              <w:rPr>
                <w:color w:val="000000"/>
              </w:rPr>
            </w:pPr>
            <w:r w:rsidRPr="005E0C52">
              <w:t>3 447,812</w:t>
            </w:r>
          </w:p>
        </w:tc>
        <w:tc>
          <w:tcPr>
            <w:tcW w:w="669" w:type="pct"/>
            <w:tcBorders>
              <w:top w:val="nil"/>
              <w:left w:val="nil"/>
              <w:bottom w:val="single" w:sz="8" w:space="0" w:color="auto"/>
              <w:right w:val="single" w:sz="8" w:space="0" w:color="auto"/>
            </w:tcBorders>
            <w:shd w:val="clear" w:color="auto" w:fill="auto"/>
            <w:vAlign w:val="center"/>
            <w:hideMark/>
          </w:tcPr>
          <w:p w14:paraId="2F2F4CC4" w14:textId="77777777" w:rsidR="00CF3F81" w:rsidRPr="00217526" w:rsidRDefault="00CF3F81" w:rsidP="00D06683">
            <w:pPr>
              <w:jc w:val="center"/>
              <w:rPr>
                <w:color w:val="000000"/>
              </w:rPr>
            </w:pPr>
            <w:r w:rsidRPr="005E0C52">
              <w:t>3 152,832</w:t>
            </w:r>
          </w:p>
        </w:tc>
      </w:tr>
      <w:tr w:rsidR="00CF3F81" w:rsidRPr="00217526" w14:paraId="708E94EA" w14:textId="77777777" w:rsidTr="00D06683">
        <w:trPr>
          <w:trHeight w:val="397"/>
        </w:trPr>
        <w:tc>
          <w:tcPr>
            <w:tcW w:w="552" w:type="pct"/>
            <w:shd w:val="clear" w:color="auto" w:fill="auto"/>
            <w:vAlign w:val="center"/>
            <w:hideMark/>
          </w:tcPr>
          <w:p w14:paraId="666237F6" w14:textId="77777777" w:rsidR="00CF3F81" w:rsidRPr="00217526" w:rsidRDefault="00CF3F81" w:rsidP="00D06683">
            <w:pPr>
              <w:ind w:firstLine="709"/>
              <w:jc w:val="center"/>
              <w:rPr>
                <w:color w:val="000000"/>
              </w:rPr>
            </w:pPr>
            <w:r w:rsidRPr="00217526">
              <w:rPr>
                <w:color w:val="000000"/>
              </w:rPr>
              <w:t>3</w:t>
            </w:r>
          </w:p>
        </w:tc>
        <w:tc>
          <w:tcPr>
            <w:tcW w:w="1892" w:type="pct"/>
            <w:shd w:val="clear" w:color="auto" w:fill="auto"/>
            <w:vAlign w:val="center"/>
            <w:hideMark/>
          </w:tcPr>
          <w:p w14:paraId="6109D7F8" w14:textId="77777777" w:rsidR="00CF3F81" w:rsidRPr="00217526" w:rsidRDefault="00CF3F81" w:rsidP="00D06683">
            <w:pPr>
              <w:ind w:left="152"/>
              <w:rPr>
                <w:color w:val="000000"/>
              </w:rPr>
            </w:pPr>
            <w:r w:rsidRPr="00217526">
              <w:rPr>
                <w:color w:val="000000"/>
              </w:rPr>
              <w:t>Полезный отпуск</w:t>
            </w:r>
          </w:p>
        </w:tc>
        <w:tc>
          <w:tcPr>
            <w:tcW w:w="607" w:type="pct"/>
            <w:vAlign w:val="center"/>
          </w:tcPr>
          <w:p w14:paraId="51AF2BBF" w14:textId="77777777" w:rsidR="00CF3F81" w:rsidRPr="00217526" w:rsidRDefault="00CF3F81" w:rsidP="00D06683">
            <w:pPr>
              <w:jc w:val="center"/>
              <w:rPr>
                <w:color w:val="000000"/>
              </w:rPr>
            </w:pPr>
            <w:r>
              <w:rPr>
                <w:color w:val="000000"/>
              </w:rPr>
              <w:t xml:space="preserve"> Гкал</w:t>
            </w:r>
          </w:p>
        </w:tc>
        <w:tc>
          <w:tcPr>
            <w:tcW w:w="574" w:type="pct"/>
            <w:tcBorders>
              <w:top w:val="nil"/>
              <w:left w:val="nil"/>
              <w:bottom w:val="single" w:sz="8" w:space="0" w:color="auto"/>
              <w:right w:val="single" w:sz="8" w:space="0" w:color="auto"/>
            </w:tcBorders>
            <w:shd w:val="clear" w:color="auto" w:fill="auto"/>
            <w:vAlign w:val="center"/>
            <w:hideMark/>
          </w:tcPr>
          <w:p w14:paraId="482E1262" w14:textId="77777777" w:rsidR="00CF3F81" w:rsidRPr="00217526" w:rsidRDefault="00CF3F81" w:rsidP="00D06683">
            <w:pPr>
              <w:jc w:val="center"/>
              <w:rPr>
                <w:color w:val="000000"/>
              </w:rPr>
            </w:pPr>
            <w:r w:rsidRPr="005E0C52">
              <w:t>6 600,644</w:t>
            </w:r>
          </w:p>
        </w:tc>
        <w:tc>
          <w:tcPr>
            <w:tcW w:w="706" w:type="pct"/>
            <w:tcBorders>
              <w:top w:val="nil"/>
              <w:left w:val="nil"/>
              <w:bottom w:val="single" w:sz="8" w:space="0" w:color="auto"/>
              <w:right w:val="single" w:sz="8" w:space="0" w:color="auto"/>
            </w:tcBorders>
            <w:shd w:val="clear" w:color="auto" w:fill="auto"/>
            <w:vAlign w:val="center"/>
            <w:hideMark/>
          </w:tcPr>
          <w:p w14:paraId="2A8404D5" w14:textId="77777777" w:rsidR="00CF3F81" w:rsidRPr="00217526" w:rsidRDefault="00CF3F81" w:rsidP="00D06683">
            <w:pPr>
              <w:jc w:val="center"/>
              <w:rPr>
                <w:color w:val="000000"/>
              </w:rPr>
            </w:pPr>
            <w:r w:rsidRPr="005E0C52">
              <w:t>3 447,812</w:t>
            </w:r>
          </w:p>
        </w:tc>
        <w:tc>
          <w:tcPr>
            <w:tcW w:w="669" w:type="pct"/>
            <w:tcBorders>
              <w:top w:val="nil"/>
              <w:left w:val="nil"/>
              <w:bottom w:val="single" w:sz="8" w:space="0" w:color="auto"/>
              <w:right w:val="single" w:sz="8" w:space="0" w:color="auto"/>
            </w:tcBorders>
            <w:shd w:val="clear" w:color="auto" w:fill="auto"/>
            <w:vAlign w:val="center"/>
            <w:hideMark/>
          </w:tcPr>
          <w:p w14:paraId="25BA20F1" w14:textId="77777777" w:rsidR="00CF3F81" w:rsidRPr="00217526" w:rsidRDefault="00CF3F81" w:rsidP="00D06683">
            <w:pPr>
              <w:jc w:val="center"/>
              <w:rPr>
                <w:color w:val="000000"/>
              </w:rPr>
            </w:pPr>
            <w:r w:rsidRPr="005E0C52">
              <w:t>3 152,832</w:t>
            </w:r>
          </w:p>
        </w:tc>
      </w:tr>
      <w:tr w:rsidR="00CF3F81" w:rsidRPr="00217526" w14:paraId="5604B6D0" w14:textId="77777777" w:rsidTr="00D06683">
        <w:trPr>
          <w:trHeight w:val="397"/>
        </w:trPr>
        <w:tc>
          <w:tcPr>
            <w:tcW w:w="552" w:type="pct"/>
            <w:shd w:val="clear" w:color="auto" w:fill="auto"/>
            <w:vAlign w:val="center"/>
            <w:hideMark/>
          </w:tcPr>
          <w:p w14:paraId="28F3CD45" w14:textId="77777777" w:rsidR="00CF3F81" w:rsidRPr="00217526" w:rsidRDefault="00CF3F81" w:rsidP="00D06683">
            <w:pPr>
              <w:ind w:firstLine="709"/>
              <w:jc w:val="center"/>
              <w:rPr>
                <w:color w:val="000000"/>
              </w:rPr>
            </w:pPr>
            <w:r w:rsidRPr="00217526">
              <w:rPr>
                <w:color w:val="000000"/>
              </w:rPr>
              <w:t>4</w:t>
            </w:r>
          </w:p>
        </w:tc>
        <w:tc>
          <w:tcPr>
            <w:tcW w:w="1892" w:type="pct"/>
            <w:shd w:val="clear" w:color="auto" w:fill="auto"/>
            <w:vAlign w:val="center"/>
            <w:hideMark/>
          </w:tcPr>
          <w:p w14:paraId="2C169813" w14:textId="77777777" w:rsidR="00CF3F81" w:rsidRPr="00217526" w:rsidRDefault="00CF3F81" w:rsidP="00D06683">
            <w:pPr>
              <w:ind w:left="152"/>
              <w:rPr>
                <w:color w:val="000000"/>
              </w:rPr>
            </w:pPr>
            <w:r w:rsidRPr="00217526">
              <w:rPr>
                <w:color w:val="000000"/>
              </w:rPr>
              <w:t>Полезный отпуск на потребительский рынок</w:t>
            </w:r>
          </w:p>
        </w:tc>
        <w:tc>
          <w:tcPr>
            <w:tcW w:w="607" w:type="pct"/>
            <w:vAlign w:val="center"/>
          </w:tcPr>
          <w:p w14:paraId="79D4D9BB" w14:textId="77777777" w:rsidR="00CF3F81" w:rsidRPr="00217526" w:rsidRDefault="00CF3F81" w:rsidP="00D06683">
            <w:pPr>
              <w:jc w:val="center"/>
              <w:rPr>
                <w:color w:val="000000"/>
              </w:rPr>
            </w:pPr>
            <w:r>
              <w:rPr>
                <w:color w:val="000000"/>
              </w:rPr>
              <w:t xml:space="preserve"> Гкал</w:t>
            </w:r>
          </w:p>
        </w:tc>
        <w:tc>
          <w:tcPr>
            <w:tcW w:w="574" w:type="pct"/>
            <w:tcBorders>
              <w:top w:val="nil"/>
              <w:left w:val="nil"/>
              <w:bottom w:val="single" w:sz="8" w:space="0" w:color="auto"/>
              <w:right w:val="single" w:sz="8" w:space="0" w:color="auto"/>
            </w:tcBorders>
            <w:shd w:val="clear" w:color="auto" w:fill="auto"/>
            <w:vAlign w:val="center"/>
            <w:hideMark/>
          </w:tcPr>
          <w:p w14:paraId="75B1CA0D" w14:textId="77777777" w:rsidR="00CF3F81" w:rsidRPr="00217526" w:rsidRDefault="00CF3F81" w:rsidP="00D06683">
            <w:pPr>
              <w:jc w:val="center"/>
              <w:rPr>
                <w:color w:val="000000"/>
              </w:rPr>
            </w:pPr>
            <w:r w:rsidRPr="005E0C52">
              <w:t>6 600,644</w:t>
            </w:r>
          </w:p>
        </w:tc>
        <w:tc>
          <w:tcPr>
            <w:tcW w:w="706" w:type="pct"/>
            <w:tcBorders>
              <w:top w:val="nil"/>
              <w:left w:val="nil"/>
              <w:bottom w:val="single" w:sz="8" w:space="0" w:color="auto"/>
              <w:right w:val="single" w:sz="8" w:space="0" w:color="auto"/>
            </w:tcBorders>
            <w:shd w:val="clear" w:color="auto" w:fill="auto"/>
            <w:vAlign w:val="center"/>
            <w:hideMark/>
          </w:tcPr>
          <w:p w14:paraId="40A13CF3" w14:textId="77777777" w:rsidR="00CF3F81" w:rsidRPr="00217526" w:rsidRDefault="00CF3F81" w:rsidP="00D06683">
            <w:pPr>
              <w:jc w:val="center"/>
              <w:rPr>
                <w:color w:val="000000"/>
              </w:rPr>
            </w:pPr>
            <w:r w:rsidRPr="005E0C52">
              <w:t>3 447,812</w:t>
            </w:r>
          </w:p>
        </w:tc>
        <w:tc>
          <w:tcPr>
            <w:tcW w:w="669" w:type="pct"/>
            <w:tcBorders>
              <w:top w:val="nil"/>
              <w:left w:val="nil"/>
              <w:bottom w:val="single" w:sz="8" w:space="0" w:color="auto"/>
              <w:right w:val="single" w:sz="8" w:space="0" w:color="auto"/>
            </w:tcBorders>
            <w:shd w:val="clear" w:color="auto" w:fill="auto"/>
            <w:vAlign w:val="center"/>
            <w:hideMark/>
          </w:tcPr>
          <w:p w14:paraId="04AC033C" w14:textId="77777777" w:rsidR="00CF3F81" w:rsidRPr="00217526" w:rsidRDefault="00CF3F81" w:rsidP="00D06683">
            <w:pPr>
              <w:jc w:val="center"/>
              <w:rPr>
                <w:color w:val="000000"/>
              </w:rPr>
            </w:pPr>
            <w:r w:rsidRPr="005E0C52">
              <w:t>3 152,832</w:t>
            </w:r>
          </w:p>
        </w:tc>
      </w:tr>
      <w:tr w:rsidR="00CF3F81" w:rsidRPr="00217526" w14:paraId="69E0B1EF" w14:textId="77777777" w:rsidTr="00D06683">
        <w:trPr>
          <w:trHeight w:val="397"/>
        </w:trPr>
        <w:tc>
          <w:tcPr>
            <w:tcW w:w="552" w:type="pct"/>
            <w:shd w:val="clear" w:color="auto" w:fill="auto"/>
            <w:noWrap/>
            <w:vAlign w:val="center"/>
            <w:hideMark/>
          </w:tcPr>
          <w:p w14:paraId="0DE6353D" w14:textId="77777777" w:rsidR="00CF3F81" w:rsidRPr="00217526" w:rsidRDefault="00CF3F81" w:rsidP="00D06683">
            <w:pPr>
              <w:ind w:firstLine="709"/>
              <w:jc w:val="center"/>
              <w:rPr>
                <w:color w:val="000000"/>
              </w:rPr>
            </w:pPr>
            <w:r w:rsidRPr="00217526">
              <w:rPr>
                <w:color w:val="000000"/>
              </w:rPr>
              <w:t xml:space="preserve"> 4.1</w:t>
            </w:r>
          </w:p>
        </w:tc>
        <w:tc>
          <w:tcPr>
            <w:tcW w:w="1892" w:type="pct"/>
            <w:shd w:val="clear" w:color="auto" w:fill="auto"/>
            <w:vAlign w:val="center"/>
            <w:hideMark/>
          </w:tcPr>
          <w:p w14:paraId="5395194F" w14:textId="77777777" w:rsidR="00CF3F81" w:rsidRPr="00217526" w:rsidRDefault="00CF3F81" w:rsidP="00D06683">
            <w:pPr>
              <w:ind w:left="152"/>
              <w:rPr>
                <w:color w:val="000000"/>
              </w:rPr>
            </w:pPr>
            <w:r w:rsidRPr="00217526">
              <w:rPr>
                <w:color w:val="000000"/>
              </w:rPr>
              <w:t xml:space="preserve">  - жилищные организации</w:t>
            </w:r>
          </w:p>
        </w:tc>
        <w:tc>
          <w:tcPr>
            <w:tcW w:w="607" w:type="pct"/>
            <w:vAlign w:val="center"/>
          </w:tcPr>
          <w:p w14:paraId="19F8D5BA" w14:textId="77777777" w:rsidR="00CF3F81" w:rsidRPr="00217526" w:rsidRDefault="00CF3F81" w:rsidP="00D06683">
            <w:pPr>
              <w:jc w:val="center"/>
              <w:rPr>
                <w:color w:val="000000"/>
              </w:rPr>
            </w:pPr>
            <w:r>
              <w:rPr>
                <w:color w:val="000000"/>
              </w:rPr>
              <w:t xml:space="preserve"> Гкал</w:t>
            </w:r>
          </w:p>
        </w:tc>
        <w:tc>
          <w:tcPr>
            <w:tcW w:w="574" w:type="pct"/>
            <w:tcBorders>
              <w:top w:val="nil"/>
              <w:left w:val="nil"/>
              <w:bottom w:val="single" w:sz="8" w:space="0" w:color="auto"/>
              <w:right w:val="single" w:sz="8" w:space="0" w:color="auto"/>
            </w:tcBorders>
            <w:shd w:val="clear" w:color="auto" w:fill="auto"/>
            <w:vAlign w:val="center"/>
            <w:hideMark/>
          </w:tcPr>
          <w:p w14:paraId="7A2BF4DE" w14:textId="77777777" w:rsidR="00CF3F81" w:rsidRPr="00217526" w:rsidRDefault="00CF3F81" w:rsidP="00D06683">
            <w:pPr>
              <w:jc w:val="center"/>
              <w:rPr>
                <w:color w:val="000000"/>
              </w:rPr>
            </w:pPr>
            <w:r w:rsidRPr="005E0C52">
              <w:t>6 600,644</w:t>
            </w:r>
          </w:p>
        </w:tc>
        <w:tc>
          <w:tcPr>
            <w:tcW w:w="706" w:type="pct"/>
            <w:tcBorders>
              <w:top w:val="nil"/>
              <w:left w:val="nil"/>
              <w:bottom w:val="single" w:sz="8" w:space="0" w:color="auto"/>
              <w:right w:val="single" w:sz="8" w:space="0" w:color="auto"/>
            </w:tcBorders>
            <w:shd w:val="clear" w:color="auto" w:fill="auto"/>
            <w:vAlign w:val="center"/>
            <w:hideMark/>
          </w:tcPr>
          <w:p w14:paraId="035DE09D" w14:textId="77777777" w:rsidR="00CF3F81" w:rsidRPr="00217526" w:rsidRDefault="00CF3F81" w:rsidP="00D06683">
            <w:pPr>
              <w:jc w:val="center"/>
              <w:rPr>
                <w:color w:val="000000"/>
              </w:rPr>
            </w:pPr>
            <w:r w:rsidRPr="005E0C52">
              <w:t>3 447,812</w:t>
            </w:r>
          </w:p>
        </w:tc>
        <w:tc>
          <w:tcPr>
            <w:tcW w:w="669" w:type="pct"/>
            <w:tcBorders>
              <w:top w:val="nil"/>
              <w:left w:val="nil"/>
              <w:bottom w:val="single" w:sz="8" w:space="0" w:color="auto"/>
              <w:right w:val="single" w:sz="8" w:space="0" w:color="auto"/>
            </w:tcBorders>
            <w:shd w:val="clear" w:color="auto" w:fill="auto"/>
            <w:vAlign w:val="center"/>
            <w:hideMark/>
          </w:tcPr>
          <w:p w14:paraId="437E932B" w14:textId="77777777" w:rsidR="00CF3F81" w:rsidRPr="00217526" w:rsidRDefault="00CF3F81" w:rsidP="00D06683">
            <w:pPr>
              <w:jc w:val="center"/>
              <w:rPr>
                <w:color w:val="000000"/>
              </w:rPr>
            </w:pPr>
            <w:r w:rsidRPr="005E0C52">
              <w:t>3 152,832</w:t>
            </w:r>
          </w:p>
        </w:tc>
      </w:tr>
      <w:tr w:rsidR="00CF3F81" w:rsidRPr="00217526" w14:paraId="5DD20324" w14:textId="77777777" w:rsidTr="00D06683">
        <w:trPr>
          <w:trHeight w:val="397"/>
        </w:trPr>
        <w:tc>
          <w:tcPr>
            <w:tcW w:w="552" w:type="pct"/>
            <w:shd w:val="clear" w:color="auto" w:fill="auto"/>
            <w:noWrap/>
            <w:vAlign w:val="center"/>
            <w:hideMark/>
          </w:tcPr>
          <w:p w14:paraId="6C170B71" w14:textId="77777777" w:rsidR="00CF3F81" w:rsidRPr="00217526" w:rsidRDefault="00CF3F81" w:rsidP="00D06683">
            <w:pPr>
              <w:ind w:firstLine="709"/>
              <w:jc w:val="center"/>
              <w:rPr>
                <w:color w:val="000000"/>
              </w:rPr>
            </w:pPr>
            <w:r w:rsidRPr="00217526">
              <w:rPr>
                <w:color w:val="000000"/>
              </w:rPr>
              <w:t xml:space="preserve"> 4.2</w:t>
            </w:r>
          </w:p>
        </w:tc>
        <w:tc>
          <w:tcPr>
            <w:tcW w:w="1892" w:type="pct"/>
            <w:shd w:val="clear" w:color="auto" w:fill="auto"/>
            <w:noWrap/>
            <w:vAlign w:val="center"/>
            <w:hideMark/>
          </w:tcPr>
          <w:p w14:paraId="4B1EE44A" w14:textId="77777777" w:rsidR="00CF3F81" w:rsidRPr="00217526" w:rsidRDefault="00CF3F81" w:rsidP="00D06683">
            <w:pPr>
              <w:ind w:left="152"/>
              <w:rPr>
                <w:color w:val="000000"/>
              </w:rPr>
            </w:pPr>
            <w:r w:rsidRPr="00217526">
              <w:rPr>
                <w:color w:val="000000"/>
              </w:rPr>
              <w:t xml:space="preserve">  - бюджетные организации</w:t>
            </w:r>
          </w:p>
        </w:tc>
        <w:tc>
          <w:tcPr>
            <w:tcW w:w="607" w:type="pct"/>
            <w:vAlign w:val="center"/>
          </w:tcPr>
          <w:p w14:paraId="7B28B6A2" w14:textId="77777777" w:rsidR="00CF3F81" w:rsidRPr="00217526" w:rsidRDefault="00CF3F81" w:rsidP="00D06683">
            <w:pPr>
              <w:jc w:val="center"/>
              <w:rPr>
                <w:color w:val="000000"/>
              </w:rPr>
            </w:pPr>
            <w:r>
              <w:rPr>
                <w:color w:val="000000"/>
              </w:rPr>
              <w:t xml:space="preserve"> Гкал</w:t>
            </w:r>
          </w:p>
        </w:tc>
        <w:tc>
          <w:tcPr>
            <w:tcW w:w="574" w:type="pct"/>
            <w:tcBorders>
              <w:top w:val="nil"/>
              <w:left w:val="nil"/>
              <w:bottom w:val="single" w:sz="8" w:space="0" w:color="auto"/>
              <w:right w:val="single" w:sz="8" w:space="0" w:color="auto"/>
            </w:tcBorders>
            <w:shd w:val="clear" w:color="auto" w:fill="auto"/>
            <w:noWrap/>
            <w:vAlign w:val="center"/>
            <w:hideMark/>
          </w:tcPr>
          <w:p w14:paraId="63F35731" w14:textId="77777777" w:rsidR="00CF3F81" w:rsidRPr="00217526" w:rsidRDefault="00CF3F81" w:rsidP="00D06683">
            <w:pPr>
              <w:jc w:val="center"/>
              <w:rPr>
                <w:color w:val="000000"/>
              </w:rPr>
            </w:pPr>
            <w:r w:rsidRPr="005E0C52">
              <w:t>0,000</w:t>
            </w:r>
          </w:p>
        </w:tc>
        <w:tc>
          <w:tcPr>
            <w:tcW w:w="706" w:type="pct"/>
            <w:tcBorders>
              <w:top w:val="nil"/>
              <w:left w:val="nil"/>
              <w:bottom w:val="single" w:sz="8" w:space="0" w:color="auto"/>
              <w:right w:val="single" w:sz="8" w:space="0" w:color="auto"/>
            </w:tcBorders>
            <w:shd w:val="clear" w:color="auto" w:fill="auto"/>
            <w:vAlign w:val="center"/>
            <w:hideMark/>
          </w:tcPr>
          <w:p w14:paraId="0964D3D6" w14:textId="77777777" w:rsidR="00CF3F81" w:rsidRPr="00217526" w:rsidRDefault="00CF3F81" w:rsidP="00D06683">
            <w:pPr>
              <w:jc w:val="center"/>
              <w:rPr>
                <w:color w:val="000000"/>
              </w:rPr>
            </w:pPr>
            <w:r w:rsidRPr="005E0C52">
              <w:t>0,000</w:t>
            </w:r>
          </w:p>
        </w:tc>
        <w:tc>
          <w:tcPr>
            <w:tcW w:w="669" w:type="pct"/>
            <w:tcBorders>
              <w:top w:val="nil"/>
              <w:left w:val="nil"/>
              <w:bottom w:val="single" w:sz="8" w:space="0" w:color="auto"/>
              <w:right w:val="single" w:sz="8" w:space="0" w:color="auto"/>
            </w:tcBorders>
            <w:shd w:val="clear" w:color="auto" w:fill="auto"/>
            <w:vAlign w:val="center"/>
            <w:hideMark/>
          </w:tcPr>
          <w:p w14:paraId="7C1F74D5" w14:textId="77777777" w:rsidR="00CF3F81" w:rsidRPr="00217526" w:rsidRDefault="00CF3F81" w:rsidP="00D06683">
            <w:pPr>
              <w:jc w:val="center"/>
              <w:rPr>
                <w:color w:val="000000"/>
              </w:rPr>
            </w:pPr>
            <w:r w:rsidRPr="005E0C52">
              <w:t>0,000</w:t>
            </w:r>
          </w:p>
        </w:tc>
      </w:tr>
      <w:tr w:rsidR="00CF3F81" w:rsidRPr="00217526" w14:paraId="55650E8C" w14:textId="77777777" w:rsidTr="00D06683">
        <w:trPr>
          <w:trHeight w:val="397"/>
        </w:trPr>
        <w:tc>
          <w:tcPr>
            <w:tcW w:w="552" w:type="pct"/>
            <w:shd w:val="clear" w:color="auto" w:fill="auto"/>
            <w:noWrap/>
            <w:vAlign w:val="center"/>
            <w:hideMark/>
          </w:tcPr>
          <w:p w14:paraId="5CCF6E58" w14:textId="77777777" w:rsidR="00CF3F81" w:rsidRPr="00217526" w:rsidRDefault="00CF3F81" w:rsidP="00D06683">
            <w:pPr>
              <w:ind w:firstLine="709"/>
              <w:jc w:val="center"/>
              <w:rPr>
                <w:color w:val="000000"/>
              </w:rPr>
            </w:pPr>
            <w:r w:rsidRPr="00217526">
              <w:rPr>
                <w:color w:val="000000"/>
              </w:rPr>
              <w:t xml:space="preserve"> 4.3</w:t>
            </w:r>
          </w:p>
        </w:tc>
        <w:tc>
          <w:tcPr>
            <w:tcW w:w="1892" w:type="pct"/>
            <w:shd w:val="clear" w:color="auto" w:fill="auto"/>
            <w:noWrap/>
            <w:vAlign w:val="center"/>
            <w:hideMark/>
          </w:tcPr>
          <w:p w14:paraId="1CC8FFE3" w14:textId="77777777" w:rsidR="00CF3F81" w:rsidRPr="00217526" w:rsidRDefault="00CF3F81" w:rsidP="00D06683">
            <w:pPr>
              <w:ind w:left="152"/>
              <w:rPr>
                <w:color w:val="000000"/>
              </w:rPr>
            </w:pPr>
            <w:r w:rsidRPr="00217526">
              <w:rPr>
                <w:color w:val="000000"/>
              </w:rPr>
              <w:t xml:space="preserve">  - прочие потребители</w:t>
            </w:r>
          </w:p>
        </w:tc>
        <w:tc>
          <w:tcPr>
            <w:tcW w:w="607" w:type="pct"/>
            <w:vAlign w:val="center"/>
          </w:tcPr>
          <w:p w14:paraId="660D59BD" w14:textId="77777777" w:rsidR="00CF3F81" w:rsidRPr="00217526" w:rsidRDefault="00CF3F81" w:rsidP="00D06683">
            <w:pPr>
              <w:jc w:val="center"/>
              <w:rPr>
                <w:color w:val="000000"/>
              </w:rPr>
            </w:pPr>
            <w:r>
              <w:rPr>
                <w:color w:val="000000"/>
              </w:rPr>
              <w:t xml:space="preserve"> Гкал</w:t>
            </w:r>
          </w:p>
        </w:tc>
        <w:tc>
          <w:tcPr>
            <w:tcW w:w="574" w:type="pct"/>
            <w:tcBorders>
              <w:top w:val="nil"/>
              <w:left w:val="nil"/>
              <w:bottom w:val="single" w:sz="8" w:space="0" w:color="auto"/>
              <w:right w:val="single" w:sz="8" w:space="0" w:color="auto"/>
            </w:tcBorders>
            <w:shd w:val="clear" w:color="auto" w:fill="auto"/>
            <w:noWrap/>
            <w:vAlign w:val="center"/>
            <w:hideMark/>
          </w:tcPr>
          <w:p w14:paraId="2938A34B" w14:textId="77777777" w:rsidR="00CF3F81" w:rsidRPr="00217526" w:rsidRDefault="00CF3F81" w:rsidP="00D06683">
            <w:pPr>
              <w:jc w:val="center"/>
              <w:rPr>
                <w:color w:val="000000"/>
              </w:rPr>
            </w:pPr>
            <w:r w:rsidRPr="005E0C52">
              <w:t>0,000</w:t>
            </w:r>
          </w:p>
        </w:tc>
        <w:tc>
          <w:tcPr>
            <w:tcW w:w="706" w:type="pct"/>
            <w:tcBorders>
              <w:top w:val="nil"/>
              <w:left w:val="nil"/>
              <w:bottom w:val="single" w:sz="8" w:space="0" w:color="auto"/>
              <w:right w:val="single" w:sz="8" w:space="0" w:color="auto"/>
            </w:tcBorders>
            <w:shd w:val="clear" w:color="auto" w:fill="auto"/>
            <w:vAlign w:val="center"/>
            <w:hideMark/>
          </w:tcPr>
          <w:p w14:paraId="7CDD42D8" w14:textId="77777777" w:rsidR="00CF3F81" w:rsidRPr="00217526" w:rsidRDefault="00CF3F81" w:rsidP="00D06683">
            <w:pPr>
              <w:jc w:val="center"/>
              <w:rPr>
                <w:color w:val="000000"/>
              </w:rPr>
            </w:pPr>
            <w:r w:rsidRPr="005E0C52">
              <w:t>0,000</w:t>
            </w:r>
          </w:p>
        </w:tc>
        <w:tc>
          <w:tcPr>
            <w:tcW w:w="669" w:type="pct"/>
            <w:tcBorders>
              <w:top w:val="nil"/>
              <w:left w:val="nil"/>
              <w:bottom w:val="single" w:sz="8" w:space="0" w:color="auto"/>
              <w:right w:val="single" w:sz="8" w:space="0" w:color="auto"/>
            </w:tcBorders>
            <w:shd w:val="clear" w:color="auto" w:fill="auto"/>
            <w:vAlign w:val="center"/>
            <w:hideMark/>
          </w:tcPr>
          <w:p w14:paraId="4F5A4710" w14:textId="77777777" w:rsidR="00CF3F81" w:rsidRPr="00217526" w:rsidRDefault="00CF3F81" w:rsidP="00D06683">
            <w:pPr>
              <w:jc w:val="center"/>
              <w:rPr>
                <w:color w:val="000000"/>
              </w:rPr>
            </w:pPr>
            <w:r w:rsidRPr="005E0C52">
              <w:t>0,000</w:t>
            </w:r>
          </w:p>
        </w:tc>
      </w:tr>
      <w:tr w:rsidR="00CF3F81" w:rsidRPr="00217526" w14:paraId="5B32B62E" w14:textId="77777777" w:rsidTr="00D06683">
        <w:trPr>
          <w:trHeight w:val="397"/>
        </w:trPr>
        <w:tc>
          <w:tcPr>
            <w:tcW w:w="552" w:type="pct"/>
            <w:shd w:val="clear" w:color="auto" w:fill="auto"/>
            <w:noWrap/>
            <w:vAlign w:val="center"/>
            <w:hideMark/>
          </w:tcPr>
          <w:p w14:paraId="20EBF39E" w14:textId="77777777" w:rsidR="00CF3F81" w:rsidRPr="00217526" w:rsidRDefault="00CF3F81" w:rsidP="00D06683">
            <w:pPr>
              <w:ind w:firstLine="709"/>
              <w:jc w:val="center"/>
              <w:rPr>
                <w:color w:val="000000"/>
              </w:rPr>
            </w:pPr>
            <w:r w:rsidRPr="00217526">
              <w:rPr>
                <w:color w:val="000000"/>
              </w:rPr>
              <w:t>5</w:t>
            </w:r>
          </w:p>
        </w:tc>
        <w:tc>
          <w:tcPr>
            <w:tcW w:w="1892" w:type="pct"/>
            <w:shd w:val="clear" w:color="auto" w:fill="auto"/>
            <w:vAlign w:val="center"/>
            <w:hideMark/>
          </w:tcPr>
          <w:p w14:paraId="16EDB750" w14:textId="77777777" w:rsidR="00CF3F81" w:rsidRPr="00217526" w:rsidRDefault="00CF3F81" w:rsidP="00D06683">
            <w:pPr>
              <w:ind w:left="152"/>
              <w:rPr>
                <w:color w:val="000000"/>
              </w:rPr>
            </w:pPr>
            <w:r w:rsidRPr="00217526">
              <w:rPr>
                <w:color w:val="000000"/>
              </w:rPr>
              <w:t xml:space="preserve">  - производственные нужды</w:t>
            </w:r>
          </w:p>
        </w:tc>
        <w:tc>
          <w:tcPr>
            <w:tcW w:w="607" w:type="pct"/>
            <w:vAlign w:val="center"/>
          </w:tcPr>
          <w:p w14:paraId="389E3368" w14:textId="77777777" w:rsidR="00CF3F81" w:rsidRPr="00217526" w:rsidRDefault="00CF3F81" w:rsidP="00D06683">
            <w:pPr>
              <w:jc w:val="center"/>
              <w:rPr>
                <w:color w:val="000000"/>
              </w:rPr>
            </w:pPr>
            <w:r>
              <w:rPr>
                <w:color w:val="000000"/>
              </w:rPr>
              <w:t xml:space="preserve"> Гкал</w:t>
            </w:r>
          </w:p>
        </w:tc>
        <w:tc>
          <w:tcPr>
            <w:tcW w:w="574" w:type="pct"/>
            <w:tcBorders>
              <w:top w:val="nil"/>
              <w:left w:val="nil"/>
              <w:bottom w:val="single" w:sz="8" w:space="0" w:color="auto"/>
              <w:right w:val="single" w:sz="8" w:space="0" w:color="auto"/>
            </w:tcBorders>
            <w:shd w:val="clear" w:color="auto" w:fill="auto"/>
            <w:vAlign w:val="center"/>
            <w:hideMark/>
          </w:tcPr>
          <w:p w14:paraId="2826F13A" w14:textId="77777777" w:rsidR="00CF3F81" w:rsidRPr="00217526" w:rsidRDefault="00CF3F81" w:rsidP="00D06683">
            <w:pPr>
              <w:jc w:val="center"/>
              <w:rPr>
                <w:color w:val="000000"/>
              </w:rPr>
            </w:pPr>
            <w:r w:rsidRPr="005E0C52">
              <w:t>0,000</w:t>
            </w:r>
          </w:p>
        </w:tc>
        <w:tc>
          <w:tcPr>
            <w:tcW w:w="706" w:type="pct"/>
            <w:tcBorders>
              <w:top w:val="nil"/>
              <w:left w:val="nil"/>
              <w:bottom w:val="single" w:sz="8" w:space="0" w:color="auto"/>
              <w:right w:val="single" w:sz="8" w:space="0" w:color="auto"/>
            </w:tcBorders>
            <w:shd w:val="clear" w:color="auto" w:fill="auto"/>
            <w:vAlign w:val="center"/>
            <w:hideMark/>
          </w:tcPr>
          <w:p w14:paraId="79010CBE" w14:textId="77777777" w:rsidR="00CF3F81" w:rsidRPr="00217526" w:rsidRDefault="00CF3F81" w:rsidP="00D06683">
            <w:pPr>
              <w:jc w:val="center"/>
              <w:rPr>
                <w:color w:val="000000"/>
              </w:rPr>
            </w:pPr>
            <w:r w:rsidRPr="005E0C52">
              <w:t>0,000</w:t>
            </w:r>
          </w:p>
        </w:tc>
        <w:tc>
          <w:tcPr>
            <w:tcW w:w="669" w:type="pct"/>
            <w:tcBorders>
              <w:top w:val="nil"/>
              <w:left w:val="nil"/>
              <w:bottom w:val="single" w:sz="8" w:space="0" w:color="auto"/>
              <w:right w:val="single" w:sz="8" w:space="0" w:color="auto"/>
            </w:tcBorders>
            <w:shd w:val="clear" w:color="auto" w:fill="auto"/>
            <w:vAlign w:val="center"/>
            <w:hideMark/>
          </w:tcPr>
          <w:p w14:paraId="3852CA96" w14:textId="77777777" w:rsidR="00CF3F81" w:rsidRPr="00217526" w:rsidRDefault="00CF3F81" w:rsidP="00D06683">
            <w:pPr>
              <w:jc w:val="center"/>
              <w:rPr>
                <w:color w:val="000000"/>
              </w:rPr>
            </w:pPr>
            <w:r w:rsidRPr="005E0C52">
              <w:t>0,000</w:t>
            </w:r>
          </w:p>
        </w:tc>
      </w:tr>
      <w:tr w:rsidR="00CF3F81" w:rsidRPr="00217526" w14:paraId="1B046D6D" w14:textId="77777777" w:rsidTr="00D06683">
        <w:trPr>
          <w:trHeight w:val="397"/>
        </w:trPr>
        <w:tc>
          <w:tcPr>
            <w:tcW w:w="552" w:type="pct"/>
            <w:shd w:val="clear" w:color="auto" w:fill="auto"/>
            <w:noWrap/>
            <w:vAlign w:val="center"/>
            <w:hideMark/>
          </w:tcPr>
          <w:p w14:paraId="4383ECCF" w14:textId="77777777" w:rsidR="00CF3F81" w:rsidRPr="00217526" w:rsidRDefault="00CF3F81" w:rsidP="00D06683">
            <w:pPr>
              <w:ind w:firstLine="709"/>
              <w:jc w:val="center"/>
              <w:rPr>
                <w:color w:val="000000"/>
              </w:rPr>
            </w:pPr>
            <w:r w:rsidRPr="00217526">
              <w:rPr>
                <w:color w:val="000000"/>
              </w:rPr>
              <w:lastRenderedPageBreak/>
              <w:t>6</w:t>
            </w:r>
          </w:p>
        </w:tc>
        <w:tc>
          <w:tcPr>
            <w:tcW w:w="1892" w:type="pct"/>
            <w:shd w:val="clear" w:color="auto" w:fill="auto"/>
            <w:vAlign w:val="center"/>
            <w:hideMark/>
          </w:tcPr>
          <w:p w14:paraId="3720A2D5" w14:textId="77777777" w:rsidR="00CF3F81" w:rsidRPr="00217526" w:rsidRDefault="00CF3F81" w:rsidP="00D06683">
            <w:pPr>
              <w:ind w:left="152"/>
              <w:rPr>
                <w:color w:val="000000"/>
              </w:rPr>
            </w:pPr>
            <w:r w:rsidRPr="00217526">
              <w:rPr>
                <w:color w:val="000000"/>
              </w:rPr>
              <w:t>Потери, всего</w:t>
            </w:r>
          </w:p>
        </w:tc>
        <w:tc>
          <w:tcPr>
            <w:tcW w:w="607" w:type="pct"/>
            <w:vAlign w:val="center"/>
          </w:tcPr>
          <w:p w14:paraId="7A1392DA" w14:textId="77777777" w:rsidR="00CF3F81" w:rsidRPr="00217526" w:rsidRDefault="00CF3F81" w:rsidP="00D06683">
            <w:pPr>
              <w:jc w:val="center"/>
              <w:rPr>
                <w:color w:val="000000"/>
              </w:rPr>
            </w:pPr>
            <w:r>
              <w:rPr>
                <w:color w:val="000000"/>
              </w:rPr>
              <w:t xml:space="preserve"> Гкал</w:t>
            </w:r>
          </w:p>
        </w:tc>
        <w:tc>
          <w:tcPr>
            <w:tcW w:w="574" w:type="pct"/>
            <w:tcBorders>
              <w:top w:val="nil"/>
              <w:left w:val="nil"/>
              <w:bottom w:val="single" w:sz="8" w:space="0" w:color="auto"/>
              <w:right w:val="single" w:sz="8" w:space="0" w:color="auto"/>
            </w:tcBorders>
            <w:shd w:val="clear" w:color="auto" w:fill="auto"/>
            <w:vAlign w:val="center"/>
            <w:hideMark/>
          </w:tcPr>
          <w:p w14:paraId="5BF5AE5A" w14:textId="77777777" w:rsidR="00CF3F81" w:rsidRPr="00217526" w:rsidRDefault="00CF3F81" w:rsidP="00D06683">
            <w:pPr>
              <w:jc w:val="center"/>
              <w:rPr>
                <w:color w:val="000000"/>
              </w:rPr>
            </w:pPr>
            <w:r w:rsidRPr="005E0C52">
              <w:t>184,800</w:t>
            </w:r>
          </w:p>
        </w:tc>
        <w:tc>
          <w:tcPr>
            <w:tcW w:w="706" w:type="pct"/>
            <w:tcBorders>
              <w:top w:val="nil"/>
              <w:left w:val="nil"/>
              <w:bottom w:val="single" w:sz="8" w:space="0" w:color="auto"/>
              <w:right w:val="single" w:sz="8" w:space="0" w:color="auto"/>
            </w:tcBorders>
            <w:shd w:val="clear" w:color="auto" w:fill="auto"/>
            <w:vAlign w:val="center"/>
            <w:hideMark/>
          </w:tcPr>
          <w:p w14:paraId="7B2EA7F4" w14:textId="77777777" w:rsidR="00CF3F81" w:rsidRPr="00217526" w:rsidRDefault="00CF3F81" w:rsidP="00D06683">
            <w:pPr>
              <w:jc w:val="center"/>
              <w:rPr>
                <w:color w:val="000000"/>
              </w:rPr>
            </w:pPr>
            <w:r w:rsidRPr="005E0C52">
              <w:t>96,529</w:t>
            </w:r>
          </w:p>
        </w:tc>
        <w:tc>
          <w:tcPr>
            <w:tcW w:w="669" w:type="pct"/>
            <w:tcBorders>
              <w:top w:val="nil"/>
              <w:left w:val="nil"/>
              <w:bottom w:val="single" w:sz="8" w:space="0" w:color="auto"/>
              <w:right w:val="single" w:sz="8" w:space="0" w:color="auto"/>
            </w:tcBorders>
            <w:shd w:val="clear" w:color="auto" w:fill="auto"/>
            <w:vAlign w:val="center"/>
            <w:hideMark/>
          </w:tcPr>
          <w:p w14:paraId="47EE461C" w14:textId="77777777" w:rsidR="00CF3F81" w:rsidRPr="00217526" w:rsidRDefault="00CF3F81" w:rsidP="00D06683">
            <w:pPr>
              <w:jc w:val="center"/>
              <w:rPr>
                <w:color w:val="000000"/>
              </w:rPr>
            </w:pPr>
            <w:r w:rsidRPr="005E0C52">
              <w:t>88,271</w:t>
            </w:r>
          </w:p>
        </w:tc>
      </w:tr>
      <w:tr w:rsidR="00CF3F81" w:rsidRPr="00217526" w14:paraId="2D2BA192" w14:textId="77777777" w:rsidTr="00D06683">
        <w:trPr>
          <w:trHeight w:val="397"/>
        </w:trPr>
        <w:tc>
          <w:tcPr>
            <w:tcW w:w="552" w:type="pct"/>
            <w:shd w:val="clear" w:color="auto" w:fill="auto"/>
            <w:noWrap/>
            <w:vAlign w:val="center"/>
            <w:hideMark/>
          </w:tcPr>
          <w:p w14:paraId="13E6AC7E" w14:textId="77777777" w:rsidR="00CF3F81" w:rsidRPr="00217526" w:rsidRDefault="00CF3F81" w:rsidP="00D06683">
            <w:pPr>
              <w:ind w:firstLine="709"/>
              <w:jc w:val="center"/>
              <w:rPr>
                <w:color w:val="000000"/>
              </w:rPr>
            </w:pPr>
            <w:r w:rsidRPr="00217526">
              <w:rPr>
                <w:color w:val="000000"/>
              </w:rPr>
              <w:t xml:space="preserve"> 6.1</w:t>
            </w:r>
          </w:p>
        </w:tc>
        <w:tc>
          <w:tcPr>
            <w:tcW w:w="1892" w:type="pct"/>
            <w:shd w:val="clear" w:color="auto" w:fill="auto"/>
            <w:vAlign w:val="center"/>
            <w:hideMark/>
          </w:tcPr>
          <w:p w14:paraId="1374129A" w14:textId="77777777" w:rsidR="00CF3F81" w:rsidRPr="00217526" w:rsidRDefault="00CF3F81" w:rsidP="00D06683">
            <w:pPr>
              <w:ind w:left="152"/>
              <w:rPr>
                <w:color w:val="000000"/>
              </w:rPr>
            </w:pPr>
            <w:r w:rsidRPr="00217526">
              <w:rPr>
                <w:color w:val="000000"/>
              </w:rPr>
              <w:t xml:space="preserve">     - на собственные нужды котельной</w:t>
            </w:r>
          </w:p>
        </w:tc>
        <w:tc>
          <w:tcPr>
            <w:tcW w:w="607" w:type="pct"/>
            <w:vAlign w:val="center"/>
          </w:tcPr>
          <w:p w14:paraId="66FA5398" w14:textId="77777777" w:rsidR="00CF3F81" w:rsidRPr="00217526" w:rsidRDefault="00CF3F81" w:rsidP="00D06683">
            <w:pPr>
              <w:jc w:val="center"/>
              <w:rPr>
                <w:color w:val="000000"/>
              </w:rPr>
            </w:pPr>
            <w:r>
              <w:rPr>
                <w:color w:val="000000"/>
              </w:rPr>
              <w:t xml:space="preserve"> Гкал</w:t>
            </w:r>
          </w:p>
        </w:tc>
        <w:tc>
          <w:tcPr>
            <w:tcW w:w="574" w:type="pct"/>
            <w:tcBorders>
              <w:top w:val="nil"/>
              <w:left w:val="nil"/>
              <w:bottom w:val="single" w:sz="8" w:space="0" w:color="auto"/>
              <w:right w:val="single" w:sz="8" w:space="0" w:color="auto"/>
            </w:tcBorders>
            <w:shd w:val="clear" w:color="auto" w:fill="auto"/>
            <w:vAlign w:val="center"/>
            <w:hideMark/>
          </w:tcPr>
          <w:p w14:paraId="2C65CA28" w14:textId="77777777" w:rsidR="00CF3F81" w:rsidRPr="00217526" w:rsidRDefault="00CF3F81" w:rsidP="00D06683">
            <w:pPr>
              <w:jc w:val="center"/>
              <w:rPr>
                <w:color w:val="000000"/>
              </w:rPr>
            </w:pPr>
            <w:r w:rsidRPr="005E0C52">
              <w:t>184,800</w:t>
            </w:r>
          </w:p>
        </w:tc>
        <w:tc>
          <w:tcPr>
            <w:tcW w:w="706" w:type="pct"/>
            <w:tcBorders>
              <w:top w:val="nil"/>
              <w:left w:val="nil"/>
              <w:bottom w:val="single" w:sz="8" w:space="0" w:color="auto"/>
              <w:right w:val="single" w:sz="8" w:space="0" w:color="auto"/>
            </w:tcBorders>
            <w:shd w:val="clear" w:color="auto" w:fill="auto"/>
            <w:vAlign w:val="center"/>
            <w:hideMark/>
          </w:tcPr>
          <w:p w14:paraId="58093580" w14:textId="77777777" w:rsidR="00CF3F81" w:rsidRPr="00217526" w:rsidRDefault="00CF3F81" w:rsidP="00D06683">
            <w:pPr>
              <w:jc w:val="center"/>
              <w:rPr>
                <w:color w:val="000000"/>
              </w:rPr>
            </w:pPr>
            <w:r w:rsidRPr="005E0C52">
              <w:t>96,529</w:t>
            </w:r>
          </w:p>
        </w:tc>
        <w:tc>
          <w:tcPr>
            <w:tcW w:w="669" w:type="pct"/>
            <w:tcBorders>
              <w:top w:val="nil"/>
              <w:left w:val="nil"/>
              <w:bottom w:val="single" w:sz="8" w:space="0" w:color="auto"/>
              <w:right w:val="single" w:sz="8" w:space="0" w:color="auto"/>
            </w:tcBorders>
            <w:shd w:val="clear" w:color="auto" w:fill="auto"/>
            <w:vAlign w:val="center"/>
            <w:hideMark/>
          </w:tcPr>
          <w:p w14:paraId="74564896" w14:textId="77777777" w:rsidR="00CF3F81" w:rsidRPr="00217526" w:rsidRDefault="00CF3F81" w:rsidP="00D06683">
            <w:pPr>
              <w:jc w:val="center"/>
              <w:rPr>
                <w:color w:val="000000"/>
              </w:rPr>
            </w:pPr>
            <w:r w:rsidRPr="005E0C52">
              <w:t>88,271</w:t>
            </w:r>
          </w:p>
        </w:tc>
      </w:tr>
      <w:tr w:rsidR="00CF3F81" w:rsidRPr="00217526" w14:paraId="0B5C511B" w14:textId="77777777" w:rsidTr="00D06683">
        <w:trPr>
          <w:trHeight w:val="397"/>
        </w:trPr>
        <w:tc>
          <w:tcPr>
            <w:tcW w:w="552" w:type="pct"/>
            <w:shd w:val="clear" w:color="auto" w:fill="auto"/>
            <w:noWrap/>
            <w:vAlign w:val="center"/>
            <w:hideMark/>
          </w:tcPr>
          <w:p w14:paraId="7DE23A46" w14:textId="77777777" w:rsidR="00CF3F81" w:rsidRPr="00217526" w:rsidRDefault="00CF3F81" w:rsidP="00D06683">
            <w:pPr>
              <w:ind w:firstLine="709"/>
              <w:jc w:val="center"/>
              <w:rPr>
                <w:color w:val="000000"/>
              </w:rPr>
            </w:pPr>
            <w:r w:rsidRPr="00217526">
              <w:rPr>
                <w:color w:val="000000"/>
              </w:rPr>
              <w:t xml:space="preserve"> 6.2</w:t>
            </w:r>
          </w:p>
        </w:tc>
        <w:tc>
          <w:tcPr>
            <w:tcW w:w="1892" w:type="pct"/>
            <w:shd w:val="clear" w:color="auto" w:fill="auto"/>
            <w:vAlign w:val="center"/>
            <w:hideMark/>
          </w:tcPr>
          <w:p w14:paraId="6AE28045" w14:textId="77777777" w:rsidR="00CF3F81" w:rsidRPr="00217526" w:rsidRDefault="00CF3F81" w:rsidP="00D06683">
            <w:pPr>
              <w:ind w:left="152"/>
              <w:rPr>
                <w:color w:val="000000"/>
              </w:rPr>
            </w:pPr>
            <w:r w:rsidRPr="00217526">
              <w:rPr>
                <w:color w:val="000000"/>
              </w:rPr>
              <w:t xml:space="preserve">     - в тепловых сетях </w:t>
            </w:r>
          </w:p>
        </w:tc>
        <w:tc>
          <w:tcPr>
            <w:tcW w:w="607" w:type="pct"/>
            <w:vAlign w:val="center"/>
          </w:tcPr>
          <w:p w14:paraId="0E5FC630" w14:textId="77777777" w:rsidR="00CF3F81" w:rsidRPr="00217526" w:rsidRDefault="00CF3F81" w:rsidP="00D06683">
            <w:pPr>
              <w:jc w:val="center"/>
              <w:rPr>
                <w:color w:val="000000"/>
              </w:rPr>
            </w:pPr>
            <w:r>
              <w:rPr>
                <w:color w:val="000000"/>
              </w:rPr>
              <w:t xml:space="preserve"> Гкал</w:t>
            </w:r>
          </w:p>
        </w:tc>
        <w:tc>
          <w:tcPr>
            <w:tcW w:w="574" w:type="pct"/>
            <w:tcBorders>
              <w:top w:val="nil"/>
              <w:left w:val="nil"/>
              <w:bottom w:val="single" w:sz="8" w:space="0" w:color="auto"/>
              <w:right w:val="single" w:sz="8" w:space="0" w:color="auto"/>
            </w:tcBorders>
            <w:shd w:val="clear" w:color="auto" w:fill="auto"/>
            <w:vAlign w:val="center"/>
            <w:hideMark/>
          </w:tcPr>
          <w:p w14:paraId="0B42E14E" w14:textId="77777777" w:rsidR="00CF3F81" w:rsidRPr="00217526" w:rsidRDefault="00CF3F81" w:rsidP="00D06683">
            <w:pPr>
              <w:jc w:val="center"/>
              <w:rPr>
                <w:color w:val="000000"/>
              </w:rPr>
            </w:pPr>
            <w:r w:rsidRPr="005E0C52">
              <w:t>0,000</w:t>
            </w:r>
          </w:p>
        </w:tc>
        <w:tc>
          <w:tcPr>
            <w:tcW w:w="706" w:type="pct"/>
            <w:tcBorders>
              <w:top w:val="nil"/>
              <w:left w:val="nil"/>
              <w:bottom w:val="single" w:sz="8" w:space="0" w:color="auto"/>
              <w:right w:val="single" w:sz="8" w:space="0" w:color="auto"/>
            </w:tcBorders>
            <w:shd w:val="clear" w:color="auto" w:fill="auto"/>
            <w:vAlign w:val="center"/>
            <w:hideMark/>
          </w:tcPr>
          <w:p w14:paraId="1FCA13DA" w14:textId="77777777" w:rsidR="00CF3F81" w:rsidRPr="00217526" w:rsidRDefault="00CF3F81" w:rsidP="00D06683">
            <w:pPr>
              <w:jc w:val="center"/>
              <w:rPr>
                <w:color w:val="000000"/>
              </w:rPr>
            </w:pPr>
            <w:r w:rsidRPr="005E0C52">
              <w:t>0,000</w:t>
            </w:r>
          </w:p>
        </w:tc>
        <w:tc>
          <w:tcPr>
            <w:tcW w:w="669" w:type="pct"/>
            <w:tcBorders>
              <w:top w:val="nil"/>
              <w:left w:val="nil"/>
              <w:bottom w:val="single" w:sz="8" w:space="0" w:color="auto"/>
              <w:right w:val="single" w:sz="8" w:space="0" w:color="auto"/>
            </w:tcBorders>
            <w:shd w:val="clear" w:color="auto" w:fill="auto"/>
            <w:vAlign w:val="center"/>
            <w:hideMark/>
          </w:tcPr>
          <w:p w14:paraId="2668539C" w14:textId="77777777" w:rsidR="00CF3F81" w:rsidRPr="00217526" w:rsidRDefault="00CF3F81" w:rsidP="00D06683">
            <w:pPr>
              <w:jc w:val="center"/>
              <w:rPr>
                <w:color w:val="000000"/>
              </w:rPr>
            </w:pPr>
            <w:r w:rsidRPr="005E0C52">
              <w:t>0,000</w:t>
            </w:r>
          </w:p>
        </w:tc>
      </w:tr>
    </w:tbl>
    <w:p w14:paraId="6FA02C95" w14:textId="77777777" w:rsidR="00CF3F81" w:rsidRDefault="00CF3F81" w:rsidP="00CF3F81">
      <w:pPr>
        <w:ind w:firstLine="709"/>
      </w:pPr>
    </w:p>
    <w:p w14:paraId="6EDB3DAC" w14:textId="77777777" w:rsidR="00CF3F81" w:rsidRDefault="00CF3F81" w:rsidP="00CF3F81">
      <w:pPr>
        <w:ind w:firstLine="709"/>
        <w:jc w:val="both"/>
        <w:rPr>
          <w:sz w:val="28"/>
          <w:szCs w:val="28"/>
        </w:rPr>
      </w:pPr>
    </w:p>
    <w:p w14:paraId="6BD9DEE7" w14:textId="77777777" w:rsidR="00CF3F81" w:rsidRDefault="00CF3F81" w:rsidP="00522734">
      <w:pPr>
        <w:pStyle w:val="3"/>
        <w:numPr>
          <w:ilvl w:val="1"/>
          <w:numId w:val="6"/>
        </w:numPr>
        <w:tabs>
          <w:tab w:val="num" w:pos="360"/>
          <w:tab w:val="left" w:pos="1134"/>
        </w:tabs>
        <w:ind w:left="0" w:right="-1" w:firstLine="709"/>
        <w:jc w:val="both"/>
        <w:rPr>
          <w:snapToGrid w:val="0"/>
          <w:sz w:val="28"/>
        </w:rPr>
      </w:pPr>
      <w:r>
        <w:rPr>
          <w:snapToGrid w:val="0"/>
          <w:sz w:val="28"/>
        </w:rPr>
        <w:t>Расходы связанные с производством и реализацией продукции (услуг)</w:t>
      </w:r>
    </w:p>
    <w:p w14:paraId="204921A8" w14:textId="77777777" w:rsidR="00CF3F81" w:rsidRPr="00826379" w:rsidRDefault="00CF3F81" w:rsidP="00CF3F81">
      <w:pPr>
        <w:ind w:firstLine="709"/>
        <w:rPr>
          <w:lang w:val="x-none" w:eastAsia="x-none"/>
        </w:rPr>
      </w:pPr>
    </w:p>
    <w:p w14:paraId="309CE680" w14:textId="77777777" w:rsidR="00CF3F81" w:rsidRPr="00DF4F04" w:rsidRDefault="00CF3F81" w:rsidP="00CF3F81">
      <w:pPr>
        <w:keepNext/>
        <w:ind w:firstLine="709"/>
        <w:jc w:val="center"/>
        <w:outlineLvl w:val="3"/>
        <w:rPr>
          <w:bCs/>
          <w:i/>
          <w:sz w:val="28"/>
          <w:szCs w:val="28"/>
          <w:lang w:val="x-none" w:eastAsia="x-none"/>
        </w:rPr>
      </w:pPr>
      <w:r w:rsidRPr="00DF4F04">
        <w:rPr>
          <w:bCs/>
          <w:i/>
          <w:sz w:val="28"/>
          <w:szCs w:val="28"/>
          <w:lang w:val="x-none" w:eastAsia="x-none"/>
        </w:rPr>
        <w:t>Расходы на сырье и материалы</w:t>
      </w:r>
    </w:p>
    <w:p w14:paraId="0E438662" w14:textId="77777777" w:rsidR="00CF3F81" w:rsidRPr="00DF4F04" w:rsidRDefault="00CF3F81" w:rsidP="00CF3F81">
      <w:pPr>
        <w:tabs>
          <w:tab w:val="left" w:pos="8789"/>
        </w:tabs>
        <w:ind w:firstLine="709"/>
        <w:jc w:val="both"/>
        <w:rPr>
          <w:sz w:val="28"/>
        </w:rPr>
      </w:pPr>
      <w:r w:rsidRPr="00DF4F04">
        <w:rPr>
          <w:sz w:val="28"/>
        </w:rPr>
        <w:t>Согласно п.1 статьи 254 части 2 Налогового Кодекса Российской Федерации расходы на приобретение сырья и материалов относятся к «материальным» расходам и должны относиться на производство продукции (тепловой энергии, теплоносителя).</w:t>
      </w:r>
    </w:p>
    <w:p w14:paraId="4F8714D3" w14:textId="77777777" w:rsidR="00CF3F81" w:rsidRDefault="00CF3F81" w:rsidP="00CF3F81">
      <w:pPr>
        <w:tabs>
          <w:tab w:val="left" w:pos="1890"/>
        </w:tabs>
        <w:ind w:firstLine="709"/>
        <w:jc w:val="both"/>
        <w:rPr>
          <w:snapToGrid w:val="0"/>
          <w:sz w:val="28"/>
          <w:szCs w:val="28"/>
        </w:rPr>
      </w:pPr>
      <w:r w:rsidRPr="00DF4F04">
        <w:rPr>
          <w:snapToGrid w:val="0"/>
          <w:sz w:val="28"/>
          <w:szCs w:val="28"/>
        </w:rPr>
        <w:t>По данной статье предприятием планируются расходы на 2021 год в размере 362,15 тыс. руб. на производство тепловой энергии.</w:t>
      </w:r>
    </w:p>
    <w:p w14:paraId="0C36B77A" w14:textId="77777777" w:rsidR="00CF3F81" w:rsidRDefault="00CF3F81" w:rsidP="00CF3F81">
      <w:pPr>
        <w:tabs>
          <w:tab w:val="left" w:pos="1890"/>
        </w:tabs>
        <w:ind w:firstLine="709"/>
        <w:jc w:val="both"/>
        <w:rPr>
          <w:snapToGrid w:val="0"/>
          <w:sz w:val="28"/>
          <w:szCs w:val="28"/>
        </w:rPr>
      </w:pPr>
      <w:r>
        <w:rPr>
          <w:snapToGrid w:val="0"/>
          <w:sz w:val="28"/>
          <w:szCs w:val="28"/>
        </w:rPr>
        <w:t>В качестве обосновывающих документов представлено:</w:t>
      </w:r>
    </w:p>
    <w:p w14:paraId="2A29681D" w14:textId="77777777" w:rsidR="00CF3F81" w:rsidRDefault="00CF3F81" w:rsidP="00522734">
      <w:pPr>
        <w:pStyle w:val="afb"/>
        <w:numPr>
          <w:ilvl w:val="0"/>
          <w:numId w:val="19"/>
        </w:numPr>
        <w:tabs>
          <w:tab w:val="left" w:pos="1134"/>
        </w:tabs>
        <w:spacing w:after="160"/>
        <w:ind w:left="0" w:firstLine="709"/>
        <w:jc w:val="both"/>
        <w:rPr>
          <w:snapToGrid w:val="0"/>
          <w:sz w:val="28"/>
          <w:szCs w:val="28"/>
        </w:rPr>
      </w:pPr>
      <w:r w:rsidRPr="00967813">
        <w:rPr>
          <w:snapToGrid w:val="0"/>
          <w:sz w:val="28"/>
          <w:szCs w:val="28"/>
        </w:rPr>
        <w:t>Расчет затрат на охрану труда на проведение специальной оценки условий труда (стр. 214 том № 1),</w:t>
      </w:r>
    </w:p>
    <w:p w14:paraId="118BDB22" w14:textId="77777777" w:rsidR="00CF3F81" w:rsidRPr="00967813" w:rsidRDefault="00CF3F81" w:rsidP="00522734">
      <w:pPr>
        <w:pStyle w:val="afb"/>
        <w:numPr>
          <w:ilvl w:val="0"/>
          <w:numId w:val="19"/>
        </w:numPr>
        <w:tabs>
          <w:tab w:val="left" w:pos="1134"/>
        </w:tabs>
        <w:spacing w:after="160"/>
        <w:ind w:left="0" w:firstLine="709"/>
        <w:jc w:val="both"/>
        <w:rPr>
          <w:snapToGrid w:val="0"/>
          <w:sz w:val="28"/>
          <w:szCs w:val="28"/>
        </w:rPr>
      </w:pPr>
      <w:r w:rsidRPr="00967813">
        <w:rPr>
          <w:snapToGrid w:val="0"/>
          <w:sz w:val="28"/>
          <w:szCs w:val="28"/>
        </w:rPr>
        <w:t>Расчет затрат на приобретение огнетушителей (стр. 214 том № 1),</w:t>
      </w:r>
    </w:p>
    <w:p w14:paraId="3D625C7A" w14:textId="77777777" w:rsidR="00CF3F81" w:rsidRPr="00967813" w:rsidRDefault="00CF3F81" w:rsidP="00522734">
      <w:pPr>
        <w:pStyle w:val="afb"/>
        <w:numPr>
          <w:ilvl w:val="0"/>
          <w:numId w:val="19"/>
        </w:numPr>
        <w:tabs>
          <w:tab w:val="left" w:pos="1134"/>
        </w:tabs>
        <w:spacing w:after="160"/>
        <w:ind w:left="0" w:firstLine="709"/>
        <w:jc w:val="both"/>
        <w:rPr>
          <w:snapToGrid w:val="0"/>
          <w:sz w:val="28"/>
          <w:szCs w:val="28"/>
        </w:rPr>
      </w:pPr>
      <w:r w:rsidRPr="00967813">
        <w:rPr>
          <w:snapToGrid w:val="0"/>
          <w:sz w:val="28"/>
          <w:szCs w:val="28"/>
        </w:rPr>
        <w:t>Расчет затрат на приобретение спец. одежды (стр. 216-217 том № 1),</w:t>
      </w:r>
    </w:p>
    <w:p w14:paraId="018285D9" w14:textId="77777777" w:rsidR="00CF3F81" w:rsidRPr="00967813" w:rsidRDefault="00CF3F81" w:rsidP="00522734">
      <w:pPr>
        <w:pStyle w:val="afb"/>
        <w:numPr>
          <w:ilvl w:val="0"/>
          <w:numId w:val="19"/>
        </w:numPr>
        <w:tabs>
          <w:tab w:val="left" w:pos="1134"/>
        </w:tabs>
        <w:spacing w:after="160"/>
        <w:ind w:left="0" w:firstLine="709"/>
        <w:jc w:val="both"/>
        <w:rPr>
          <w:snapToGrid w:val="0"/>
          <w:sz w:val="28"/>
          <w:szCs w:val="28"/>
        </w:rPr>
      </w:pPr>
      <w:r w:rsidRPr="00967813">
        <w:rPr>
          <w:snapToGrid w:val="0"/>
          <w:sz w:val="28"/>
          <w:szCs w:val="28"/>
        </w:rPr>
        <w:t xml:space="preserve">Расчет затрат на приобретение, выдачи работникам смывающих </w:t>
      </w:r>
      <w:r>
        <w:rPr>
          <w:snapToGrid w:val="0"/>
          <w:sz w:val="28"/>
          <w:szCs w:val="28"/>
        </w:rPr>
        <w:br/>
      </w:r>
      <w:r w:rsidRPr="00967813">
        <w:rPr>
          <w:snapToGrid w:val="0"/>
          <w:sz w:val="28"/>
          <w:szCs w:val="28"/>
        </w:rPr>
        <w:t>и обезвреживающих веществ (ст. 218 том № 1),</w:t>
      </w:r>
    </w:p>
    <w:p w14:paraId="07557AED" w14:textId="77777777" w:rsidR="00CF3F81" w:rsidRPr="008E1F52" w:rsidRDefault="00CF3F81" w:rsidP="00522734">
      <w:pPr>
        <w:pStyle w:val="afb"/>
        <w:numPr>
          <w:ilvl w:val="0"/>
          <w:numId w:val="19"/>
        </w:numPr>
        <w:tabs>
          <w:tab w:val="left" w:pos="1134"/>
        </w:tabs>
        <w:spacing w:after="160"/>
        <w:ind w:left="0" w:firstLine="709"/>
        <w:jc w:val="both"/>
        <w:rPr>
          <w:snapToGrid w:val="0"/>
          <w:sz w:val="28"/>
          <w:szCs w:val="28"/>
        </w:rPr>
      </w:pPr>
      <w:r w:rsidRPr="00967813">
        <w:rPr>
          <w:snapToGrid w:val="0"/>
          <w:sz w:val="28"/>
          <w:szCs w:val="28"/>
        </w:rPr>
        <w:t>Расчет затрат на приобретение аптечек (ст. 219 том № 1).</w:t>
      </w:r>
    </w:p>
    <w:p w14:paraId="75598633" w14:textId="77777777" w:rsidR="00CF3F81" w:rsidRPr="00967813" w:rsidRDefault="00CF3F81" w:rsidP="00522734">
      <w:pPr>
        <w:pStyle w:val="afb"/>
        <w:numPr>
          <w:ilvl w:val="0"/>
          <w:numId w:val="19"/>
        </w:numPr>
        <w:tabs>
          <w:tab w:val="left" w:pos="1134"/>
        </w:tabs>
        <w:spacing w:after="160"/>
        <w:ind w:left="0" w:firstLine="709"/>
        <w:jc w:val="both"/>
        <w:rPr>
          <w:snapToGrid w:val="0"/>
          <w:sz w:val="28"/>
          <w:szCs w:val="28"/>
        </w:rPr>
      </w:pPr>
      <w:r w:rsidRPr="00967813">
        <w:rPr>
          <w:snapToGrid w:val="0"/>
          <w:sz w:val="28"/>
          <w:szCs w:val="28"/>
        </w:rPr>
        <w:t>Расчет стоимости реагентов на химводоподготовку (стр. 160 том № 1),</w:t>
      </w:r>
    </w:p>
    <w:p w14:paraId="067E4F66" w14:textId="77777777" w:rsidR="00CF3F81" w:rsidRPr="00967813" w:rsidRDefault="00CF3F81" w:rsidP="00522734">
      <w:pPr>
        <w:pStyle w:val="afb"/>
        <w:numPr>
          <w:ilvl w:val="0"/>
          <w:numId w:val="19"/>
        </w:numPr>
        <w:tabs>
          <w:tab w:val="left" w:pos="1134"/>
        </w:tabs>
        <w:spacing w:after="160"/>
        <w:ind w:left="0" w:firstLine="709"/>
        <w:jc w:val="both"/>
        <w:rPr>
          <w:snapToGrid w:val="0"/>
          <w:sz w:val="28"/>
          <w:szCs w:val="28"/>
        </w:rPr>
      </w:pPr>
      <w:r w:rsidRPr="00967813">
        <w:rPr>
          <w:snapToGrid w:val="0"/>
          <w:sz w:val="28"/>
          <w:szCs w:val="28"/>
        </w:rPr>
        <w:t>Договор № 005/04 от 05.04.21 заключенный с ООО «РегионСнаб» на поставку соли (стр. 161-163 том № 1),</w:t>
      </w:r>
    </w:p>
    <w:p w14:paraId="36B8B779" w14:textId="77777777" w:rsidR="00CF3F81" w:rsidRPr="00967813" w:rsidRDefault="00CF3F81" w:rsidP="00522734">
      <w:pPr>
        <w:pStyle w:val="afb"/>
        <w:numPr>
          <w:ilvl w:val="0"/>
          <w:numId w:val="19"/>
        </w:numPr>
        <w:tabs>
          <w:tab w:val="left" w:pos="1134"/>
        </w:tabs>
        <w:spacing w:after="160"/>
        <w:ind w:left="0" w:firstLine="709"/>
        <w:jc w:val="both"/>
        <w:rPr>
          <w:snapToGrid w:val="0"/>
          <w:sz w:val="28"/>
          <w:szCs w:val="28"/>
        </w:rPr>
      </w:pPr>
      <w:r w:rsidRPr="00967813">
        <w:rPr>
          <w:snapToGrid w:val="0"/>
          <w:sz w:val="28"/>
          <w:szCs w:val="28"/>
        </w:rPr>
        <w:t>Перечень материалов на текущий ремонт (стр. 164 том № 1),</w:t>
      </w:r>
    </w:p>
    <w:p w14:paraId="6763785E" w14:textId="77777777" w:rsidR="00CF3F81" w:rsidRDefault="00CF3F81" w:rsidP="00CF3F81">
      <w:pPr>
        <w:pStyle w:val="afb"/>
        <w:tabs>
          <w:tab w:val="left" w:pos="1134"/>
        </w:tabs>
        <w:ind w:left="0" w:firstLine="709"/>
        <w:jc w:val="both"/>
        <w:rPr>
          <w:snapToGrid w:val="0"/>
          <w:sz w:val="28"/>
          <w:szCs w:val="28"/>
        </w:rPr>
      </w:pPr>
      <w:r>
        <w:rPr>
          <w:snapToGrid w:val="0"/>
          <w:sz w:val="28"/>
          <w:szCs w:val="28"/>
        </w:rPr>
        <w:t>Эксперты проанализировали все представленные в качестве обоснования документы.</w:t>
      </w:r>
    </w:p>
    <w:p w14:paraId="6E0D9F10" w14:textId="77777777" w:rsidR="00CF3F81" w:rsidRPr="00967813" w:rsidRDefault="00CF3F81" w:rsidP="00CF3F81">
      <w:pPr>
        <w:pStyle w:val="afb"/>
        <w:tabs>
          <w:tab w:val="left" w:pos="1134"/>
        </w:tabs>
        <w:ind w:left="0" w:firstLine="709"/>
        <w:jc w:val="both"/>
        <w:rPr>
          <w:snapToGrid w:val="0"/>
          <w:sz w:val="28"/>
          <w:szCs w:val="28"/>
        </w:rPr>
      </w:pPr>
      <w:r w:rsidRPr="00967813">
        <w:rPr>
          <w:sz w:val="28"/>
          <w:szCs w:val="28"/>
        </w:rPr>
        <w:t>Расчет расходов по статье «Расходы на сырье и материалы» на производство тепловой энергии представлен в таблице 2.</w:t>
      </w:r>
    </w:p>
    <w:p w14:paraId="1B9C1EC1" w14:textId="77777777" w:rsidR="00CF3F81" w:rsidRPr="00DF4F04" w:rsidRDefault="00CF3F81" w:rsidP="00CF3F81">
      <w:pPr>
        <w:tabs>
          <w:tab w:val="left" w:pos="8789"/>
        </w:tabs>
        <w:ind w:right="-1" w:firstLine="709"/>
        <w:jc w:val="right"/>
        <w:rPr>
          <w:sz w:val="28"/>
          <w:szCs w:val="28"/>
        </w:rPr>
      </w:pPr>
      <w:r>
        <w:rPr>
          <w:sz w:val="28"/>
          <w:szCs w:val="28"/>
        </w:rPr>
        <w:t>Таблица 2</w:t>
      </w:r>
    </w:p>
    <w:p w14:paraId="4F5481FE" w14:textId="77777777" w:rsidR="00CF3F81" w:rsidRDefault="00CF3F81" w:rsidP="00CF3F81">
      <w:pPr>
        <w:tabs>
          <w:tab w:val="left" w:pos="1890"/>
        </w:tabs>
        <w:ind w:firstLine="709"/>
        <w:jc w:val="center"/>
        <w:rPr>
          <w:sz w:val="28"/>
          <w:szCs w:val="28"/>
        </w:rPr>
      </w:pPr>
      <w:r w:rsidRPr="00DF4F04">
        <w:rPr>
          <w:sz w:val="28"/>
          <w:szCs w:val="28"/>
        </w:rPr>
        <w:t>Расчет расходов по статье «Расходы на сырье и материалы» на производство тепловой энергии</w:t>
      </w:r>
    </w:p>
    <w:p w14:paraId="780BC9BB" w14:textId="77777777" w:rsidR="00CF3F81" w:rsidRPr="00DF4F04" w:rsidRDefault="00CF3F81" w:rsidP="00CF3F81">
      <w:pPr>
        <w:tabs>
          <w:tab w:val="left" w:pos="1890"/>
        </w:tabs>
        <w:ind w:firstLine="709"/>
        <w:jc w:val="center"/>
        <w:rPr>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701"/>
        <w:gridCol w:w="1559"/>
        <w:gridCol w:w="1843"/>
        <w:gridCol w:w="2268"/>
      </w:tblGrid>
      <w:tr w:rsidR="00CF3F81" w:rsidRPr="00DF4F04" w14:paraId="1E518493" w14:textId="77777777" w:rsidTr="00D06683">
        <w:trPr>
          <w:tblHeader/>
        </w:trPr>
        <w:tc>
          <w:tcPr>
            <w:tcW w:w="562" w:type="dxa"/>
            <w:shd w:val="clear" w:color="auto" w:fill="auto"/>
            <w:vAlign w:val="center"/>
          </w:tcPr>
          <w:p w14:paraId="774710AD" w14:textId="77777777" w:rsidR="00CF3F81" w:rsidRPr="00DF4F04" w:rsidRDefault="00CF3F81" w:rsidP="00D06683">
            <w:pPr>
              <w:tabs>
                <w:tab w:val="left" w:pos="1890"/>
              </w:tabs>
              <w:jc w:val="center"/>
              <w:rPr>
                <w:snapToGrid w:val="0"/>
              </w:rPr>
            </w:pPr>
            <w:r w:rsidRPr="00DF4F04">
              <w:rPr>
                <w:snapToGrid w:val="0"/>
              </w:rPr>
              <w:t>№</w:t>
            </w:r>
          </w:p>
        </w:tc>
        <w:tc>
          <w:tcPr>
            <w:tcW w:w="2127" w:type="dxa"/>
            <w:shd w:val="clear" w:color="auto" w:fill="auto"/>
            <w:vAlign w:val="center"/>
          </w:tcPr>
          <w:p w14:paraId="7C57C5E3" w14:textId="77777777" w:rsidR="00CF3F81" w:rsidRPr="00DF4F04" w:rsidRDefault="00CF3F81" w:rsidP="00D06683">
            <w:pPr>
              <w:tabs>
                <w:tab w:val="left" w:pos="1890"/>
              </w:tabs>
              <w:jc w:val="center"/>
              <w:rPr>
                <w:snapToGrid w:val="0"/>
              </w:rPr>
            </w:pPr>
            <w:r w:rsidRPr="00DF4F04">
              <w:rPr>
                <w:snapToGrid w:val="0"/>
              </w:rPr>
              <w:t>Наименование</w:t>
            </w:r>
          </w:p>
        </w:tc>
        <w:tc>
          <w:tcPr>
            <w:tcW w:w="1701" w:type="dxa"/>
            <w:shd w:val="clear" w:color="auto" w:fill="auto"/>
            <w:vAlign w:val="center"/>
          </w:tcPr>
          <w:p w14:paraId="4E4F9E35" w14:textId="77777777" w:rsidR="00CF3F81" w:rsidRPr="00DF4F04" w:rsidRDefault="00CF3F81" w:rsidP="00D06683">
            <w:pPr>
              <w:tabs>
                <w:tab w:val="left" w:pos="1890"/>
              </w:tabs>
              <w:ind w:left="-108" w:right="-135"/>
              <w:jc w:val="center"/>
              <w:rPr>
                <w:snapToGrid w:val="0"/>
              </w:rPr>
            </w:pPr>
            <w:r w:rsidRPr="00DF4F04">
              <w:rPr>
                <w:snapToGrid w:val="0"/>
              </w:rPr>
              <w:t>Предложение предприятия, тыс. руб.</w:t>
            </w:r>
          </w:p>
        </w:tc>
        <w:tc>
          <w:tcPr>
            <w:tcW w:w="1559" w:type="dxa"/>
            <w:shd w:val="clear" w:color="auto" w:fill="auto"/>
            <w:vAlign w:val="center"/>
          </w:tcPr>
          <w:p w14:paraId="5F754420" w14:textId="77777777" w:rsidR="00CF3F81" w:rsidRPr="00DF4F04" w:rsidRDefault="00CF3F81" w:rsidP="00D06683">
            <w:pPr>
              <w:tabs>
                <w:tab w:val="left" w:pos="1890"/>
              </w:tabs>
              <w:ind w:left="-81" w:right="-97"/>
              <w:jc w:val="center"/>
              <w:rPr>
                <w:snapToGrid w:val="0"/>
              </w:rPr>
            </w:pPr>
            <w:r w:rsidRPr="00DF4F04">
              <w:rPr>
                <w:snapToGrid w:val="0"/>
              </w:rPr>
              <w:t>Предложения экспертов, тыс. руб.</w:t>
            </w:r>
          </w:p>
        </w:tc>
        <w:tc>
          <w:tcPr>
            <w:tcW w:w="1843" w:type="dxa"/>
            <w:shd w:val="clear" w:color="auto" w:fill="auto"/>
            <w:vAlign w:val="center"/>
          </w:tcPr>
          <w:p w14:paraId="30C3568B" w14:textId="77777777" w:rsidR="00CF3F81" w:rsidRPr="00DF4F04" w:rsidRDefault="00CF3F81" w:rsidP="00D06683">
            <w:pPr>
              <w:tabs>
                <w:tab w:val="left" w:pos="1890"/>
              </w:tabs>
              <w:ind w:left="-119" w:right="-136"/>
              <w:jc w:val="center"/>
              <w:rPr>
                <w:snapToGrid w:val="0"/>
              </w:rPr>
            </w:pPr>
            <w:r w:rsidRPr="00DF4F04">
              <w:rPr>
                <w:snapToGrid w:val="0"/>
              </w:rPr>
              <w:t>Корректировка, тыс. руб.</w:t>
            </w:r>
          </w:p>
        </w:tc>
        <w:tc>
          <w:tcPr>
            <w:tcW w:w="2268" w:type="dxa"/>
            <w:shd w:val="clear" w:color="auto" w:fill="auto"/>
            <w:vAlign w:val="center"/>
          </w:tcPr>
          <w:p w14:paraId="50DBE0F2" w14:textId="77777777" w:rsidR="00CF3F81" w:rsidRPr="00DF4F04" w:rsidRDefault="00CF3F81" w:rsidP="00D06683">
            <w:pPr>
              <w:tabs>
                <w:tab w:val="left" w:pos="1763"/>
              </w:tabs>
              <w:ind w:left="-80"/>
              <w:jc w:val="center"/>
              <w:rPr>
                <w:snapToGrid w:val="0"/>
              </w:rPr>
            </w:pPr>
            <w:r w:rsidRPr="00DF4F04">
              <w:rPr>
                <w:snapToGrid w:val="0"/>
              </w:rPr>
              <w:t>Причина корректировки</w:t>
            </w:r>
          </w:p>
        </w:tc>
      </w:tr>
      <w:tr w:rsidR="00CF3F81" w:rsidRPr="00DF4F04" w14:paraId="510D592C" w14:textId="77777777" w:rsidTr="00D06683">
        <w:tc>
          <w:tcPr>
            <w:tcW w:w="562" w:type="dxa"/>
            <w:shd w:val="clear" w:color="auto" w:fill="auto"/>
            <w:vAlign w:val="center"/>
          </w:tcPr>
          <w:p w14:paraId="3857BB04" w14:textId="77777777" w:rsidR="00CF3F81" w:rsidRPr="00DF4F04" w:rsidRDefault="00CF3F81" w:rsidP="00D06683">
            <w:pPr>
              <w:tabs>
                <w:tab w:val="left" w:pos="1890"/>
              </w:tabs>
              <w:ind w:left="-27" w:right="-108"/>
              <w:jc w:val="both"/>
              <w:rPr>
                <w:snapToGrid w:val="0"/>
              </w:rPr>
            </w:pPr>
            <w:r w:rsidRPr="00DF4F04">
              <w:rPr>
                <w:snapToGrid w:val="0"/>
              </w:rPr>
              <w:t>1.</w:t>
            </w:r>
          </w:p>
        </w:tc>
        <w:tc>
          <w:tcPr>
            <w:tcW w:w="2127" w:type="dxa"/>
            <w:shd w:val="clear" w:color="auto" w:fill="auto"/>
            <w:vAlign w:val="center"/>
          </w:tcPr>
          <w:p w14:paraId="18AE6A76" w14:textId="77777777" w:rsidR="00CF3F81" w:rsidRPr="00DF4F04" w:rsidRDefault="00CF3F81" w:rsidP="00D06683">
            <w:pPr>
              <w:tabs>
                <w:tab w:val="left" w:pos="1890"/>
              </w:tabs>
              <w:rPr>
                <w:snapToGrid w:val="0"/>
              </w:rPr>
            </w:pPr>
            <w:r w:rsidRPr="00DF4F04">
              <w:rPr>
                <w:snapToGrid w:val="0"/>
              </w:rPr>
              <w:t>Проведение специально</w:t>
            </w:r>
            <w:r>
              <w:rPr>
                <w:snapToGrid w:val="0"/>
              </w:rPr>
              <w:t>й</w:t>
            </w:r>
            <w:r w:rsidRPr="00DF4F04">
              <w:rPr>
                <w:snapToGrid w:val="0"/>
              </w:rPr>
              <w:t xml:space="preserve"> оценки</w:t>
            </w:r>
            <w:r>
              <w:rPr>
                <w:snapToGrid w:val="0"/>
              </w:rPr>
              <w:t xml:space="preserve"> условий</w:t>
            </w:r>
            <w:r w:rsidRPr="00DF4F04">
              <w:rPr>
                <w:snapToGrid w:val="0"/>
              </w:rPr>
              <w:t xml:space="preserve"> труда</w:t>
            </w:r>
          </w:p>
        </w:tc>
        <w:tc>
          <w:tcPr>
            <w:tcW w:w="1701" w:type="dxa"/>
            <w:shd w:val="clear" w:color="auto" w:fill="auto"/>
            <w:vAlign w:val="center"/>
          </w:tcPr>
          <w:p w14:paraId="7636FAD2" w14:textId="77777777" w:rsidR="00CF3F81" w:rsidRPr="00DF4F04" w:rsidRDefault="00CF3F81" w:rsidP="00D06683">
            <w:pPr>
              <w:tabs>
                <w:tab w:val="left" w:pos="1890"/>
              </w:tabs>
              <w:jc w:val="center"/>
              <w:rPr>
                <w:snapToGrid w:val="0"/>
              </w:rPr>
            </w:pPr>
            <w:r w:rsidRPr="00DF4F04">
              <w:rPr>
                <w:snapToGrid w:val="0"/>
              </w:rPr>
              <w:t>19,06</w:t>
            </w:r>
          </w:p>
        </w:tc>
        <w:tc>
          <w:tcPr>
            <w:tcW w:w="1559" w:type="dxa"/>
            <w:shd w:val="clear" w:color="auto" w:fill="auto"/>
            <w:vAlign w:val="center"/>
          </w:tcPr>
          <w:p w14:paraId="36412ED8" w14:textId="77777777" w:rsidR="00CF3F81" w:rsidRPr="00DF4F04" w:rsidRDefault="00CF3F81" w:rsidP="00D06683">
            <w:pPr>
              <w:tabs>
                <w:tab w:val="left" w:pos="1890"/>
              </w:tabs>
              <w:jc w:val="center"/>
              <w:rPr>
                <w:snapToGrid w:val="0"/>
              </w:rPr>
            </w:pPr>
            <w:r w:rsidRPr="00DF4F04">
              <w:rPr>
                <w:snapToGrid w:val="0"/>
              </w:rPr>
              <w:t>13,97</w:t>
            </w:r>
          </w:p>
        </w:tc>
        <w:tc>
          <w:tcPr>
            <w:tcW w:w="1843" w:type="dxa"/>
            <w:shd w:val="clear" w:color="auto" w:fill="auto"/>
            <w:vAlign w:val="center"/>
          </w:tcPr>
          <w:p w14:paraId="7DAEE550" w14:textId="77777777" w:rsidR="00CF3F81" w:rsidRPr="00DF4F04" w:rsidRDefault="00CF3F81" w:rsidP="00D06683">
            <w:pPr>
              <w:tabs>
                <w:tab w:val="left" w:pos="1890"/>
              </w:tabs>
              <w:jc w:val="center"/>
              <w:rPr>
                <w:snapToGrid w:val="0"/>
              </w:rPr>
            </w:pPr>
            <w:r w:rsidRPr="00DF4F04">
              <w:rPr>
                <w:snapToGrid w:val="0"/>
              </w:rPr>
              <w:t>-5,09</w:t>
            </w:r>
          </w:p>
        </w:tc>
        <w:tc>
          <w:tcPr>
            <w:tcW w:w="2268" w:type="dxa"/>
            <w:shd w:val="clear" w:color="auto" w:fill="auto"/>
            <w:vAlign w:val="center"/>
          </w:tcPr>
          <w:p w14:paraId="39A02DE4" w14:textId="77777777" w:rsidR="00CF3F81" w:rsidRPr="00DF4F04" w:rsidRDefault="00CF3F81" w:rsidP="00D06683">
            <w:pPr>
              <w:tabs>
                <w:tab w:val="left" w:pos="1890"/>
              </w:tabs>
              <w:rPr>
                <w:snapToGrid w:val="0"/>
              </w:rPr>
            </w:pPr>
            <w:r w:rsidRPr="00DF4F04">
              <w:rPr>
                <w:snapToGrid w:val="0"/>
              </w:rPr>
              <w:t>Расходы скорректированы в связи с корректировкой плановой численности.</w:t>
            </w:r>
          </w:p>
        </w:tc>
      </w:tr>
      <w:tr w:rsidR="00CF3F81" w:rsidRPr="00DF4F04" w14:paraId="40C41A0C" w14:textId="77777777" w:rsidTr="00D06683">
        <w:tc>
          <w:tcPr>
            <w:tcW w:w="562" w:type="dxa"/>
            <w:shd w:val="clear" w:color="auto" w:fill="auto"/>
            <w:vAlign w:val="center"/>
          </w:tcPr>
          <w:p w14:paraId="0822C28E" w14:textId="77777777" w:rsidR="00CF3F81" w:rsidRPr="00DF4F04" w:rsidRDefault="00CF3F81" w:rsidP="00D06683">
            <w:pPr>
              <w:tabs>
                <w:tab w:val="left" w:pos="1890"/>
              </w:tabs>
              <w:ind w:left="-27" w:right="-108"/>
              <w:jc w:val="both"/>
              <w:rPr>
                <w:snapToGrid w:val="0"/>
              </w:rPr>
            </w:pPr>
            <w:r w:rsidRPr="00DF4F04">
              <w:rPr>
                <w:snapToGrid w:val="0"/>
              </w:rPr>
              <w:lastRenderedPageBreak/>
              <w:t>2.</w:t>
            </w:r>
          </w:p>
        </w:tc>
        <w:tc>
          <w:tcPr>
            <w:tcW w:w="2127" w:type="dxa"/>
            <w:shd w:val="clear" w:color="auto" w:fill="auto"/>
            <w:vAlign w:val="center"/>
          </w:tcPr>
          <w:p w14:paraId="388E85B2" w14:textId="77777777" w:rsidR="00CF3F81" w:rsidRPr="00DF4F04" w:rsidRDefault="00CF3F81" w:rsidP="00D06683">
            <w:pPr>
              <w:tabs>
                <w:tab w:val="left" w:pos="1890"/>
              </w:tabs>
              <w:rPr>
                <w:snapToGrid w:val="0"/>
              </w:rPr>
            </w:pPr>
            <w:r w:rsidRPr="00DF4F04">
              <w:rPr>
                <w:snapToGrid w:val="0"/>
              </w:rPr>
              <w:t>Затраты на противопожарную безопасность</w:t>
            </w:r>
          </w:p>
        </w:tc>
        <w:tc>
          <w:tcPr>
            <w:tcW w:w="1701" w:type="dxa"/>
            <w:shd w:val="clear" w:color="auto" w:fill="auto"/>
            <w:vAlign w:val="center"/>
          </w:tcPr>
          <w:p w14:paraId="4EABDBC6" w14:textId="77777777" w:rsidR="00CF3F81" w:rsidRPr="00DF4F04" w:rsidRDefault="00CF3F81" w:rsidP="00D06683">
            <w:pPr>
              <w:tabs>
                <w:tab w:val="left" w:pos="1890"/>
              </w:tabs>
              <w:jc w:val="center"/>
              <w:rPr>
                <w:snapToGrid w:val="0"/>
              </w:rPr>
            </w:pPr>
            <w:r w:rsidRPr="00DF4F04">
              <w:rPr>
                <w:snapToGrid w:val="0"/>
              </w:rPr>
              <w:t>0,51</w:t>
            </w:r>
          </w:p>
        </w:tc>
        <w:tc>
          <w:tcPr>
            <w:tcW w:w="1559" w:type="dxa"/>
            <w:shd w:val="clear" w:color="auto" w:fill="auto"/>
            <w:vAlign w:val="center"/>
          </w:tcPr>
          <w:p w14:paraId="321B1A2A" w14:textId="77777777" w:rsidR="00CF3F81" w:rsidRPr="00DF4F04" w:rsidRDefault="00CF3F81" w:rsidP="00D06683">
            <w:pPr>
              <w:tabs>
                <w:tab w:val="left" w:pos="1890"/>
              </w:tabs>
              <w:jc w:val="center"/>
              <w:rPr>
                <w:snapToGrid w:val="0"/>
              </w:rPr>
            </w:pPr>
            <w:r w:rsidRPr="00DF4F04">
              <w:rPr>
                <w:snapToGrid w:val="0"/>
              </w:rPr>
              <w:t>0,51</w:t>
            </w:r>
          </w:p>
        </w:tc>
        <w:tc>
          <w:tcPr>
            <w:tcW w:w="1843" w:type="dxa"/>
            <w:shd w:val="clear" w:color="auto" w:fill="auto"/>
            <w:vAlign w:val="center"/>
          </w:tcPr>
          <w:p w14:paraId="54C791ED" w14:textId="77777777" w:rsidR="00CF3F81" w:rsidRPr="00DF4F04" w:rsidRDefault="00CF3F81" w:rsidP="00D06683">
            <w:pPr>
              <w:jc w:val="center"/>
            </w:pPr>
            <w:r w:rsidRPr="00DF4F04">
              <w:t>0</w:t>
            </w:r>
          </w:p>
        </w:tc>
        <w:tc>
          <w:tcPr>
            <w:tcW w:w="2268" w:type="dxa"/>
            <w:shd w:val="clear" w:color="auto" w:fill="auto"/>
            <w:vAlign w:val="center"/>
          </w:tcPr>
          <w:p w14:paraId="073614AE" w14:textId="77777777" w:rsidR="00CF3F81" w:rsidRPr="00DF4F04" w:rsidRDefault="00CF3F81" w:rsidP="00D06683">
            <w:pPr>
              <w:tabs>
                <w:tab w:val="left" w:pos="1890"/>
              </w:tabs>
              <w:jc w:val="center"/>
              <w:rPr>
                <w:snapToGrid w:val="0"/>
              </w:rPr>
            </w:pPr>
            <w:r w:rsidRPr="00043D3B">
              <w:t>х</w:t>
            </w:r>
          </w:p>
        </w:tc>
      </w:tr>
      <w:tr w:rsidR="00CF3F81" w:rsidRPr="00DF4F04" w14:paraId="4CDED714" w14:textId="77777777" w:rsidTr="00D06683">
        <w:tc>
          <w:tcPr>
            <w:tcW w:w="562" w:type="dxa"/>
            <w:shd w:val="clear" w:color="auto" w:fill="auto"/>
            <w:vAlign w:val="center"/>
          </w:tcPr>
          <w:p w14:paraId="3E281919" w14:textId="77777777" w:rsidR="00CF3F81" w:rsidRPr="00DF4F04" w:rsidRDefault="00CF3F81" w:rsidP="00D06683">
            <w:pPr>
              <w:tabs>
                <w:tab w:val="left" w:pos="1890"/>
              </w:tabs>
              <w:ind w:left="-27" w:right="-108"/>
              <w:jc w:val="both"/>
              <w:rPr>
                <w:snapToGrid w:val="0"/>
              </w:rPr>
            </w:pPr>
            <w:r w:rsidRPr="00DF4F04">
              <w:rPr>
                <w:snapToGrid w:val="0"/>
              </w:rPr>
              <w:t>3.</w:t>
            </w:r>
          </w:p>
        </w:tc>
        <w:tc>
          <w:tcPr>
            <w:tcW w:w="2127" w:type="dxa"/>
            <w:shd w:val="clear" w:color="auto" w:fill="auto"/>
            <w:vAlign w:val="center"/>
          </w:tcPr>
          <w:p w14:paraId="2357ACA6" w14:textId="77777777" w:rsidR="00CF3F81" w:rsidRPr="00DF4F04" w:rsidRDefault="00CF3F81" w:rsidP="00D06683">
            <w:pPr>
              <w:tabs>
                <w:tab w:val="left" w:pos="1890"/>
              </w:tabs>
              <w:rPr>
                <w:snapToGrid w:val="0"/>
              </w:rPr>
            </w:pPr>
            <w:r w:rsidRPr="00DF4F04">
              <w:rPr>
                <w:snapToGrid w:val="0"/>
              </w:rPr>
              <w:t xml:space="preserve">Затраты на обеспечение спец. одежды </w:t>
            </w:r>
          </w:p>
        </w:tc>
        <w:tc>
          <w:tcPr>
            <w:tcW w:w="1701" w:type="dxa"/>
            <w:shd w:val="clear" w:color="auto" w:fill="auto"/>
            <w:vAlign w:val="center"/>
          </w:tcPr>
          <w:p w14:paraId="75872A9A" w14:textId="77777777" w:rsidR="00CF3F81" w:rsidRPr="00DF4F04" w:rsidRDefault="00CF3F81" w:rsidP="00D06683">
            <w:pPr>
              <w:tabs>
                <w:tab w:val="left" w:pos="1890"/>
              </w:tabs>
              <w:jc w:val="center"/>
              <w:rPr>
                <w:snapToGrid w:val="0"/>
              </w:rPr>
            </w:pPr>
            <w:r w:rsidRPr="00DF4F04">
              <w:rPr>
                <w:snapToGrid w:val="0"/>
              </w:rPr>
              <w:t>53,60</w:t>
            </w:r>
          </w:p>
        </w:tc>
        <w:tc>
          <w:tcPr>
            <w:tcW w:w="1559" w:type="dxa"/>
            <w:shd w:val="clear" w:color="auto" w:fill="auto"/>
            <w:vAlign w:val="center"/>
          </w:tcPr>
          <w:p w14:paraId="5D7A4F07" w14:textId="77777777" w:rsidR="00CF3F81" w:rsidRPr="00DF4F04" w:rsidRDefault="00CF3F81" w:rsidP="00D06683">
            <w:pPr>
              <w:tabs>
                <w:tab w:val="left" w:pos="1890"/>
              </w:tabs>
              <w:jc w:val="center"/>
              <w:rPr>
                <w:snapToGrid w:val="0"/>
              </w:rPr>
            </w:pPr>
            <w:r w:rsidRPr="00DF4F04">
              <w:rPr>
                <w:snapToGrid w:val="0"/>
              </w:rPr>
              <w:t>28,43</w:t>
            </w:r>
          </w:p>
        </w:tc>
        <w:tc>
          <w:tcPr>
            <w:tcW w:w="1843" w:type="dxa"/>
            <w:shd w:val="clear" w:color="auto" w:fill="auto"/>
            <w:vAlign w:val="center"/>
          </w:tcPr>
          <w:p w14:paraId="3836ADC3" w14:textId="77777777" w:rsidR="00CF3F81" w:rsidRPr="00DF4F04" w:rsidRDefault="00CF3F81" w:rsidP="00D06683">
            <w:pPr>
              <w:jc w:val="center"/>
            </w:pPr>
            <w:r w:rsidRPr="00DF4F04">
              <w:t>-25,17</w:t>
            </w:r>
          </w:p>
        </w:tc>
        <w:tc>
          <w:tcPr>
            <w:tcW w:w="2268" w:type="dxa"/>
            <w:shd w:val="clear" w:color="auto" w:fill="auto"/>
            <w:vAlign w:val="center"/>
          </w:tcPr>
          <w:p w14:paraId="24B4F319" w14:textId="77777777" w:rsidR="00CF3F81" w:rsidRPr="00DF4F04" w:rsidRDefault="00CF3F81" w:rsidP="00D06683">
            <w:pPr>
              <w:tabs>
                <w:tab w:val="left" w:pos="1890"/>
              </w:tabs>
              <w:rPr>
                <w:snapToGrid w:val="0"/>
              </w:rPr>
            </w:pPr>
            <w:r w:rsidRPr="00DF4F04">
              <w:rPr>
                <w:snapToGrid w:val="0"/>
              </w:rPr>
              <w:t xml:space="preserve">Расходы скорректированы </w:t>
            </w:r>
            <w:r>
              <w:rPr>
                <w:snapToGrid w:val="0"/>
              </w:rPr>
              <w:br/>
            </w:r>
            <w:r w:rsidRPr="00DF4F04">
              <w:rPr>
                <w:snapToGrid w:val="0"/>
              </w:rPr>
              <w:t>в</w:t>
            </w:r>
            <w:r>
              <w:rPr>
                <w:snapToGrid w:val="0"/>
              </w:rPr>
              <w:t xml:space="preserve"> </w:t>
            </w:r>
            <w:r w:rsidRPr="00DF4F04">
              <w:rPr>
                <w:snapToGrid w:val="0"/>
              </w:rPr>
              <w:t xml:space="preserve">связи </w:t>
            </w:r>
            <w:r>
              <w:rPr>
                <w:snapToGrid w:val="0"/>
              </w:rPr>
              <w:br/>
            </w:r>
            <w:r w:rsidRPr="00DF4F04">
              <w:rPr>
                <w:snapToGrid w:val="0"/>
              </w:rPr>
              <w:t>с</w:t>
            </w:r>
            <w:r>
              <w:rPr>
                <w:snapToGrid w:val="0"/>
              </w:rPr>
              <w:t xml:space="preserve"> </w:t>
            </w:r>
            <w:r w:rsidRPr="00DF4F04">
              <w:rPr>
                <w:snapToGrid w:val="0"/>
              </w:rPr>
              <w:t>корректировкой плановой</w:t>
            </w:r>
            <w:r>
              <w:rPr>
                <w:snapToGrid w:val="0"/>
              </w:rPr>
              <w:t xml:space="preserve"> </w:t>
            </w:r>
            <w:r w:rsidRPr="00DF4F04">
              <w:rPr>
                <w:snapToGrid w:val="0"/>
              </w:rPr>
              <w:t>численности</w:t>
            </w:r>
          </w:p>
        </w:tc>
      </w:tr>
      <w:tr w:rsidR="00CF3F81" w:rsidRPr="00DF4F04" w14:paraId="1818AAEB" w14:textId="77777777" w:rsidTr="00D06683">
        <w:tc>
          <w:tcPr>
            <w:tcW w:w="562" w:type="dxa"/>
            <w:shd w:val="clear" w:color="auto" w:fill="auto"/>
            <w:vAlign w:val="center"/>
          </w:tcPr>
          <w:p w14:paraId="1BEE01AB" w14:textId="77777777" w:rsidR="00CF3F81" w:rsidRPr="00DF4F04" w:rsidRDefault="00CF3F81" w:rsidP="00D06683">
            <w:pPr>
              <w:tabs>
                <w:tab w:val="left" w:pos="1890"/>
              </w:tabs>
              <w:ind w:left="-27" w:right="-108"/>
              <w:jc w:val="both"/>
              <w:rPr>
                <w:snapToGrid w:val="0"/>
              </w:rPr>
            </w:pPr>
            <w:r w:rsidRPr="00DF4F04">
              <w:rPr>
                <w:snapToGrid w:val="0"/>
              </w:rPr>
              <w:t>4.</w:t>
            </w:r>
          </w:p>
        </w:tc>
        <w:tc>
          <w:tcPr>
            <w:tcW w:w="2127" w:type="dxa"/>
            <w:shd w:val="clear" w:color="auto" w:fill="auto"/>
            <w:vAlign w:val="center"/>
          </w:tcPr>
          <w:p w14:paraId="14C2CA13" w14:textId="77777777" w:rsidR="00CF3F81" w:rsidRPr="00DF4F04" w:rsidRDefault="00CF3F81" w:rsidP="00D06683">
            <w:pPr>
              <w:tabs>
                <w:tab w:val="left" w:pos="1890"/>
              </w:tabs>
              <w:rPr>
                <w:snapToGrid w:val="0"/>
              </w:rPr>
            </w:pPr>
            <w:r w:rsidRPr="00DF4F04">
              <w:rPr>
                <w:snapToGrid w:val="0"/>
              </w:rPr>
              <w:t xml:space="preserve">Затраты на обеспечение смывающими и обеззараживающими средствами  </w:t>
            </w:r>
          </w:p>
        </w:tc>
        <w:tc>
          <w:tcPr>
            <w:tcW w:w="1701" w:type="dxa"/>
            <w:shd w:val="clear" w:color="auto" w:fill="auto"/>
            <w:vAlign w:val="center"/>
          </w:tcPr>
          <w:p w14:paraId="0FCF0349" w14:textId="77777777" w:rsidR="00CF3F81" w:rsidRPr="00DF4F04" w:rsidRDefault="00CF3F81" w:rsidP="00D06683">
            <w:pPr>
              <w:tabs>
                <w:tab w:val="left" w:pos="1890"/>
              </w:tabs>
              <w:jc w:val="center"/>
              <w:rPr>
                <w:snapToGrid w:val="0"/>
              </w:rPr>
            </w:pPr>
            <w:r w:rsidRPr="00DF4F04">
              <w:rPr>
                <w:snapToGrid w:val="0"/>
              </w:rPr>
              <w:t>26,56</w:t>
            </w:r>
          </w:p>
        </w:tc>
        <w:tc>
          <w:tcPr>
            <w:tcW w:w="1559" w:type="dxa"/>
            <w:shd w:val="clear" w:color="auto" w:fill="auto"/>
            <w:vAlign w:val="center"/>
          </w:tcPr>
          <w:p w14:paraId="13BDCCD5" w14:textId="77777777" w:rsidR="00CF3F81" w:rsidRPr="00DF4F04" w:rsidRDefault="00CF3F81" w:rsidP="00D06683">
            <w:pPr>
              <w:tabs>
                <w:tab w:val="left" w:pos="1890"/>
              </w:tabs>
              <w:jc w:val="center"/>
              <w:rPr>
                <w:snapToGrid w:val="0"/>
              </w:rPr>
            </w:pPr>
            <w:r w:rsidRPr="00DF4F04">
              <w:rPr>
                <w:snapToGrid w:val="0"/>
              </w:rPr>
              <w:t>9,26</w:t>
            </w:r>
          </w:p>
        </w:tc>
        <w:tc>
          <w:tcPr>
            <w:tcW w:w="1843" w:type="dxa"/>
            <w:shd w:val="clear" w:color="auto" w:fill="auto"/>
            <w:vAlign w:val="center"/>
          </w:tcPr>
          <w:p w14:paraId="7367BB87" w14:textId="77777777" w:rsidR="00CF3F81" w:rsidRPr="00DF4F04" w:rsidRDefault="00CF3F81" w:rsidP="00D06683">
            <w:pPr>
              <w:jc w:val="center"/>
            </w:pPr>
            <w:r w:rsidRPr="00DF4F04">
              <w:t>-17,30</w:t>
            </w:r>
          </w:p>
        </w:tc>
        <w:tc>
          <w:tcPr>
            <w:tcW w:w="2268" w:type="dxa"/>
            <w:shd w:val="clear" w:color="auto" w:fill="auto"/>
            <w:vAlign w:val="center"/>
          </w:tcPr>
          <w:p w14:paraId="6D921410" w14:textId="77777777" w:rsidR="00CF3F81" w:rsidRPr="00DF4F04" w:rsidRDefault="00CF3F81" w:rsidP="00D06683">
            <w:pPr>
              <w:tabs>
                <w:tab w:val="left" w:pos="1890"/>
              </w:tabs>
              <w:jc w:val="both"/>
              <w:rPr>
                <w:snapToGrid w:val="0"/>
              </w:rPr>
            </w:pPr>
            <w:r w:rsidRPr="00DF4F04">
              <w:rPr>
                <w:snapToGrid w:val="0"/>
              </w:rPr>
              <w:t>Расходы скорректированы в связи с корректировкой плановой численности</w:t>
            </w:r>
          </w:p>
        </w:tc>
      </w:tr>
      <w:tr w:rsidR="00CF3F81" w:rsidRPr="00DF4F04" w14:paraId="163E36F8" w14:textId="77777777" w:rsidTr="00D06683">
        <w:tc>
          <w:tcPr>
            <w:tcW w:w="562" w:type="dxa"/>
            <w:shd w:val="clear" w:color="auto" w:fill="auto"/>
            <w:vAlign w:val="center"/>
          </w:tcPr>
          <w:p w14:paraId="0561ABA7" w14:textId="77777777" w:rsidR="00CF3F81" w:rsidRPr="00DF4F04" w:rsidRDefault="00CF3F81" w:rsidP="00D06683">
            <w:pPr>
              <w:tabs>
                <w:tab w:val="left" w:pos="1890"/>
              </w:tabs>
              <w:ind w:left="-27" w:right="-108"/>
              <w:jc w:val="both"/>
              <w:rPr>
                <w:snapToGrid w:val="0"/>
              </w:rPr>
            </w:pPr>
            <w:r w:rsidRPr="00DF4F04">
              <w:rPr>
                <w:snapToGrid w:val="0"/>
              </w:rPr>
              <w:t>5.</w:t>
            </w:r>
          </w:p>
        </w:tc>
        <w:tc>
          <w:tcPr>
            <w:tcW w:w="2127" w:type="dxa"/>
            <w:shd w:val="clear" w:color="auto" w:fill="auto"/>
            <w:vAlign w:val="center"/>
          </w:tcPr>
          <w:p w14:paraId="0F02D494" w14:textId="77777777" w:rsidR="00CF3F81" w:rsidRPr="00DF4F04" w:rsidRDefault="00CF3F81" w:rsidP="00D06683">
            <w:pPr>
              <w:tabs>
                <w:tab w:val="left" w:pos="1890"/>
              </w:tabs>
              <w:rPr>
                <w:snapToGrid w:val="0"/>
              </w:rPr>
            </w:pPr>
            <w:r w:rsidRPr="00DF4F04">
              <w:rPr>
                <w:snapToGrid w:val="0"/>
              </w:rPr>
              <w:t>Затраты на обеспечение аптечками</w:t>
            </w:r>
          </w:p>
        </w:tc>
        <w:tc>
          <w:tcPr>
            <w:tcW w:w="1701" w:type="dxa"/>
            <w:shd w:val="clear" w:color="auto" w:fill="auto"/>
            <w:vAlign w:val="center"/>
          </w:tcPr>
          <w:p w14:paraId="7AA1DA00" w14:textId="77777777" w:rsidR="00CF3F81" w:rsidRPr="00DF4F04" w:rsidRDefault="00CF3F81" w:rsidP="00D06683">
            <w:pPr>
              <w:tabs>
                <w:tab w:val="left" w:pos="1890"/>
              </w:tabs>
              <w:jc w:val="center"/>
              <w:rPr>
                <w:snapToGrid w:val="0"/>
              </w:rPr>
            </w:pPr>
            <w:r w:rsidRPr="00DF4F04">
              <w:rPr>
                <w:snapToGrid w:val="0"/>
              </w:rPr>
              <w:t>0,97</w:t>
            </w:r>
          </w:p>
        </w:tc>
        <w:tc>
          <w:tcPr>
            <w:tcW w:w="1559" w:type="dxa"/>
            <w:shd w:val="clear" w:color="auto" w:fill="auto"/>
            <w:vAlign w:val="center"/>
          </w:tcPr>
          <w:p w14:paraId="2E352098" w14:textId="77777777" w:rsidR="00CF3F81" w:rsidRPr="00DF4F04" w:rsidRDefault="00CF3F81" w:rsidP="00D06683">
            <w:pPr>
              <w:tabs>
                <w:tab w:val="left" w:pos="1890"/>
              </w:tabs>
              <w:jc w:val="center"/>
              <w:rPr>
                <w:snapToGrid w:val="0"/>
              </w:rPr>
            </w:pPr>
            <w:r w:rsidRPr="00DF4F04">
              <w:rPr>
                <w:snapToGrid w:val="0"/>
              </w:rPr>
              <w:t>0,97</w:t>
            </w:r>
          </w:p>
        </w:tc>
        <w:tc>
          <w:tcPr>
            <w:tcW w:w="1843" w:type="dxa"/>
            <w:shd w:val="clear" w:color="auto" w:fill="auto"/>
            <w:vAlign w:val="center"/>
          </w:tcPr>
          <w:p w14:paraId="473044F4" w14:textId="77777777" w:rsidR="00CF3F81" w:rsidRPr="00DF4F04" w:rsidRDefault="00CF3F81" w:rsidP="00D06683">
            <w:pPr>
              <w:jc w:val="center"/>
            </w:pPr>
            <w:r w:rsidRPr="00DF4F04">
              <w:t>0</w:t>
            </w:r>
          </w:p>
        </w:tc>
        <w:tc>
          <w:tcPr>
            <w:tcW w:w="2268" w:type="dxa"/>
            <w:shd w:val="clear" w:color="auto" w:fill="auto"/>
            <w:vAlign w:val="center"/>
          </w:tcPr>
          <w:p w14:paraId="21D22766" w14:textId="77777777" w:rsidR="00CF3F81" w:rsidRPr="00DF4F04" w:rsidRDefault="00CF3F81" w:rsidP="00D06683">
            <w:pPr>
              <w:tabs>
                <w:tab w:val="left" w:pos="1890"/>
              </w:tabs>
              <w:jc w:val="center"/>
              <w:rPr>
                <w:snapToGrid w:val="0"/>
              </w:rPr>
            </w:pPr>
            <w:r w:rsidRPr="00043D3B">
              <w:t>х</w:t>
            </w:r>
          </w:p>
        </w:tc>
      </w:tr>
      <w:tr w:rsidR="00CF3F81" w:rsidRPr="00DF4F04" w14:paraId="310734DF" w14:textId="77777777" w:rsidTr="00D06683">
        <w:trPr>
          <w:trHeight w:val="523"/>
        </w:trPr>
        <w:tc>
          <w:tcPr>
            <w:tcW w:w="562" w:type="dxa"/>
            <w:shd w:val="clear" w:color="auto" w:fill="auto"/>
            <w:vAlign w:val="center"/>
          </w:tcPr>
          <w:p w14:paraId="6BCF836F" w14:textId="77777777" w:rsidR="00CF3F81" w:rsidRPr="00DF4F04" w:rsidRDefault="00CF3F81" w:rsidP="00D06683">
            <w:pPr>
              <w:tabs>
                <w:tab w:val="left" w:pos="1890"/>
              </w:tabs>
              <w:ind w:left="-27" w:right="-108"/>
              <w:jc w:val="both"/>
              <w:rPr>
                <w:snapToGrid w:val="0"/>
              </w:rPr>
            </w:pPr>
            <w:r w:rsidRPr="00DF4F04">
              <w:rPr>
                <w:snapToGrid w:val="0"/>
              </w:rPr>
              <w:t>6.</w:t>
            </w:r>
          </w:p>
        </w:tc>
        <w:tc>
          <w:tcPr>
            <w:tcW w:w="2127" w:type="dxa"/>
            <w:shd w:val="clear" w:color="auto" w:fill="auto"/>
            <w:vAlign w:val="center"/>
          </w:tcPr>
          <w:p w14:paraId="12F23423" w14:textId="77777777" w:rsidR="00CF3F81" w:rsidRPr="00DF4F04" w:rsidRDefault="00CF3F81" w:rsidP="00D06683">
            <w:pPr>
              <w:tabs>
                <w:tab w:val="left" w:pos="1890"/>
              </w:tabs>
              <w:rPr>
                <w:snapToGrid w:val="0"/>
              </w:rPr>
            </w:pPr>
            <w:r w:rsidRPr="00DF4F04">
              <w:rPr>
                <w:snapToGrid w:val="0"/>
              </w:rPr>
              <w:t>Реагенты</w:t>
            </w:r>
          </w:p>
        </w:tc>
        <w:tc>
          <w:tcPr>
            <w:tcW w:w="1701" w:type="dxa"/>
            <w:shd w:val="clear" w:color="auto" w:fill="auto"/>
            <w:vAlign w:val="center"/>
          </w:tcPr>
          <w:p w14:paraId="70C6CB19" w14:textId="77777777" w:rsidR="00CF3F81" w:rsidRPr="00DF4F04" w:rsidRDefault="00CF3F81" w:rsidP="00D06683">
            <w:pPr>
              <w:tabs>
                <w:tab w:val="left" w:pos="1890"/>
              </w:tabs>
              <w:jc w:val="center"/>
              <w:rPr>
                <w:snapToGrid w:val="0"/>
              </w:rPr>
            </w:pPr>
            <w:r w:rsidRPr="00DF4F04">
              <w:rPr>
                <w:snapToGrid w:val="0"/>
              </w:rPr>
              <w:t>х</w:t>
            </w:r>
          </w:p>
        </w:tc>
        <w:tc>
          <w:tcPr>
            <w:tcW w:w="1559" w:type="dxa"/>
            <w:shd w:val="clear" w:color="auto" w:fill="auto"/>
            <w:vAlign w:val="center"/>
          </w:tcPr>
          <w:p w14:paraId="156A7A9E" w14:textId="77777777" w:rsidR="00CF3F81" w:rsidRPr="00DF4F04" w:rsidRDefault="00CF3F81" w:rsidP="00D06683">
            <w:pPr>
              <w:tabs>
                <w:tab w:val="left" w:pos="1890"/>
              </w:tabs>
              <w:jc w:val="center"/>
              <w:rPr>
                <w:snapToGrid w:val="0"/>
              </w:rPr>
            </w:pPr>
            <w:r w:rsidRPr="00DF4F04">
              <w:rPr>
                <w:snapToGrid w:val="0"/>
              </w:rPr>
              <w:t>х</w:t>
            </w:r>
          </w:p>
        </w:tc>
        <w:tc>
          <w:tcPr>
            <w:tcW w:w="1843" w:type="dxa"/>
            <w:shd w:val="clear" w:color="auto" w:fill="auto"/>
            <w:vAlign w:val="center"/>
          </w:tcPr>
          <w:p w14:paraId="30EEAEAE" w14:textId="77777777" w:rsidR="00CF3F81" w:rsidRPr="00DF4F04" w:rsidRDefault="00CF3F81" w:rsidP="00D06683">
            <w:pPr>
              <w:jc w:val="center"/>
            </w:pPr>
            <w:r w:rsidRPr="00DF4F04">
              <w:rPr>
                <w:snapToGrid w:val="0"/>
              </w:rPr>
              <w:t>х</w:t>
            </w:r>
          </w:p>
        </w:tc>
        <w:tc>
          <w:tcPr>
            <w:tcW w:w="2268" w:type="dxa"/>
            <w:shd w:val="clear" w:color="auto" w:fill="auto"/>
            <w:vAlign w:val="center"/>
          </w:tcPr>
          <w:p w14:paraId="4FB0144A" w14:textId="77777777" w:rsidR="00CF3F81" w:rsidRPr="00DF4F04" w:rsidRDefault="00CF3F81" w:rsidP="00D06683">
            <w:pPr>
              <w:tabs>
                <w:tab w:val="left" w:pos="1890"/>
              </w:tabs>
              <w:jc w:val="center"/>
              <w:rPr>
                <w:snapToGrid w:val="0"/>
              </w:rPr>
            </w:pPr>
            <w:r w:rsidRPr="00DF4F04">
              <w:rPr>
                <w:snapToGrid w:val="0"/>
              </w:rPr>
              <w:t>х</w:t>
            </w:r>
          </w:p>
        </w:tc>
      </w:tr>
      <w:tr w:rsidR="00CF3F81" w:rsidRPr="00DF4F04" w14:paraId="36591900" w14:textId="77777777" w:rsidTr="00D06683">
        <w:tc>
          <w:tcPr>
            <w:tcW w:w="562" w:type="dxa"/>
            <w:shd w:val="clear" w:color="auto" w:fill="auto"/>
            <w:vAlign w:val="center"/>
          </w:tcPr>
          <w:p w14:paraId="7C842E9E" w14:textId="77777777" w:rsidR="00CF3F81" w:rsidRPr="00DF4F04" w:rsidRDefault="00CF3F81" w:rsidP="00D06683">
            <w:pPr>
              <w:tabs>
                <w:tab w:val="left" w:pos="1890"/>
              </w:tabs>
              <w:ind w:left="-27" w:right="-108"/>
              <w:jc w:val="both"/>
              <w:rPr>
                <w:snapToGrid w:val="0"/>
              </w:rPr>
            </w:pPr>
            <w:r w:rsidRPr="00DF4F04">
              <w:rPr>
                <w:snapToGrid w:val="0"/>
              </w:rPr>
              <w:t>6.1.</w:t>
            </w:r>
          </w:p>
        </w:tc>
        <w:tc>
          <w:tcPr>
            <w:tcW w:w="2127" w:type="dxa"/>
            <w:shd w:val="clear" w:color="auto" w:fill="auto"/>
            <w:vAlign w:val="center"/>
          </w:tcPr>
          <w:p w14:paraId="75FD5AE8" w14:textId="77777777" w:rsidR="00CF3F81" w:rsidRPr="00DF4F04" w:rsidRDefault="00CF3F81" w:rsidP="00D06683">
            <w:pPr>
              <w:tabs>
                <w:tab w:val="left" w:pos="1890"/>
              </w:tabs>
              <w:ind w:right="-250"/>
              <w:rPr>
                <w:snapToGrid w:val="0"/>
              </w:rPr>
            </w:pPr>
            <w:r w:rsidRPr="00DF4F04">
              <w:rPr>
                <w:snapToGrid w:val="0"/>
              </w:rPr>
              <w:t>Катионит КУ-2</w:t>
            </w:r>
          </w:p>
        </w:tc>
        <w:tc>
          <w:tcPr>
            <w:tcW w:w="1701" w:type="dxa"/>
            <w:shd w:val="clear" w:color="auto" w:fill="auto"/>
            <w:vAlign w:val="center"/>
          </w:tcPr>
          <w:p w14:paraId="13956BB2" w14:textId="77777777" w:rsidR="00CF3F81" w:rsidRPr="00DF4F04" w:rsidRDefault="00CF3F81" w:rsidP="00D06683">
            <w:pPr>
              <w:tabs>
                <w:tab w:val="left" w:pos="1890"/>
              </w:tabs>
              <w:jc w:val="center"/>
              <w:rPr>
                <w:snapToGrid w:val="0"/>
              </w:rPr>
            </w:pPr>
            <w:r w:rsidRPr="00DF4F04">
              <w:rPr>
                <w:snapToGrid w:val="0"/>
              </w:rPr>
              <w:t>66,36</w:t>
            </w:r>
          </w:p>
        </w:tc>
        <w:tc>
          <w:tcPr>
            <w:tcW w:w="1559" w:type="dxa"/>
            <w:shd w:val="clear" w:color="auto" w:fill="auto"/>
            <w:vAlign w:val="center"/>
          </w:tcPr>
          <w:p w14:paraId="6651576A" w14:textId="77777777" w:rsidR="00CF3F81" w:rsidRPr="00DF4F04" w:rsidRDefault="00CF3F81" w:rsidP="00D06683">
            <w:pPr>
              <w:tabs>
                <w:tab w:val="left" w:pos="1890"/>
              </w:tabs>
              <w:jc w:val="center"/>
              <w:rPr>
                <w:snapToGrid w:val="0"/>
              </w:rPr>
            </w:pPr>
            <w:r w:rsidRPr="00DF4F04">
              <w:rPr>
                <w:snapToGrid w:val="0"/>
              </w:rPr>
              <w:t>0</w:t>
            </w:r>
          </w:p>
        </w:tc>
        <w:tc>
          <w:tcPr>
            <w:tcW w:w="1843" w:type="dxa"/>
            <w:shd w:val="clear" w:color="auto" w:fill="auto"/>
            <w:vAlign w:val="center"/>
          </w:tcPr>
          <w:p w14:paraId="59936FD9" w14:textId="77777777" w:rsidR="00CF3F81" w:rsidRPr="00DF4F04" w:rsidRDefault="00CF3F81" w:rsidP="00D06683">
            <w:pPr>
              <w:jc w:val="center"/>
            </w:pPr>
            <w:r w:rsidRPr="00DF4F04">
              <w:t>-66,36</w:t>
            </w:r>
          </w:p>
        </w:tc>
        <w:tc>
          <w:tcPr>
            <w:tcW w:w="2268" w:type="dxa"/>
            <w:shd w:val="clear" w:color="auto" w:fill="auto"/>
            <w:vAlign w:val="center"/>
          </w:tcPr>
          <w:p w14:paraId="0836B8B8" w14:textId="77777777" w:rsidR="00CF3F81" w:rsidRPr="00DF4F04" w:rsidRDefault="00CF3F81" w:rsidP="00D06683">
            <w:pPr>
              <w:tabs>
                <w:tab w:val="left" w:pos="1890"/>
              </w:tabs>
              <w:rPr>
                <w:snapToGrid w:val="0"/>
              </w:rPr>
            </w:pPr>
            <w:r w:rsidRPr="00DF4F04">
              <w:rPr>
                <w:snapToGrid w:val="0"/>
              </w:rPr>
              <w:t>Отсутствие обосновывающих документов</w:t>
            </w:r>
          </w:p>
        </w:tc>
      </w:tr>
      <w:tr w:rsidR="00CF3F81" w:rsidRPr="00DF4F04" w14:paraId="3AD4BCB0" w14:textId="77777777" w:rsidTr="00D06683">
        <w:tc>
          <w:tcPr>
            <w:tcW w:w="562" w:type="dxa"/>
            <w:shd w:val="clear" w:color="auto" w:fill="auto"/>
            <w:vAlign w:val="center"/>
          </w:tcPr>
          <w:p w14:paraId="1320EAA5" w14:textId="77777777" w:rsidR="00CF3F81" w:rsidRPr="00DF4F04" w:rsidRDefault="00CF3F81" w:rsidP="00D06683">
            <w:pPr>
              <w:tabs>
                <w:tab w:val="left" w:pos="1890"/>
              </w:tabs>
              <w:ind w:left="-27" w:right="-108"/>
              <w:jc w:val="both"/>
              <w:rPr>
                <w:snapToGrid w:val="0"/>
              </w:rPr>
            </w:pPr>
            <w:r w:rsidRPr="00DF4F04">
              <w:rPr>
                <w:snapToGrid w:val="0"/>
              </w:rPr>
              <w:t>6.2.</w:t>
            </w:r>
          </w:p>
        </w:tc>
        <w:tc>
          <w:tcPr>
            <w:tcW w:w="2127" w:type="dxa"/>
            <w:shd w:val="clear" w:color="auto" w:fill="auto"/>
            <w:vAlign w:val="center"/>
          </w:tcPr>
          <w:p w14:paraId="70D68704" w14:textId="77777777" w:rsidR="00CF3F81" w:rsidRPr="00DF4F04" w:rsidRDefault="00CF3F81" w:rsidP="00D06683">
            <w:pPr>
              <w:tabs>
                <w:tab w:val="left" w:pos="1890"/>
              </w:tabs>
              <w:rPr>
                <w:snapToGrid w:val="0"/>
              </w:rPr>
            </w:pPr>
            <w:r w:rsidRPr="00DF4F04">
              <w:rPr>
                <w:snapToGrid w:val="0"/>
              </w:rPr>
              <w:t>Соль техническая</w:t>
            </w:r>
          </w:p>
        </w:tc>
        <w:tc>
          <w:tcPr>
            <w:tcW w:w="1701" w:type="dxa"/>
            <w:shd w:val="clear" w:color="auto" w:fill="auto"/>
            <w:vAlign w:val="center"/>
          </w:tcPr>
          <w:p w14:paraId="7106A4CD" w14:textId="77777777" w:rsidR="00CF3F81" w:rsidRPr="00DF4F04" w:rsidRDefault="00CF3F81" w:rsidP="00D06683">
            <w:pPr>
              <w:tabs>
                <w:tab w:val="left" w:pos="1890"/>
              </w:tabs>
              <w:jc w:val="center"/>
              <w:rPr>
                <w:snapToGrid w:val="0"/>
              </w:rPr>
            </w:pPr>
            <w:r w:rsidRPr="00DF4F04">
              <w:rPr>
                <w:snapToGrid w:val="0"/>
              </w:rPr>
              <w:t>34,05</w:t>
            </w:r>
          </w:p>
        </w:tc>
        <w:tc>
          <w:tcPr>
            <w:tcW w:w="1559" w:type="dxa"/>
            <w:shd w:val="clear" w:color="auto" w:fill="auto"/>
            <w:vAlign w:val="center"/>
          </w:tcPr>
          <w:p w14:paraId="26ED5285" w14:textId="77777777" w:rsidR="00CF3F81" w:rsidRPr="00DF4F04" w:rsidRDefault="00CF3F81" w:rsidP="00D06683">
            <w:pPr>
              <w:tabs>
                <w:tab w:val="left" w:pos="1890"/>
              </w:tabs>
              <w:jc w:val="center"/>
              <w:rPr>
                <w:snapToGrid w:val="0"/>
              </w:rPr>
            </w:pPr>
            <w:r w:rsidRPr="00DF4F04">
              <w:rPr>
                <w:snapToGrid w:val="0"/>
              </w:rPr>
              <w:t>0</w:t>
            </w:r>
          </w:p>
        </w:tc>
        <w:tc>
          <w:tcPr>
            <w:tcW w:w="1843" w:type="dxa"/>
            <w:shd w:val="clear" w:color="auto" w:fill="auto"/>
            <w:vAlign w:val="center"/>
          </w:tcPr>
          <w:p w14:paraId="79839081" w14:textId="77777777" w:rsidR="00CF3F81" w:rsidRPr="00DF4F04" w:rsidRDefault="00CF3F81" w:rsidP="00D06683">
            <w:pPr>
              <w:jc w:val="center"/>
            </w:pPr>
            <w:r w:rsidRPr="00DF4F04">
              <w:t>-34,05</w:t>
            </w:r>
          </w:p>
        </w:tc>
        <w:tc>
          <w:tcPr>
            <w:tcW w:w="2268" w:type="dxa"/>
            <w:shd w:val="clear" w:color="auto" w:fill="auto"/>
            <w:vAlign w:val="center"/>
          </w:tcPr>
          <w:p w14:paraId="474B9D0C" w14:textId="77777777" w:rsidR="00CF3F81" w:rsidRPr="00DF4F04" w:rsidRDefault="00CF3F81" w:rsidP="00D06683">
            <w:pPr>
              <w:tabs>
                <w:tab w:val="left" w:pos="1890"/>
              </w:tabs>
              <w:rPr>
                <w:snapToGrid w:val="0"/>
              </w:rPr>
            </w:pPr>
            <w:r w:rsidRPr="00DF4F04">
              <w:rPr>
                <w:snapToGrid w:val="0"/>
              </w:rPr>
              <w:t>Недостаточное экономическое обоснование</w:t>
            </w:r>
          </w:p>
        </w:tc>
      </w:tr>
      <w:tr w:rsidR="00CF3F81" w:rsidRPr="00DF4F04" w14:paraId="5AF8DFD2" w14:textId="77777777" w:rsidTr="00D06683">
        <w:tc>
          <w:tcPr>
            <w:tcW w:w="562" w:type="dxa"/>
            <w:shd w:val="clear" w:color="auto" w:fill="auto"/>
            <w:vAlign w:val="center"/>
          </w:tcPr>
          <w:p w14:paraId="0E5771ED" w14:textId="77777777" w:rsidR="00CF3F81" w:rsidRPr="00DF4F04" w:rsidRDefault="00CF3F81" w:rsidP="00D06683">
            <w:pPr>
              <w:tabs>
                <w:tab w:val="left" w:pos="1890"/>
              </w:tabs>
              <w:jc w:val="both"/>
              <w:rPr>
                <w:snapToGrid w:val="0"/>
              </w:rPr>
            </w:pPr>
            <w:r w:rsidRPr="00DF4F04">
              <w:rPr>
                <w:snapToGrid w:val="0"/>
              </w:rPr>
              <w:t>6.3</w:t>
            </w:r>
          </w:p>
        </w:tc>
        <w:tc>
          <w:tcPr>
            <w:tcW w:w="2127" w:type="dxa"/>
            <w:shd w:val="clear" w:color="auto" w:fill="auto"/>
            <w:vAlign w:val="center"/>
          </w:tcPr>
          <w:p w14:paraId="4BBA373C" w14:textId="77777777" w:rsidR="00CF3F81" w:rsidRPr="00DF4F04" w:rsidRDefault="00CF3F81" w:rsidP="00D06683">
            <w:pPr>
              <w:tabs>
                <w:tab w:val="left" w:pos="1890"/>
              </w:tabs>
              <w:rPr>
                <w:snapToGrid w:val="0"/>
              </w:rPr>
            </w:pPr>
            <w:r w:rsidRPr="00DF4F04">
              <w:rPr>
                <w:snapToGrid w:val="0"/>
              </w:rPr>
              <w:t>Доставка реагентов</w:t>
            </w:r>
          </w:p>
        </w:tc>
        <w:tc>
          <w:tcPr>
            <w:tcW w:w="1701" w:type="dxa"/>
            <w:shd w:val="clear" w:color="auto" w:fill="auto"/>
            <w:vAlign w:val="center"/>
          </w:tcPr>
          <w:p w14:paraId="41E5E418" w14:textId="77777777" w:rsidR="00CF3F81" w:rsidRPr="00DF4F04" w:rsidRDefault="00CF3F81" w:rsidP="00D06683">
            <w:pPr>
              <w:tabs>
                <w:tab w:val="left" w:pos="1890"/>
              </w:tabs>
              <w:jc w:val="center"/>
              <w:rPr>
                <w:snapToGrid w:val="0"/>
              </w:rPr>
            </w:pPr>
            <w:r w:rsidRPr="00DF4F04">
              <w:rPr>
                <w:snapToGrid w:val="0"/>
              </w:rPr>
              <w:t>4,96</w:t>
            </w:r>
          </w:p>
        </w:tc>
        <w:tc>
          <w:tcPr>
            <w:tcW w:w="1559" w:type="dxa"/>
            <w:shd w:val="clear" w:color="auto" w:fill="auto"/>
            <w:vAlign w:val="center"/>
          </w:tcPr>
          <w:p w14:paraId="2B6C4AC1" w14:textId="77777777" w:rsidR="00CF3F81" w:rsidRPr="00DF4F04" w:rsidRDefault="00CF3F81" w:rsidP="00D06683">
            <w:pPr>
              <w:tabs>
                <w:tab w:val="left" w:pos="1890"/>
              </w:tabs>
              <w:jc w:val="center"/>
              <w:rPr>
                <w:snapToGrid w:val="0"/>
              </w:rPr>
            </w:pPr>
            <w:r w:rsidRPr="00DF4F04">
              <w:rPr>
                <w:snapToGrid w:val="0"/>
              </w:rPr>
              <w:t>0</w:t>
            </w:r>
          </w:p>
        </w:tc>
        <w:tc>
          <w:tcPr>
            <w:tcW w:w="1843" w:type="dxa"/>
            <w:shd w:val="clear" w:color="auto" w:fill="auto"/>
            <w:vAlign w:val="center"/>
          </w:tcPr>
          <w:p w14:paraId="747CA660" w14:textId="77777777" w:rsidR="00CF3F81" w:rsidRPr="00DF4F04" w:rsidRDefault="00CF3F81" w:rsidP="00D06683">
            <w:pPr>
              <w:tabs>
                <w:tab w:val="left" w:pos="1890"/>
              </w:tabs>
              <w:jc w:val="center"/>
              <w:rPr>
                <w:snapToGrid w:val="0"/>
              </w:rPr>
            </w:pPr>
            <w:r w:rsidRPr="00DF4F04">
              <w:rPr>
                <w:snapToGrid w:val="0"/>
              </w:rPr>
              <w:t>-4,96</w:t>
            </w:r>
          </w:p>
        </w:tc>
        <w:tc>
          <w:tcPr>
            <w:tcW w:w="2268" w:type="dxa"/>
            <w:shd w:val="clear" w:color="auto" w:fill="auto"/>
            <w:vAlign w:val="center"/>
          </w:tcPr>
          <w:p w14:paraId="6D07B007" w14:textId="77777777" w:rsidR="00CF3F81" w:rsidRPr="00DF4F04" w:rsidRDefault="00CF3F81" w:rsidP="00D06683">
            <w:pPr>
              <w:tabs>
                <w:tab w:val="left" w:pos="1890"/>
              </w:tabs>
              <w:jc w:val="both"/>
              <w:rPr>
                <w:snapToGrid w:val="0"/>
              </w:rPr>
            </w:pPr>
            <w:r w:rsidRPr="00DF4F04">
              <w:rPr>
                <w:snapToGrid w:val="0"/>
              </w:rPr>
              <w:t>Отсутствие обосновывающих документов</w:t>
            </w:r>
          </w:p>
        </w:tc>
      </w:tr>
      <w:tr w:rsidR="00CF3F81" w:rsidRPr="00DF4F04" w14:paraId="6A50BDC7" w14:textId="77777777" w:rsidTr="00D06683">
        <w:tc>
          <w:tcPr>
            <w:tcW w:w="562" w:type="dxa"/>
            <w:shd w:val="clear" w:color="auto" w:fill="auto"/>
            <w:vAlign w:val="center"/>
          </w:tcPr>
          <w:p w14:paraId="18AF6F0E" w14:textId="77777777" w:rsidR="00CF3F81" w:rsidRPr="00DF4F04" w:rsidRDefault="00CF3F81" w:rsidP="00D06683">
            <w:pPr>
              <w:tabs>
                <w:tab w:val="left" w:pos="1890"/>
              </w:tabs>
              <w:jc w:val="both"/>
              <w:rPr>
                <w:snapToGrid w:val="0"/>
              </w:rPr>
            </w:pPr>
            <w:r w:rsidRPr="00DF4F04">
              <w:rPr>
                <w:snapToGrid w:val="0"/>
              </w:rPr>
              <w:t>7.</w:t>
            </w:r>
          </w:p>
        </w:tc>
        <w:tc>
          <w:tcPr>
            <w:tcW w:w="2127" w:type="dxa"/>
            <w:shd w:val="clear" w:color="auto" w:fill="auto"/>
            <w:vAlign w:val="center"/>
          </w:tcPr>
          <w:p w14:paraId="1D4437EA" w14:textId="77777777" w:rsidR="00CF3F81" w:rsidRPr="00DF4F04" w:rsidRDefault="00CF3F81" w:rsidP="00D06683">
            <w:pPr>
              <w:tabs>
                <w:tab w:val="left" w:pos="1890"/>
              </w:tabs>
              <w:rPr>
                <w:snapToGrid w:val="0"/>
              </w:rPr>
            </w:pPr>
            <w:r w:rsidRPr="00DF4F04">
              <w:rPr>
                <w:snapToGrid w:val="0"/>
              </w:rPr>
              <w:t>Материалы на текущий ремонт и тех. обслуживание</w:t>
            </w:r>
          </w:p>
        </w:tc>
        <w:tc>
          <w:tcPr>
            <w:tcW w:w="1701" w:type="dxa"/>
            <w:shd w:val="clear" w:color="auto" w:fill="auto"/>
            <w:vAlign w:val="center"/>
          </w:tcPr>
          <w:p w14:paraId="5D21DEF4" w14:textId="77777777" w:rsidR="00CF3F81" w:rsidRPr="00DF4F04" w:rsidRDefault="00CF3F81" w:rsidP="00D06683">
            <w:pPr>
              <w:tabs>
                <w:tab w:val="left" w:pos="1890"/>
              </w:tabs>
              <w:jc w:val="center"/>
              <w:rPr>
                <w:snapToGrid w:val="0"/>
              </w:rPr>
            </w:pPr>
            <w:r w:rsidRPr="00DF4F04">
              <w:rPr>
                <w:snapToGrid w:val="0"/>
              </w:rPr>
              <w:t>156,08</w:t>
            </w:r>
          </w:p>
        </w:tc>
        <w:tc>
          <w:tcPr>
            <w:tcW w:w="1559" w:type="dxa"/>
            <w:shd w:val="clear" w:color="auto" w:fill="auto"/>
            <w:vAlign w:val="center"/>
          </w:tcPr>
          <w:p w14:paraId="77731366" w14:textId="77777777" w:rsidR="00CF3F81" w:rsidRPr="00DF4F04" w:rsidRDefault="00CF3F81" w:rsidP="00D06683">
            <w:pPr>
              <w:tabs>
                <w:tab w:val="left" w:pos="1890"/>
              </w:tabs>
              <w:jc w:val="center"/>
              <w:rPr>
                <w:snapToGrid w:val="0"/>
              </w:rPr>
            </w:pPr>
            <w:r w:rsidRPr="00DF4F04">
              <w:rPr>
                <w:snapToGrid w:val="0"/>
              </w:rPr>
              <w:t>0</w:t>
            </w:r>
          </w:p>
        </w:tc>
        <w:tc>
          <w:tcPr>
            <w:tcW w:w="1843" w:type="dxa"/>
            <w:shd w:val="clear" w:color="auto" w:fill="auto"/>
            <w:vAlign w:val="center"/>
          </w:tcPr>
          <w:p w14:paraId="14BC2B51" w14:textId="77777777" w:rsidR="00CF3F81" w:rsidRPr="00DF4F04" w:rsidRDefault="00CF3F81" w:rsidP="00D06683">
            <w:pPr>
              <w:tabs>
                <w:tab w:val="left" w:pos="1890"/>
              </w:tabs>
              <w:jc w:val="center"/>
              <w:rPr>
                <w:snapToGrid w:val="0"/>
              </w:rPr>
            </w:pPr>
            <w:r w:rsidRPr="00DF4F04">
              <w:rPr>
                <w:snapToGrid w:val="0"/>
              </w:rPr>
              <w:t>-156,08</w:t>
            </w:r>
          </w:p>
        </w:tc>
        <w:tc>
          <w:tcPr>
            <w:tcW w:w="2268" w:type="dxa"/>
            <w:shd w:val="clear" w:color="auto" w:fill="auto"/>
            <w:vAlign w:val="center"/>
          </w:tcPr>
          <w:p w14:paraId="11D66E43" w14:textId="77777777" w:rsidR="00CF3F81" w:rsidRPr="00DF4F04" w:rsidRDefault="00CF3F81" w:rsidP="00D06683">
            <w:pPr>
              <w:tabs>
                <w:tab w:val="left" w:pos="1890"/>
              </w:tabs>
              <w:jc w:val="both"/>
              <w:rPr>
                <w:snapToGrid w:val="0"/>
              </w:rPr>
            </w:pPr>
            <w:r w:rsidRPr="00DF4F04">
              <w:rPr>
                <w:snapToGrid w:val="0"/>
              </w:rPr>
              <w:t>Отсутствие обосновывающих документов</w:t>
            </w:r>
          </w:p>
        </w:tc>
      </w:tr>
      <w:tr w:rsidR="00CF3F81" w:rsidRPr="00DF4F04" w14:paraId="5DFD9399" w14:textId="77777777" w:rsidTr="00D06683">
        <w:tc>
          <w:tcPr>
            <w:tcW w:w="562" w:type="dxa"/>
            <w:shd w:val="clear" w:color="auto" w:fill="auto"/>
            <w:vAlign w:val="center"/>
          </w:tcPr>
          <w:p w14:paraId="368D7966" w14:textId="77777777" w:rsidR="00CF3F81" w:rsidRPr="00DF4F04" w:rsidRDefault="00CF3F81" w:rsidP="00D06683">
            <w:pPr>
              <w:tabs>
                <w:tab w:val="left" w:pos="1890"/>
              </w:tabs>
              <w:jc w:val="both"/>
              <w:rPr>
                <w:snapToGrid w:val="0"/>
              </w:rPr>
            </w:pPr>
          </w:p>
        </w:tc>
        <w:tc>
          <w:tcPr>
            <w:tcW w:w="2127" w:type="dxa"/>
            <w:shd w:val="clear" w:color="auto" w:fill="auto"/>
            <w:vAlign w:val="center"/>
          </w:tcPr>
          <w:p w14:paraId="6C770C6D" w14:textId="77777777" w:rsidR="00CF3F81" w:rsidRPr="00DF4F04" w:rsidRDefault="00CF3F81" w:rsidP="00D06683">
            <w:pPr>
              <w:tabs>
                <w:tab w:val="left" w:pos="1890"/>
              </w:tabs>
              <w:rPr>
                <w:snapToGrid w:val="0"/>
              </w:rPr>
            </w:pPr>
            <w:r w:rsidRPr="00DF4F04">
              <w:rPr>
                <w:snapToGrid w:val="0"/>
              </w:rPr>
              <w:t>Итого</w:t>
            </w:r>
          </w:p>
        </w:tc>
        <w:tc>
          <w:tcPr>
            <w:tcW w:w="1701" w:type="dxa"/>
            <w:shd w:val="clear" w:color="auto" w:fill="auto"/>
            <w:vAlign w:val="center"/>
          </w:tcPr>
          <w:p w14:paraId="2E24B1A7" w14:textId="77777777" w:rsidR="00CF3F81" w:rsidRPr="00DF4F04" w:rsidRDefault="00CF3F81" w:rsidP="00D06683">
            <w:pPr>
              <w:tabs>
                <w:tab w:val="left" w:pos="1890"/>
              </w:tabs>
              <w:jc w:val="center"/>
              <w:rPr>
                <w:snapToGrid w:val="0"/>
              </w:rPr>
            </w:pPr>
            <w:r w:rsidRPr="00DF4F04">
              <w:rPr>
                <w:snapToGrid w:val="0"/>
              </w:rPr>
              <w:t>362,15</w:t>
            </w:r>
          </w:p>
        </w:tc>
        <w:tc>
          <w:tcPr>
            <w:tcW w:w="1559" w:type="dxa"/>
            <w:shd w:val="clear" w:color="auto" w:fill="auto"/>
            <w:vAlign w:val="center"/>
          </w:tcPr>
          <w:p w14:paraId="50C0177A" w14:textId="77777777" w:rsidR="00CF3F81" w:rsidRPr="00DF4F04" w:rsidRDefault="00CF3F81" w:rsidP="00D06683">
            <w:pPr>
              <w:tabs>
                <w:tab w:val="left" w:pos="1890"/>
              </w:tabs>
              <w:jc w:val="center"/>
              <w:rPr>
                <w:snapToGrid w:val="0"/>
              </w:rPr>
            </w:pPr>
            <w:r w:rsidRPr="00DF4F04">
              <w:rPr>
                <w:snapToGrid w:val="0"/>
              </w:rPr>
              <w:t>53,14</w:t>
            </w:r>
          </w:p>
        </w:tc>
        <w:tc>
          <w:tcPr>
            <w:tcW w:w="1843" w:type="dxa"/>
            <w:shd w:val="clear" w:color="auto" w:fill="auto"/>
            <w:vAlign w:val="center"/>
          </w:tcPr>
          <w:p w14:paraId="74518BEB" w14:textId="77777777" w:rsidR="00CF3F81" w:rsidRPr="00DF4F04" w:rsidRDefault="00CF3F81" w:rsidP="00D06683">
            <w:pPr>
              <w:tabs>
                <w:tab w:val="left" w:pos="1890"/>
              </w:tabs>
              <w:jc w:val="center"/>
              <w:rPr>
                <w:snapToGrid w:val="0"/>
              </w:rPr>
            </w:pPr>
            <w:r w:rsidRPr="00DF4F04">
              <w:rPr>
                <w:snapToGrid w:val="0"/>
              </w:rPr>
              <w:t>-309,01</w:t>
            </w:r>
          </w:p>
        </w:tc>
        <w:tc>
          <w:tcPr>
            <w:tcW w:w="2268" w:type="dxa"/>
            <w:shd w:val="clear" w:color="auto" w:fill="auto"/>
            <w:vAlign w:val="center"/>
          </w:tcPr>
          <w:p w14:paraId="7771A616" w14:textId="77777777" w:rsidR="00CF3F81" w:rsidRPr="00DF4F04" w:rsidRDefault="00CF3F81" w:rsidP="00D06683">
            <w:pPr>
              <w:tabs>
                <w:tab w:val="left" w:pos="1890"/>
              </w:tabs>
              <w:jc w:val="both"/>
              <w:rPr>
                <w:snapToGrid w:val="0"/>
              </w:rPr>
            </w:pPr>
          </w:p>
        </w:tc>
      </w:tr>
    </w:tbl>
    <w:p w14:paraId="64144D4A" w14:textId="77777777" w:rsidR="00CF3F81" w:rsidRPr="00DF4F04" w:rsidRDefault="00CF3F81" w:rsidP="00CF3F81"/>
    <w:p w14:paraId="79E6019F" w14:textId="77777777" w:rsidR="00CF3F81" w:rsidRPr="00DF4F04" w:rsidRDefault="00CF3F81" w:rsidP="00CF3F81">
      <w:pPr>
        <w:widowControl w:val="0"/>
        <w:tabs>
          <w:tab w:val="left" w:pos="1890"/>
        </w:tabs>
        <w:ind w:firstLine="709"/>
        <w:jc w:val="both"/>
        <w:rPr>
          <w:sz w:val="28"/>
          <w:szCs w:val="28"/>
        </w:rPr>
      </w:pPr>
      <w:r w:rsidRPr="00DF4F04">
        <w:rPr>
          <w:sz w:val="28"/>
          <w:szCs w:val="28"/>
        </w:rPr>
        <w:t>Расходы по статье «Расходы на сырье и материалы» на производство тепловой энергии в 2021 году, по мнению экспертов, составят 53,14 тыс. руб., и предлагаются к включению в НВВ предприятия на производство тепловой энергии на 2021 год, как экономически обоснованные.</w:t>
      </w:r>
    </w:p>
    <w:p w14:paraId="07D926A1" w14:textId="77777777" w:rsidR="00CF3F81" w:rsidRPr="00DF4F04" w:rsidRDefault="00CF3F81" w:rsidP="00CF3F81">
      <w:pPr>
        <w:widowControl w:val="0"/>
        <w:tabs>
          <w:tab w:val="left" w:pos="1890"/>
        </w:tabs>
        <w:ind w:firstLine="709"/>
        <w:jc w:val="both"/>
        <w:rPr>
          <w:sz w:val="28"/>
          <w:szCs w:val="28"/>
        </w:rPr>
      </w:pPr>
      <w:r w:rsidRPr="00DF4F04">
        <w:rPr>
          <w:sz w:val="28"/>
        </w:rPr>
        <w:t>Расходы в размере 309,01 тыс. руб., не подтвержденные предприятием документально, подлежат исключению из НВВ предприятия на производство тепловой энергии на 2021 год, как экономически необоснованные.</w:t>
      </w:r>
    </w:p>
    <w:p w14:paraId="30AB9753" w14:textId="77777777" w:rsidR="00CF3F81" w:rsidRPr="00DF4F04" w:rsidRDefault="00CF3F81" w:rsidP="00CF3F81">
      <w:pPr>
        <w:ind w:firstLine="709"/>
      </w:pPr>
    </w:p>
    <w:p w14:paraId="41D924C4" w14:textId="77777777" w:rsidR="00CF3F81" w:rsidRPr="00DF4F04" w:rsidRDefault="00CF3F81" w:rsidP="00CF3F81">
      <w:pPr>
        <w:keepNext/>
        <w:ind w:firstLine="709"/>
        <w:jc w:val="center"/>
        <w:outlineLvl w:val="3"/>
        <w:rPr>
          <w:bCs/>
          <w:i/>
          <w:snapToGrid w:val="0"/>
          <w:sz w:val="28"/>
          <w:szCs w:val="28"/>
          <w:lang w:val="x-none" w:eastAsia="x-none"/>
        </w:rPr>
      </w:pPr>
      <w:r w:rsidRPr="00DF4F04">
        <w:rPr>
          <w:bCs/>
          <w:i/>
          <w:snapToGrid w:val="0"/>
          <w:sz w:val="28"/>
          <w:szCs w:val="28"/>
          <w:lang w:val="x-none" w:eastAsia="x-none"/>
        </w:rPr>
        <w:t>Расходы на топливо</w:t>
      </w:r>
    </w:p>
    <w:p w14:paraId="42645655" w14:textId="77777777" w:rsidR="00CF3F81" w:rsidRPr="00DF4F04" w:rsidRDefault="00CF3F81" w:rsidP="00CF3F81">
      <w:pPr>
        <w:tabs>
          <w:tab w:val="left" w:pos="1890"/>
        </w:tabs>
        <w:ind w:firstLine="709"/>
        <w:jc w:val="both"/>
        <w:rPr>
          <w:snapToGrid w:val="0"/>
          <w:sz w:val="28"/>
          <w:szCs w:val="28"/>
        </w:rPr>
      </w:pPr>
      <w:r w:rsidRPr="00DF4F04">
        <w:rPr>
          <w:snapToGrid w:val="0"/>
          <w:sz w:val="28"/>
          <w:szCs w:val="28"/>
        </w:rPr>
        <w:t xml:space="preserve">По данной статье предприятием планируются расходы на топливо </w:t>
      </w:r>
      <w:r w:rsidRPr="00DF4F04">
        <w:rPr>
          <w:snapToGrid w:val="0"/>
          <w:sz w:val="28"/>
          <w:szCs w:val="28"/>
        </w:rPr>
        <w:br/>
        <w:t>на 2021 год в размере 5 192,71 тыс. руб.</w:t>
      </w:r>
    </w:p>
    <w:p w14:paraId="1E50E0A2" w14:textId="77777777" w:rsidR="00CF3F81" w:rsidRPr="00DF4F04" w:rsidRDefault="00CF3F81" w:rsidP="00CF3F81">
      <w:pPr>
        <w:ind w:firstLine="709"/>
        <w:jc w:val="both"/>
        <w:rPr>
          <w:sz w:val="28"/>
          <w:szCs w:val="28"/>
        </w:rPr>
      </w:pPr>
      <w:r w:rsidRPr="00DF4F04">
        <w:rPr>
          <w:sz w:val="28"/>
          <w:szCs w:val="28"/>
        </w:rPr>
        <w:t>В качестве обосновывающих документов ООО «ЭТС» представило:</w:t>
      </w:r>
    </w:p>
    <w:p w14:paraId="1FC673F4" w14:textId="77777777" w:rsidR="00CF3F81" w:rsidRPr="00DF4F04" w:rsidRDefault="00CF3F81" w:rsidP="00CF3F81">
      <w:pPr>
        <w:widowControl w:val="0"/>
        <w:tabs>
          <w:tab w:val="left" w:pos="1890"/>
        </w:tabs>
        <w:ind w:firstLine="709"/>
        <w:jc w:val="both"/>
        <w:rPr>
          <w:sz w:val="28"/>
          <w:szCs w:val="28"/>
        </w:rPr>
      </w:pPr>
      <w:r w:rsidRPr="00DF4F04">
        <w:rPr>
          <w:sz w:val="28"/>
          <w:szCs w:val="28"/>
        </w:rPr>
        <w:lastRenderedPageBreak/>
        <w:t xml:space="preserve">Договор поставки газа № 21-5-0379/1/18 от 23.07.2018 с ООО «Газпром межрегионгаз Кемерово». </w:t>
      </w:r>
      <w:r w:rsidRPr="006808E5">
        <w:rPr>
          <w:sz w:val="28"/>
          <w:szCs w:val="28"/>
        </w:rPr>
        <w:t>(стр.117-127 том № 1)</w:t>
      </w:r>
    </w:p>
    <w:p w14:paraId="1B5B2DF6" w14:textId="77777777" w:rsidR="00CF3F81" w:rsidRPr="00DF4F04" w:rsidRDefault="00CF3F81" w:rsidP="00CF3F81">
      <w:pPr>
        <w:widowControl w:val="0"/>
        <w:tabs>
          <w:tab w:val="left" w:pos="1890"/>
        </w:tabs>
        <w:ind w:firstLine="709"/>
        <w:jc w:val="both"/>
        <w:rPr>
          <w:sz w:val="28"/>
          <w:szCs w:val="28"/>
        </w:rPr>
      </w:pPr>
      <w:r w:rsidRPr="00DF4F04">
        <w:rPr>
          <w:sz w:val="28"/>
          <w:szCs w:val="28"/>
        </w:rPr>
        <w:t xml:space="preserve">Соглашение № 21-5-0379/1/18-13/21 от 01.03.2021 о </w:t>
      </w:r>
      <w:r w:rsidRPr="006808E5">
        <w:rPr>
          <w:sz w:val="28"/>
          <w:szCs w:val="28"/>
        </w:rPr>
        <w:t>передаче договора поставки газа от 23.07.2018 № 21-5-0379/1/18. (стр.128-129 том № 1)</w:t>
      </w:r>
    </w:p>
    <w:p w14:paraId="13FEF370" w14:textId="77777777" w:rsidR="00CF3F81" w:rsidRPr="00DF4F04" w:rsidRDefault="00CF3F81" w:rsidP="00CF3F81">
      <w:pPr>
        <w:widowControl w:val="0"/>
        <w:tabs>
          <w:tab w:val="left" w:pos="1890"/>
        </w:tabs>
        <w:ind w:firstLine="709"/>
        <w:jc w:val="both"/>
        <w:rPr>
          <w:sz w:val="28"/>
          <w:szCs w:val="28"/>
        </w:rPr>
      </w:pPr>
      <w:r w:rsidRPr="00DF4F04">
        <w:rPr>
          <w:sz w:val="28"/>
          <w:szCs w:val="28"/>
        </w:rPr>
        <w:t xml:space="preserve">Счет-фактура ООО «Газпром межрегионгаз Кемерово». </w:t>
      </w:r>
      <w:r w:rsidRPr="006808E5">
        <w:rPr>
          <w:sz w:val="28"/>
          <w:szCs w:val="28"/>
        </w:rPr>
        <w:t>(стр.112-116 том № 1).</w:t>
      </w:r>
    </w:p>
    <w:p w14:paraId="36CDC496" w14:textId="77777777" w:rsidR="00CF3F81" w:rsidRPr="00DF4F04" w:rsidRDefault="00CF3F81" w:rsidP="00CF3F81">
      <w:pPr>
        <w:widowControl w:val="0"/>
        <w:ind w:firstLine="709"/>
        <w:jc w:val="both"/>
        <w:rPr>
          <w:sz w:val="28"/>
          <w:szCs w:val="28"/>
        </w:rPr>
      </w:pPr>
      <w:r w:rsidRPr="00DF4F04">
        <w:rPr>
          <w:sz w:val="28"/>
          <w:szCs w:val="28"/>
        </w:rPr>
        <w:t xml:space="preserve">Норматив удельного расхода условного топлива на отпущенную тепловую энергию принимается экспертами в расчет в соответствии с постановлением Региональной энергетической комиссии Кузбасса </w:t>
      </w:r>
      <w:r w:rsidRPr="00716218">
        <w:rPr>
          <w:sz w:val="28"/>
          <w:szCs w:val="28"/>
        </w:rPr>
        <w:t>от 28.06.2021 № ___</w:t>
      </w:r>
      <w:r w:rsidRPr="00DF4F04">
        <w:rPr>
          <w:sz w:val="28"/>
          <w:szCs w:val="28"/>
        </w:rPr>
        <w:t xml:space="preserve"> и составит 153,3 кг/Гкал по природному газу.</w:t>
      </w:r>
    </w:p>
    <w:p w14:paraId="0EFB917A" w14:textId="77777777" w:rsidR="00CF3F81" w:rsidRPr="00DF4F04" w:rsidRDefault="00CF3F81" w:rsidP="00CF3F81">
      <w:pPr>
        <w:widowControl w:val="0"/>
        <w:tabs>
          <w:tab w:val="left" w:pos="1890"/>
        </w:tabs>
        <w:ind w:firstLine="709"/>
        <w:jc w:val="both"/>
        <w:rPr>
          <w:sz w:val="28"/>
          <w:szCs w:val="28"/>
        </w:rPr>
      </w:pPr>
      <w:r w:rsidRPr="00DF4F04">
        <w:rPr>
          <w:sz w:val="28"/>
          <w:szCs w:val="28"/>
        </w:rPr>
        <w:t>Переводной коэффициент условного топлива в натуральное принят экспертами согласно предложению предприятия и составил: 1,417.</w:t>
      </w:r>
    </w:p>
    <w:p w14:paraId="6408A6C5" w14:textId="77777777" w:rsidR="00CF3F81" w:rsidRPr="00DF4F04" w:rsidRDefault="00CF3F81" w:rsidP="00CF3F81">
      <w:pPr>
        <w:widowControl w:val="0"/>
        <w:tabs>
          <w:tab w:val="left" w:pos="1890"/>
        </w:tabs>
        <w:ind w:firstLine="709"/>
        <w:jc w:val="both"/>
        <w:rPr>
          <w:sz w:val="28"/>
          <w:szCs w:val="28"/>
        </w:rPr>
      </w:pPr>
      <w:r w:rsidRPr="00DF4F04">
        <w:rPr>
          <w:snapToGrid w:val="0"/>
          <w:sz w:val="28"/>
          <w:szCs w:val="28"/>
        </w:rPr>
        <w:t xml:space="preserve">При определении плановой цены на газ на 2021 год эксперты руководствовались пп. а) п. 28 Основ ценообразования. </w:t>
      </w:r>
      <w:r w:rsidRPr="00DF4F04">
        <w:rPr>
          <w:sz w:val="28"/>
          <w:szCs w:val="28"/>
        </w:rPr>
        <w:t>Цена природного газа принята в расчет на основании приказа ФАС России от 10.07.2020 № 638/20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года № 1021» и составляет с 1 августа 2020 года 5 559,60 руб./тыс. м</w:t>
      </w:r>
      <w:r w:rsidRPr="00DF4F04">
        <w:rPr>
          <w:sz w:val="28"/>
          <w:szCs w:val="28"/>
          <w:vertAlign w:val="superscript"/>
        </w:rPr>
        <w:t>3</w:t>
      </w:r>
      <w:r w:rsidRPr="00DF4F04">
        <w:rPr>
          <w:sz w:val="28"/>
          <w:szCs w:val="28"/>
        </w:rPr>
        <w:t>.(с НДС) Цена природного газа на 2021 год составит: 5 559,60 руб./тыс. м</w:t>
      </w:r>
      <w:r w:rsidRPr="00DF4F04">
        <w:rPr>
          <w:sz w:val="28"/>
          <w:szCs w:val="28"/>
          <w:vertAlign w:val="superscript"/>
        </w:rPr>
        <w:t>3</w:t>
      </w:r>
      <w:r w:rsidRPr="00DF4F04">
        <w:rPr>
          <w:sz w:val="28"/>
          <w:szCs w:val="28"/>
        </w:rPr>
        <w:t xml:space="preserve"> × 103% (ИЦП на газ 2021/2020) = 5 726,39 руб./тыс. м</w:t>
      </w:r>
      <w:r w:rsidRPr="00DF4F04">
        <w:rPr>
          <w:sz w:val="28"/>
          <w:szCs w:val="28"/>
          <w:vertAlign w:val="superscript"/>
        </w:rPr>
        <w:t>3</w:t>
      </w:r>
      <w:r w:rsidRPr="00DF4F04">
        <w:rPr>
          <w:sz w:val="28"/>
          <w:szCs w:val="28"/>
        </w:rPr>
        <w:t>. (с НДС).</w:t>
      </w:r>
    </w:p>
    <w:p w14:paraId="3AF2CF46" w14:textId="77777777" w:rsidR="00CF3F81" w:rsidRPr="00DF4F04" w:rsidRDefault="00CF3F81" w:rsidP="00CF3F81">
      <w:pPr>
        <w:widowControl w:val="0"/>
        <w:tabs>
          <w:tab w:val="left" w:pos="1890"/>
        </w:tabs>
        <w:ind w:firstLine="709"/>
        <w:jc w:val="both"/>
        <w:rPr>
          <w:sz w:val="28"/>
          <w:szCs w:val="28"/>
        </w:rPr>
      </w:pPr>
      <w:r w:rsidRPr="00DF4F04">
        <w:rPr>
          <w:sz w:val="28"/>
          <w:szCs w:val="28"/>
        </w:rPr>
        <w:t xml:space="preserve">Тариф согласно приказу ФАС России от 12.12.2019 № 1637/19 </w:t>
      </w:r>
      <w:r>
        <w:rPr>
          <w:sz w:val="28"/>
          <w:szCs w:val="28"/>
        </w:rPr>
        <w:br/>
      </w:r>
      <w:r w:rsidRPr="00DF4F04">
        <w:rPr>
          <w:sz w:val="28"/>
          <w:szCs w:val="28"/>
        </w:rPr>
        <w:t xml:space="preserve">«Об утверждении тарифов на услуги по транспортировке газа по газораспределительным сетям ООО </w:t>
      </w:r>
      <w:r>
        <w:rPr>
          <w:sz w:val="28"/>
          <w:szCs w:val="28"/>
        </w:rPr>
        <w:t>«</w:t>
      </w:r>
      <w:r w:rsidRPr="00DF4F04">
        <w:rPr>
          <w:sz w:val="28"/>
          <w:szCs w:val="28"/>
        </w:rPr>
        <w:t>Кузбассоболга</w:t>
      </w:r>
      <w:r>
        <w:rPr>
          <w:sz w:val="28"/>
          <w:szCs w:val="28"/>
        </w:rPr>
        <w:t>»</w:t>
      </w:r>
      <w:r w:rsidRPr="00DF4F04">
        <w:rPr>
          <w:sz w:val="28"/>
          <w:szCs w:val="28"/>
        </w:rPr>
        <w:t xml:space="preserve"> на территории Кемеровской области- Кузбасса</w:t>
      </w:r>
      <w:r>
        <w:rPr>
          <w:sz w:val="28"/>
          <w:szCs w:val="28"/>
        </w:rPr>
        <w:t>» (стр. 261 том № 1)</w:t>
      </w:r>
      <w:r w:rsidRPr="00DF4F04">
        <w:rPr>
          <w:sz w:val="28"/>
          <w:szCs w:val="28"/>
        </w:rPr>
        <w:t xml:space="preserve"> до 1 июля 2021 года по Кемеровской области-Кузбассу составляет 495,06 руб./тыс. м</w:t>
      </w:r>
      <w:r w:rsidRPr="00DF4F04">
        <w:rPr>
          <w:sz w:val="28"/>
          <w:szCs w:val="28"/>
          <w:vertAlign w:val="superscript"/>
        </w:rPr>
        <w:t>3</w:t>
      </w:r>
      <w:r w:rsidRPr="00DF4F04">
        <w:rPr>
          <w:sz w:val="28"/>
          <w:szCs w:val="28"/>
        </w:rPr>
        <w:t>. (с НДС)., с 1 июля 2021 года 509,92 руб./тыс. м</w:t>
      </w:r>
      <w:r w:rsidRPr="00DF4F04">
        <w:rPr>
          <w:sz w:val="28"/>
          <w:szCs w:val="28"/>
          <w:vertAlign w:val="superscript"/>
        </w:rPr>
        <w:t>3</w:t>
      </w:r>
      <w:r w:rsidRPr="00DF4F04">
        <w:rPr>
          <w:sz w:val="28"/>
          <w:szCs w:val="28"/>
        </w:rPr>
        <w:t>. (с НДС). Средневзвешенная стоимость услуг по транспортировке газа в 2021 году составит: (495,06 руб./тыс. м</w:t>
      </w:r>
      <w:r w:rsidRPr="00DF4F04">
        <w:rPr>
          <w:sz w:val="28"/>
          <w:szCs w:val="28"/>
          <w:vertAlign w:val="superscript"/>
        </w:rPr>
        <w:t>3</w:t>
      </w:r>
      <w:r w:rsidRPr="00DF4F04">
        <w:rPr>
          <w:sz w:val="28"/>
          <w:szCs w:val="28"/>
        </w:rPr>
        <w:t xml:space="preserve"> + 509,92 руб./тыс. м</w:t>
      </w:r>
      <w:r w:rsidRPr="00DF4F04">
        <w:rPr>
          <w:sz w:val="28"/>
          <w:szCs w:val="28"/>
          <w:vertAlign w:val="superscript"/>
        </w:rPr>
        <w:t>3</w:t>
      </w:r>
      <w:r w:rsidRPr="00DF4F04">
        <w:rPr>
          <w:sz w:val="28"/>
          <w:szCs w:val="28"/>
        </w:rPr>
        <w:t>) ÷ 2 = 502,49 руб./тыс. м</w:t>
      </w:r>
      <w:r w:rsidRPr="00DF4F04">
        <w:rPr>
          <w:sz w:val="28"/>
          <w:szCs w:val="28"/>
          <w:vertAlign w:val="superscript"/>
        </w:rPr>
        <w:t>3</w:t>
      </w:r>
      <w:r w:rsidRPr="00DF4F04">
        <w:rPr>
          <w:sz w:val="28"/>
          <w:szCs w:val="28"/>
        </w:rPr>
        <w:t>. (с НДС).</w:t>
      </w:r>
    </w:p>
    <w:p w14:paraId="10068600" w14:textId="77777777" w:rsidR="00CF3F81" w:rsidRPr="00DF4F04" w:rsidRDefault="00CF3F81" w:rsidP="00CF3F81">
      <w:pPr>
        <w:widowControl w:val="0"/>
        <w:tabs>
          <w:tab w:val="left" w:pos="1890"/>
        </w:tabs>
        <w:ind w:firstLine="709"/>
        <w:jc w:val="both"/>
        <w:rPr>
          <w:sz w:val="28"/>
          <w:szCs w:val="28"/>
        </w:rPr>
      </w:pPr>
      <w:r w:rsidRPr="00DF4F04">
        <w:rPr>
          <w:sz w:val="28"/>
          <w:szCs w:val="28"/>
        </w:rPr>
        <w:t>Согласно приказу ФАС России от 09.10.2017 № 1328/17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плата за снабженческо-сбытовые услуги составляет: 62,69 руб./тыс. м</w:t>
      </w:r>
      <w:r w:rsidRPr="00DF4F04">
        <w:rPr>
          <w:sz w:val="28"/>
          <w:szCs w:val="28"/>
          <w:vertAlign w:val="superscript"/>
        </w:rPr>
        <w:t>3</w:t>
      </w:r>
      <w:r w:rsidRPr="00DF4F04">
        <w:rPr>
          <w:sz w:val="28"/>
          <w:szCs w:val="28"/>
        </w:rPr>
        <w:t>. (с НДС).</w:t>
      </w:r>
    </w:p>
    <w:p w14:paraId="654F721C" w14:textId="77777777" w:rsidR="00CF3F81" w:rsidRPr="00DF4F04" w:rsidRDefault="00CF3F81" w:rsidP="00CF3F81">
      <w:pPr>
        <w:widowControl w:val="0"/>
        <w:tabs>
          <w:tab w:val="left" w:pos="1890"/>
        </w:tabs>
        <w:ind w:firstLine="709"/>
        <w:jc w:val="both"/>
        <w:rPr>
          <w:sz w:val="28"/>
          <w:szCs w:val="28"/>
        </w:rPr>
      </w:pPr>
      <w:r w:rsidRPr="00DF4F04">
        <w:rPr>
          <w:sz w:val="28"/>
          <w:szCs w:val="28"/>
        </w:rPr>
        <w:t>Цена транспортировки природного газа в 2021 году, по мнению экспертов, составит: 502,49 руб./тыс. м</w:t>
      </w:r>
      <w:r w:rsidRPr="00DF4F04">
        <w:rPr>
          <w:sz w:val="28"/>
          <w:szCs w:val="28"/>
          <w:vertAlign w:val="superscript"/>
        </w:rPr>
        <w:t>3</w:t>
      </w:r>
      <w:r w:rsidRPr="00DF4F04">
        <w:rPr>
          <w:sz w:val="28"/>
          <w:szCs w:val="28"/>
        </w:rPr>
        <w:t xml:space="preserve"> + 62,69 руб./тыс. м</w:t>
      </w:r>
      <w:r w:rsidRPr="00DF4F04">
        <w:rPr>
          <w:sz w:val="28"/>
          <w:szCs w:val="28"/>
          <w:vertAlign w:val="superscript"/>
        </w:rPr>
        <w:t>3</w:t>
      </w:r>
      <w:r w:rsidRPr="00DF4F04">
        <w:rPr>
          <w:sz w:val="28"/>
          <w:szCs w:val="28"/>
        </w:rPr>
        <w:t xml:space="preserve"> = 565,18 руб./тыс. м</w:t>
      </w:r>
      <w:r w:rsidRPr="00DF4F04">
        <w:rPr>
          <w:sz w:val="28"/>
          <w:szCs w:val="28"/>
          <w:vertAlign w:val="superscript"/>
        </w:rPr>
        <w:t>3</w:t>
      </w:r>
      <w:r w:rsidRPr="00DF4F04">
        <w:rPr>
          <w:sz w:val="28"/>
          <w:szCs w:val="28"/>
        </w:rPr>
        <w:t>. (с НДС).</w:t>
      </w:r>
    </w:p>
    <w:p w14:paraId="33D97A48" w14:textId="77777777" w:rsidR="00CF3F81" w:rsidRPr="00DF4F04" w:rsidRDefault="00CF3F81" w:rsidP="00CF3F81">
      <w:pPr>
        <w:tabs>
          <w:tab w:val="left" w:pos="1890"/>
        </w:tabs>
        <w:ind w:firstLine="709"/>
        <w:jc w:val="both"/>
        <w:rPr>
          <w:snapToGrid w:val="0"/>
          <w:sz w:val="28"/>
          <w:szCs w:val="28"/>
        </w:rPr>
      </w:pPr>
      <w:r w:rsidRPr="00DF4F04">
        <w:rPr>
          <w:snapToGrid w:val="0"/>
          <w:sz w:val="28"/>
          <w:szCs w:val="28"/>
        </w:rPr>
        <w:t>Расчет расходов на топливо на 2021 год представлен в таблице 3.</w:t>
      </w:r>
    </w:p>
    <w:p w14:paraId="3934FB64" w14:textId="77777777" w:rsidR="00CF3F81" w:rsidRPr="00DF4F04" w:rsidRDefault="00CF3F81" w:rsidP="00CF3F81">
      <w:pPr>
        <w:tabs>
          <w:tab w:val="left" w:pos="1843"/>
        </w:tabs>
        <w:ind w:firstLine="709"/>
        <w:jc w:val="right"/>
        <w:rPr>
          <w:snapToGrid w:val="0"/>
          <w:sz w:val="28"/>
          <w:szCs w:val="28"/>
        </w:rPr>
      </w:pPr>
    </w:p>
    <w:p w14:paraId="2B74B863" w14:textId="77777777" w:rsidR="00F464BE" w:rsidRDefault="00F464BE" w:rsidP="00CF3F81">
      <w:pPr>
        <w:tabs>
          <w:tab w:val="left" w:pos="1843"/>
        </w:tabs>
        <w:ind w:firstLine="709"/>
        <w:jc w:val="right"/>
        <w:rPr>
          <w:snapToGrid w:val="0"/>
          <w:sz w:val="28"/>
          <w:szCs w:val="28"/>
        </w:rPr>
      </w:pPr>
    </w:p>
    <w:p w14:paraId="209FD34E" w14:textId="77777777" w:rsidR="00F464BE" w:rsidRDefault="00F464BE" w:rsidP="00CF3F81">
      <w:pPr>
        <w:tabs>
          <w:tab w:val="left" w:pos="1843"/>
        </w:tabs>
        <w:ind w:firstLine="709"/>
        <w:jc w:val="right"/>
        <w:rPr>
          <w:snapToGrid w:val="0"/>
          <w:sz w:val="28"/>
          <w:szCs w:val="28"/>
        </w:rPr>
      </w:pPr>
    </w:p>
    <w:p w14:paraId="1F532D51" w14:textId="77777777" w:rsidR="00F464BE" w:rsidRDefault="00F464BE" w:rsidP="00CF3F81">
      <w:pPr>
        <w:tabs>
          <w:tab w:val="left" w:pos="1843"/>
        </w:tabs>
        <w:ind w:firstLine="709"/>
        <w:jc w:val="right"/>
        <w:rPr>
          <w:snapToGrid w:val="0"/>
          <w:sz w:val="28"/>
          <w:szCs w:val="28"/>
        </w:rPr>
      </w:pPr>
    </w:p>
    <w:p w14:paraId="3982DFEE" w14:textId="77777777" w:rsidR="00F464BE" w:rsidRDefault="00F464BE" w:rsidP="00CF3F81">
      <w:pPr>
        <w:tabs>
          <w:tab w:val="left" w:pos="1843"/>
        </w:tabs>
        <w:ind w:firstLine="709"/>
        <w:jc w:val="right"/>
        <w:rPr>
          <w:snapToGrid w:val="0"/>
          <w:sz w:val="28"/>
          <w:szCs w:val="28"/>
        </w:rPr>
      </w:pPr>
    </w:p>
    <w:p w14:paraId="57D99974" w14:textId="77777777" w:rsidR="00F464BE" w:rsidRDefault="00F464BE" w:rsidP="00CF3F81">
      <w:pPr>
        <w:tabs>
          <w:tab w:val="left" w:pos="1843"/>
        </w:tabs>
        <w:ind w:firstLine="709"/>
        <w:jc w:val="right"/>
        <w:rPr>
          <w:snapToGrid w:val="0"/>
          <w:sz w:val="28"/>
          <w:szCs w:val="28"/>
        </w:rPr>
      </w:pPr>
    </w:p>
    <w:p w14:paraId="409CFFFF" w14:textId="6CD58EF1" w:rsidR="00CF3F81" w:rsidRPr="00DF4F04" w:rsidRDefault="00CF3F81" w:rsidP="00CF3F81">
      <w:pPr>
        <w:tabs>
          <w:tab w:val="left" w:pos="1843"/>
        </w:tabs>
        <w:ind w:firstLine="709"/>
        <w:jc w:val="right"/>
        <w:rPr>
          <w:snapToGrid w:val="0"/>
          <w:sz w:val="28"/>
          <w:szCs w:val="28"/>
        </w:rPr>
      </w:pPr>
      <w:r w:rsidRPr="00DF4F04">
        <w:rPr>
          <w:snapToGrid w:val="0"/>
          <w:sz w:val="28"/>
          <w:szCs w:val="28"/>
        </w:rPr>
        <w:t>Таблица 3(с НДС)</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16"/>
        <w:gridCol w:w="2126"/>
        <w:gridCol w:w="993"/>
      </w:tblGrid>
      <w:tr w:rsidR="00CF3F81" w:rsidRPr="00DF4F04" w14:paraId="69322923" w14:textId="77777777" w:rsidTr="00D06683">
        <w:trPr>
          <w:trHeight w:val="300"/>
          <w:tblHeader/>
        </w:trPr>
        <w:tc>
          <w:tcPr>
            <w:tcW w:w="825" w:type="dxa"/>
            <w:shd w:val="clear" w:color="auto" w:fill="auto"/>
            <w:vAlign w:val="center"/>
            <w:hideMark/>
          </w:tcPr>
          <w:p w14:paraId="6215BD37" w14:textId="77777777" w:rsidR="00CF3F81" w:rsidRPr="00DF4F04" w:rsidRDefault="00CF3F81" w:rsidP="00D06683">
            <w:pPr>
              <w:jc w:val="center"/>
              <w:rPr>
                <w:sz w:val="22"/>
                <w:szCs w:val="22"/>
              </w:rPr>
            </w:pPr>
            <w:r w:rsidRPr="00DF4F04">
              <w:rPr>
                <w:sz w:val="22"/>
                <w:szCs w:val="22"/>
              </w:rPr>
              <w:t>№ п/п</w:t>
            </w:r>
          </w:p>
        </w:tc>
        <w:tc>
          <w:tcPr>
            <w:tcW w:w="6116" w:type="dxa"/>
            <w:shd w:val="clear" w:color="auto" w:fill="auto"/>
            <w:vAlign w:val="center"/>
            <w:hideMark/>
          </w:tcPr>
          <w:p w14:paraId="7708D02D" w14:textId="77777777" w:rsidR="00CF3F81" w:rsidRPr="00DF4F04" w:rsidRDefault="00CF3F81" w:rsidP="00D06683">
            <w:pPr>
              <w:jc w:val="center"/>
              <w:rPr>
                <w:sz w:val="22"/>
                <w:szCs w:val="22"/>
              </w:rPr>
            </w:pPr>
            <w:r w:rsidRPr="00DF4F04">
              <w:rPr>
                <w:sz w:val="22"/>
                <w:szCs w:val="22"/>
              </w:rPr>
              <w:t>Показатели</w:t>
            </w:r>
          </w:p>
        </w:tc>
        <w:tc>
          <w:tcPr>
            <w:tcW w:w="2126" w:type="dxa"/>
            <w:shd w:val="clear" w:color="auto" w:fill="auto"/>
            <w:vAlign w:val="center"/>
            <w:hideMark/>
          </w:tcPr>
          <w:p w14:paraId="28274F73" w14:textId="77777777" w:rsidR="00CF3F81" w:rsidRPr="00DF4F04" w:rsidRDefault="00CF3F81" w:rsidP="00D06683">
            <w:pPr>
              <w:jc w:val="center"/>
              <w:rPr>
                <w:sz w:val="22"/>
                <w:szCs w:val="22"/>
              </w:rPr>
            </w:pPr>
            <w:r w:rsidRPr="00DF4F04">
              <w:rPr>
                <w:sz w:val="22"/>
                <w:szCs w:val="22"/>
              </w:rPr>
              <w:t>Единица измерения</w:t>
            </w:r>
          </w:p>
        </w:tc>
        <w:tc>
          <w:tcPr>
            <w:tcW w:w="993" w:type="dxa"/>
            <w:shd w:val="clear" w:color="auto" w:fill="auto"/>
            <w:vAlign w:val="center"/>
            <w:hideMark/>
          </w:tcPr>
          <w:p w14:paraId="071FC76C" w14:textId="77777777" w:rsidR="00CF3F81" w:rsidRPr="00DF4F04" w:rsidRDefault="00CF3F81" w:rsidP="00D06683">
            <w:pPr>
              <w:jc w:val="center"/>
              <w:rPr>
                <w:sz w:val="22"/>
                <w:szCs w:val="22"/>
              </w:rPr>
            </w:pPr>
            <w:r w:rsidRPr="00DF4F04">
              <w:rPr>
                <w:sz w:val="22"/>
                <w:szCs w:val="22"/>
              </w:rPr>
              <w:t>2021 год</w:t>
            </w:r>
          </w:p>
        </w:tc>
      </w:tr>
      <w:tr w:rsidR="00CF3F81" w:rsidRPr="00DF4F04" w14:paraId="21B7FD35" w14:textId="77777777" w:rsidTr="00D06683">
        <w:trPr>
          <w:trHeight w:val="300"/>
          <w:tblHeader/>
        </w:trPr>
        <w:tc>
          <w:tcPr>
            <w:tcW w:w="825" w:type="dxa"/>
            <w:shd w:val="clear" w:color="auto" w:fill="auto"/>
            <w:noWrap/>
            <w:hideMark/>
          </w:tcPr>
          <w:p w14:paraId="446118AE" w14:textId="77777777" w:rsidR="00CF3F81" w:rsidRPr="00DF4F04" w:rsidRDefault="00CF3F81" w:rsidP="00D06683">
            <w:pPr>
              <w:jc w:val="center"/>
              <w:rPr>
                <w:sz w:val="22"/>
                <w:szCs w:val="22"/>
              </w:rPr>
            </w:pPr>
            <w:r w:rsidRPr="00DF4F04">
              <w:rPr>
                <w:sz w:val="22"/>
                <w:szCs w:val="22"/>
              </w:rPr>
              <w:t>1</w:t>
            </w:r>
          </w:p>
        </w:tc>
        <w:tc>
          <w:tcPr>
            <w:tcW w:w="6116" w:type="dxa"/>
            <w:shd w:val="clear" w:color="auto" w:fill="auto"/>
            <w:noWrap/>
            <w:hideMark/>
          </w:tcPr>
          <w:p w14:paraId="5BFC9371" w14:textId="77777777" w:rsidR="00CF3F81" w:rsidRPr="00DF4F04" w:rsidRDefault="00CF3F81" w:rsidP="00D06683">
            <w:pPr>
              <w:jc w:val="center"/>
              <w:rPr>
                <w:sz w:val="22"/>
                <w:szCs w:val="22"/>
              </w:rPr>
            </w:pPr>
            <w:r w:rsidRPr="00DF4F04">
              <w:rPr>
                <w:sz w:val="22"/>
                <w:szCs w:val="22"/>
              </w:rPr>
              <w:t>2</w:t>
            </w:r>
          </w:p>
        </w:tc>
        <w:tc>
          <w:tcPr>
            <w:tcW w:w="2126" w:type="dxa"/>
            <w:shd w:val="clear" w:color="auto" w:fill="auto"/>
            <w:noWrap/>
            <w:hideMark/>
          </w:tcPr>
          <w:p w14:paraId="03B133CA" w14:textId="77777777" w:rsidR="00CF3F81" w:rsidRPr="00DF4F04" w:rsidRDefault="00CF3F81" w:rsidP="00D06683">
            <w:pPr>
              <w:jc w:val="center"/>
              <w:rPr>
                <w:sz w:val="22"/>
                <w:szCs w:val="22"/>
              </w:rPr>
            </w:pPr>
            <w:r w:rsidRPr="00DF4F04">
              <w:rPr>
                <w:sz w:val="22"/>
                <w:szCs w:val="22"/>
              </w:rPr>
              <w:t>3</w:t>
            </w:r>
          </w:p>
        </w:tc>
        <w:tc>
          <w:tcPr>
            <w:tcW w:w="993" w:type="dxa"/>
            <w:shd w:val="clear" w:color="auto" w:fill="auto"/>
            <w:noWrap/>
            <w:hideMark/>
          </w:tcPr>
          <w:p w14:paraId="401C88C6" w14:textId="77777777" w:rsidR="00CF3F81" w:rsidRPr="00DF4F04" w:rsidRDefault="00CF3F81" w:rsidP="00D06683">
            <w:pPr>
              <w:jc w:val="center"/>
              <w:rPr>
                <w:sz w:val="22"/>
                <w:szCs w:val="22"/>
              </w:rPr>
            </w:pPr>
            <w:r w:rsidRPr="00DF4F04">
              <w:rPr>
                <w:sz w:val="22"/>
                <w:szCs w:val="22"/>
              </w:rPr>
              <w:t>4</w:t>
            </w:r>
          </w:p>
        </w:tc>
      </w:tr>
      <w:tr w:rsidR="00CF3F81" w:rsidRPr="00DF4F04" w14:paraId="0A6F971D" w14:textId="77777777" w:rsidTr="00D06683">
        <w:trPr>
          <w:trHeight w:val="300"/>
        </w:trPr>
        <w:tc>
          <w:tcPr>
            <w:tcW w:w="825" w:type="dxa"/>
            <w:shd w:val="clear" w:color="auto" w:fill="auto"/>
            <w:noWrap/>
            <w:hideMark/>
          </w:tcPr>
          <w:p w14:paraId="2A799599" w14:textId="77777777" w:rsidR="00CF3F81" w:rsidRPr="00DF4F04" w:rsidRDefault="00CF3F81" w:rsidP="00D06683">
            <w:pPr>
              <w:jc w:val="center"/>
              <w:rPr>
                <w:sz w:val="20"/>
              </w:rPr>
            </w:pPr>
            <w:r w:rsidRPr="00DF4F04">
              <w:rPr>
                <w:sz w:val="20"/>
              </w:rPr>
              <w:t>1</w:t>
            </w:r>
          </w:p>
        </w:tc>
        <w:tc>
          <w:tcPr>
            <w:tcW w:w="6116" w:type="dxa"/>
            <w:shd w:val="clear" w:color="auto" w:fill="auto"/>
            <w:hideMark/>
          </w:tcPr>
          <w:p w14:paraId="156CE307" w14:textId="77777777" w:rsidR="00CF3F81" w:rsidRPr="00DF4F04" w:rsidRDefault="00CF3F81" w:rsidP="00D06683">
            <w:pPr>
              <w:rPr>
                <w:sz w:val="20"/>
              </w:rPr>
            </w:pPr>
            <w:r w:rsidRPr="00DF4F04">
              <w:rPr>
                <w:sz w:val="20"/>
              </w:rPr>
              <w:t>Выработка электроэнергии, всего</w:t>
            </w:r>
          </w:p>
        </w:tc>
        <w:tc>
          <w:tcPr>
            <w:tcW w:w="2126" w:type="dxa"/>
            <w:shd w:val="clear" w:color="auto" w:fill="auto"/>
            <w:noWrap/>
            <w:hideMark/>
          </w:tcPr>
          <w:p w14:paraId="0D4E5239" w14:textId="77777777" w:rsidR="00CF3F81" w:rsidRPr="00DF4F04" w:rsidRDefault="00CF3F81" w:rsidP="00D06683">
            <w:pPr>
              <w:jc w:val="center"/>
              <w:rPr>
                <w:sz w:val="22"/>
                <w:szCs w:val="22"/>
              </w:rPr>
            </w:pPr>
            <w:r w:rsidRPr="00DF4F04">
              <w:rPr>
                <w:sz w:val="22"/>
                <w:szCs w:val="22"/>
              </w:rPr>
              <w:t>млн. кВтч</w:t>
            </w:r>
          </w:p>
        </w:tc>
        <w:tc>
          <w:tcPr>
            <w:tcW w:w="993" w:type="dxa"/>
            <w:shd w:val="clear" w:color="auto" w:fill="auto"/>
            <w:noWrap/>
            <w:hideMark/>
          </w:tcPr>
          <w:p w14:paraId="10B4FD8C" w14:textId="77777777" w:rsidR="00CF3F81" w:rsidRPr="00DF4F04" w:rsidRDefault="00CF3F81" w:rsidP="00D06683">
            <w:pPr>
              <w:jc w:val="center"/>
              <w:rPr>
                <w:sz w:val="22"/>
                <w:szCs w:val="22"/>
              </w:rPr>
            </w:pPr>
            <w:r w:rsidRPr="00DF4F04">
              <w:rPr>
                <w:sz w:val="22"/>
                <w:szCs w:val="22"/>
              </w:rPr>
              <w:t>0,00</w:t>
            </w:r>
          </w:p>
        </w:tc>
      </w:tr>
      <w:tr w:rsidR="00CF3F81" w:rsidRPr="00DF4F04" w14:paraId="2F9C42D6" w14:textId="77777777" w:rsidTr="00D06683">
        <w:trPr>
          <w:trHeight w:val="300"/>
        </w:trPr>
        <w:tc>
          <w:tcPr>
            <w:tcW w:w="825" w:type="dxa"/>
            <w:shd w:val="clear" w:color="auto" w:fill="auto"/>
            <w:noWrap/>
            <w:hideMark/>
          </w:tcPr>
          <w:p w14:paraId="7604F04D" w14:textId="77777777" w:rsidR="00CF3F81" w:rsidRPr="00DF4F04" w:rsidRDefault="00CF3F81" w:rsidP="00D06683">
            <w:pPr>
              <w:jc w:val="center"/>
              <w:rPr>
                <w:sz w:val="20"/>
              </w:rPr>
            </w:pPr>
            <w:r w:rsidRPr="00DF4F04">
              <w:rPr>
                <w:sz w:val="20"/>
              </w:rPr>
              <w:t>2</w:t>
            </w:r>
          </w:p>
        </w:tc>
        <w:tc>
          <w:tcPr>
            <w:tcW w:w="6116" w:type="dxa"/>
            <w:shd w:val="clear" w:color="auto" w:fill="auto"/>
            <w:hideMark/>
          </w:tcPr>
          <w:p w14:paraId="36839FBA" w14:textId="77777777" w:rsidR="00CF3F81" w:rsidRPr="00DF4F04" w:rsidRDefault="00CF3F81" w:rsidP="00D06683">
            <w:pPr>
              <w:rPr>
                <w:sz w:val="20"/>
              </w:rPr>
            </w:pPr>
            <w:r w:rsidRPr="00DF4F04">
              <w:rPr>
                <w:sz w:val="20"/>
              </w:rPr>
              <w:t>Расход электроэнергии на собственные нужды:</w:t>
            </w:r>
          </w:p>
        </w:tc>
        <w:tc>
          <w:tcPr>
            <w:tcW w:w="2126" w:type="dxa"/>
            <w:shd w:val="clear" w:color="auto" w:fill="auto"/>
            <w:noWrap/>
            <w:hideMark/>
          </w:tcPr>
          <w:p w14:paraId="72936FD2" w14:textId="77777777" w:rsidR="00CF3F81" w:rsidRPr="00DF4F04" w:rsidRDefault="00CF3F81" w:rsidP="00D06683">
            <w:pPr>
              <w:jc w:val="center"/>
              <w:rPr>
                <w:sz w:val="22"/>
                <w:szCs w:val="22"/>
              </w:rPr>
            </w:pPr>
            <w:r w:rsidRPr="00DF4F04">
              <w:rPr>
                <w:sz w:val="22"/>
                <w:szCs w:val="22"/>
              </w:rPr>
              <w:t>млн. кВтч</w:t>
            </w:r>
          </w:p>
        </w:tc>
        <w:tc>
          <w:tcPr>
            <w:tcW w:w="993" w:type="dxa"/>
            <w:shd w:val="clear" w:color="auto" w:fill="auto"/>
            <w:noWrap/>
            <w:hideMark/>
          </w:tcPr>
          <w:p w14:paraId="1D35AF8C" w14:textId="77777777" w:rsidR="00CF3F81" w:rsidRPr="00DF4F04" w:rsidRDefault="00CF3F81" w:rsidP="00D06683">
            <w:pPr>
              <w:jc w:val="center"/>
              <w:rPr>
                <w:sz w:val="22"/>
                <w:szCs w:val="22"/>
              </w:rPr>
            </w:pPr>
            <w:r w:rsidRPr="00DF4F04">
              <w:rPr>
                <w:sz w:val="22"/>
                <w:szCs w:val="22"/>
              </w:rPr>
              <w:t>0,00</w:t>
            </w:r>
          </w:p>
        </w:tc>
      </w:tr>
      <w:tr w:rsidR="00CF3F81" w:rsidRPr="00DF4F04" w14:paraId="1770D3D4" w14:textId="77777777" w:rsidTr="00D06683">
        <w:trPr>
          <w:trHeight w:val="300"/>
        </w:trPr>
        <w:tc>
          <w:tcPr>
            <w:tcW w:w="825" w:type="dxa"/>
            <w:shd w:val="clear" w:color="auto" w:fill="auto"/>
            <w:noWrap/>
            <w:hideMark/>
          </w:tcPr>
          <w:p w14:paraId="18BCCF55" w14:textId="77777777" w:rsidR="00CF3F81" w:rsidRPr="00DF4F04" w:rsidRDefault="00CF3F81" w:rsidP="00D06683">
            <w:pPr>
              <w:jc w:val="center"/>
              <w:rPr>
                <w:sz w:val="20"/>
              </w:rPr>
            </w:pPr>
            <w:r w:rsidRPr="00DF4F04">
              <w:rPr>
                <w:sz w:val="20"/>
              </w:rPr>
              <w:t>2.1</w:t>
            </w:r>
          </w:p>
        </w:tc>
        <w:tc>
          <w:tcPr>
            <w:tcW w:w="6116" w:type="dxa"/>
            <w:shd w:val="clear" w:color="auto" w:fill="auto"/>
            <w:hideMark/>
          </w:tcPr>
          <w:p w14:paraId="1E6A9D37" w14:textId="77777777" w:rsidR="00CF3F81" w:rsidRPr="00DF4F04" w:rsidRDefault="00CF3F81" w:rsidP="00D06683">
            <w:pPr>
              <w:ind w:firstLineChars="100" w:firstLine="200"/>
              <w:rPr>
                <w:sz w:val="20"/>
              </w:rPr>
            </w:pPr>
            <w:r w:rsidRPr="00DF4F04">
              <w:rPr>
                <w:sz w:val="20"/>
              </w:rPr>
              <w:t>на производство электроэнергии</w:t>
            </w:r>
          </w:p>
        </w:tc>
        <w:tc>
          <w:tcPr>
            <w:tcW w:w="2126" w:type="dxa"/>
            <w:shd w:val="clear" w:color="auto" w:fill="auto"/>
            <w:noWrap/>
            <w:hideMark/>
          </w:tcPr>
          <w:p w14:paraId="7B1DF655" w14:textId="77777777" w:rsidR="00CF3F81" w:rsidRPr="00DF4F04" w:rsidRDefault="00CF3F81" w:rsidP="00D06683">
            <w:pPr>
              <w:jc w:val="center"/>
              <w:rPr>
                <w:sz w:val="22"/>
                <w:szCs w:val="22"/>
              </w:rPr>
            </w:pPr>
            <w:r w:rsidRPr="00DF4F04">
              <w:rPr>
                <w:sz w:val="22"/>
                <w:szCs w:val="22"/>
              </w:rPr>
              <w:t>млн. кВтч</w:t>
            </w:r>
          </w:p>
        </w:tc>
        <w:tc>
          <w:tcPr>
            <w:tcW w:w="993" w:type="dxa"/>
            <w:shd w:val="clear" w:color="auto" w:fill="auto"/>
            <w:noWrap/>
            <w:hideMark/>
          </w:tcPr>
          <w:p w14:paraId="4780134A" w14:textId="77777777" w:rsidR="00CF3F81" w:rsidRPr="00DF4F04" w:rsidRDefault="00CF3F81" w:rsidP="00D06683">
            <w:pPr>
              <w:jc w:val="center"/>
              <w:rPr>
                <w:sz w:val="22"/>
                <w:szCs w:val="22"/>
              </w:rPr>
            </w:pPr>
            <w:r w:rsidRPr="00DF4F04">
              <w:rPr>
                <w:sz w:val="22"/>
                <w:szCs w:val="22"/>
              </w:rPr>
              <w:t>0,00</w:t>
            </w:r>
          </w:p>
        </w:tc>
      </w:tr>
      <w:tr w:rsidR="00CF3F81" w:rsidRPr="00DF4F04" w14:paraId="5337F023" w14:textId="77777777" w:rsidTr="00D06683">
        <w:trPr>
          <w:trHeight w:val="300"/>
        </w:trPr>
        <w:tc>
          <w:tcPr>
            <w:tcW w:w="825" w:type="dxa"/>
            <w:shd w:val="clear" w:color="auto" w:fill="auto"/>
            <w:noWrap/>
            <w:hideMark/>
          </w:tcPr>
          <w:p w14:paraId="5E7B2C9A" w14:textId="77777777" w:rsidR="00CF3F81" w:rsidRPr="00DF4F04" w:rsidRDefault="00CF3F81" w:rsidP="00D06683">
            <w:pPr>
              <w:jc w:val="center"/>
              <w:rPr>
                <w:sz w:val="20"/>
              </w:rPr>
            </w:pPr>
            <w:r w:rsidRPr="00DF4F04">
              <w:rPr>
                <w:sz w:val="20"/>
              </w:rPr>
              <w:t>2.1.1</w:t>
            </w:r>
          </w:p>
        </w:tc>
        <w:tc>
          <w:tcPr>
            <w:tcW w:w="6116" w:type="dxa"/>
            <w:shd w:val="clear" w:color="auto" w:fill="auto"/>
            <w:hideMark/>
          </w:tcPr>
          <w:p w14:paraId="366AFFD0" w14:textId="77777777" w:rsidR="00CF3F81" w:rsidRPr="00DF4F04" w:rsidRDefault="00CF3F81" w:rsidP="00D06683">
            <w:pPr>
              <w:ind w:firstLineChars="200" w:firstLine="400"/>
              <w:rPr>
                <w:sz w:val="20"/>
              </w:rPr>
            </w:pPr>
            <w:r w:rsidRPr="00DF4F04">
              <w:rPr>
                <w:sz w:val="20"/>
              </w:rPr>
              <w:t>то же в % к выработке электроэнергии</w:t>
            </w:r>
          </w:p>
        </w:tc>
        <w:tc>
          <w:tcPr>
            <w:tcW w:w="2126" w:type="dxa"/>
            <w:shd w:val="clear" w:color="auto" w:fill="auto"/>
            <w:noWrap/>
            <w:hideMark/>
          </w:tcPr>
          <w:p w14:paraId="41E4AFAB"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7D341C8B" w14:textId="77777777" w:rsidR="00CF3F81" w:rsidRPr="00DF4F04" w:rsidRDefault="00CF3F81" w:rsidP="00D06683">
            <w:pPr>
              <w:jc w:val="center"/>
              <w:rPr>
                <w:sz w:val="22"/>
                <w:szCs w:val="22"/>
              </w:rPr>
            </w:pPr>
            <w:r w:rsidRPr="00DF4F04">
              <w:rPr>
                <w:sz w:val="22"/>
                <w:szCs w:val="22"/>
              </w:rPr>
              <w:t>0,00</w:t>
            </w:r>
          </w:p>
        </w:tc>
      </w:tr>
      <w:tr w:rsidR="00CF3F81" w:rsidRPr="00DF4F04" w14:paraId="025BFB23" w14:textId="77777777" w:rsidTr="00D06683">
        <w:trPr>
          <w:trHeight w:val="300"/>
        </w:trPr>
        <w:tc>
          <w:tcPr>
            <w:tcW w:w="825" w:type="dxa"/>
            <w:shd w:val="clear" w:color="auto" w:fill="auto"/>
            <w:noWrap/>
            <w:hideMark/>
          </w:tcPr>
          <w:p w14:paraId="2404616F" w14:textId="77777777" w:rsidR="00CF3F81" w:rsidRPr="00DF4F04" w:rsidRDefault="00CF3F81" w:rsidP="00D06683">
            <w:pPr>
              <w:jc w:val="center"/>
              <w:rPr>
                <w:sz w:val="20"/>
              </w:rPr>
            </w:pPr>
            <w:r w:rsidRPr="00DF4F04">
              <w:rPr>
                <w:sz w:val="20"/>
              </w:rPr>
              <w:t>2.2</w:t>
            </w:r>
          </w:p>
        </w:tc>
        <w:tc>
          <w:tcPr>
            <w:tcW w:w="6116" w:type="dxa"/>
            <w:shd w:val="clear" w:color="auto" w:fill="auto"/>
            <w:hideMark/>
          </w:tcPr>
          <w:p w14:paraId="571A9652" w14:textId="77777777" w:rsidR="00CF3F81" w:rsidRPr="00DF4F04" w:rsidRDefault="00CF3F81" w:rsidP="00D06683">
            <w:pPr>
              <w:ind w:firstLineChars="100" w:firstLine="200"/>
              <w:rPr>
                <w:sz w:val="20"/>
              </w:rPr>
            </w:pPr>
            <w:r w:rsidRPr="00DF4F04">
              <w:rPr>
                <w:sz w:val="20"/>
              </w:rPr>
              <w:t>на производство тепловой энергии</w:t>
            </w:r>
          </w:p>
        </w:tc>
        <w:tc>
          <w:tcPr>
            <w:tcW w:w="2126" w:type="dxa"/>
            <w:shd w:val="clear" w:color="auto" w:fill="auto"/>
            <w:noWrap/>
            <w:hideMark/>
          </w:tcPr>
          <w:p w14:paraId="3205AE11" w14:textId="77777777" w:rsidR="00CF3F81" w:rsidRPr="00DF4F04" w:rsidRDefault="00CF3F81" w:rsidP="00D06683">
            <w:pPr>
              <w:jc w:val="center"/>
              <w:rPr>
                <w:sz w:val="22"/>
                <w:szCs w:val="22"/>
              </w:rPr>
            </w:pPr>
            <w:r w:rsidRPr="00DF4F04">
              <w:rPr>
                <w:sz w:val="22"/>
                <w:szCs w:val="22"/>
              </w:rPr>
              <w:t>млн. кВтч</w:t>
            </w:r>
          </w:p>
        </w:tc>
        <w:tc>
          <w:tcPr>
            <w:tcW w:w="993" w:type="dxa"/>
            <w:shd w:val="clear" w:color="auto" w:fill="auto"/>
            <w:noWrap/>
            <w:hideMark/>
          </w:tcPr>
          <w:p w14:paraId="1EF399B2" w14:textId="77777777" w:rsidR="00CF3F81" w:rsidRPr="00DF4F04" w:rsidRDefault="00CF3F81" w:rsidP="00D06683">
            <w:pPr>
              <w:jc w:val="center"/>
              <w:rPr>
                <w:sz w:val="22"/>
                <w:szCs w:val="22"/>
              </w:rPr>
            </w:pPr>
            <w:r w:rsidRPr="00DF4F04">
              <w:rPr>
                <w:sz w:val="22"/>
                <w:szCs w:val="22"/>
              </w:rPr>
              <w:t>0,00</w:t>
            </w:r>
          </w:p>
        </w:tc>
      </w:tr>
      <w:tr w:rsidR="00CF3F81" w:rsidRPr="00DF4F04" w14:paraId="35623C6F" w14:textId="77777777" w:rsidTr="00D06683">
        <w:trPr>
          <w:trHeight w:val="300"/>
        </w:trPr>
        <w:tc>
          <w:tcPr>
            <w:tcW w:w="825" w:type="dxa"/>
            <w:shd w:val="clear" w:color="auto" w:fill="auto"/>
            <w:noWrap/>
            <w:hideMark/>
          </w:tcPr>
          <w:p w14:paraId="1DBE2D68" w14:textId="77777777" w:rsidR="00CF3F81" w:rsidRPr="00DF4F04" w:rsidRDefault="00CF3F81" w:rsidP="00D06683">
            <w:pPr>
              <w:jc w:val="center"/>
              <w:rPr>
                <w:sz w:val="20"/>
              </w:rPr>
            </w:pPr>
            <w:r w:rsidRPr="00DF4F04">
              <w:rPr>
                <w:sz w:val="20"/>
              </w:rPr>
              <w:t>2.2.1</w:t>
            </w:r>
          </w:p>
        </w:tc>
        <w:tc>
          <w:tcPr>
            <w:tcW w:w="6116" w:type="dxa"/>
            <w:shd w:val="clear" w:color="auto" w:fill="auto"/>
            <w:hideMark/>
          </w:tcPr>
          <w:p w14:paraId="23E0B166" w14:textId="77777777" w:rsidR="00CF3F81" w:rsidRPr="00DF4F04" w:rsidRDefault="00CF3F81" w:rsidP="00D06683">
            <w:pPr>
              <w:ind w:firstLineChars="200" w:firstLine="400"/>
              <w:rPr>
                <w:sz w:val="20"/>
              </w:rPr>
            </w:pPr>
            <w:r w:rsidRPr="00DF4F04">
              <w:rPr>
                <w:sz w:val="20"/>
              </w:rPr>
              <w:t>то же в кВтч/Гкал</w:t>
            </w:r>
          </w:p>
        </w:tc>
        <w:tc>
          <w:tcPr>
            <w:tcW w:w="2126" w:type="dxa"/>
            <w:shd w:val="clear" w:color="auto" w:fill="auto"/>
            <w:noWrap/>
            <w:hideMark/>
          </w:tcPr>
          <w:p w14:paraId="7E024C86" w14:textId="77777777" w:rsidR="00CF3F81" w:rsidRPr="00DF4F04" w:rsidRDefault="00CF3F81" w:rsidP="00D06683">
            <w:pPr>
              <w:jc w:val="center"/>
              <w:rPr>
                <w:sz w:val="22"/>
                <w:szCs w:val="22"/>
              </w:rPr>
            </w:pPr>
            <w:r w:rsidRPr="00DF4F04">
              <w:rPr>
                <w:sz w:val="22"/>
                <w:szCs w:val="22"/>
              </w:rPr>
              <w:t>кВтч/Гкал</w:t>
            </w:r>
          </w:p>
        </w:tc>
        <w:tc>
          <w:tcPr>
            <w:tcW w:w="993" w:type="dxa"/>
            <w:shd w:val="clear" w:color="auto" w:fill="auto"/>
            <w:noWrap/>
            <w:hideMark/>
          </w:tcPr>
          <w:p w14:paraId="393EB2E8" w14:textId="77777777" w:rsidR="00CF3F81" w:rsidRPr="00DF4F04" w:rsidRDefault="00CF3F81" w:rsidP="00D06683">
            <w:pPr>
              <w:jc w:val="center"/>
              <w:rPr>
                <w:sz w:val="22"/>
                <w:szCs w:val="22"/>
              </w:rPr>
            </w:pPr>
            <w:r w:rsidRPr="00DF4F04">
              <w:rPr>
                <w:sz w:val="22"/>
                <w:szCs w:val="22"/>
              </w:rPr>
              <w:t>0,00</w:t>
            </w:r>
          </w:p>
        </w:tc>
      </w:tr>
      <w:tr w:rsidR="00CF3F81" w:rsidRPr="00DF4F04" w14:paraId="3C10B84D" w14:textId="77777777" w:rsidTr="00D06683">
        <w:trPr>
          <w:trHeight w:val="300"/>
        </w:trPr>
        <w:tc>
          <w:tcPr>
            <w:tcW w:w="825" w:type="dxa"/>
            <w:shd w:val="clear" w:color="auto" w:fill="auto"/>
            <w:noWrap/>
            <w:hideMark/>
          </w:tcPr>
          <w:p w14:paraId="14B5331D" w14:textId="77777777" w:rsidR="00CF3F81" w:rsidRPr="00DF4F04" w:rsidRDefault="00CF3F81" w:rsidP="00D06683">
            <w:pPr>
              <w:jc w:val="center"/>
              <w:rPr>
                <w:sz w:val="20"/>
              </w:rPr>
            </w:pPr>
            <w:r w:rsidRPr="00DF4F04">
              <w:rPr>
                <w:sz w:val="20"/>
              </w:rPr>
              <w:t>3</w:t>
            </w:r>
          </w:p>
        </w:tc>
        <w:tc>
          <w:tcPr>
            <w:tcW w:w="6116" w:type="dxa"/>
            <w:shd w:val="clear" w:color="auto" w:fill="auto"/>
            <w:hideMark/>
          </w:tcPr>
          <w:p w14:paraId="06768946" w14:textId="77777777" w:rsidR="00CF3F81" w:rsidRPr="00DF4F04" w:rsidRDefault="00CF3F81" w:rsidP="00D06683">
            <w:pPr>
              <w:rPr>
                <w:sz w:val="20"/>
              </w:rPr>
            </w:pPr>
            <w:r w:rsidRPr="00DF4F04">
              <w:rPr>
                <w:sz w:val="20"/>
              </w:rPr>
              <w:t>Отпуск электроэнергии с шин</w:t>
            </w:r>
          </w:p>
        </w:tc>
        <w:tc>
          <w:tcPr>
            <w:tcW w:w="2126" w:type="dxa"/>
            <w:shd w:val="clear" w:color="auto" w:fill="auto"/>
            <w:noWrap/>
            <w:hideMark/>
          </w:tcPr>
          <w:p w14:paraId="0C7CFC94" w14:textId="77777777" w:rsidR="00CF3F81" w:rsidRPr="00DF4F04" w:rsidRDefault="00CF3F81" w:rsidP="00D06683">
            <w:pPr>
              <w:jc w:val="center"/>
              <w:rPr>
                <w:sz w:val="22"/>
                <w:szCs w:val="22"/>
              </w:rPr>
            </w:pPr>
            <w:r w:rsidRPr="00DF4F04">
              <w:rPr>
                <w:sz w:val="22"/>
                <w:szCs w:val="22"/>
              </w:rPr>
              <w:t>млн. кВтч</w:t>
            </w:r>
          </w:p>
        </w:tc>
        <w:tc>
          <w:tcPr>
            <w:tcW w:w="993" w:type="dxa"/>
            <w:shd w:val="clear" w:color="auto" w:fill="auto"/>
            <w:noWrap/>
            <w:hideMark/>
          </w:tcPr>
          <w:p w14:paraId="31F26B72" w14:textId="77777777" w:rsidR="00CF3F81" w:rsidRPr="00DF4F04" w:rsidRDefault="00CF3F81" w:rsidP="00D06683">
            <w:pPr>
              <w:jc w:val="center"/>
              <w:rPr>
                <w:sz w:val="22"/>
                <w:szCs w:val="22"/>
              </w:rPr>
            </w:pPr>
            <w:r w:rsidRPr="00DF4F04">
              <w:rPr>
                <w:sz w:val="22"/>
                <w:szCs w:val="22"/>
              </w:rPr>
              <w:t>0,00</w:t>
            </w:r>
          </w:p>
        </w:tc>
      </w:tr>
      <w:tr w:rsidR="00CF3F81" w:rsidRPr="00DF4F04" w14:paraId="24860F98" w14:textId="77777777" w:rsidTr="00D06683">
        <w:trPr>
          <w:trHeight w:val="300"/>
        </w:trPr>
        <w:tc>
          <w:tcPr>
            <w:tcW w:w="825" w:type="dxa"/>
            <w:shd w:val="clear" w:color="auto" w:fill="auto"/>
            <w:noWrap/>
            <w:hideMark/>
          </w:tcPr>
          <w:p w14:paraId="687B2B2D" w14:textId="77777777" w:rsidR="00CF3F81" w:rsidRPr="00DF4F04" w:rsidRDefault="00CF3F81" w:rsidP="00D06683">
            <w:pPr>
              <w:jc w:val="center"/>
              <w:rPr>
                <w:sz w:val="20"/>
              </w:rPr>
            </w:pPr>
            <w:r w:rsidRPr="00DF4F04">
              <w:rPr>
                <w:sz w:val="20"/>
              </w:rPr>
              <w:t>4</w:t>
            </w:r>
          </w:p>
        </w:tc>
        <w:tc>
          <w:tcPr>
            <w:tcW w:w="6116" w:type="dxa"/>
            <w:shd w:val="clear" w:color="auto" w:fill="auto"/>
            <w:hideMark/>
          </w:tcPr>
          <w:p w14:paraId="583448F2" w14:textId="77777777" w:rsidR="00CF3F81" w:rsidRPr="00DF4F04" w:rsidRDefault="00CF3F81" w:rsidP="00D06683">
            <w:pPr>
              <w:rPr>
                <w:sz w:val="20"/>
              </w:rPr>
            </w:pPr>
            <w:r w:rsidRPr="00DF4F04">
              <w:rPr>
                <w:sz w:val="20"/>
              </w:rPr>
              <w:t>Расход электроэнергии на производственные и хозяйственные нужды</w:t>
            </w:r>
          </w:p>
        </w:tc>
        <w:tc>
          <w:tcPr>
            <w:tcW w:w="2126" w:type="dxa"/>
            <w:shd w:val="clear" w:color="auto" w:fill="auto"/>
            <w:noWrap/>
            <w:hideMark/>
          </w:tcPr>
          <w:p w14:paraId="68DF3F75" w14:textId="77777777" w:rsidR="00CF3F81" w:rsidRPr="00DF4F04" w:rsidRDefault="00CF3F81" w:rsidP="00D06683">
            <w:pPr>
              <w:jc w:val="center"/>
              <w:rPr>
                <w:sz w:val="22"/>
                <w:szCs w:val="22"/>
              </w:rPr>
            </w:pPr>
            <w:r w:rsidRPr="00DF4F04">
              <w:rPr>
                <w:sz w:val="22"/>
                <w:szCs w:val="22"/>
              </w:rPr>
              <w:t>млн. кВтч</w:t>
            </w:r>
          </w:p>
        </w:tc>
        <w:tc>
          <w:tcPr>
            <w:tcW w:w="993" w:type="dxa"/>
            <w:shd w:val="clear" w:color="auto" w:fill="auto"/>
            <w:noWrap/>
            <w:hideMark/>
          </w:tcPr>
          <w:p w14:paraId="579259A6" w14:textId="77777777" w:rsidR="00CF3F81" w:rsidRPr="00DF4F04" w:rsidRDefault="00CF3F81" w:rsidP="00D06683">
            <w:pPr>
              <w:jc w:val="center"/>
              <w:rPr>
                <w:sz w:val="22"/>
                <w:szCs w:val="22"/>
              </w:rPr>
            </w:pPr>
            <w:r w:rsidRPr="00DF4F04">
              <w:rPr>
                <w:sz w:val="22"/>
                <w:szCs w:val="22"/>
              </w:rPr>
              <w:t>0,00</w:t>
            </w:r>
          </w:p>
        </w:tc>
      </w:tr>
      <w:tr w:rsidR="00CF3F81" w:rsidRPr="00DF4F04" w14:paraId="0322B7B4" w14:textId="77777777" w:rsidTr="00D06683">
        <w:trPr>
          <w:trHeight w:val="300"/>
        </w:trPr>
        <w:tc>
          <w:tcPr>
            <w:tcW w:w="825" w:type="dxa"/>
            <w:shd w:val="clear" w:color="auto" w:fill="auto"/>
            <w:noWrap/>
            <w:hideMark/>
          </w:tcPr>
          <w:p w14:paraId="46110F56" w14:textId="77777777" w:rsidR="00CF3F81" w:rsidRPr="00DF4F04" w:rsidRDefault="00CF3F81" w:rsidP="00D06683">
            <w:pPr>
              <w:jc w:val="center"/>
              <w:rPr>
                <w:sz w:val="20"/>
              </w:rPr>
            </w:pPr>
            <w:r w:rsidRPr="00DF4F04">
              <w:rPr>
                <w:sz w:val="20"/>
              </w:rPr>
              <w:t>4.1</w:t>
            </w:r>
          </w:p>
        </w:tc>
        <w:tc>
          <w:tcPr>
            <w:tcW w:w="6116" w:type="dxa"/>
            <w:shd w:val="clear" w:color="auto" w:fill="auto"/>
            <w:hideMark/>
          </w:tcPr>
          <w:p w14:paraId="17863D45" w14:textId="77777777" w:rsidR="00CF3F81" w:rsidRPr="00DF4F04" w:rsidRDefault="00CF3F81" w:rsidP="00D06683">
            <w:pPr>
              <w:ind w:firstLineChars="100" w:firstLine="200"/>
              <w:rPr>
                <w:sz w:val="20"/>
              </w:rPr>
            </w:pPr>
            <w:r w:rsidRPr="00DF4F04">
              <w:rPr>
                <w:sz w:val="20"/>
              </w:rPr>
              <w:t>то же в % к отпуску с шин</w:t>
            </w:r>
          </w:p>
        </w:tc>
        <w:tc>
          <w:tcPr>
            <w:tcW w:w="2126" w:type="dxa"/>
            <w:shd w:val="clear" w:color="auto" w:fill="auto"/>
            <w:noWrap/>
            <w:hideMark/>
          </w:tcPr>
          <w:p w14:paraId="13E9508B"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78C39B1E" w14:textId="77777777" w:rsidR="00CF3F81" w:rsidRPr="00DF4F04" w:rsidRDefault="00CF3F81" w:rsidP="00D06683">
            <w:pPr>
              <w:jc w:val="center"/>
              <w:rPr>
                <w:sz w:val="22"/>
                <w:szCs w:val="22"/>
              </w:rPr>
            </w:pPr>
            <w:r w:rsidRPr="00DF4F04">
              <w:rPr>
                <w:sz w:val="22"/>
                <w:szCs w:val="22"/>
              </w:rPr>
              <w:t>0,00</w:t>
            </w:r>
          </w:p>
        </w:tc>
      </w:tr>
      <w:tr w:rsidR="00CF3F81" w:rsidRPr="00DF4F04" w14:paraId="329CB27C" w14:textId="77777777" w:rsidTr="00D06683">
        <w:trPr>
          <w:trHeight w:val="300"/>
        </w:trPr>
        <w:tc>
          <w:tcPr>
            <w:tcW w:w="825" w:type="dxa"/>
            <w:shd w:val="clear" w:color="auto" w:fill="auto"/>
            <w:noWrap/>
            <w:hideMark/>
          </w:tcPr>
          <w:p w14:paraId="65EE13C9" w14:textId="77777777" w:rsidR="00CF3F81" w:rsidRPr="00DF4F04" w:rsidRDefault="00CF3F81" w:rsidP="00D06683">
            <w:pPr>
              <w:jc w:val="center"/>
              <w:rPr>
                <w:sz w:val="20"/>
              </w:rPr>
            </w:pPr>
            <w:r w:rsidRPr="00DF4F04">
              <w:rPr>
                <w:sz w:val="20"/>
              </w:rPr>
              <w:t>5</w:t>
            </w:r>
          </w:p>
        </w:tc>
        <w:tc>
          <w:tcPr>
            <w:tcW w:w="6116" w:type="dxa"/>
            <w:shd w:val="clear" w:color="auto" w:fill="auto"/>
            <w:hideMark/>
          </w:tcPr>
          <w:p w14:paraId="7979E3FB" w14:textId="77777777" w:rsidR="00CF3F81" w:rsidRPr="00DF4F04" w:rsidRDefault="00CF3F81" w:rsidP="00D06683">
            <w:pPr>
              <w:rPr>
                <w:sz w:val="20"/>
              </w:rPr>
            </w:pPr>
            <w:r w:rsidRPr="00DF4F04">
              <w:rPr>
                <w:sz w:val="20"/>
              </w:rPr>
              <w:t>Расход электроэнергии на потери в трансформаторах</w:t>
            </w:r>
          </w:p>
        </w:tc>
        <w:tc>
          <w:tcPr>
            <w:tcW w:w="2126" w:type="dxa"/>
            <w:shd w:val="clear" w:color="auto" w:fill="auto"/>
            <w:noWrap/>
            <w:hideMark/>
          </w:tcPr>
          <w:p w14:paraId="542BFC7C" w14:textId="77777777" w:rsidR="00CF3F81" w:rsidRPr="00DF4F04" w:rsidRDefault="00CF3F81" w:rsidP="00D06683">
            <w:pPr>
              <w:jc w:val="center"/>
              <w:rPr>
                <w:sz w:val="22"/>
                <w:szCs w:val="22"/>
              </w:rPr>
            </w:pPr>
            <w:r w:rsidRPr="00DF4F04">
              <w:rPr>
                <w:sz w:val="22"/>
                <w:szCs w:val="22"/>
              </w:rPr>
              <w:t>млн. кВтч</w:t>
            </w:r>
          </w:p>
        </w:tc>
        <w:tc>
          <w:tcPr>
            <w:tcW w:w="993" w:type="dxa"/>
            <w:shd w:val="clear" w:color="auto" w:fill="auto"/>
            <w:noWrap/>
            <w:hideMark/>
          </w:tcPr>
          <w:p w14:paraId="3681F4E4" w14:textId="77777777" w:rsidR="00CF3F81" w:rsidRPr="00DF4F04" w:rsidRDefault="00CF3F81" w:rsidP="00D06683">
            <w:pPr>
              <w:jc w:val="center"/>
              <w:rPr>
                <w:sz w:val="22"/>
                <w:szCs w:val="22"/>
              </w:rPr>
            </w:pPr>
            <w:r w:rsidRPr="00DF4F04">
              <w:rPr>
                <w:sz w:val="22"/>
                <w:szCs w:val="22"/>
              </w:rPr>
              <w:t>0,00</w:t>
            </w:r>
          </w:p>
        </w:tc>
      </w:tr>
      <w:tr w:rsidR="00CF3F81" w:rsidRPr="00DF4F04" w14:paraId="5FCFEC35" w14:textId="77777777" w:rsidTr="00D06683">
        <w:trPr>
          <w:trHeight w:val="300"/>
        </w:trPr>
        <w:tc>
          <w:tcPr>
            <w:tcW w:w="825" w:type="dxa"/>
            <w:shd w:val="clear" w:color="auto" w:fill="auto"/>
            <w:noWrap/>
            <w:hideMark/>
          </w:tcPr>
          <w:p w14:paraId="407808DA" w14:textId="77777777" w:rsidR="00CF3F81" w:rsidRPr="00DF4F04" w:rsidRDefault="00CF3F81" w:rsidP="00D06683">
            <w:pPr>
              <w:jc w:val="center"/>
              <w:rPr>
                <w:sz w:val="20"/>
              </w:rPr>
            </w:pPr>
            <w:r w:rsidRPr="00DF4F04">
              <w:rPr>
                <w:sz w:val="20"/>
              </w:rPr>
              <w:t>5.1</w:t>
            </w:r>
          </w:p>
        </w:tc>
        <w:tc>
          <w:tcPr>
            <w:tcW w:w="6116" w:type="dxa"/>
            <w:shd w:val="clear" w:color="auto" w:fill="auto"/>
            <w:hideMark/>
          </w:tcPr>
          <w:p w14:paraId="57F869D0" w14:textId="77777777" w:rsidR="00CF3F81" w:rsidRPr="00DF4F04" w:rsidRDefault="00CF3F81" w:rsidP="00D06683">
            <w:pPr>
              <w:ind w:firstLineChars="100" w:firstLine="200"/>
              <w:rPr>
                <w:sz w:val="20"/>
              </w:rPr>
            </w:pPr>
            <w:r w:rsidRPr="00DF4F04">
              <w:rPr>
                <w:sz w:val="20"/>
              </w:rPr>
              <w:t>то же в % к отпуску с шин</w:t>
            </w:r>
          </w:p>
        </w:tc>
        <w:tc>
          <w:tcPr>
            <w:tcW w:w="2126" w:type="dxa"/>
            <w:shd w:val="clear" w:color="auto" w:fill="auto"/>
            <w:noWrap/>
            <w:hideMark/>
          </w:tcPr>
          <w:p w14:paraId="70002980"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514504A4" w14:textId="77777777" w:rsidR="00CF3F81" w:rsidRPr="00DF4F04" w:rsidRDefault="00CF3F81" w:rsidP="00D06683">
            <w:pPr>
              <w:jc w:val="center"/>
              <w:rPr>
                <w:sz w:val="22"/>
                <w:szCs w:val="22"/>
              </w:rPr>
            </w:pPr>
            <w:r w:rsidRPr="00DF4F04">
              <w:rPr>
                <w:sz w:val="22"/>
                <w:szCs w:val="22"/>
              </w:rPr>
              <w:t>0,00</w:t>
            </w:r>
          </w:p>
        </w:tc>
      </w:tr>
      <w:tr w:rsidR="00CF3F81" w:rsidRPr="00DF4F04" w14:paraId="5599DB97" w14:textId="77777777" w:rsidTr="00D06683">
        <w:trPr>
          <w:trHeight w:val="300"/>
        </w:trPr>
        <w:tc>
          <w:tcPr>
            <w:tcW w:w="825" w:type="dxa"/>
            <w:shd w:val="clear" w:color="auto" w:fill="auto"/>
            <w:noWrap/>
            <w:hideMark/>
          </w:tcPr>
          <w:p w14:paraId="46A584EC" w14:textId="77777777" w:rsidR="00CF3F81" w:rsidRPr="00DF4F04" w:rsidRDefault="00CF3F81" w:rsidP="00D06683">
            <w:pPr>
              <w:jc w:val="center"/>
              <w:rPr>
                <w:sz w:val="20"/>
              </w:rPr>
            </w:pPr>
            <w:r w:rsidRPr="00DF4F04">
              <w:rPr>
                <w:sz w:val="20"/>
              </w:rPr>
              <w:t>6</w:t>
            </w:r>
          </w:p>
        </w:tc>
        <w:tc>
          <w:tcPr>
            <w:tcW w:w="6116" w:type="dxa"/>
            <w:shd w:val="clear" w:color="auto" w:fill="auto"/>
            <w:hideMark/>
          </w:tcPr>
          <w:p w14:paraId="56E91924" w14:textId="77777777" w:rsidR="00CF3F81" w:rsidRPr="00DF4F04" w:rsidRDefault="00CF3F81" w:rsidP="00D06683">
            <w:pPr>
              <w:rPr>
                <w:sz w:val="20"/>
              </w:rPr>
            </w:pPr>
            <w:r w:rsidRPr="00DF4F04">
              <w:rPr>
                <w:sz w:val="20"/>
              </w:rPr>
              <w:t>Полезный отпуск электроэнергии в сеть</w:t>
            </w:r>
          </w:p>
        </w:tc>
        <w:tc>
          <w:tcPr>
            <w:tcW w:w="2126" w:type="dxa"/>
            <w:shd w:val="clear" w:color="auto" w:fill="auto"/>
            <w:noWrap/>
            <w:hideMark/>
          </w:tcPr>
          <w:p w14:paraId="477657E3" w14:textId="77777777" w:rsidR="00CF3F81" w:rsidRPr="00DF4F04" w:rsidRDefault="00CF3F81" w:rsidP="00D06683">
            <w:pPr>
              <w:jc w:val="center"/>
              <w:rPr>
                <w:sz w:val="22"/>
                <w:szCs w:val="22"/>
              </w:rPr>
            </w:pPr>
            <w:r w:rsidRPr="00DF4F04">
              <w:rPr>
                <w:sz w:val="22"/>
                <w:szCs w:val="22"/>
              </w:rPr>
              <w:t>млн. кВтч</w:t>
            </w:r>
          </w:p>
        </w:tc>
        <w:tc>
          <w:tcPr>
            <w:tcW w:w="993" w:type="dxa"/>
            <w:shd w:val="clear" w:color="auto" w:fill="auto"/>
            <w:noWrap/>
            <w:hideMark/>
          </w:tcPr>
          <w:p w14:paraId="22168931" w14:textId="77777777" w:rsidR="00CF3F81" w:rsidRPr="00DF4F04" w:rsidRDefault="00CF3F81" w:rsidP="00D06683">
            <w:pPr>
              <w:jc w:val="center"/>
              <w:rPr>
                <w:sz w:val="22"/>
                <w:szCs w:val="22"/>
              </w:rPr>
            </w:pPr>
            <w:r w:rsidRPr="00DF4F04">
              <w:rPr>
                <w:sz w:val="22"/>
                <w:szCs w:val="22"/>
              </w:rPr>
              <w:t>0,00</w:t>
            </w:r>
          </w:p>
        </w:tc>
      </w:tr>
      <w:tr w:rsidR="00CF3F81" w:rsidRPr="00DF4F04" w14:paraId="5D4C417A" w14:textId="77777777" w:rsidTr="00D06683">
        <w:trPr>
          <w:trHeight w:val="300"/>
        </w:trPr>
        <w:tc>
          <w:tcPr>
            <w:tcW w:w="825" w:type="dxa"/>
            <w:shd w:val="clear" w:color="auto" w:fill="auto"/>
            <w:noWrap/>
            <w:hideMark/>
          </w:tcPr>
          <w:p w14:paraId="0A8A11F1" w14:textId="77777777" w:rsidR="00CF3F81" w:rsidRPr="00DF4F04" w:rsidRDefault="00CF3F81" w:rsidP="00D06683">
            <w:pPr>
              <w:jc w:val="center"/>
              <w:rPr>
                <w:sz w:val="20"/>
              </w:rPr>
            </w:pPr>
            <w:r w:rsidRPr="00DF4F04">
              <w:rPr>
                <w:sz w:val="20"/>
              </w:rPr>
              <w:t>7</w:t>
            </w:r>
          </w:p>
        </w:tc>
        <w:tc>
          <w:tcPr>
            <w:tcW w:w="6116" w:type="dxa"/>
            <w:shd w:val="clear" w:color="auto" w:fill="auto"/>
            <w:hideMark/>
          </w:tcPr>
          <w:p w14:paraId="6DDEF51C" w14:textId="77777777" w:rsidR="00CF3F81" w:rsidRPr="00DF4F04" w:rsidRDefault="00CF3F81" w:rsidP="00D06683">
            <w:pPr>
              <w:rPr>
                <w:sz w:val="20"/>
              </w:rPr>
            </w:pPr>
            <w:r w:rsidRPr="00DF4F04">
              <w:rPr>
                <w:sz w:val="20"/>
              </w:rPr>
              <w:t>Отпуск тепловой энергии, поставляемой с коллекторов источника тепловой энергии</w:t>
            </w:r>
          </w:p>
        </w:tc>
        <w:tc>
          <w:tcPr>
            <w:tcW w:w="2126" w:type="dxa"/>
            <w:shd w:val="clear" w:color="auto" w:fill="auto"/>
            <w:noWrap/>
            <w:hideMark/>
          </w:tcPr>
          <w:p w14:paraId="1D6E139B" w14:textId="77777777" w:rsidR="00CF3F81" w:rsidRPr="00DF4F04" w:rsidRDefault="00CF3F81" w:rsidP="00D06683">
            <w:pPr>
              <w:jc w:val="center"/>
              <w:rPr>
                <w:sz w:val="22"/>
                <w:szCs w:val="22"/>
              </w:rPr>
            </w:pPr>
            <w:r w:rsidRPr="00DF4F04">
              <w:rPr>
                <w:sz w:val="22"/>
                <w:szCs w:val="22"/>
              </w:rPr>
              <w:t>тыс. Гкал</w:t>
            </w:r>
          </w:p>
        </w:tc>
        <w:tc>
          <w:tcPr>
            <w:tcW w:w="993" w:type="dxa"/>
            <w:shd w:val="clear" w:color="auto" w:fill="auto"/>
            <w:noWrap/>
            <w:hideMark/>
          </w:tcPr>
          <w:p w14:paraId="22F2F275" w14:textId="77777777" w:rsidR="00CF3F81" w:rsidRPr="00DF4F04" w:rsidRDefault="00CF3F81" w:rsidP="00D06683">
            <w:pPr>
              <w:jc w:val="center"/>
              <w:rPr>
                <w:sz w:val="22"/>
                <w:szCs w:val="22"/>
              </w:rPr>
            </w:pPr>
            <w:r w:rsidRPr="00DF4F04">
              <w:rPr>
                <w:sz w:val="22"/>
                <w:szCs w:val="22"/>
              </w:rPr>
              <w:t>6,</w:t>
            </w:r>
            <w:r>
              <w:rPr>
                <w:sz w:val="22"/>
                <w:szCs w:val="22"/>
              </w:rPr>
              <w:t>79</w:t>
            </w:r>
          </w:p>
        </w:tc>
      </w:tr>
      <w:tr w:rsidR="00CF3F81" w:rsidRPr="00DF4F04" w14:paraId="7EF35D30" w14:textId="77777777" w:rsidTr="00D06683">
        <w:trPr>
          <w:trHeight w:val="300"/>
        </w:trPr>
        <w:tc>
          <w:tcPr>
            <w:tcW w:w="825" w:type="dxa"/>
            <w:shd w:val="clear" w:color="auto" w:fill="auto"/>
            <w:noWrap/>
            <w:hideMark/>
          </w:tcPr>
          <w:p w14:paraId="5178D064" w14:textId="77777777" w:rsidR="00CF3F81" w:rsidRPr="00DF4F04" w:rsidRDefault="00CF3F81" w:rsidP="00D06683">
            <w:pPr>
              <w:jc w:val="center"/>
              <w:rPr>
                <w:sz w:val="20"/>
              </w:rPr>
            </w:pPr>
            <w:r w:rsidRPr="00DF4F04">
              <w:rPr>
                <w:sz w:val="20"/>
              </w:rPr>
              <w:t>8</w:t>
            </w:r>
          </w:p>
        </w:tc>
        <w:tc>
          <w:tcPr>
            <w:tcW w:w="6116" w:type="dxa"/>
            <w:shd w:val="clear" w:color="auto" w:fill="auto"/>
            <w:hideMark/>
          </w:tcPr>
          <w:p w14:paraId="22DF7BD3" w14:textId="77777777" w:rsidR="00CF3F81" w:rsidRPr="00DF4F04" w:rsidRDefault="00CF3F81" w:rsidP="00D06683">
            <w:pPr>
              <w:rPr>
                <w:sz w:val="20"/>
              </w:rPr>
            </w:pPr>
            <w:r w:rsidRPr="00DF4F04">
              <w:rPr>
                <w:sz w:val="20"/>
              </w:rPr>
              <w:t>Расход теплоэнергии на хозяйственные нужды:</w:t>
            </w:r>
          </w:p>
        </w:tc>
        <w:tc>
          <w:tcPr>
            <w:tcW w:w="2126" w:type="dxa"/>
            <w:shd w:val="clear" w:color="auto" w:fill="auto"/>
            <w:noWrap/>
            <w:hideMark/>
          </w:tcPr>
          <w:p w14:paraId="729E0BEA" w14:textId="77777777" w:rsidR="00CF3F81" w:rsidRPr="00DF4F04" w:rsidRDefault="00CF3F81" w:rsidP="00D06683">
            <w:pPr>
              <w:jc w:val="center"/>
              <w:rPr>
                <w:sz w:val="22"/>
                <w:szCs w:val="22"/>
              </w:rPr>
            </w:pPr>
            <w:r w:rsidRPr="00DF4F04">
              <w:rPr>
                <w:sz w:val="22"/>
                <w:szCs w:val="22"/>
              </w:rPr>
              <w:t>тыс. Гкал</w:t>
            </w:r>
          </w:p>
        </w:tc>
        <w:tc>
          <w:tcPr>
            <w:tcW w:w="993" w:type="dxa"/>
            <w:shd w:val="clear" w:color="auto" w:fill="auto"/>
            <w:noWrap/>
            <w:hideMark/>
          </w:tcPr>
          <w:p w14:paraId="343C0E0A" w14:textId="77777777" w:rsidR="00CF3F81" w:rsidRPr="00DF4F04" w:rsidRDefault="00CF3F81" w:rsidP="00D06683">
            <w:pPr>
              <w:jc w:val="center"/>
              <w:rPr>
                <w:sz w:val="22"/>
                <w:szCs w:val="22"/>
              </w:rPr>
            </w:pPr>
            <w:r w:rsidRPr="00DF4F04">
              <w:rPr>
                <w:sz w:val="22"/>
                <w:szCs w:val="22"/>
              </w:rPr>
              <w:t>0,00</w:t>
            </w:r>
          </w:p>
        </w:tc>
      </w:tr>
      <w:tr w:rsidR="00CF3F81" w:rsidRPr="00DF4F04" w14:paraId="2CF5DF42" w14:textId="77777777" w:rsidTr="00D06683">
        <w:trPr>
          <w:trHeight w:val="300"/>
        </w:trPr>
        <w:tc>
          <w:tcPr>
            <w:tcW w:w="825" w:type="dxa"/>
            <w:shd w:val="clear" w:color="auto" w:fill="auto"/>
            <w:noWrap/>
            <w:hideMark/>
          </w:tcPr>
          <w:p w14:paraId="594AE62F" w14:textId="77777777" w:rsidR="00CF3F81" w:rsidRPr="00DF4F04" w:rsidRDefault="00CF3F81" w:rsidP="00D06683">
            <w:pPr>
              <w:jc w:val="center"/>
              <w:rPr>
                <w:sz w:val="20"/>
              </w:rPr>
            </w:pPr>
            <w:r w:rsidRPr="00DF4F04">
              <w:rPr>
                <w:sz w:val="20"/>
              </w:rPr>
              <w:t>8.1</w:t>
            </w:r>
          </w:p>
        </w:tc>
        <w:tc>
          <w:tcPr>
            <w:tcW w:w="6116" w:type="dxa"/>
            <w:shd w:val="clear" w:color="auto" w:fill="auto"/>
            <w:hideMark/>
          </w:tcPr>
          <w:p w14:paraId="296D7AB5" w14:textId="77777777" w:rsidR="00CF3F81" w:rsidRPr="00DF4F04" w:rsidRDefault="00CF3F81" w:rsidP="00D06683">
            <w:pPr>
              <w:ind w:firstLineChars="100" w:firstLine="200"/>
              <w:rPr>
                <w:sz w:val="20"/>
              </w:rPr>
            </w:pPr>
            <w:r w:rsidRPr="00DF4F04">
              <w:rPr>
                <w:sz w:val="20"/>
              </w:rPr>
              <w:t>то же в % к отпуску теплоэнергии</w:t>
            </w:r>
          </w:p>
        </w:tc>
        <w:tc>
          <w:tcPr>
            <w:tcW w:w="2126" w:type="dxa"/>
            <w:shd w:val="clear" w:color="auto" w:fill="auto"/>
            <w:noWrap/>
            <w:hideMark/>
          </w:tcPr>
          <w:p w14:paraId="68093F3A"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45CB8D3B" w14:textId="77777777" w:rsidR="00CF3F81" w:rsidRPr="00DF4F04" w:rsidRDefault="00CF3F81" w:rsidP="00D06683">
            <w:pPr>
              <w:jc w:val="center"/>
              <w:rPr>
                <w:sz w:val="22"/>
                <w:szCs w:val="22"/>
              </w:rPr>
            </w:pPr>
            <w:r w:rsidRPr="00DF4F04">
              <w:rPr>
                <w:sz w:val="22"/>
                <w:szCs w:val="22"/>
              </w:rPr>
              <w:t>0,00</w:t>
            </w:r>
          </w:p>
        </w:tc>
      </w:tr>
      <w:tr w:rsidR="00CF3F81" w:rsidRPr="00DF4F04" w14:paraId="6079A858" w14:textId="77777777" w:rsidTr="00D06683">
        <w:trPr>
          <w:trHeight w:val="300"/>
        </w:trPr>
        <w:tc>
          <w:tcPr>
            <w:tcW w:w="825" w:type="dxa"/>
            <w:shd w:val="clear" w:color="auto" w:fill="auto"/>
            <w:noWrap/>
            <w:hideMark/>
          </w:tcPr>
          <w:p w14:paraId="6F82C41C" w14:textId="77777777" w:rsidR="00CF3F81" w:rsidRPr="00DF4F04" w:rsidRDefault="00CF3F81" w:rsidP="00D06683">
            <w:pPr>
              <w:jc w:val="center"/>
              <w:rPr>
                <w:sz w:val="20"/>
              </w:rPr>
            </w:pPr>
            <w:r w:rsidRPr="00DF4F04">
              <w:rPr>
                <w:sz w:val="20"/>
              </w:rPr>
              <w:t>9</w:t>
            </w:r>
          </w:p>
        </w:tc>
        <w:tc>
          <w:tcPr>
            <w:tcW w:w="6116" w:type="dxa"/>
            <w:shd w:val="clear" w:color="auto" w:fill="auto"/>
            <w:hideMark/>
          </w:tcPr>
          <w:p w14:paraId="06AA5DE9" w14:textId="77777777" w:rsidR="00CF3F81" w:rsidRPr="00DF4F04" w:rsidRDefault="00CF3F81" w:rsidP="00D06683">
            <w:pPr>
              <w:rPr>
                <w:sz w:val="20"/>
              </w:rPr>
            </w:pPr>
            <w:r w:rsidRPr="00DF4F04">
              <w:rPr>
                <w:sz w:val="20"/>
              </w:rPr>
              <w:t>Отпуск тепловой энергии от источника тепловой энергии (полезный отпуск)</w:t>
            </w:r>
          </w:p>
        </w:tc>
        <w:tc>
          <w:tcPr>
            <w:tcW w:w="2126" w:type="dxa"/>
            <w:shd w:val="clear" w:color="auto" w:fill="auto"/>
            <w:noWrap/>
            <w:hideMark/>
          </w:tcPr>
          <w:p w14:paraId="50E1714F" w14:textId="77777777" w:rsidR="00CF3F81" w:rsidRPr="00DF4F04" w:rsidRDefault="00CF3F81" w:rsidP="00D06683">
            <w:pPr>
              <w:jc w:val="center"/>
              <w:rPr>
                <w:sz w:val="22"/>
                <w:szCs w:val="22"/>
              </w:rPr>
            </w:pPr>
            <w:r w:rsidRPr="00DF4F04">
              <w:rPr>
                <w:sz w:val="22"/>
                <w:szCs w:val="22"/>
              </w:rPr>
              <w:t>тыс. Гкал</w:t>
            </w:r>
          </w:p>
        </w:tc>
        <w:tc>
          <w:tcPr>
            <w:tcW w:w="993" w:type="dxa"/>
            <w:shd w:val="clear" w:color="auto" w:fill="auto"/>
            <w:noWrap/>
            <w:hideMark/>
          </w:tcPr>
          <w:p w14:paraId="73C4D058" w14:textId="77777777" w:rsidR="00CF3F81" w:rsidRPr="00DF4F04" w:rsidRDefault="00CF3F81" w:rsidP="00D06683">
            <w:pPr>
              <w:jc w:val="center"/>
              <w:rPr>
                <w:sz w:val="22"/>
                <w:szCs w:val="22"/>
              </w:rPr>
            </w:pPr>
            <w:r>
              <w:rPr>
                <w:sz w:val="22"/>
                <w:szCs w:val="22"/>
              </w:rPr>
              <w:t>6,79</w:t>
            </w:r>
          </w:p>
        </w:tc>
      </w:tr>
      <w:tr w:rsidR="00CF3F81" w:rsidRPr="00DF4F04" w14:paraId="78B4E8DB" w14:textId="77777777" w:rsidTr="00D06683">
        <w:trPr>
          <w:trHeight w:val="300"/>
        </w:trPr>
        <w:tc>
          <w:tcPr>
            <w:tcW w:w="825" w:type="dxa"/>
            <w:shd w:val="clear" w:color="auto" w:fill="auto"/>
            <w:noWrap/>
            <w:hideMark/>
          </w:tcPr>
          <w:p w14:paraId="363C12DC" w14:textId="77777777" w:rsidR="00CF3F81" w:rsidRPr="00DF4F04" w:rsidRDefault="00CF3F81" w:rsidP="00D06683">
            <w:pPr>
              <w:jc w:val="center"/>
              <w:rPr>
                <w:sz w:val="20"/>
              </w:rPr>
            </w:pPr>
            <w:r w:rsidRPr="00DF4F04">
              <w:rPr>
                <w:sz w:val="20"/>
              </w:rPr>
              <w:t>10</w:t>
            </w:r>
          </w:p>
        </w:tc>
        <w:tc>
          <w:tcPr>
            <w:tcW w:w="6116" w:type="dxa"/>
            <w:shd w:val="clear" w:color="auto" w:fill="auto"/>
            <w:hideMark/>
          </w:tcPr>
          <w:p w14:paraId="39AC4210" w14:textId="77777777" w:rsidR="00CF3F81" w:rsidRPr="00DF4F04" w:rsidRDefault="00CF3F81" w:rsidP="00D06683">
            <w:pPr>
              <w:rPr>
                <w:sz w:val="20"/>
              </w:rPr>
            </w:pPr>
            <w:r w:rsidRPr="00DF4F04">
              <w:rPr>
                <w:sz w:val="20"/>
              </w:rPr>
              <w:t>Отпуск электроэнергии с шин</w:t>
            </w:r>
          </w:p>
        </w:tc>
        <w:tc>
          <w:tcPr>
            <w:tcW w:w="2126" w:type="dxa"/>
            <w:shd w:val="clear" w:color="auto" w:fill="auto"/>
            <w:noWrap/>
            <w:hideMark/>
          </w:tcPr>
          <w:p w14:paraId="206F25DF" w14:textId="77777777" w:rsidR="00CF3F81" w:rsidRPr="00DF4F04" w:rsidRDefault="00CF3F81" w:rsidP="00D06683">
            <w:pPr>
              <w:jc w:val="center"/>
              <w:rPr>
                <w:sz w:val="22"/>
                <w:szCs w:val="22"/>
              </w:rPr>
            </w:pPr>
            <w:r w:rsidRPr="00DF4F04">
              <w:rPr>
                <w:sz w:val="22"/>
                <w:szCs w:val="22"/>
              </w:rPr>
              <w:t>млн. кВтч</w:t>
            </w:r>
          </w:p>
        </w:tc>
        <w:tc>
          <w:tcPr>
            <w:tcW w:w="993" w:type="dxa"/>
            <w:shd w:val="clear" w:color="auto" w:fill="auto"/>
            <w:noWrap/>
            <w:hideMark/>
          </w:tcPr>
          <w:p w14:paraId="630CAF7B" w14:textId="77777777" w:rsidR="00CF3F81" w:rsidRPr="00DF4F04" w:rsidRDefault="00CF3F81" w:rsidP="00D06683">
            <w:pPr>
              <w:jc w:val="center"/>
              <w:rPr>
                <w:sz w:val="22"/>
                <w:szCs w:val="22"/>
              </w:rPr>
            </w:pPr>
            <w:r w:rsidRPr="00DF4F04">
              <w:rPr>
                <w:sz w:val="22"/>
                <w:szCs w:val="22"/>
              </w:rPr>
              <w:t>0,00</w:t>
            </w:r>
          </w:p>
        </w:tc>
      </w:tr>
      <w:tr w:rsidR="00CF3F81" w:rsidRPr="00DF4F04" w14:paraId="00301D7C" w14:textId="77777777" w:rsidTr="00D06683">
        <w:trPr>
          <w:trHeight w:val="300"/>
        </w:trPr>
        <w:tc>
          <w:tcPr>
            <w:tcW w:w="825" w:type="dxa"/>
            <w:shd w:val="clear" w:color="auto" w:fill="auto"/>
            <w:noWrap/>
            <w:hideMark/>
          </w:tcPr>
          <w:p w14:paraId="4F561E55" w14:textId="77777777" w:rsidR="00CF3F81" w:rsidRPr="00DF4F04" w:rsidRDefault="00CF3F81" w:rsidP="00D06683">
            <w:pPr>
              <w:jc w:val="center"/>
              <w:rPr>
                <w:sz w:val="20"/>
              </w:rPr>
            </w:pPr>
            <w:r w:rsidRPr="00DF4F04">
              <w:rPr>
                <w:sz w:val="20"/>
              </w:rPr>
              <w:t>11</w:t>
            </w:r>
          </w:p>
        </w:tc>
        <w:tc>
          <w:tcPr>
            <w:tcW w:w="6116" w:type="dxa"/>
            <w:shd w:val="clear" w:color="auto" w:fill="auto"/>
            <w:hideMark/>
          </w:tcPr>
          <w:p w14:paraId="35D677A0" w14:textId="77777777" w:rsidR="00CF3F81" w:rsidRPr="00DF4F04" w:rsidRDefault="00CF3F81" w:rsidP="00D06683">
            <w:pPr>
              <w:rPr>
                <w:sz w:val="20"/>
              </w:rPr>
            </w:pPr>
            <w:r w:rsidRPr="00DF4F04">
              <w:rPr>
                <w:sz w:val="20"/>
              </w:rPr>
              <w:t>Нормативный удельный расход условного топлива на производство электроэнергии</w:t>
            </w:r>
          </w:p>
        </w:tc>
        <w:tc>
          <w:tcPr>
            <w:tcW w:w="2126" w:type="dxa"/>
            <w:shd w:val="clear" w:color="auto" w:fill="auto"/>
            <w:noWrap/>
            <w:hideMark/>
          </w:tcPr>
          <w:p w14:paraId="7FB7F94E" w14:textId="77777777" w:rsidR="00CF3F81" w:rsidRPr="00DF4F04" w:rsidRDefault="00CF3F81" w:rsidP="00D06683">
            <w:pPr>
              <w:jc w:val="center"/>
              <w:rPr>
                <w:sz w:val="22"/>
                <w:szCs w:val="22"/>
              </w:rPr>
            </w:pPr>
            <w:r w:rsidRPr="00DF4F04">
              <w:rPr>
                <w:sz w:val="22"/>
                <w:szCs w:val="22"/>
              </w:rPr>
              <w:t>г/кВтч</w:t>
            </w:r>
          </w:p>
        </w:tc>
        <w:tc>
          <w:tcPr>
            <w:tcW w:w="993" w:type="dxa"/>
            <w:shd w:val="clear" w:color="auto" w:fill="auto"/>
            <w:noWrap/>
            <w:hideMark/>
          </w:tcPr>
          <w:p w14:paraId="4FE430C7" w14:textId="77777777" w:rsidR="00CF3F81" w:rsidRPr="00DF4F04" w:rsidRDefault="00CF3F81" w:rsidP="00D06683">
            <w:pPr>
              <w:jc w:val="center"/>
              <w:rPr>
                <w:sz w:val="22"/>
                <w:szCs w:val="22"/>
              </w:rPr>
            </w:pPr>
            <w:r w:rsidRPr="00DF4F04">
              <w:rPr>
                <w:sz w:val="22"/>
                <w:szCs w:val="22"/>
              </w:rPr>
              <w:t>0,00</w:t>
            </w:r>
          </w:p>
        </w:tc>
      </w:tr>
      <w:tr w:rsidR="00CF3F81" w:rsidRPr="00DF4F04" w14:paraId="6BAB17E1" w14:textId="77777777" w:rsidTr="00D06683">
        <w:trPr>
          <w:trHeight w:val="300"/>
        </w:trPr>
        <w:tc>
          <w:tcPr>
            <w:tcW w:w="825" w:type="dxa"/>
            <w:shd w:val="clear" w:color="auto" w:fill="auto"/>
            <w:noWrap/>
            <w:hideMark/>
          </w:tcPr>
          <w:p w14:paraId="50E7D3B2" w14:textId="77777777" w:rsidR="00CF3F81" w:rsidRPr="00DF4F04" w:rsidRDefault="00CF3F81" w:rsidP="00D06683">
            <w:pPr>
              <w:jc w:val="center"/>
              <w:rPr>
                <w:sz w:val="20"/>
              </w:rPr>
            </w:pPr>
            <w:r w:rsidRPr="00DF4F04">
              <w:rPr>
                <w:sz w:val="20"/>
              </w:rPr>
              <w:t>12</w:t>
            </w:r>
          </w:p>
        </w:tc>
        <w:tc>
          <w:tcPr>
            <w:tcW w:w="6116" w:type="dxa"/>
            <w:shd w:val="clear" w:color="auto" w:fill="auto"/>
            <w:hideMark/>
          </w:tcPr>
          <w:p w14:paraId="68B12F9A" w14:textId="77777777" w:rsidR="00CF3F81" w:rsidRPr="00DF4F04" w:rsidRDefault="00CF3F81" w:rsidP="00D06683">
            <w:pPr>
              <w:rPr>
                <w:sz w:val="20"/>
              </w:rPr>
            </w:pPr>
            <w:r w:rsidRPr="00DF4F04">
              <w:rPr>
                <w:sz w:val="20"/>
              </w:rPr>
              <w:t>Расход условного топлива на производство электроэнергии</w:t>
            </w:r>
          </w:p>
        </w:tc>
        <w:tc>
          <w:tcPr>
            <w:tcW w:w="2126" w:type="dxa"/>
            <w:shd w:val="clear" w:color="auto" w:fill="auto"/>
            <w:noWrap/>
            <w:hideMark/>
          </w:tcPr>
          <w:p w14:paraId="707C0A4C"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61A40044" w14:textId="77777777" w:rsidR="00CF3F81" w:rsidRPr="00DF4F04" w:rsidRDefault="00CF3F81" w:rsidP="00D06683">
            <w:pPr>
              <w:jc w:val="center"/>
              <w:rPr>
                <w:sz w:val="22"/>
                <w:szCs w:val="22"/>
              </w:rPr>
            </w:pPr>
            <w:r w:rsidRPr="00DF4F04">
              <w:rPr>
                <w:sz w:val="22"/>
                <w:szCs w:val="22"/>
              </w:rPr>
              <w:t>0,00</w:t>
            </w:r>
          </w:p>
        </w:tc>
      </w:tr>
      <w:tr w:rsidR="00CF3F81" w:rsidRPr="00DF4F04" w14:paraId="73075108" w14:textId="77777777" w:rsidTr="00D06683">
        <w:trPr>
          <w:trHeight w:val="300"/>
        </w:trPr>
        <w:tc>
          <w:tcPr>
            <w:tcW w:w="825" w:type="dxa"/>
            <w:shd w:val="clear" w:color="auto" w:fill="auto"/>
            <w:noWrap/>
            <w:hideMark/>
          </w:tcPr>
          <w:p w14:paraId="1DBFF126" w14:textId="77777777" w:rsidR="00CF3F81" w:rsidRPr="00DF4F04" w:rsidRDefault="00CF3F81" w:rsidP="00D06683">
            <w:pPr>
              <w:jc w:val="center"/>
              <w:rPr>
                <w:sz w:val="20"/>
              </w:rPr>
            </w:pPr>
            <w:r w:rsidRPr="00DF4F04">
              <w:rPr>
                <w:sz w:val="20"/>
              </w:rPr>
              <w:t>13</w:t>
            </w:r>
          </w:p>
        </w:tc>
        <w:tc>
          <w:tcPr>
            <w:tcW w:w="6116" w:type="dxa"/>
            <w:shd w:val="clear" w:color="auto" w:fill="auto"/>
            <w:hideMark/>
          </w:tcPr>
          <w:p w14:paraId="6793138C" w14:textId="77777777" w:rsidR="00CF3F81" w:rsidRPr="00DF4F04" w:rsidRDefault="00CF3F81" w:rsidP="00D06683">
            <w:pPr>
              <w:rPr>
                <w:sz w:val="20"/>
              </w:rPr>
            </w:pPr>
            <w:r w:rsidRPr="00DF4F04">
              <w:rPr>
                <w:sz w:val="20"/>
              </w:rPr>
              <w:t>Отпуск тепловой энергии, поставляемой с коллекторов источника тепловой энергии</w:t>
            </w:r>
          </w:p>
        </w:tc>
        <w:tc>
          <w:tcPr>
            <w:tcW w:w="2126" w:type="dxa"/>
            <w:shd w:val="clear" w:color="auto" w:fill="auto"/>
            <w:noWrap/>
            <w:hideMark/>
          </w:tcPr>
          <w:p w14:paraId="1061CC69" w14:textId="77777777" w:rsidR="00CF3F81" w:rsidRPr="00DF4F04" w:rsidRDefault="00CF3F81" w:rsidP="00D06683">
            <w:pPr>
              <w:jc w:val="center"/>
              <w:rPr>
                <w:sz w:val="22"/>
                <w:szCs w:val="22"/>
              </w:rPr>
            </w:pPr>
            <w:r w:rsidRPr="00DF4F04">
              <w:rPr>
                <w:sz w:val="22"/>
                <w:szCs w:val="22"/>
              </w:rPr>
              <w:t>тыс. Гкал</w:t>
            </w:r>
          </w:p>
        </w:tc>
        <w:tc>
          <w:tcPr>
            <w:tcW w:w="993" w:type="dxa"/>
            <w:shd w:val="clear" w:color="auto" w:fill="auto"/>
            <w:noWrap/>
            <w:hideMark/>
          </w:tcPr>
          <w:p w14:paraId="12EB96DD" w14:textId="77777777" w:rsidR="00CF3F81" w:rsidRPr="00DF4F04" w:rsidRDefault="00CF3F81" w:rsidP="00D06683">
            <w:pPr>
              <w:jc w:val="center"/>
              <w:rPr>
                <w:sz w:val="22"/>
                <w:szCs w:val="22"/>
              </w:rPr>
            </w:pPr>
            <w:r>
              <w:rPr>
                <w:sz w:val="22"/>
                <w:szCs w:val="22"/>
              </w:rPr>
              <w:t>6,79</w:t>
            </w:r>
          </w:p>
        </w:tc>
      </w:tr>
      <w:tr w:rsidR="00CF3F81" w:rsidRPr="00DF4F04" w14:paraId="339B2C09" w14:textId="77777777" w:rsidTr="00D06683">
        <w:trPr>
          <w:trHeight w:val="300"/>
        </w:trPr>
        <w:tc>
          <w:tcPr>
            <w:tcW w:w="825" w:type="dxa"/>
            <w:shd w:val="clear" w:color="auto" w:fill="auto"/>
            <w:noWrap/>
            <w:hideMark/>
          </w:tcPr>
          <w:p w14:paraId="7ABC9B4F" w14:textId="77777777" w:rsidR="00CF3F81" w:rsidRPr="00DF4F04" w:rsidRDefault="00CF3F81" w:rsidP="00D06683">
            <w:pPr>
              <w:jc w:val="center"/>
              <w:rPr>
                <w:sz w:val="20"/>
              </w:rPr>
            </w:pPr>
            <w:r w:rsidRPr="00DF4F04">
              <w:rPr>
                <w:sz w:val="20"/>
              </w:rPr>
              <w:t>14</w:t>
            </w:r>
          </w:p>
        </w:tc>
        <w:tc>
          <w:tcPr>
            <w:tcW w:w="6116" w:type="dxa"/>
            <w:shd w:val="clear" w:color="auto" w:fill="auto"/>
            <w:hideMark/>
          </w:tcPr>
          <w:p w14:paraId="309F2C32" w14:textId="77777777" w:rsidR="00CF3F81" w:rsidRPr="00DF4F04" w:rsidRDefault="00CF3F81" w:rsidP="00D06683">
            <w:pPr>
              <w:rPr>
                <w:sz w:val="20"/>
              </w:rPr>
            </w:pPr>
            <w:r w:rsidRPr="00DF4F04">
              <w:rPr>
                <w:sz w:val="20"/>
              </w:rPr>
              <w:t>Нормативный удельный расход условного топлива на производство тепловой энергии</w:t>
            </w:r>
          </w:p>
        </w:tc>
        <w:tc>
          <w:tcPr>
            <w:tcW w:w="2126" w:type="dxa"/>
            <w:shd w:val="clear" w:color="auto" w:fill="auto"/>
            <w:noWrap/>
            <w:hideMark/>
          </w:tcPr>
          <w:p w14:paraId="656F55CD" w14:textId="77777777" w:rsidR="00CF3F81" w:rsidRPr="00DF4F04" w:rsidRDefault="00CF3F81" w:rsidP="00D06683">
            <w:pPr>
              <w:jc w:val="center"/>
              <w:rPr>
                <w:sz w:val="22"/>
                <w:szCs w:val="22"/>
              </w:rPr>
            </w:pPr>
            <w:r w:rsidRPr="00DF4F04">
              <w:rPr>
                <w:sz w:val="22"/>
                <w:szCs w:val="22"/>
              </w:rPr>
              <w:t>кг/Гкал</w:t>
            </w:r>
          </w:p>
        </w:tc>
        <w:tc>
          <w:tcPr>
            <w:tcW w:w="993" w:type="dxa"/>
            <w:shd w:val="clear" w:color="auto" w:fill="auto"/>
            <w:noWrap/>
            <w:hideMark/>
          </w:tcPr>
          <w:p w14:paraId="7B3B78EE" w14:textId="77777777" w:rsidR="00CF3F81" w:rsidRPr="00DF4F04" w:rsidRDefault="00CF3F81" w:rsidP="00D06683">
            <w:pPr>
              <w:jc w:val="center"/>
              <w:rPr>
                <w:sz w:val="22"/>
                <w:szCs w:val="22"/>
              </w:rPr>
            </w:pPr>
            <w:r w:rsidRPr="00DF4F04">
              <w:rPr>
                <w:sz w:val="22"/>
                <w:szCs w:val="22"/>
              </w:rPr>
              <w:t>153,3</w:t>
            </w:r>
            <w:r>
              <w:rPr>
                <w:sz w:val="22"/>
                <w:szCs w:val="22"/>
              </w:rPr>
              <w:t>0</w:t>
            </w:r>
          </w:p>
        </w:tc>
      </w:tr>
      <w:tr w:rsidR="00CF3F81" w:rsidRPr="00DF4F04" w14:paraId="409A4DE2" w14:textId="77777777" w:rsidTr="00D06683">
        <w:trPr>
          <w:trHeight w:val="300"/>
        </w:trPr>
        <w:tc>
          <w:tcPr>
            <w:tcW w:w="825" w:type="dxa"/>
            <w:shd w:val="clear" w:color="auto" w:fill="auto"/>
            <w:noWrap/>
            <w:hideMark/>
          </w:tcPr>
          <w:p w14:paraId="62F52C8F" w14:textId="77777777" w:rsidR="00CF3F81" w:rsidRPr="00DF4F04" w:rsidRDefault="00CF3F81" w:rsidP="00D06683">
            <w:pPr>
              <w:jc w:val="center"/>
              <w:rPr>
                <w:sz w:val="20"/>
              </w:rPr>
            </w:pPr>
            <w:r w:rsidRPr="00DF4F04">
              <w:rPr>
                <w:sz w:val="20"/>
              </w:rPr>
              <w:t>14.1</w:t>
            </w:r>
          </w:p>
        </w:tc>
        <w:tc>
          <w:tcPr>
            <w:tcW w:w="6116" w:type="dxa"/>
            <w:shd w:val="clear" w:color="auto" w:fill="auto"/>
            <w:hideMark/>
          </w:tcPr>
          <w:p w14:paraId="72BB5B3D" w14:textId="77777777" w:rsidR="00CF3F81" w:rsidRPr="00DF4F04" w:rsidRDefault="00CF3F81" w:rsidP="00D06683">
            <w:pPr>
              <w:rPr>
                <w:sz w:val="20"/>
              </w:rPr>
            </w:pPr>
            <w:r w:rsidRPr="00DF4F04">
              <w:rPr>
                <w:sz w:val="20"/>
              </w:rPr>
              <w:t>Нормативный удельный расход условного топлива на производство тепловой энергии (каменный уголь)</w:t>
            </w:r>
          </w:p>
        </w:tc>
        <w:tc>
          <w:tcPr>
            <w:tcW w:w="2126" w:type="dxa"/>
            <w:shd w:val="clear" w:color="auto" w:fill="auto"/>
            <w:noWrap/>
            <w:hideMark/>
          </w:tcPr>
          <w:p w14:paraId="18A82594" w14:textId="77777777" w:rsidR="00CF3F81" w:rsidRPr="00DF4F04" w:rsidRDefault="00CF3F81" w:rsidP="00D06683">
            <w:pPr>
              <w:jc w:val="center"/>
              <w:rPr>
                <w:sz w:val="22"/>
                <w:szCs w:val="22"/>
              </w:rPr>
            </w:pPr>
            <w:r w:rsidRPr="00DF4F04">
              <w:rPr>
                <w:sz w:val="22"/>
                <w:szCs w:val="22"/>
              </w:rPr>
              <w:t>кг/Гкал</w:t>
            </w:r>
          </w:p>
        </w:tc>
        <w:tc>
          <w:tcPr>
            <w:tcW w:w="993" w:type="dxa"/>
            <w:shd w:val="clear" w:color="auto" w:fill="auto"/>
            <w:noWrap/>
            <w:hideMark/>
          </w:tcPr>
          <w:p w14:paraId="05B66055" w14:textId="77777777" w:rsidR="00CF3F81" w:rsidRPr="00DF4F04" w:rsidRDefault="00CF3F81" w:rsidP="00D06683">
            <w:pPr>
              <w:jc w:val="center"/>
              <w:rPr>
                <w:sz w:val="22"/>
                <w:szCs w:val="22"/>
              </w:rPr>
            </w:pPr>
            <w:r w:rsidRPr="00DF4F04">
              <w:rPr>
                <w:sz w:val="22"/>
                <w:szCs w:val="22"/>
              </w:rPr>
              <w:t>0,00</w:t>
            </w:r>
          </w:p>
        </w:tc>
      </w:tr>
      <w:tr w:rsidR="00CF3F81" w:rsidRPr="00DF4F04" w14:paraId="62E69BB9" w14:textId="77777777" w:rsidTr="00D06683">
        <w:trPr>
          <w:trHeight w:val="300"/>
        </w:trPr>
        <w:tc>
          <w:tcPr>
            <w:tcW w:w="825" w:type="dxa"/>
            <w:shd w:val="clear" w:color="auto" w:fill="auto"/>
            <w:noWrap/>
            <w:hideMark/>
          </w:tcPr>
          <w:p w14:paraId="7AAAA8FF" w14:textId="77777777" w:rsidR="00CF3F81" w:rsidRPr="00DF4F04" w:rsidRDefault="00CF3F81" w:rsidP="00D06683">
            <w:pPr>
              <w:jc w:val="center"/>
              <w:rPr>
                <w:sz w:val="20"/>
              </w:rPr>
            </w:pPr>
            <w:r w:rsidRPr="00DF4F04">
              <w:rPr>
                <w:sz w:val="20"/>
              </w:rPr>
              <w:t>15</w:t>
            </w:r>
          </w:p>
        </w:tc>
        <w:tc>
          <w:tcPr>
            <w:tcW w:w="6116" w:type="dxa"/>
            <w:shd w:val="clear" w:color="auto" w:fill="auto"/>
            <w:hideMark/>
          </w:tcPr>
          <w:p w14:paraId="00222CEF" w14:textId="77777777" w:rsidR="00CF3F81" w:rsidRPr="00DF4F04" w:rsidRDefault="00CF3F81" w:rsidP="00D06683">
            <w:pPr>
              <w:rPr>
                <w:sz w:val="20"/>
              </w:rPr>
            </w:pPr>
            <w:r w:rsidRPr="00DF4F04">
              <w:rPr>
                <w:sz w:val="20"/>
              </w:rPr>
              <w:t>Итого расход условного топлива на производство тепловой энергии</w:t>
            </w:r>
          </w:p>
        </w:tc>
        <w:tc>
          <w:tcPr>
            <w:tcW w:w="2126" w:type="dxa"/>
            <w:shd w:val="clear" w:color="auto" w:fill="auto"/>
            <w:noWrap/>
            <w:hideMark/>
          </w:tcPr>
          <w:p w14:paraId="3A228EB0"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5AC8C2D0" w14:textId="77777777" w:rsidR="00CF3F81" w:rsidRPr="00DF4F04" w:rsidRDefault="00CF3F81" w:rsidP="00D06683">
            <w:pPr>
              <w:jc w:val="center"/>
              <w:rPr>
                <w:sz w:val="22"/>
                <w:szCs w:val="22"/>
              </w:rPr>
            </w:pPr>
            <w:r w:rsidRPr="00DF4F04">
              <w:rPr>
                <w:sz w:val="22"/>
                <w:szCs w:val="22"/>
              </w:rPr>
              <w:t>1,06</w:t>
            </w:r>
          </w:p>
        </w:tc>
      </w:tr>
      <w:tr w:rsidR="00CF3F81" w:rsidRPr="00DF4F04" w14:paraId="585055FE" w14:textId="77777777" w:rsidTr="00D06683">
        <w:trPr>
          <w:trHeight w:val="300"/>
        </w:trPr>
        <w:tc>
          <w:tcPr>
            <w:tcW w:w="825" w:type="dxa"/>
            <w:shd w:val="clear" w:color="auto" w:fill="auto"/>
            <w:noWrap/>
            <w:hideMark/>
          </w:tcPr>
          <w:p w14:paraId="43F0F334" w14:textId="77777777" w:rsidR="00CF3F81" w:rsidRPr="00DF4F04" w:rsidRDefault="00CF3F81" w:rsidP="00D06683">
            <w:pPr>
              <w:jc w:val="center"/>
              <w:rPr>
                <w:sz w:val="20"/>
              </w:rPr>
            </w:pPr>
            <w:r w:rsidRPr="00DF4F04">
              <w:rPr>
                <w:sz w:val="20"/>
              </w:rPr>
              <w:t>15.1</w:t>
            </w:r>
          </w:p>
        </w:tc>
        <w:tc>
          <w:tcPr>
            <w:tcW w:w="6116" w:type="dxa"/>
            <w:shd w:val="clear" w:color="auto" w:fill="auto"/>
            <w:hideMark/>
          </w:tcPr>
          <w:p w14:paraId="0DAEFA6B" w14:textId="77777777" w:rsidR="00CF3F81" w:rsidRPr="00DF4F04" w:rsidRDefault="00CF3F81" w:rsidP="00D06683">
            <w:pPr>
              <w:rPr>
                <w:sz w:val="20"/>
              </w:rPr>
            </w:pPr>
            <w:r w:rsidRPr="00DF4F04">
              <w:rPr>
                <w:sz w:val="20"/>
              </w:rPr>
              <w:t>Расход условного топлива на производство тепловой энергии (каменный уголь)</w:t>
            </w:r>
          </w:p>
        </w:tc>
        <w:tc>
          <w:tcPr>
            <w:tcW w:w="2126" w:type="dxa"/>
            <w:shd w:val="clear" w:color="auto" w:fill="auto"/>
            <w:noWrap/>
            <w:hideMark/>
          </w:tcPr>
          <w:p w14:paraId="0CC99D43"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2DA2C445" w14:textId="77777777" w:rsidR="00CF3F81" w:rsidRPr="00DF4F04" w:rsidRDefault="00CF3F81" w:rsidP="00D06683">
            <w:pPr>
              <w:jc w:val="center"/>
              <w:rPr>
                <w:sz w:val="22"/>
                <w:szCs w:val="22"/>
              </w:rPr>
            </w:pPr>
            <w:r w:rsidRPr="00DF4F04">
              <w:rPr>
                <w:sz w:val="22"/>
                <w:szCs w:val="22"/>
              </w:rPr>
              <w:t>1,06</w:t>
            </w:r>
          </w:p>
        </w:tc>
      </w:tr>
      <w:tr w:rsidR="00CF3F81" w:rsidRPr="00DF4F04" w14:paraId="6015BD67" w14:textId="77777777" w:rsidTr="00D06683">
        <w:trPr>
          <w:trHeight w:val="300"/>
        </w:trPr>
        <w:tc>
          <w:tcPr>
            <w:tcW w:w="825" w:type="dxa"/>
            <w:shd w:val="clear" w:color="auto" w:fill="auto"/>
            <w:noWrap/>
            <w:hideMark/>
          </w:tcPr>
          <w:p w14:paraId="1CFFE3B1" w14:textId="77777777" w:rsidR="00CF3F81" w:rsidRPr="00DF4F04" w:rsidRDefault="00CF3F81" w:rsidP="00D06683">
            <w:pPr>
              <w:jc w:val="center"/>
              <w:rPr>
                <w:sz w:val="20"/>
              </w:rPr>
            </w:pPr>
            <w:r w:rsidRPr="00DF4F04">
              <w:rPr>
                <w:sz w:val="20"/>
              </w:rPr>
              <w:t>16</w:t>
            </w:r>
          </w:p>
        </w:tc>
        <w:tc>
          <w:tcPr>
            <w:tcW w:w="6116" w:type="dxa"/>
            <w:shd w:val="clear" w:color="auto" w:fill="auto"/>
            <w:hideMark/>
          </w:tcPr>
          <w:p w14:paraId="1FCEBECA" w14:textId="77777777" w:rsidR="00CF3F81" w:rsidRPr="00DF4F04" w:rsidRDefault="00CF3F81" w:rsidP="00D06683">
            <w:pPr>
              <w:rPr>
                <w:sz w:val="20"/>
              </w:rPr>
            </w:pPr>
            <w:r w:rsidRPr="00DF4F04">
              <w:rPr>
                <w:sz w:val="20"/>
              </w:rPr>
              <w:t>Расход т у.т., всего</w:t>
            </w:r>
          </w:p>
        </w:tc>
        <w:tc>
          <w:tcPr>
            <w:tcW w:w="2126" w:type="dxa"/>
            <w:shd w:val="clear" w:color="auto" w:fill="auto"/>
            <w:noWrap/>
            <w:hideMark/>
          </w:tcPr>
          <w:p w14:paraId="597A1BC8"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3C889DAD" w14:textId="77777777" w:rsidR="00CF3F81" w:rsidRPr="00DF4F04" w:rsidRDefault="00CF3F81" w:rsidP="00D06683">
            <w:pPr>
              <w:jc w:val="center"/>
              <w:rPr>
                <w:sz w:val="22"/>
                <w:szCs w:val="22"/>
              </w:rPr>
            </w:pPr>
            <w:r w:rsidRPr="00DF4F04">
              <w:rPr>
                <w:sz w:val="22"/>
                <w:szCs w:val="22"/>
              </w:rPr>
              <w:t>1,06</w:t>
            </w:r>
          </w:p>
        </w:tc>
      </w:tr>
      <w:tr w:rsidR="00CF3F81" w:rsidRPr="00DF4F04" w14:paraId="2E3AB5C6" w14:textId="77777777" w:rsidTr="00D06683">
        <w:trPr>
          <w:trHeight w:val="300"/>
        </w:trPr>
        <w:tc>
          <w:tcPr>
            <w:tcW w:w="825" w:type="dxa"/>
            <w:shd w:val="clear" w:color="auto" w:fill="auto"/>
            <w:noWrap/>
            <w:hideMark/>
          </w:tcPr>
          <w:p w14:paraId="3D10042A" w14:textId="77777777" w:rsidR="00CF3F81" w:rsidRPr="00DF4F04" w:rsidRDefault="00CF3F81" w:rsidP="00D06683">
            <w:pPr>
              <w:jc w:val="center"/>
              <w:rPr>
                <w:sz w:val="20"/>
              </w:rPr>
            </w:pPr>
            <w:r w:rsidRPr="00DF4F04">
              <w:rPr>
                <w:sz w:val="20"/>
              </w:rPr>
              <w:t>16.1</w:t>
            </w:r>
          </w:p>
        </w:tc>
        <w:tc>
          <w:tcPr>
            <w:tcW w:w="6116" w:type="dxa"/>
            <w:shd w:val="clear" w:color="auto" w:fill="auto"/>
            <w:hideMark/>
          </w:tcPr>
          <w:p w14:paraId="2A7CA0BE" w14:textId="77777777" w:rsidR="00CF3F81" w:rsidRPr="00DF4F04" w:rsidRDefault="00CF3F81" w:rsidP="00D06683">
            <w:pPr>
              <w:rPr>
                <w:sz w:val="20"/>
              </w:rPr>
            </w:pPr>
            <w:r w:rsidRPr="00DF4F04">
              <w:rPr>
                <w:sz w:val="20"/>
              </w:rPr>
              <w:t>Расход т у.т. (каменный уголь)</w:t>
            </w:r>
          </w:p>
        </w:tc>
        <w:tc>
          <w:tcPr>
            <w:tcW w:w="2126" w:type="dxa"/>
            <w:shd w:val="clear" w:color="auto" w:fill="auto"/>
            <w:noWrap/>
            <w:hideMark/>
          </w:tcPr>
          <w:p w14:paraId="0A2F5891"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55656759" w14:textId="77777777" w:rsidR="00CF3F81" w:rsidRPr="00DF4F04" w:rsidRDefault="00CF3F81" w:rsidP="00D06683">
            <w:pPr>
              <w:jc w:val="center"/>
              <w:rPr>
                <w:sz w:val="22"/>
                <w:szCs w:val="22"/>
              </w:rPr>
            </w:pPr>
            <w:r w:rsidRPr="00DF4F04">
              <w:rPr>
                <w:sz w:val="22"/>
                <w:szCs w:val="22"/>
              </w:rPr>
              <w:t>1,06</w:t>
            </w:r>
          </w:p>
        </w:tc>
      </w:tr>
      <w:tr w:rsidR="00CF3F81" w:rsidRPr="00DF4F04" w14:paraId="3D4B9466" w14:textId="77777777" w:rsidTr="00D06683">
        <w:trPr>
          <w:trHeight w:val="300"/>
        </w:trPr>
        <w:tc>
          <w:tcPr>
            <w:tcW w:w="825" w:type="dxa"/>
            <w:shd w:val="clear" w:color="auto" w:fill="auto"/>
            <w:noWrap/>
            <w:hideMark/>
          </w:tcPr>
          <w:p w14:paraId="1D5C2ABF" w14:textId="77777777" w:rsidR="00CF3F81" w:rsidRPr="00DF4F04" w:rsidRDefault="00CF3F81" w:rsidP="00D06683">
            <w:pPr>
              <w:jc w:val="center"/>
              <w:rPr>
                <w:sz w:val="20"/>
              </w:rPr>
            </w:pPr>
            <w:r w:rsidRPr="00DF4F04">
              <w:rPr>
                <w:sz w:val="20"/>
              </w:rPr>
              <w:t>17</w:t>
            </w:r>
          </w:p>
        </w:tc>
        <w:tc>
          <w:tcPr>
            <w:tcW w:w="6116" w:type="dxa"/>
            <w:shd w:val="clear" w:color="auto" w:fill="auto"/>
            <w:hideMark/>
          </w:tcPr>
          <w:p w14:paraId="73E0B59A" w14:textId="77777777" w:rsidR="00CF3F81" w:rsidRPr="00DF4F04" w:rsidRDefault="00CF3F81" w:rsidP="00D06683">
            <w:pPr>
              <w:rPr>
                <w:sz w:val="20"/>
              </w:rPr>
            </w:pPr>
            <w:r w:rsidRPr="00DF4F04">
              <w:rPr>
                <w:sz w:val="20"/>
              </w:rPr>
              <w:t>Удельный вес расхода топлива на производство тепловой энергии (п. 15/п. 16)</w:t>
            </w:r>
          </w:p>
        </w:tc>
        <w:tc>
          <w:tcPr>
            <w:tcW w:w="2126" w:type="dxa"/>
            <w:shd w:val="clear" w:color="auto" w:fill="auto"/>
            <w:noWrap/>
            <w:hideMark/>
          </w:tcPr>
          <w:p w14:paraId="0EA3DB72"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3F2659B0" w14:textId="77777777" w:rsidR="00CF3F81" w:rsidRPr="00DF4F04" w:rsidRDefault="00CF3F81" w:rsidP="00D06683">
            <w:pPr>
              <w:jc w:val="center"/>
              <w:rPr>
                <w:sz w:val="22"/>
                <w:szCs w:val="22"/>
              </w:rPr>
            </w:pPr>
            <w:r w:rsidRPr="00DF4F04">
              <w:rPr>
                <w:sz w:val="22"/>
                <w:szCs w:val="22"/>
              </w:rPr>
              <w:t>100,00</w:t>
            </w:r>
          </w:p>
        </w:tc>
      </w:tr>
      <w:tr w:rsidR="00CF3F81" w:rsidRPr="00DF4F04" w14:paraId="6163C116" w14:textId="77777777" w:rsidTr="00D06683">
        <w:trPr>
          <w:trHeight w:val="300"/>
        </w:trPr>
        <w:tc>
          <w:tcPr>
            <w:tcW w:w="825" w:type="dxa"/>
            <w:shd w:val="clear" w:color="auto" w:fill="auto"/>
            <w:noWrap/>
            <w:hideMark/>
          </w:tcPr>
          <w:p w14:paraId="1788D045" w14:textId="77777777" w:rsidR="00CF3F81" w:rsidRPr="00DF4F04" w:rsidRDefault="00CF3F81" w:rsidP="00D06683">
            <w:pPr>
              <w:jc w:val="center"/>
              <w:rPr>
                <w:sz w:val="20"/>
              </w:rPr>
            </w:pPr>
            <w:r w:rsidRPr="00DF4F04">
              <w:rPr>
                <w:sz w:val="20"/>
              </w:rPr>
              <w:t>18</w:t>
            </w:r>
          </w:p>
        </w:tc>
        <w:tc>
          <w:tcPr>
            <w:tcW w:w="6116" w:type="dxa"/>
            <w:shd w:val="clear" w:color="auto" w:fill="auto"/>
            <w:hideMark/>
          </w:tcPr>
          <w:p w14:paraId="76AA97EB" w14:textId="77777777" w:rsidR="00CF3F81" w:rsidRPr="00DF4F04" w:rsidRDefault="00CF3F81" w:rsidP="00D06683">
            <w:pPr>
              <w:rPr>
                <w:sz w:val="20"/>
              </w:rPr>
            </w:pPr>
            <w:r w:rsidRPr="00DF4F04">
              <w:rPr>
                <w:sz w:val="20"/>
              </w:rPr>
              <w:t>Расход условного топлива</w:t>
            </w:r>
          </w:p>
        </w:tc>
        <w:tc>
          <w:tcPr>
            <w:tcW w:w="2126" w:type="dxa"/>
            <w:shd w:val="clear" w:color="auto" w:fill="auto"/>
            <w:noWrap/>
            <w:hideMark/>
          </w:tcPr>
          <w:p w14:paraId="0992FCB3"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66F508E9" w14:textId="77777777" w:rsidR="00CF3F81" w:rsidRPr="00DF4F04" w:rsidRDefault="00CF3F81" w:rsidP="00D06683">
            <w:pPr>
              <w:jc w:val="center"/>
              <w:rPr>
                <w:sz w:val="22"/>
                <w:szCs w:val="22"/>
              </w:rPr>
            </w:pPr>
            <w:r w:rsidRPr="00DF4F04">
              <w:rPr>
                <w:sz w:val="22"/>
                <w:szCs w:val="22"/>
              </w:rPr>
              <w:t>1,06</w:t>
            </w:r>
          </w:p>
        </w:tc>
      </w:tr>
      <w:tr w:rsidR="00CF3F81" w:rsidRPr="00DF4F04" w14:paraId="377272F2" w14:textId="77777777" w:rsidTr="00D06683">
        <w:trPr>
          <w:trHeight w:val="300"/>
        </w:trPr>
        <w:tc>
          <w:tcPr>
            <w:tcW w:w="825" w:type="dxa"/>
            <w:shd w:val="clear" w:color="auto" w:fill="auto"/>
            <w:noWrap/>
            <w:hideMark/>
          </w:tcPr>
          <w:p w14:paraId="4AF35F27" w14:textId="77777777" w:rsidR="00CF3F81" w:rsidRPr="00DF4F04" w:rsidRDefault="00CF3F81" w:rsidP="00D06683">
            <w:pPr>
              <w:jc w:val="center"/>
              <w:rPr>
                <w:sz w:val="20"/>
              </w:rPr>
            </w:pPr>
            <w:r w:rsidRPr="00DF4F04">
              <w:rPr>
                <w:sz w:val="20"/>
              </w:rPr>
              <w:t>18.1</w:t>
            </w:r>
          </w:p>
        </w:tc>
        <w:tc>
          <w:tcPr>
            <w:tcW w:w="6116" w:type="dxa"/>
            <w:shd w:val="clear" w:color="auto" w:fill="auto"/>
            <w:hideMark/>
          </w:tcPr>
          <w:p w14:paraId="7596462A"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210EA1C9"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49615E7B" w14:textId="77777777" w:rsidR="00CF3F81" w:rsidRPr="00DF4F04" w:rsidRDefault="00CF3F81" w:rsidP="00D06683">
            <w:pPr>
              <w:jc w:val="center"/>
              <w:rPr>
                <w:sz w:val="22"/>
                <w:szCs w:val="22"/>
              </w:rPr>
            </w:pPr>
            <w:r w:rsidRPr="00DF4F04">
              <w:rPr>
                <w:sz w:val="22"/>
                <w:szCs w:val="22"/>
              </w:rPr>
              <w:t>0,00</w:t>
            </w:r>
          </w:p>
        </w:tc>
      </w:tr>
      <w:tr w:rsidR="00CF3F81" w:rsidRPr="00DF4F04" w14:paraId="101C1AB1" w14:textId="77777777" w:rsidTr="00D06683">
        <w:trPr>
          <w:trHeight w:val="300"/>
        </w:trPr>
        <w:tc>
          <w:tcPr>
            <w:tcW w:w="825" w:type="dxa"/>
            <w:shd w:val="clear" w:color="auto" w:fill="auto"/>
            <w:noWrap/>
            <w:hideMark/>
          </w:tcPr>
          <w:p w14:paraId="3CB074B9" w14:textId="77777777" w:rsidR="00CF3F81" w:rsidRPr="00DF4F04" w:rsidRDefault="00CF3F81" w:rsidP="00D06683">
            <w:pPr>
              <w:jc w:val="center"/>
              <w:rPr>
                <w:sz w:val="20"/>
              </w:rPr>
            </w:pPr>
            <w:r w:rsidRPr="00DF4F04">
              <w:rPr>
                <w:sz w:val="20"/>
              </w:rPr>
              <w:t>18.1.1</w:t>
            </w:r>
          </w:p>
        </w:tc>
        <w:tc>
          <w:tcPr>
            <w:tcW w:w="6116" w:type="dxa"/>
            <w:shd w:val="clear" w:color="auto" w:fill="auto"/>
            <w:hideMark/>
          </w:tcPr>
          <w:p w14:paraId="587AA9A2" w14:textId="77777777" w:rsidR="00CF3F81" w:rsidRPr="00DF4F04" w:rsidRDefault="00CF3F81" w:rsidP="00D06683">
            <w:pPr>
              <w:ind w:firstLineChars="100" w:firstLine="200"/>
              <w:rPr>
                <w:sz w:val="20"/>
              </w:rPr>
            </w:pPr>
            <w:r w:rsidRPr="00DF4F04">
              <w:rPr>
                <w:sz w:val="20"/>
              </w:rPr>
              <w:t>Марка Др</w:t>
            </w:r>
          </w:p>
        </w:tc>
        <w:tc>
          <w:tcPr>
            <w:tcW w:w="2126" w:type="dxa"/>
            <w:shd w:val="clear" w:color="auto" w:fill="auto"/>
            <w:noWrap/>
            <w:hideMark/>
          </w:tcPr>
          <w:p w14:paraId="74CA902D"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1A0A16DF" w14:textId="77777777" w:rsidR="00CF3F81" w:rsidRPr="00DF4F04" w:rsidRDefault="00CF3F81" w:rsidP="00D06683">
            <w:pPr>
              <w:jc w:val="center"/>
              <w:rPr>
                <w:sz w:val="22"/>
                <w:szCs w:val="22"/>
              </w:rPr>
            </w:pPr>
            <w:r w:rsidRPr="00DF4F04">
              <w:rPr>
                <w:sz w:val="22"/>
                <w:szCs w:val="22"/>
              </w:rPr>
              <w:t>0,00</w:t>
            </w:r>
          </w:p>
        </w:tc>
      </w:tr>
      <w:tr w:rsidR="00CF3F81" w:rsidRPr="00DF4F04" w14:paraId="3CADDAF9" w14:textId="77777777" w:rsidTr="00D06683">
        <w:trPr>
          <w:trHeight w:val="300"/>
        </w:trPr>
        <w:tc>
          <w:tcPr>
            <w:tcW w:w="825" w:type="dxa"/>
            <w:shd w:val="clear" w:color="auto" w:fill="auto"/>
            <w:noWrap/>
            <w:hideMark/>
          </w:tcPr>
          <w:p w14:paraId="2138BC30" w14:textId="77777777" w:rsidR="00CF3F81" w:rsidRPr="00DF4F04" w:rsidRDefault="00CF3F81" w:rsidP="00D06683">
            <w:pPr>
              <w:jc w:val="center"/>
              <w:rPr>
                <w:sz w:val="20"/>
              </w:rPr>
            </w:pPr>
            <w:r w:rsidRPr="00DF4F04">
              <w:rPr>
                <w:sz w:val="20"/>
              </w:rPr>
              <w:t>18.2</w:t>
            </w:r>
          </w:p>
        </w:tc>
        <w:tc>
          <w:tcPr>
            <w:tcW w:w="6116" w:type="dxa"/>
            <w:shd w:val="clear" w:color="auto" w:fill="auto"/>
            <w:hideMark/>
          </w:tcPr>
          <w:p w14:paraId="189846A5"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24DAED2D"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7DC9AAE4" w14:textId="77777777" w:rsidR="00CF3F81" w:rsidRPr="00DF4F04" w:rsidRDefault="00CF3F81" w:rsidP="00D06683">
            <w:pPr>
              <w:jc w:val="center"/>
              <w:rPr>
                <w:sz w:val="22"/>
                <w:szCs w:val="22"/>
              </w:rPr>
            </w:pPr>
            <w:r w:rsidRPr="00DF4F04">
              <w:rPr>
                <w:sz w:val="22"/>
                <w:szCs w:val="22"/>
              </w:rPr>
              <w:t>0,00</w:t>
            </w:r>
          </w:p>
        </w:tc>
      </w:tr>
      <w:tr w:rsidR="00CF3F81" w:rsidRPr="00DF4F04" w14:paraId="296BCB7B" w14:textId="77777777" w:rsidTr="00D06683">
        <w:trPr>
          <w:trHeight w:val="300"/>
        </w:trPr>
        <w:tc>
          <w:tcPr>
            <w:tcW w:w="825" w:type="dxa"/>
            <w:shd w:val="clear" w:color="auto" w:fill="auto"/>
            <w:noWrap/>
            <w:hideMark/>
          </w:tcPr>
          <w:p w14:paraId="74B65CE5" w14:textId="77777777" w:rsidR="00CF3F81" w:rsidRPr="00DF4F04" w:rsidRDefault="00CF3F81" w:rsidP="00D06683">
            <w:pPr>
              <w:jc w:val="center"/>
              <w:rPr>
                <w:sz w:val="20"/>
              </w:rPr>
            </w:pPr>
            <w:r w:rsidRPr="00DF4F04">
              <w:rPr>
                <w:sz w:val="20"/>
              </w:rPr>
              <w:t>18.3</w:t>
            </w:r>
          </w:p>
        </w:tc>
        <w:tc>
          <w:tcPr>
            <w:tcW w:w="6116" w:type="dxa"/>
            <w:shd w:val="clear" w:color="auto" w:fill="auto"/>
            <w:hideMark/>
          </w:tcPr>
          <w:p w14:paraId="1316A040"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noWrap/>
            <w:hideMark/>
          </w:tcPr>
          <w:p w14:paraId="660E6FD2"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52E4AA72" w14:textId="77777777" w:rsidR="00CF3F81" w:rsidRPr="00DF4F04" w:rsidRDefault="00CF3F81" w:rsidP="00D06683">
            <w:pPr>
              <w:jc w:val="center"/>
              <w:rPr>
                <w:sz w:val="22"/>
                <w:szCs w:val="22"/>
              </w:rPr>
            </w:pPr>
            <w:r w:rsidRPr="00DF4F04">
              <w:rPr>
                <w:sz w:val="22"/>
                <w:szCs w:val="22"/>
              </w:rPr>
              <w:t>1,06</w:t>
            </w:r>
          </w:p>
        </w:tc>
      </w:tr>
      <w:tr w:rsidR="00CF3F81" w:rsidRPr="00DF4F04" w14:paraId="43384382" w14:textId="77777777" w:rsidTr="00D06683">
        <w:trPr>
          <w:trHeight w:val="300"/>
        </w:trPr>
        <w:tc>
          <w:tcPr>
            <w:tcW w:w="825" w:type="dxa"/>
            <w:shd w:val="clear" w:color="auto" w:fill="auto"/>
            <w:noWrap/>
            <w:hideMark/>
          </w:tcPr>
          <w:p w14:paraId="2769EF06" w14:textId="77777777" w:rsidR="00CF3F81" w:rsidRPr="00DF4F04" w:rsidRDefault="00CF3F81" w:rsidP="00D06683">
            <w:pPr>
              <w:jc w:val="center"/>
              <w:rPr>
                <w:sz w:val="20"/>
              </w:rPr>
            </w:pPr>
            <w:r w:rsidRPr="00DF4F04">
              <w:rPr>
                <w:sz w:val="20"/>
              </w:rPr>
              <w:t>18.3.1</w:t>
            </w:r>
          </w:p>
        </w:tc>
        <w:tc>
          <w:tcPr>
            <w:tcW w:w="6116" w:type="dxa"/>
            <w:shd w:val="clear" w:color="auto" w:fill="auto"/>
            <w:hideMark/>
          </w:tcPr>
          <w:p w14:paraId="26037BA5"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noWrap/>
            <w:hideMark/>
          </w:tcPr>
          <w:p w14:paraId="6EAB20D6"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36179EEA" w14:textId="77777777" w:rsidR="00CF3F81" w:rsidRPr="00DF4F04" w:rsidRDefault="00CF3F81" w:rsidP="00D06683">
            <w:pPr>
              <w:jc w:val="center"/>
              <w:rPr>
                <w:sz w:val="22"/>
                <w:szCs w:val="22"/>
              </w:rPr>
            </w:pPr>
            <w:r w:rsidRPr="00DF4F04">
              <w:rPr>
                <w:sz w:val="22"/>
                <w:szCs w:val="22"/>
              </w:rPr>
              <w:t>1,06</w:t>
            </w:r>
          </w:p>
        </w:tc>
      </w:tr>
      <w:tr w:rsidR="00CF3F81" w:rsidRPr="00DF4F04" w14:paraId="2941A48E" w14:textId="77777777" w:rsidTr="00D06683">
        <w:trPr>
          <w:trHeight w:val="300"/>
        </w:trPr>
        <w:tc>
          <w:tcPr>
            <w:tcW w:w="825" w:type="dxa"/>
            <w:shd w:val="clear" w:color="auto" w:fill="auto"/>
            <w:noWrap/>
            <w:hideMark/>
          </w:tcPr>
          <w:p w14:paraId="6082BD86" w14:textId="77777777" w:rsidR="00CF3F81" w:rsidRPr="00DF4F04" w:rsidRDefault="00CF3F81" w:rsidP="00D06683">
            <w:pPr>
              <w:jc w:val="center"/>
              <w:rPr>
                <w:sz w:val="20"/>
              </w:rPr>
            </w:pPr>
            <w:r w:rsidRPr="00DF4F04">
              <w:rPr>
                <w:sz w:val="20"/>
              </w:rPr>
              <w:t>18.3.2</w:t>
            </w:r>
          </w:p>
        </w:tc>
        <w:tc>
          <w:tcPr>
            <w:tcW w:w="6116" w:type="dxa"/>
            <w:shd w:val="clear" w:color="auto" w:fill="auto"/>
            <w:hideMark/>
          </w:tcPr>
          <w:p w14:paraId="12AD9BB8"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noWrap/>
            <w:hideMark/>
          </w:tcPr>
          <w:p w14:paraId="293B93BF"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6D9FDF2D" w14:textId="77777777" w:rsidR="00CF3F81" w:rsidRPr="00DF4F04" w:rsidRDefault="00CF3F81" w:rsidP="00D06683">
            <w:pPr>
              <w:jc w:val="center"/>
              <w:rPr>
                <w:sz w:val="22"/>
                <w:szCs w:val="22"/>
              </w:rPr>
            </w:pPr>
            <w:r w:rsidRPr="00DF4F04">
              <w:rPr>
                <w:sz w:val="22"/>
                <w:szCs w:val="22"/>
              </w:rPr>
              <w:t>0,00</w:t>
            </w:r>
          </w:p>
        </w:tc>
      </w:tr>
      <w:tr w:rsidR="00CF3F81" w:rsidRPr="00DF4F04" w14:paraId="419E8BBF" w14:textId="77777777" w:rsidTr="00D06683">
        <w:trPr>
          <w:trHeight w:val="300"/>
        </w:trPr>
        <w:tc>
          <w:tcPr>
            <w:tcW w:w="825" w:type="dxa"/>
            <w:shd w:val="clear" w:color="auto" w:fill="auto"/>
            <w:noWrap/>
            <w:hideMark/>
          </w:tcPr>
          <w:p w14:paraId="5652A1F1" w14:textId="77777777" w:rsidR="00CF3F81" w:rsidRPr="00DF4F04" w:rsidRDefault="00CF3F81" w:rsidP="00D06683">
            <w:pPr>
              <w:jc w:val="center"/>
              <w:rPr>
                <w:sz w:val="20"/>
              </w:rPr>
            </w:pPr>
            <w:r w:rsidRPr="00DF4F04">
              <w:rPr>
                <w:sz w:val="20"/>
              </w:rPr>
              <w:t>18.3.3</w:t>
            </w:r>
          </w:p>
        </w:tc>
        <w:tc>
          <w:tcPr>
            <w:tcW w:w="6116" w:type="dxa"/>
            <w:shd w:val="clear" w:color="auto" w:fill="auto"/>
            <w:hideMark/>
          </w:tcPr>
          <w:p w14:paraId="3B1B89E5"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noWrap/>
            <w:hideMark/>
          </w:tcPr>
          <w:p w14:paraId="2A85ECE3"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6EDD7A02" w14:textId="77777777" w:rsidR="00CF3F81" w:rsidRPr="00DF4F04" w:rsidRDefault="00CF3F81" w:rsidP="00D06683">
            <w:pPr>
              <w:jc w:val="center"/>
              <w:rPr>
                <w:sz w:val="22"/>
                <w:szCs w:val="22"/>
              </w:rPr>
            </w:pPr>
            <w:r w:rsidRPr="00DF4F04">
              <w:rPr>
                <w:sz w:val="22"/>
                <w:szCs w:val="22"/>
              </w:rPr>
              <w:t>0,00</w:t>
            </w:r>
          </w:p>
        </w:tc>
      </w:tr>
      <w:tr w:rsidR="00CF3F81" w:rsidRPr="00DF4F04" w14:paraId="0A9AA272" w14:textId="77777777" w:rsidTr="00D06683">
        <w:trPr>
          <w:trHeight w:val="300"/>
        </w:trPr>
        <w:tc>
          <w:tcPr>
            <w:tcW w:w="825" w:type="dxa"/>
            <w:shd w:val="clear" w:color="auto" w:fill="auto"/>
            <w:noWrap/>
            <w:hideMark/>
          </w:tcPr>
          <w:p w14:paraId="7A640350" w14:textId="77777777" w:rsidR="00CF3F81" w:rsidRPr="00DF4F04" w:rsidRDefault="00CF3F81" w:rsidP="00D06683">
            <w:pPr>
              <w:jc w:val="center"/>
              <w:rPr>
                <w:sz w:val="20"/>
              </w:rPr>
            </w:pPr>
            <w:r w:rsidRPr="00DF4F04">
              <w:rPr>
                <w:sz w:val="20"/>
              </w:rPr>
              <w:t>18.4</w:t>
            </w:r>
          </w:p>
        </w:tc>
        <w:tc>
          <w:tcPr>
            <w:tcW w:w="6116" w:type="dxa"/>
            <w:shd w:val="clear" w:color="auto" w:fill="auto"/>
            <w:hideMark/>
          </w:tcPr>
          <w:p w14:paraId="69E0079A" w14:textId="77777777" w:rsidR="00CF3F81" w:rsidRPr="00DF4F04" w:rsidRDefault="00CF3F81" w:rsidP="00D06683">
            <w:pPr>
              <w:ind w:firstLineChars="100" w:firstLine="200"/>
              <w:rPr>
                <w:sz w:val="20"/>
              </w:rPr>
            </w:pPr>
            <w:r w:rsidRPr="00DF4F04">
              <w:rPr>
                <w:sz w:val="20"/>
              </w:rPr>
              <w:t>на производство тепловой энергии</w:t>
            </w:r>
          </w:p>
        </w:tc>
        <w:tc>
          <w:tcPr>
            <w:tcW w:w="2126" w:type="dxa"/>
            <w:shd w:val="clear" w:color="auto" w:fill="auto"/>
            <w:noWrap/>
            <w:hideMark/>
          </w:tcPr>
          <w:p w14:paraId="52907C61" w14:textId="77777777" w:rsidR="00CF3F81" w:rsidRPr="00DF4F04" w:rsidRDefault="00CF3F81" w:rsidP="00D06683">
            <w:pPr>
              <w:jc w:val="center"/>
              <w:rPr>
                <w:sz w:val="22"/>
                <w:szCs w:val="22"/>
              </w:rPr>
            </w:pPr>
            <w:r w:rsidRPr="00DF4F04">
              <w:rPr>
                <w:sz w:val="22"/>
                <w:szCs w:val="22"/>
              </w:rPr>
              <w:t>тыс. тут</w:t>
            </w:r>
          </w:p>
        </w:tc>
        <w:tc>
          <w:tcPr>
            <w:tcW w:w="993" w:type="dxa"/>
            <w:shd w:val="clear" w:color="auto" w:fill="auto"/>
            <w:noWrap/>
            <w:hideMark/>
          </w:tcPr>
          <w:p w14:paraId="0C00827D" w14:textId="77777777" w:rsidR="00CF3F81" w:rsidRPr="00DF4F04" w:rsidRDefault="00CF3F81" w:rsidP="00D06683">
            <w:pPr>
              <w:jc w:val="center"/>
              <w:rPr>
                <w:sz w:val="22"/>
                <w:szCs w:val="22"/>
              </w:rPr>
            </w:pPr>
            <w:r w:rsidRPr="00DF4F04">
              <w:rPr>
                <w:sz w:val="22"/>
                <w:szCs w:val="22"/>
              </w:rPr>
              <w:t>1,06</w:t>
            </w:r>
          </w:p>
        </w:tc>
      </w:tr>
      <w:tr w:rsidR="00CF3F81" w:rsidRPr="00DF4F04" w14:paraId="5D808934" w14:textId="77777777" w:rsidTr="00D06683">
        <w:trPr>
          <w:trHeight w:val="300"/>
        </w:trPr>
        <w:tc>
          <w:tcPr>
            <w:tcW w:w="825" w:type="dxa"/>
            <w:shd w:val="clear" w:color="auto" w:fill="auto"/>
            <w:hideMark/>
          </w:tcPr>
          <w:p w14:paraId="6956A942" w14:textId="77777777" w:rsidR="00CF3F81" w:rsidRPr="00DF4F04" w:rsidRDefault="00CF3F81" w:rsidP="00D06683">
            <w:pPr>
              <w:jc w:val="center"/>
              <w:rPr>
                <w:sz w:val="20"/>
              </w:rPr>
            </w:pPr>
            <w:r w:rsidRPr="00DF4F04">
              <w:rPr>
                <w:sz w:val="20"/>
              </w:rPr>
              <w:t>19</w:t>
            </w:r>
          </w:p>
        </w:tc>
        <w:tc>
          <w:tcPr>
            <w:tcW w:w="6116" w:type="dxa"/>
            <w:shd w:val="clear" w:color="auto" w:fill="auto"/>
            <w:hideMark/>
          </w:tcPr>
          <w:p w14:paraId="3CA82B82" w14:textId="77777777" w:rsidR="00CF3F81" w:rsidRPr="00DF4F04" w:rsidRDefault="00CF3F81" w:rsidP="00D06683">
            <w:pPr>
              <w:rPr>
                <w:sz w:val="20"/>
              </w:rPr>
            </w:pPr>
            <w:r w:rsidRPr="00DF4F04">
              <w:rPr>
                <w:sz w:val="20"/>
              </w:rPr>
              <w:t>Доля</w:t>
            </w:r>
          </w:p>
        </w:tc>
        <w:tc>
          <w:tcPr>
            <w:tcW w:w="2126" w:type="dxa"/>
            <w:shd w:val="clear" w:color="auto" w:fill="auto"/>
            <w:noWrap/>
            <w:hideMark/>
          </w:tcPr>
          <w:p w14:paraId="1A99EE99"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1E632B4A" w14:textId="77777777" w:rsidR="00CF3F81" w:rsidRPr="00DF4F04" w:rsidRDefault="00CF3F81" w:rsidP="00D06683">
            <w:pPr>
              <w:jc w:val="center"/>
              <w:rPr>
                <w:sz w:val="22"/>
                <w:szCs w:val="22"/>
              </w:rPr>
            </w:pPr>
            <w:r w:rsidRPr="00DF4F04">
              <w:rPr>
                <w:sz w:val="22"/>
                <w:szCs w:val="22"/>
              </w:rPr>
              <w:t>100,00</w:t>
            </w:r>
          </w:p>
        </w:tc>
      </w:tr>
      <w:tr w:rsidR="00CF3F81" w:rsidRPr="00DF4F04" w14:paraId="64EA2269" w14:textId="77777777" w:rsidTr="00D06683">
        <w:trPr>
          <w:trHeight w:val="300"/>
        </w:trPr>
        <w:tc>
          <w:tcPr>
            <w:tcW w:w="825" w:type="dxa"/>
            <w:shd w:val="clear" w:color="auto" w:fill="auto"/>
            <w:noWrap/>
            <w:hideMark/>
          </w:tcPr>
          <w:p w14:paraId="271C6922" w14:textId="77777777" w:rsidR="00CF3F81" w:rsidRPr="00DF4F04" w:rsidRDefault="00CF3F81" w:rsidP="00D06683">
            <w:pPr>
              <w:jc w:val="center"/>
              <w:rPr>
                <w:sz w:val="20"/>
              </w:rPr>
            </w:pPr>
            <w:r w:rsidRPr="00DF4F04">
              <w:rPr>
                <w:sz w:val="20"/>
              </w:rPr>
              <w:lastRenderedPageBreak/>
              <w:t>19.1</w:t>
            </w:r>
          </w:p>
        </w:tc>
        <w:tc>
          <w:tcPr>
            <w:tcW w:w="6116" w:type="dxa"/>
            <w:shd w:val="clear" w:color="auto" w:fill="auto"/>
            <w:hideMark/>
          </w:tcPr>
          <w:p w14:paraId="07F9FDA5"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1C845093"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1B13E2A2" w14:textId="77777777" w:rsidR="00CF3F81" w:rsidRPr="00DF4F04" w:rsidRDefault="00CF3F81" w:rsidP="00D06683">
            <w:pPr>
              <w:jc w:val="center"/>
              <w:rPr>
                <w:sz w:val="22"/>
                <w:szCs w:val="22"/>
              </w:rPr>
            </w:pPr>
            <w:r w:rsidRPr="00DF4F04">
              <w:rPr>
                <w:sz w:val="22"/>
                <w:szCs w:val="22"/>
              </w:rPr>
              <w:t>0,00</w:t>
            </w:r>
          </w:p>
        </w:tc>
      </w:tr>
      <w:tr w:rsidR="00CF3F81" w:rsidRPr="00DF4F04" w14:paraId="012F992F" w14:textId="77777777" w:rsidTr="00D06683">
        <w:trPr>
          <w:trHeight w:val="300"/>
        </w:trPr>
        <w:tc>
          <w:tcPr>
            <w:tcW w:w="825" w:type="dxa"/>
            <w:shd w:val="clear" w:color="auto" w:fill="auto"/>
            <w:noWrap/>
            <w:hideMark/>
          </w:tcPr>
          <w:p w14:paraId="053713E1" w14:textId="77777777" w:rsidR="00CF3F81" w:rsidRPr="00DF4F04" w:rsidRDefault="00CF3F81" w:rsidP="00D06683">
            <w:pPr>
              <w:jc w:val="center"/>
              <w:rPr>
                <w:sz w:val="20"/>
              </w:rPr>
            </w:pPr>
            <w:r w:rsidRPr="00DF4F04">
              <w:rPr>
                <w:sz w:val="20"/>
              </w:rPr>
              <w:t>19.2</w:t>
            </w:r>
          </w:p>
        </w:tc>
        <w:tc>
          <w:tcPr>
            <w:tcW w:w="6116" w:type="dxa"/>
            <w:shd w:val="clear" w:color="auto" w:fill="auto"/>
            <w:hideMark/>
          </w:tcPr>
          <w:p w14:paraId="2D024A46"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4BE8275C"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243ADCA6" w14:textId="77777777" w:rsidR="00CF3F81" w:rsidRPr="00DF4F04" w:rsidRDefault="00CF3F81" w:rsidP="00D06683">
            <w:pPr>
              <w:jc w:val="center"/>
              <w:rPr>
                <w:sz w:val="22"/>
                <w:szCs w:val="22"/>
              </w:rPr>
            </w:pPr>
            <w:r w:rsidRPr="00DF4F04">
              <w:rPr>
                <w:sz w:val="22"/>
                <w:szCs w:val="22"/>
              </w:rPr>
              <w:t>0,00</w:t>
            </w:r>
          </w:p>
        </w:tc>
      </w:tr>
      <w:tr w:rsidR="00CF3F81" w:rsidRPr="00DF4F04" w14:paraId="78BF38A8" w14:textId="77777777" w:rsidTr="00D06683">
        <w:trPr>
          <w:trHeight w:val="300"/>
        </w:trPr>
        <w:tc>
          <w:tcPr>
            <w:tcW w:w="825" w:type="dxa"/>
            <w:shd w:val="clear" w:color="auto" w:fill="auto"/>
            <w:noWrap/>
            <w:hideMark/>
          </w:tcPr>
          <w:p w14:paraId="1A14617D" w14:textId="77777777" w:rsidR="00CF3F81" w:rsidRPr="00DF4F04" w:rsidRDefault="00CF3F81" w:rsidP="00D06683">
            <w:pPr>
              <w:jc w:val="center"/>
              <w:rPr>
                <w:sz w:val="20"/>
              </w:rPr>
            </w:pPr>
            <w:r w:rsidRPr="00DF4F04">
              <w:rPr>
                <w:sz w:val="20"/>
              </w:rPr>
              <w:t>19.3</w:t>
            </w:r>
          </w:p>
        </w:tc>
        <w:tc>
          <w:tcPr>
            <w:tcW w:w="6116" w:type="dxa"/>
            <w:shd w:val="clear" w:color="auto" w:fill="auto"/>
            <w:hideMark/>
          </w:tcPr>
          <w:p w14:paraId="1AECC1D8"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noWrap/>
            <w:hideMark/>
          </w:tcPr>
          <w:p w14:paraId="07D53AC0"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1A3B8738" w14:textId="77777777" w:rsidR="00CF3F81" w:rsidRPr="00DF4F04" w:rsidRDefault="00CF3F81" w:rsidP="00D06683">
            <w:pPr>
              <w:jc w:val="center"/>
              <w:rPr>
                <w:sz w:val="22"/>
                <w:szCs w:val="22"/>
              </w:rPr>
            </w:pPr>
            <w:r w:rsidRPr="00DF4F04">
              <w:rPr>
                <w:sz w:val="22"/>
                <w:szCs w:val="22"/>
              </w:rPr>
              <w:t>100,00</w:t>
            </w:r>
          </w:p>
        </w:tc>
      </w:tr>
      <w:tr w:rsidR="00CF3F81" w:rsidRPr="00DF4F04" w14:paraId="32B4C0C0" w14:textId="77777777" w:rsidTr="00D06683">
        <w:trPr>
          <w:trHeight w:val="300"/>
        </w:trPr>
        <w:tc>
          <w:tcPr>
            <w:tcW w:w="825" w:type="dxa"/>
            <w:shd w:val="clear" w:color="auto" w:fill="auto"/>
            <w:noWrap/>
            <w:hideMark/>
          </w:tcPr>
          <w:p w14:paraId="5AED8E43" w14:textId="77777777" w:rsidR="00CF3F81" w:rsidRPr="00DF4F04" w:rsidRDefault="00CF3F81" w:rsidP="00D06683">
            <w:pPr>
              <w:jc w:val="center"/>
              <w:rPr>
                <w:sz w:val="20"/>
              </w:rPr>
            </w:pPr>
            <w:r w:rsidRPr="00DF4F04">
              <w:rPr>
                <w:sz w:val="20"/>
              </w:rPr>
              <w:t>19.3.1</w:t>
            </w:r>
          </w:p>
        </w:tc>
        <w:tc>
          <w:tcPr>
            <w:tcW w:w="6116" w:type="dxa"/>
            <w:shd w:val="clear" w:color="auto" w:fill="auto"/>
            <w:hideMark/>
          </w:tcPr>
          <w:p w14:paraId="667780EC"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noWrap/>
            <w:hideMark/>
          </w:tcPr>
          <w:p w14:paraId="1199BCBF"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51EAAB26" w14:textId="77777777" w:rsidR="00CF3F81" w:rsidRPr="00DF4F04" w:rsidRDefault="00CF3F81" w:rsidP="00D06683">
            <w:pPr>
              <w:jc w:val="center"/>
              <w:rPr>
                <w:sz w:val="22"/>
                <w:szCs w:val="22"/>
              </w:rPr>
            </w:pPr>
            <w:r w:rsidRPr="00DF4F04">
              <w:rPr>
                <w:sz w:val="22"/>
                <w:szCs w:val="22"/>
              </w:rPr>
              <w:t>100,00</w:t>
            </w:r>
          </w:p>
        </w:tc>
      </w:tr>
      <w:tr w:rsidR="00CF3F81" w:rsidRPr="00DF4F04" w14:paraId="4AEC3529" w14:textId="77777777" w:rsidTr="00D06683">
        <w:trPr>
          <w:trHeight w:val="300"/>
        </w:trPr>
        <w:tc>
          <w:tcPr>
            <w:tcW w:w="825" w:type="dxa"/>
            <w:shd w:val="clear" w:color="auto" w:fill="auto"/>
            <w:noWrap/>
            <w:hideMark/>
          </w:tcPr>
          <w:p w14:paraId="5B534776" w14:textId="77777777" w:rsidR="00CF3F81" w:rsidRPr="00DF4F04" w:rsidRDefault="00CF3F81" w:rsidP="00D06683">
            <w:pPr>
              <w:jc w:val="center"/>
              <w:rPr>
                <w:sz w:val="20"/>
              </w:rPr>
            </w:pPr>
            <w:r w:rsidRPr="00DF4F04">
              <w:rPr>
                <w:sz w:val="20"/>
              </w:rPr>
              <w:t>19.3.2</w:t>
            </w:r>
          </w:p>
        </w:tc>
        <w:tc>
          <w:tcPr>
            <w:tcW w:w="6116" w:type="dxa"/>
            <w:shd w:val="clear" w:color="auto" w:fill="auto"/>
            <w:hideMark/>
          </w:tcPr>
          <w:p w14:paraId="24E95F2C"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noWrap/>
            <w:hideMark/>
          </w:tcPr>
          <w:p w14:paraId="27F4E4A4"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78F43041" w14:textId="77777777" w:rsidR="00CF3F81" w:rsidRPr="00DF4F04" w:rsidRDefault="00CF3F81" w:rsidP="00D06683">
            <w:pPr>
              <w:jc w:val="center"/>
              <w:rPr>
                <w:sz w:val="22"/>
                <w:szCs w:val="22"/>
              </w:rPr>
            </w:pPr>
            <w:r w:rsidRPr="00DF4F04">
              <w:rPr>
                <w:sz w:val="22"/>
                <w:szCs w:val="22"/>
              </w:rPr>
              <w:t>0,00</w:t>
            </w:r>
          </w:p>
        </w:tc>
      </w:tr>
      <w:tr w:rsidR="00CF3F81" w:rsidRPr="00DF4F04" w14:paraId="1E7C66B3" w14:textId="77777777" w:rsidTr="00D06683">
        <w:trPr>
          <w:trHeight w:val="300"/>
        </w:trPr>
        <w:tc>
          <w:tcPr>
            <w:tcW w:w="825" w:type="dxa"/>
            <w:shd w:val="clear" w:color="auto" w:fill="auto"/>
            <w:noWrap/>
            <w:hideMark/>
          </w:tcPr>
          <w:p w14:paraId="62C02FFF" w14:textId="77777777" w:rsidR="00CF3F81" w:rsidRPr="00DF4F04" w:rsidRDefault="00CF3F81" w:rsidP="00D06683">
            <w:pPr>
              <w:jc w:val="center"/>
              <w:rPr>
                <w:sz w:val="20"/>
              </w:rPr>
            </w:pPr>
            <w:r w:rsidRPr="00DF4F04">
              <w:rPr>
                <w:sz w:val="20"/>
              </w:rPr>
              <w:t>19.3.3</w:t>
            </w:r>
          </w:p>
        </w:tc>
        <w:tc>
          <w:tcPr>
            <w:tcW w:w="6116" w:type="dxa"/>
            <w:shd w:val="clear" w:color="auto" w:fill="auto"/>
            <w:hideMark/>
          </w:tcPr>
          <w:p w14:paraId="01FE3C22"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noWrap/>
            <w:hideMark/>
          </w:tcPr>
          <w:p w14:paraId="11558672"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19138FB2" w14:textId="77777777" w:rsidR="00CF3F81" w:rsidRPr="00DF4F04" w:rsidRDefault="00CF3F81" w:rsidP="00D06683">
            <w:pPr>
              <w:jc w:val="center"/>
              <w:rPr>
                <w:sz w:val="22"/>
                <w:szCs w:val="22"/>
              </w:rPr>
            </w:pPr>
            <w:r w:rsidRPr="00DF4F04">
              <w:rPr>
                <w:sz w:val="22"/>
                <w:szCs w:val="22"/>
              </w:rPr>
              <w:t>0,00</w:t>
            </w:r>
          </w:p>
        </w:tc>
      </w:tr>
      <w:tr w:rsidR="00CF3F81" w:rsidRPr="00DF4F04" w14:paraId="5A3D93EA" w14:textId="77777777" w:rsidTr="00D06683">
        <w:trPr>
          <w:trHeight w:val="300"/>
        </w:trPr>
        <w:tc>
          <w:tcPr>
            <w:tcW w:w="825" w:type="dxa"/>
            <w:shd w:val="clear" w:color="auto" w:fill="auto"/>
            <w:noWrap/>
            <w:hideMark/>
          </w:tcPr>
          <w:p w14:paraId="257C9BFF" w14:textId="77777777" w:rsidR="00CF3F81" w:rsidRPr="00DF4F04" w:rsidRDefault="00CF3F81" w:rsidP="00D06683">
            <w:pPr>
              <w:jc w:val="center"/>
              <w:rPr>
                <w:sz w:val="20"/>
              </w:rPr>
            </w:pPr>
            <w:r w:rsidRPr="00DF4F04">
              <w:rPr>
                <w:sz w:val="20"/>
              </w:rPr>
              <w:t>20</w:t>
            </w:r>
          </w:p>
        </w:tc>
        <w:tc>
          <w:tcPr>
            <w:tcW w:w="6116" w:type="dxa"/>
            <w:shd w:val="clear" w:color="auto" w:fill="auto"/>
            <w:hideMark/>
          </w:tcPr>
          <w:p w14:paraId="38795D9A" w14:textId="77777777" w:rsidR="00CF3F81" w:rsidRPr="00DF4F04" w:rsidRDefault="00CF3F81" w:rsidP="00D06683">
            <w:pPr>
              <w:rPr>
                <w:sz w:val="20"/>
              </w:rPr>
            </w:pPr>
            <w:r w:rsidRPr="00DF4F04">
              <w:rPr>
                <w:sz w:val="20"/>
              </w:rPr>
              <w:t>Переводной коэффициент</w:t>
            </w:r>
          </w:p>
        </w:tc>
        <w:tc>
          <w:tcPr>
            <w:tcW w:w="2126" w:type="dxa"/>
            <w:shd w:val="clear" w:color="auto" w:fill="auto"/>
            <w:noWrap/>
            <w:hideMark/>
          </w:tcPr>
          <w:p w14:paraId="2308C03A"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21C33E66" w14:textId="77777777" w:rsidR="00CF3F81" w:rsidRPr="00DF4F04" w:rsidRDefault="00CF3F81" w:rsidP="00D06683">
            <w:pPr>
              <w:jc w:val="center"/>
              <w:rPr>
                <w:sz w:val="22"/>
                <w:szCs w:val="22"/>
              </w:rPr>
            </w:pPr>
            <w:r w:rsidRPr="00DF4F04">
              <w:rPr>
                <w:sz w:val="22"/>
                <w:szCs w:val="22"/>
              </w:rPr>
              <w:t>1,42</w:t>
            </w:r>
          </w:p>
        </w:tc>
      </w:tr>
      <w:tr w:rsidR="00CF3F81" w:rsidRPr="00DF4F04" w14:paraId="71464F34" w14:textId="77777777" w:rsidTr="00D06683">
        <w:trPr>
          <w:trHeight w:val="300"/>
        </w:trPr>
        <w:tc>
          <w:tcPr>
            <w:tcW w:w="825" w:type="dxa"/>
            <w:shd w:val="clear" w:color="auto" w:fill="auto"/>
            <w:noWrap/>
            <w:hideMark/>
          </w:tcPr>
          <w:p w14:paraId="07604F14" w14:textId="77777777" w:rsidR="00CF3F81" w:rsidRPr="00DF4F04" w:rsidRDefault="00CF3F81" w:rsidP="00D06683">
            <w:pPr>
              <w:jc w:val="center"/>
              <w:rPr>
                <w:sz w:val="20"/>
              </w:rPr>
            </w:pPr>
            <w:r w:rsidRPr="00DF4F04">
              <w:rPr>
                <w:sz w:val="20"/>
              </w:rPr>
              <w:t>20.1</w:t>
            </w:r>
          </w:p>
        </w:tc>
        <w:tc>
          <w:tcPr>
            <w:tcW w:w="6116" w:type="dxa"/>
            <w:shd w:val="clear" w:color="auto" w:fill="auto"/>
            <w:hideMark/>
          </w:tcPr>
          <w:p w14:paraId="14C6684B"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1A9BB74D"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62D3C556" w14:textId="77777777" w:rsidR="00CF3F81" w:rsidRPr="00DF4F04" w:rsidRDefault="00CF3F81" w:rsidP="00D06683">
            <w:pPr>
              <w:jc w:val="center"/>
              <w:rPr>
                <w:sz w:val="22"/>
                <w:szCs w:val="22"/>
              </w:rPr>
            </w:pPr>
            <w:r w:rsidRPr="00DF4F04">
              <w:rPr>
                <w:sz w:val="22"/>
                <w:szCs w:val="22"/>
              </w:rPr>
              <w:t>0,00</w:t>
            </w:r>
          </w:p>
        </w:tc>
      </w:tr>
      <w:tr w:rsidR="00CF3F81" w:rsidRPr="00DF4F04" w14:paraId="0559E640" w14:textId="77777777" w:rsidTr="00D06683">
        <w:trPr>
          <w:trHeight w:val="300"/>
        </w:trPr>
        <w:tc>
          <w:tcPr>
            <w:tcW w:w="825" w:type="dxa"/>
            <w:shd w:val="clear" w:color="auto" w:fill="auto"/>
            <w:noWrap/>
            <w:hideMark/>
          </w:tcPr>
          <w:p w14:paraId="31596B5D" w14:textId="77777777" w:rsidR="00CF3F81" w:rsidRPr="00DF4F04" w:rsidRDefault="00CF3F81" w:rsidP="00D06683">
            <w:pPr>
              <w:jc w:val="center"/>
              <w:rPr>
                <w:sz w:val="20"/>
              </w:rPr>
            </w:pPr>
            <w:r w:rsidRPr="00DF4F04">
              <w:rPr>
                <w:sz w:val="20"/>
              </w:rPr>
              <w:t>20.1.1</w:t>
            </w:r>
          </w:p>
        </w:tc>
        <w:tc>
          <w:tcPr>
            <w:tcW w:w="6116" w:type="dxa"/>
            <w:shd w:val="clear" w:color="auto" w:fill="auto"/>
            <w:hideMark/>
          </w:tcPr>
          <w:p w14:paraId="4E7890CC" w14:textId="77777777" w:rsidR="00CF3F81" w:rsidRPr="00DF4F04" w:rsidRDefault="00CF3F81" w:rsidP="00D06683">
            <w:pPr>
              <w:rPr>
                <w:sz w:val="20"/>
              </w:rPr>
            </w:pPr>
            <w:r w:rsidRPr="00DF4F04">
              <w:rPr>
                <w:sz w:val="20"/>
              </w:rPr>
              <w:t>Марка Др</w:t>
            </w:r>
          </w:p>
        </w:tc>
        <w:tc>
          <w:tcPr>
            <w:tcW w:w="2126" w:type="dxa"/>
            <w:shd w:val="clear" w:color="auto" w:fill="auto"/>
            <w:noWrap/>
            <w:hideMark/>
          </w:tcPr>
          <w:p w14:paraId="0257BCED"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7AF78944" w14:textId="77777777" w:rsidR="00CF3F81" w:rsidRPr="00DF4F04" w:rsidRDefault="00CF3F81" w:rsidP="00D06683">
            <w:pPr>
              <w:jc w:val="center"/>
              <w:rPr>
                <w:sz w:val="22"/>
                <w:szCs w:val="22"/>
              </w:rPr>
            </w:pPr>
            <w:r w:rsidRPr="00DF4F04">
              <w:rPr>
                <w:sz w:val="22"/>
                <w:szCs w:val="22"/>
              </w:rPr>
              <w:t>0,00</w:t>
            </w:r>
          </w:p>
        </w:tc>
      </w:tr>
      <w:tr w:rsidR="00CF3F81" w:rsidRPr="00DF4F04" w14:paraId="4BF45ADC" w14:textId="77777777" w:rsidTr="00D06683">
        <w:trPr>
          <w:trHeight w:val="300"/>
        </w:trPr>
        <w:tc>
          <w:tcPr>
            <w:tcW w:w="825" w:type="dxa"/>
            <w:shd w:val="clear" w:color="auto" w:fill="auto"/>
            <w:noWrap/>
            <w:hideMark/>
          </w:tcPr>
          <w:p w14:paraId="64E2E90F" w14:textId="77777777" w:rsidR="00CF3F81" w:rsidRPr="00DF4F04" w:rsidRDefault="00CF3F81" w:rsidP="00D06683">
            <w:pPr>
              <w:jc w:val="center"/>
              <w:rPr>
                <w:sz w:val="20"/>
              </w:rPr>
            </w:pPr>
            <w:r w:rsidRPr="00DF4F04">
              <w:rPr>
                <w:sz w:val="20"/>
              </w:rPr>
              <w:t>20.2</w:t>
            </w:r>
          </w:p>
        </w:tc>
        <w:tc>
          <w:tcPr>
            <w:tcW w:w="6116" w:type="dxa"/>
            <w:shd w:val="clear" w:color="auto" w:fill="auto"/>
            <w:hideMark/>
          </w:tcPr>
          <w:p w14:paraId="7013CD0C"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42AE3514"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30371383" w14:textId="77777777" w:rsidR="00CF3F81" w:rsidRPr="00DF4F04" w:rsidRDefault="00CF3F81" w:rsidP="00D06683">
            <w:pPr>
              <w:jc w:val="center"/>
              <w:rPr>
                <w:sz w:val="22"/>
                <w:szCs w:val="22"/>
              </w:rPr>
            </w:pPr>
            <w:r w:rsidRPr="00DF4F04">
              <w:rPr>
                <w:sz w:val="22"/>
                <w:szCs w:val="22"/>
              </w:rPr>
              <w:t>0,00</w:t>
            </w:r>
          </w:p>
        </w:tc>
      </w:tr>
      <w:tr w:rsidR="00CF3F81" w:rsidRPr="00DF4F04" w14:paraId="6B525729" w14:textId="77777777" w:rsidTr="00D06683">
        <w:trPr>
          <w:trHeight w:val="300"/>
        </w:trPr>
        <w:tc>
          <w:tcPr>
            <w:tcW w:w="825" w:type="dxa"/>
            <w:shd w:val="clear" w:color="auto" w:fill="auto"/>
            <w:noWrap/>
            <w:hideMark/>
          </w:tcPr>
          <w:p w14:paraId="784E94B1" w14:textId="77777777" w:rsidR="00CF3F81" w:rsidRPr="00DF4F04" w:rsidRDefault="00CF3F81" w:rsidP="00D06683">
            <w:pPr>
              <w:jc w:val="center"/>
              <w:rPr>
                <w:sz w:val="20"/>
              </w:rPr>
            </w:pPr>
            <w:r w:rsidRPr="00DF4F04">
              <w:rPr>
                <w:sz w:val="20"/>
              </w:rPr>
              <w:t>20.3</w:t>
            </w:r>
          </w:p>
        </w:tc>
        <w:tc>
          <w:tcPr>
            <w:tcW w:w="6116" w:type="dxa"/>
            <w:shd w:val="clear" w:color="auto" w:fill="auto"/>
            <w:hideMark/>
          </w:tcPr>
          <w:p w14:paraId="79AB4448"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noWrap/>
            <w:hideMark/>
          </w:tcPr>
          <w:p w14:paraId="3A677345"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2DBDF44F" w14:textId="77777777" w:rsidR="00CF3F81" w:rsidRPr="00DF4F04" w:rsidRDefault="00CF3F81" w:rsidP="00D06683">
            <w:pPr>
              <w:jc w:val="center"/>
              <w:rPr>
                <w:sz w:val="22"/>
                <w:szCs w:val="22"/>
              </w:rPr>
            </w:pPr>
            <w:r w:rsidRPr="00DF4F04">
              <w:rPr>
                <w:sz w:val="22"/>
                <w:szCs w:val="22"/>
              </w:rPr>
              <w:t>1,42</w:t>
            </w:r>
          </w:p>
        </w:tc>
      </w:tr>
      <w:tr w:rsidR="00CF3F81" w:rsidRPr="00DF4F04" w14:paraId="17BD06B2" w14:textId="77777777" w:rsidTr="00D06683">
        <w:trPr>
          <w:trHeight w:val="300"/>
        </w:trPr>
        <w:tc>
          <w:tcPr>
            <w:tcW w:w="825" w:type="dxa"/>
            <w:shd w:val="clear" w:color="auto" w:fill="auto"/>
            <w:noWrap/>
            <w:hideMark/>
          </w:tcPr>
          <w:p w14:paraId="50E69F47" w14:textId="77777777" w:rsidR="00CF3F81" w:rsidRPr="00DF4F04" w:rsidRDefault="00CF3F81" w:rsidP="00D06683">
            <w:pPr>
              <w:jc w:val="center"/>
              <w:rPr>
                <w:sz w:val="20"/>
              </w:rPr>
            </w:pPr>
            <w:r w:rsidRPr="00DF4F04">
              <w:rPr>
                <w:sz w:val="20"/>
              </w:rPr>
              <w:t>20.3.1</w:t>
            </w:r>
          </w:p>
        </w:tc>
        <w:tc>
          <w:tcPr>
            <w:tcW w:w="6116" w:type="dxa"/>
            <w:shd w:val="clear" w:color="auto" w:fill="auto"/>
            <w:hideMark/>
          </w:tcPr>
          <w:p w14:paraId="3A794979"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noWrap/>
            <w:hideMark/>
          </w:tcPr>
          <w:p w14:paraId="5A048943"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7B12B52A" w14:textId="77777777" w:rsidR="00CF3F81" w:rsidRPr="00DF4F04" w:rsidRDefault="00CF3F81" w:rsidP="00D06683">
            <w:pPr>
              <w:jc w:val="center"/>
              <w:rPr>
                <w:sz w:val="22"/>
                <w:szCs w:val="22"/>
              </w:rPr>
            </w:pPr>
            <w:r w:rsidRPr="00DF4F04">
              <w:rPr>
                <w:sz w:val="22"/>
                <w:szCs w:val="22"/>
              </w:rPr>
              <w:t>1,42</w:t>
            </w:r>
          </w:p>
        </w:tc>
      </w:tr>
      <w:tr w:rsidR="00CF3F81" w:rsidRPr="00DF4F04" w14:paraId="613D950F" w14:textId="77777777" w:rsidTr="00D06683">
        <w:trPr>
          <w:trHeight w:val="300"/>
        </w:trPr>
        <w:tc>
          <w:tcPr>
            <w:tcW w:w="825" w:type="dxa"/>
            <w:shd w:val="clear" w:color="auto" w:fill="auto"/>
            <w:noWrap/>
            <w:hideMark/>
          </w:tcPr>
          <w:p w14:paraId="49B686A6" w14:textId="77777777" w:rsidR="00CF3F81" w:rsidRPr="00DF4F04" w:rsidRDefault="00CF3F81" w:rsidP="00D06683">
            <w:pPr>
              <w:jc w:val="center"/>
              <w:rPr>
                <w:sz w:val="20"/>
              </w:rPr>
            </w:pPr>
            <w:r w:rsidRPr="00DF4F04">
              <w:rPr>
                <w:sz w:val="20"/>
              </w:rPr>
              <w:t>20.3.2</w:t>
            </w:r>
          </w:p>
        </w:tc>
        <w:tc>
          <w:tcPr>
            <w:tcW w:w="6116" w:type="dxa"/>
            <w:shd w:val="clear" w:color="auto" w:fill="auto"/>
            <w:hideMark/>
          </w:tcPr>
          <w:p w14:paraId="7A5859AE"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noWrap/>
            <w:hideMark/>
          </w:tcPr>
          <w:p w14:paraId="2A755E13"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73A6CE19" w14:textId="77777777" w:rsidR="00CF3F81" w:rsidRPr="00DF4F04" w:rsidRDefault="00CF3F81" w:rsidP="00D06683">
            <w:pPr>
              <w:jc w:val="center"/>
              <w:rPr>
                <w:sz w:val="22"/>
                <w:szCs w:val="22"/>
              </w:rPr>
            </w:pPr>
            <w:r w:rsidRPr="00DF4F04">
              <w:rPr>
                <w:sz w:val="22"/>
                <w:szCs w:val="22"/>
              </w:rPr>
              <w:t>0,00</w:t>
            </w:r>
          </w:p>
        </w:tc>
      </w:tr>
      <w:tr w:rsidR="00CF3F81" w:rsidRPr="00DF4F04" w14:paraId="446BFCDE" w14:textId="77777777" w:rsidTr="00D06683">
        <w:trPr>
          <w:trHeight w:val="300"/>
        </w:trPr>
        <w:tc>
          <w:tcPr>
            <w:tcW w:w="825" w:type="dxa"/>
            <w:shd w:val="clear" w:color="auto" w:fill="auto"/>
            <w:noWrap/>
            <w:hideMark/>
          </w:tcPr>
          <w:p w14:paraId="128C4395" w14:textId="77777777" w:rsidR="00CF3F81" w:rsidRPr="00DF4F04" w:rsidRDefault="00CF3F81" w:rsidP="00D06683">
            <w:pPr>
              <w:jc w:val="center"/>
              <w:rPr>
                <w:sz w:val="20"/>
              </w:rPr>
            </w:pPr>
            <w:r w:rsidRPr="00DF4F04">
              <w:rPr>
                <w:sz w:val="20"/>
              </w:rPr>
              <w:t>20.3.3</w:t>
            </w:r>
          </w:p>
        </w:tc>
        <w:tc>
          <w:tcPr>
            <w:tcW w:w="6116" w:type="dxa"/>
            <w:shd w:val="clear" w:color="auto" w:fill="auto"/>
            <w:hideMark/>
          </w:tcPr>
          <w:p w14:paraId="2A096A85"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noWrap/>
            <w:hideMark/>
          </w:tcPr>
          <w:p w14:paraId="46483D6B"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5C690830" w14:textId="77777777" w:rsidR="00CF3F81" w:rsidRPr="00DF4F04" w:rsidRDefault="00CF3F81" w:rsidP="00D06683">
            <w:pPr>
              <w:jc w:val="center"/>
              <w:rPr>
                <w:sz w:val="22"/>
                <w:szCs w:val="22"/>
              </w:rPr>
            </w:pPr>
            <w:r w:rsidRPr="00DF4F04">
              <w:rPr>
                <w:sz w:val="22"/>
                <w:szCs w:val="22"/>
              </w:rPr>
              <w:t>0,00</w:t>
            </w:r>
          </w:p>
        </w:tc>
      </w:tr>
      <w:tr w:rsidR="00CF3F81" w:rsidRPr="00DF4F04" w14:paraId="7E9E2FA6" w14:textId="77777777" w:rsidTr="00D06683">
        <w:trPr>
          <w:trHeight w:val="300"/>
        </w:trPr>
        <w:tc>
          <w:tcPr>
            <w:tcW w:w="825" w:type="dxa"/>
            <w:shd w:val="clear" w:color="auto" w:fill="auto"/>
            <w:noWrap/>
            <w:hideMark/>
          </w:tcPr>
          <w:p w14:paraId="7DD0ABE8" w14:textId="77777777" w:rsidR="00CF3F81" w:rsidRPr="00DF4F04" w:rsidRDefault="00CF3F81" w:rsidP="00D06683">
            <w:pPr>
              <w:jc w:val="center"/>
              <w:rPr>
                <w:sz w:val="20"/>
              </w:rPr>
            </w:pPr>
            <w:r w:rsidRPr="00DF4F04">
              <w:rPr>
                <w:sz w:val="20"/>
              </w:rPr>
              <w:t>21</w:t>
            </w:r>
          </w:p>
        </w:tc>
        <w:tc>
          <w:tcPr>
            <w:tcW w:w="6116" w:type="dxa"/>
            <w:shd w:val="clear" w:color="auto" w:fill="auto"/>
            <w:hideMark/>
          </w:tcPr>
          <w:p w14:paraId="495FECA0" w14:textId="77777777" w:rsidR="00CF3F81" w:rsidRPr="00DF4F04" w:rsidRDefault="00CF3F81" w:rsidP="00D06683">
            <w:pPr>
              <w:rPr>
                <w:sz w:val="20"/>
              </w:rPr>
            </w:pPr>
            <w:r w:rsidRPr="00DF4F04">
              <w:rPr>
                <w:sz w:val="20"/>
              </w:rPr>
              <w:t>Расход натурального топлива</w:t>
            </w:r>
          </w:p>
        </w:tc>
        <w:tc>
          <w:tcPr>
            <w:tcW w:w="2126" w:type="dxa"/>
            <w:shd w:val="clear" w:color="auto" w:fill="auto"/>
            <w:noWrap/>
            <w:hideMark/>
          </w:tcPr>
          <w:p w14:paraId="00058E05"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70260BC3" w14:textId="77777777" w:rsidR="00CF3F81" w:rsidRPr="00DF4F04" w:rsidRDefault="00CF3F81" w:rsidP="00D06683">
            <w:pPr>
              <w:jc w:val="center"/>
              <w:rPr>
                <w:sz w:val="22"/>
                <w:szCs w:val="22"/>
              </w:rPr>
            </w:pPr>
            <w:r w:rsidRPr="00DF4F04">
              <w:rPr>
                <w:sz w:val="22"/>
                <w:szCs w:val="22"/>
              </w:rPr>
              <w:t>0,75</w:t>
            </w:r>
          </w:p>
        </w:tc>
      </w:tr>
      <w:tr w:rsidR="00CF3F81" w:rsidRPr="00DF4F04" w14:paraId="4A429922" w14:textId="77777777" w:rsidTr="00D06683">
        <w:trPr>
          <w:trHeight w:val="300"/>
        </w:trPr>
        <w:tc>
          <w:tcPr>
            <w:tcW w:w="825" w:type="dxa"/>
            <w:shd w:val="clear" w:color="auto" w:fill="auto"/>
            <w:noWrap/>
            <w:hideMark/>
          </w:tcPr>
          <w:p w14:paraId="1596EC04" w14:textId="77777777" w:rsidR="00CF3F81" w:rsidRPr="00DF4F04" w:rsidRDefault="00CF3F81" w:rsidP="00D06683">
            <w:pPr>
              <w:jc w:val="center"/>
              <w:rPr>
                <w:sz w:val="20"/>
              </w:rPr>
            </w:pPr>
            <w:r w:rsidRPr="00DF4F04">
              <w:rPr>
                <w:sz w:val="20"/>
              </w:rPr>
              <w:t>21.1</w:t>
            </w:r>
          </w:p>
        </w:tc>
        <w:tc>
          <w:tcPr>
            <w:tcW w:w="6116" w:type="dxa"/>
            <w:shd w:val="clear" w:color="auto" w:fill="auto"/>
            <w:hideMark/>
          </w:tcPr>
          <w:p w14:paraId="59E920E8"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5FA03ABF" w14:textId="77777777" w:rsidR="00CF3F81" w:rsidRPr="00DF4F04" w:rsidRDefault="00CF3F81" w:rsidP="00D06683">
            <w:pPr>
              <w:jc w:val="center"/>
              <w:rPr>
                <w:sz w:val="22"/>
                <w:szCs w:val="22"/>
              </w:rPr>
            </w:pPr>
            <w:r w:rsidRPr="00DF4F04">
              <w:rPr>
                <w:sz w:val="22"/>
                <w:szCs w:val="22"/>
              </w:rPr>
              <w:t>тыс. тнт</w:t>
            </w:r>
          </w:p>
        </w:tc>
        <w:tc>
          <w:tcPr>
            <w:tcW w:w="993" w:type="dxa"/>
            <w:shd w:val="clear" w:color="auto" w:fill="auto"/>
            <w:noWrap/>
            <w:hideMark/>
          </w:tcPr>
          <w:p w14:paraId="20FAA2C1" w14:textId="77777777" w:rsidR="00CF3F81" w:rsidRPr="00DF4F04" w:rsidRDefault="00CF3F81" w:rsidP="00D06683">
            <w:pPr>
              <w:jc w:val="center"/>
              <w:rPr>
                <w:sz w:val="22"/>
                <w:szCs w:val="22"/>
              </w:rPr>
            </w:pPr>
            <w:r w:rsidRPr="00DF4F04">
              <w:rPr>
                <w:sz w:val="22"/>
                <w:szCs w:val="22"/>
              </w:rPr>
              <w:t>0,00</w:t>
            </w:r>
          </w:p>
        </w:tc>
      </w:tr>
      <w:tr w:rsidR="00CF3F81" w:rsidRPr="00DF4F04" w14:paraId="568C4557" w14:textId="77777777" w:rsidTr="00D06683">
        <w:trPr>
          <w:trHeight w:val="300"/>
        </w:trPr>
        <w:tc>
          <w:tcPr>
            <w:tcW w:w="825" w:type="dxa"/>
            <w:shd w:val="clear" w:color="auto" w:fill="auto"/>
            <w:noWrap/>
            <w:hideMark/>
          </w:tcPr>
          <w:p w14:paraId="77F99114" w14:textId="77777777" w:rsidR="00CF3F81" w:rsidRPr="00DF4F04" w:rsidRDefault="00CF3F81" w:rsidP="00D06683">
            <w:pPr>
              <w:jc w:val="center"/>
              <w:rPr>
                <w:sz w:val="20"/>
              </w:rPr>
            </w:pPr>
            <w:r w:rsidRPr="00DF4F04">
              <w:rPr>
                <w:sz w:val="20"/>
              </w:rPr>
              <w:t>21.1.1</w:t>
            </w:r>
          </w:p>
        </w:tc>
        <w:tc>
          <w:tcPr>
            <w:tcW w:w="6116" w:type="dxa"/>
            <w:shd w:val="clear" w:color="auto" w:fill="auto"/>
            <w:hideMark/>
          </w:tcPr>
          <w:p w14:paraId="3C3FA367" w14:textId="77777777" w:rsidR="00CF3F81" w:rsidRPr="00DF4F04" w:rsidRDefault="00CF3F81" w:rsidP="00D06683">
            <w:pPr>
              <w:rPr>
                <w:sz w:val="20"/>
              </w:rPr>
            </w:pPr>
            <w:r w:rsidRPr="00DF4F04">
              <w:rPr>
                <w:sz w:val="20"/>
              </w:rPr>
              <w:t>Марка Др</w:t>
            </w:r>
          </w:p>
        </w:tc>
        <w:tc>
          <w:tcPr>
            <w:tcW w:w="2126" w:type="dxa"/>
            <w:shd w:val="clear" w:color="auto" w:fill="auto"/>
            <w:noWrap/>
            <w:hideMark/>
          </w:tcPr>
          <w:p w14:paraId="706C7910" w14:textId="77777777" w:rsidR="00CF3F81" w:rsidRPr="00DF4F04" w:rsidRDefault="00CF3F81" w:rsidP="00D06683">
            <w:pPr>
              <w:jc w:val="center"/>
              <w:rPr>
                <w:sz w:val="22"/>
                <w:szCs w:val="22"/>
              </w:rPr>
            </w:pPr>
            <w:r w:rsidRPr="00DF4F04">
              <w:rPr>
                <w:sz w:val="22"/>
                <w:szCs w:val="22"/>
              </w:rPr>
              <w:t>тыс. тнт</w:t>
            </w:r>
          </w:p>
        </w:tc>
        <w:tc>
          <w:tcPr>
            <w:tcW w:w="993" w:type="dxa"/>
            <w:shd w:val="clear" w:color="auto" w:fill="auto"/>
            <w:noWrap/>
            <w:hideMark/>
          </w:tcPr>
          <w:p w14:paraId="0C6D4211" w14:textId="77777777" w:rsidR="00CF3F81" w:rsidRPr="00DF4F04" w:rsidRDefault="00CF3F81" w:rsidP="00D06683">
            <w:pPr>
              <w:jc w:val="center"/>
              <w:rPr>
                <w:sz w:val="22"/>
                <w:szCs w:val="22"/>
              </w:rPr>
            </w:pPr>
            <w:r w:rsidRPr="00DF4F04">
              <w:rPr>
                <w:sz w:val="22"/>
                <w:szCs w:val="22"/>
              </w:rPr>
              <w:t>0,00</w:t>
            </w:r>
          </w:p>
        </w:tc>
      </w:tr>
      <w:tr w:rsidR="00CF3F81" w:rsidRPr="00DF4F04" w14:paraId="2C56BE17" w14:textId="77777777" w:rsidTr="00D06683">
        <w:trPr>
          <w:trHeight w:val="300"/>
        </w:trPr>
        <w:tc>
          <w:tcPr>
            <w:tcW w:w="825" w:type="dxa"/>
            <w:shd w:val="clear" w:color="auto" w:fill="auto"/>
            <w:noWrap/>
            <w:hideMark/>
          </w:tcPr>
          <w:p w14:paraId="5E4CF92A" w14:textId="77777777" w:rsidR="00CF3F81" w:rsidRPr="00DF4F04" w:rsidRDefault="00CF3F81" w:rsidP="00D06683">
            <w:pPr>
              <w:jc w:val="center"/>
              <w:rPr>
                <w:sz w:val="20"/>
              </w:rPr>
            </w:pPr>
            <w:r w:rsidRPr="00DF4F04">
              <w:rPr>
                <w:sz w:val="20"/>
              </w:rPr>
              <w:t>21.2</w:t>
            </w:r>
          </w:p>
        </w:tc>
        <w:tc>
          <w:tcPr>
            <w:tcW w:w="6116" w:type="dxa"/>
            <w:shd w:val="clear" w:color="auto" w:fill="auto"/>
            <w:hideMark/>
          </w:tcPr>
          <w:p w14:paraId="49FFA2F0"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6F1AB37E" w14:textId="77777777" w:rsidR="00CF3F81" w:rsidRPr="00DF4F04" w:rsidRDefault="00CF3F81" w:rsidP="00D06683">
            <w:pPr>
              <w:jc w:val="center"/>
              <w:rPr>
                <w:sz w:val="22"/>
                <w:szCs w:val="22"/>
              </w:rPr>
            </w:pPr>
            <w:r w:rsidRPr="00DF4F04">
              <w:rPr>
                <w:sz w:val="22"/>
                <w:szCs w:val="22"/>
              </w:rPr>
              <w:t>тыс. тнт</w:t>
            </w:r>
          </w:p>
        </w:tc>
        <w:tc>
          <w:tcPr>
            <w:tcW w:w="993" w:type="dxa"/>
            <w:shd w:val="clear" w:color="auto" w:fill="auto"/>
            <w:noWrap/>
            <w:hideMark/>
          </w:tcPr>
          <w:p w14:paraId="6E64CE99" w14:textId="77777777" w:rsidR="00CF3F81" w:rsidRPr="00DF4F04" w:rsidRDefault="00CF3F81" w:rsidP="00D06683">
            <w:pPr>
              <w:jc w:val="center"/>
              <w:rPr>
                <w:sz w:val="22"/>
                <w:szCs w:val="22"/>
              </w:rPr>
            </w:pPr>
            <w:r w:rsidRPr="00DF4F04">
              <w:rPr>
                <w:sz w:val="22"/>
                <w:szCs w:val="22"/>
              </w:rPr>
              <w:t>0,00</w:t>
            </w:r>
          </w:p>
        </w:tc>
      </w:tr>
      <w:tr w:rsidR="00CF3F81" w:rsidRPr="00DF4F04" w14:paraId="455CAC70" w14:textId="77777777" w:rsidTr="00D06683">
        <w:trPr>
          <w:trHeight w:val="300"/>
        </w:trPr>
        <w:tc>
          <w:tcPr>
            <w:tcW w:w="825" w:type="dxa"/>
            <w:shd w:val="clear" w:color="auto" w:fill="auto"/>
            <w:noWrap/>
            <w:hideMark/>
          </w:tcPr>
          <w:p w14:paraId="16C75199" w14:textId="77777777" w:rsidR="00CF3F81" w:rsidRPr="00DF4F04" w:rsidRDefault="00CF3F81" w:rsidP="00D06683">
            <w:pPr>
              <w:jc w:val="center"/>
              <w:rPr>
                <w:sz w:val="20"/>
              </w:rPr>
            </w:pPr>
            <w:r w:rsidRPr="00DF4F04">
              <w:rPr>
                <w:sz w:val="20"/>
              </w:rPr>
              <w:t>21.3</w:t>
            </w:r>
          </w:p>
        </w:tc>
        <w:tc>
          <w:tcPr>
            <w:tcW w:w="6116" w:type="dxa"/>
            <w:shd w:val="clear" w:color="auto" w:fill="auto"/>
            <w:hideMark/>
          </w:tcPr>
          <w:p w14:paraId="77921ADE"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noWrap/>
            <w:hideMark/>
          </w:tcPr>
          <w:p w14:paraId="3B1DB102" w14:textId="77777777" w:rsidR="00CF3F81" w:rsidRPr="00DF4F04" w:rsidRDefault="00CF3F81" w:rsidP="00D06683">
            <w:pPr>
              <w:jc w:val="center"/>
              <w:rPr>
                <w:sz w:val="22"/>
                <w:szCs w:val="22"/>
              </w:rPr>
            </w:pPr>
            <w:r w:rsidRPr="00DF4F04">
              <w:rPr>
                <w:sz w:val="22"/>
                <w:szCs w:val="22"/>
              </w:rPr>
              <w:t>млн. куб. м</w:t>
            </w:r>
          </w:p>
        </w:tc>
        <w:tc>
          <w:tcPr>
            <w:tcW w:w="993" w:type="dxa"/>
            <w:shd w:val="clear" w:color="auto" w:fill="auto"/>
            <w:noWrap/>
            <w:hideMark/>
          </w:tcPr>
          <w:p w14:paraId="7D1C6507" w14:textId="77777777" w:rsidR="00CF3F81" w:rsidRPr="00DF4F04" w:rsidRDefault="00CF3F81" w:rsidP="00D06683">
            <w:pPr>
              <w:jc w:val="center"/>
              <w:rPr>
                <w:sz w:val="22"/>
                <w:szCs w:val="22"/>
              </w:rPr>
            </w:pPr>
            <w:r w:rsidRPr="00DF4F04">
              <w:rPr>
                <w:sz w:val="22"/>
                <w:szCs w:val="22"/>
              </w:rPr>
              <w:t>0,75</w:t>
            </w:r>
          </w:p>
        </w:tc>
      </w:tr>
      <w:tr w:rsidR="00CF3F81" w:rsidRPr="00DF4F04" w14:paraId="521B8371" w14:textId="77777777" w:rsidTr="00D06683">
        <w:trPr>
          <w:trHeight w:val="300"/>
        </w:trPr>
        <w:tc>
          <w:tcPr>
            <w:tcW w:w="825" w:type="dxa"/>
            <w:shd w:val="clear" w:color="auto" w:fill="auto"/>
            <w:noWrap/>
            <w:hideMark/>
          </w:tcPr>
          <w:p w14:paraId="0F5017F0" w14:textId="77777777" w:rsidR="00CF3F81" w:rsidRPr="00DF4F04" w:rsidRDefault="00CF3F81" w:rsidP="00D06683">
            <w:pPr>
              <w:jc w:val="center"/>
              <w:rPr>
                <w:sz w:val="20"/>
              </w:rPr>
            </w:pPr>
            <w:r w:rsidRPr="00DF4F04">
              <w:rPr>
                <w:sz w:val="20"/>
              </w:rPr>
              <w:t>21.3.1</w:t>
            </w:r>
          </w:p>
        </w:tc>
        <w:tc>
          <w:tcPr>
            <w:tcW w:w="6116" w:type="dxa"/>
            <w:shd w:val="clear" w:color="auto" w:fill="auto"/>
            <w:hideMark/>
          </w:tcPr>
          <w:p w14:paraId="0EB2FE19"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noWrap/>
            <w:hideMark/>
          </w:tcPr>
          <w:p w14:paraId="03CAC97F" w14:textId="77777777" w:rsidR="00CF3F81" w:rsidRPr="00DF4F04" w:rsidRDefault="00CF3F81" w:rsidP="00D06683">
            <w:pPr>
              <w:jc w:val="center"/>
              <w:rPr>
                <w:sz w:val="22"/>
                <w:szCs w:val="22"/>
              </w:rPr>
            </w:pPr>
            <w:r w:rsidRPr="00DF4F04">
              <w:rPr>
                <w:sz w:val="22"/>
                <w:szCs w:val="22"/>
              </w:rPr>
              <w:t>млн. куб. м</w:t>
            </w:r>
          </w:p>
        </w:tc>
        <w:tc>
          <w:tcPr>
            <w:tcW w:w="993" w:type="dxa"/>
            <w:shd w:val="clear" w:color="auto" w:fill="auto"/>
            <w:noWrap/>
            <w:hideMark/>
          </w:tcPr>
          <w:p w14:paraId="15A0BA65" w14:textId="77777777" w:rsidR="00CF3F81" w:rsidRPr="00DF4F04" w:rsidRDefault="00CF3F81" w:rsidP="00D06683">
            <w:pPr>
              <w:jc w:val="center"/>
              <w:rPr>
                <w:sz w:val="22"/>
                <w:szCs w:val="22"/>
              </w:rPr>
            </w:pPr>
            <w:r w:rsidRPr="00DF4F04">
              <w:rPr>
                <w:sz w:val="22"/>
                <w:szCs w:val="22"/>
              </w:rPr>
              <w:t>0,75</w:t>
            </w:r>
          </w:p>
        </w:tc>
      </w:tr>
      <w:tr w:rsidR="00CF3F81" w:rsidRPr="00DF4F04" w14:paraId="2ADC1AC2" w14:textId="77777777" w:rsidTr="00D06683">
        <w:trPr>
          <w:trHeight w:val="300"/>
        </w:trPr>
        <w:tc>
          <w:tcPr>
            <w:tcW w:w="825" w:type="dxa"/>
            <w:shd w:val="clear" w:color="auto" w:fill="auto"/>
            <w:noWrap/>
            <w:hideMark/>
          </w:tcPr>
          <w:p w14:paraId="048E5C39" w14:textId="77777777" w:rsidR="00CF3F81" w:rsidRPr="00DF4F04" w:rsidRDefault="00CF3F81" w:rsidP="00D06683">
            <w:pPr>
              <w:jc w:val="center"/>
              <w:rPr>
                <w:sz w:val="20"/>
              </w:rPr>
            </w:pPr>
            <w:r w:rsidRPr="00DF4F04">
              <w:rPr>
                <w:sz w:val="20"/>
              </w:rPr>
              <w:t>21.3.2</w:t>
            </w:r>
          </w:p>
        </w:tc>
        <w:tc>
          <w:tcPr>
            <w:tcW w:w="6116" w:type="dxa"/>
            <w:shd w:val="clear" w:color="auto" w:fill="auto"/>
            <w:hideMark/>
          </w:tcPr>
          <w:p w14:paraId="6474A5D6"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noWrap/>
            <w:hideMark/>
          </w:tcPr>
          <w:p w14:paraId="6A0AE63F" w14:textId="77777777" w:rsidR="00CF3F81" w:rsidRPr="00DF4F04" w:rsidRDefault="00CF3F81" w:rsidP="00D06683">
            <w:pPr>
              <w:jc w:val="center"/>
              <w:rPr>
                <w:sz w:val="22"/>
                <w:szCs w:val="22"/>
              </w:rPr>
            </w:pPr>
            <w:r w:rsidRPr="00DF4F04">
              <w:rPr>
                <w:sz w:val="22"/>
                <w:szCs w:val="22"/>
              </w:rPr>
              <w:t>млн. куб. м</w:t>
            </w:r>
          </w:p>
        </w:tc>
        <w:tc>
          <w:tcPr>
            <w:tcW w:w="993" w:type="dxa"/>
            <w:shd w:val="clear" w:color="auto" w:fill="auto"/>
            <w:noWrap/>
            <w:hideMark/>
          </w:tcPr>
          <w:p w14:paraId="3F2FE11E" w14:textId="77777777" w:rsidR="00CF3F81" w:rsidRPr="00DF4F04" w:rsidRDefault="00CF3F81" w:rsidP="00D06683">
            <w:pPr>
              <w:jc w:val="center"/>
              <w:rPr>
                <w:sz w:val="22"/>
                <w:szCs w:val="22"/>
              </w:rPr>
            </w:pPr>
            <w:r w:rsidRPr="00DF4F04">
              <w:rPr>
                <w:sz w:val="22"/>
                <w:szCs w:val="22"/>
              </w:rPr>
              <w:t>0,00</w:t>
            </w:r>
          </w:p>
        </w:tc>
      </w:tr>
      <w:tr w:rsidR="00CF3F81" w:rsidRPr="00DF4F04" w14:paraId="614C63B5" w14:textId="77777777" w:rsidTr="00D06683">
        <w:trPr>
          <w:trHeight w:val="300"/>
        </w:trPr>
        <w:tc>
          <w:tcPr>
            <w:tcW w:w="825" w:type="dxa"/>
            <w:shd w:val="clear" w:color="auto" w:fill="auto"/>
            <w:noWrap/>
            <w:hideMark/>
          </w:tcPr>
          <w:p w14:paraId="58FB5CAA" w14:textId="77777777" w:rsidR="00CF3F81" w:rsidRPr="00DF4F04" w:rsidRDefault="00CF3F81" w:rsidP="00D06683">
            <w:pPr>
              <w:jc w:val="center"/>
              <w:rPr>
                <w:sz w:val="20"/>
              </w:rPr>
            </w:pPr>
            <w:r w:rsidRPr="00DF4F04">
              <w:rPr>
                <w:sz w:val="20"/>
              </w:rPr>
              <w:t>21.3.3</w:t>
            </w:r>
          </w:p>
        </w:tc>
        <w:tc>
          <w:tcPr>
            <w:tcW w:w="6116" w:type="dxa"/>
            <w:shd w:val="clear" w:color="auto" w:fill="auto"/>
            <w:hideMark/>
          </w:tcPr>
          <w:p w14:paraId="3E1EDDF1"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noWrap/>
            <w:hideMark/>
          </w:tcPr>
          <w:p w14:paraId="41354DE1" w14:textId="77777777" w:rsidR="00CF3F81" w:rsidRPr="00DF4F04" w:rsidRDefault="00CF3F81" w:rsidP="00D06683">
            <w:pPr>
              <w:jc w:val="center"/>
              <w:rPr>
                <w:sz w:val="22"/>
                <w:szCs w:val="22"/>
              </w:rPr>
            </w:pPr>
            <w:r w:rsidRPr="00DF4F04">
              <w:rPr>
                <w:sz w:val="22"/>
                <w:szCs w:val="22"/>
              </w:rPr>
              <w:t>млн. куб. м</w:t>
            </w:r>
          </w:p>
        </w:tc>
        <w:tc>
          <w:tcPr>
            <w:tcW w:w="993" w:type="dxa"/>
            <w:shd w:val="clear" w:color="auto" w:fill="auto"/>
            <w:noWrap/>
            <w:hideMark/>
          </w:tcPr>
          <w:p w14:paraId="34F976B9" w14:textId="77777777" w:rsidR="00CF3F81" w:rsidRPr="00DF4F04" w:rsidRDefault="00CF3F81" w:rsidP="00D06683">
            <w:pPr>
              <w:jc w:val="center"/>
              <w:rPr>
                <w:sz w:val="22"/>
                <w:szCs w:val="22"/>
              </w:rPr>
            </w:pPr>
            <w:r w:rsidRPr="00DF4F04">
              <w:rPr>
                <w:sz w:val="22"/>
                <w:szCs w:val="22"/>
              </w:rPr>
              <w:t>0,00</w:t>
            </w:r>
          </w:p>
        </w:tc>
      </w:tr>
      <w:tr w:rsidR="00CF3F81" w:rsidRPr="00DF4F04" w14:paraId="1F32E7C5" w14:textId="77777777" w:rsidTr="00D06683">
        <w:trPr>
          <w:trHeight w:val="300"/>
        </w:trPr>
        <w:tc>
          <w:tcPr>
            <w:tcW w:w="825" w:type="dxa"/>
            <w:shd w:val="clear" w:color="auto" w:fill="auto"/>
            <w:noWrap/>
            <w:hideMark/>
          </w:tcPr>
          <w:p w14:paraId="4A9A020D" w14:textId="77777777" w:rsidR="00CF3F81" w:rsidRPr="00DF4F04" w:rsidRDefault="00CF3F81" w:rsidP="00D06683">
            <w:pPr>
              <w:jc w:val="center"/>
              <w:rPr>
                <w:sz w:val="20"/>
              </w:rPr>
            </w:pPr>
            <w:r w:rsidRPr="00DF4F04">
              <w:rPr>
                <w:sz w:val="20"/>
              </w:rPr>
              <w:t>22</w:t>
            </w:r>
          </w:p>
        </w:tc>
        <w:tc>
          <w:tcPr>
            <w:tcW w:w="6116" w:type="dxa"/>
            <w:shd w:val="clear" w:color="auto" w:fill="auto"/>
            <w:hideMark/>
          </w:tcPr>
          <w:p w14:paraId="114D8AC3" w14:textId="77777777" w:rsidR="00CF3F81" w:rsidRPr="00DF4F04" w:rsidRDefault="00CF3F81" w:rsidP="00D06683">
            <w:pPr>
              <w:rPr>
                <w:sz w:val="20"/>
              </w:rPr>
            </w:pPr>
            <w:r w:rsidRPr="00DF4F04">
              <w:rPr>
                <w:sz w:val="20"/>
              </w:rPr>
              <w:t>Индекс роста цен натурального топлива</w:t>
            </w:r>
          </w:p>
        </w:tc>
        <w:tc>
          <w:tcPr>
            <w:tcW w:w="2126" w:type="dxa"/>
            <w:shd w:val="clear" w:color="auto" w:fill="auto"/>
            <w:noWrap/>
            <w:hideMark/>
          </w:tcPr>
          <w:p w14:paraId="66D10CBD"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7CE2ADCF" w14:textId="77777777" w:rsidR="00CF3F81" w:rsidRPr="00DF4F04" w:rsidRDefault="00CF3F81" w:rsidP="00D06683">
            <w:pPr>
              <w:jc w:val="center"/>
              <w:rPr>
                <w:sz w:val="22"/>
                <w:szCs w:val="22"/>
              </w:rPr>
            </w:pPr>
            <w:r w:rsidRPr="00DF4F04">
              <w:rPr>
                <w:sz w:val="22"/>
                <w:szCs w:val="22"/>
              </w:rPr>
              <w:t>0,00</w:t>
            </w:r>
          </w:p>
        </w:tc>
      </w:tr>
      <w:tr w:rsidR="00CF3F81" w:rsidRPr="00DF4F04" w14:paraId="2244FD99" w14:textId="77777777" w:rsidTr="00D06683">
        <w:trPr>
          <w:trHeight w:val="300"/>
        </w:trPr>
        <w:tc>
          <w:tcPr>
            <w:tcW w:w="825" w:type="dxa"/>
            <w:shd w:val="clear" w:color="auto" w:fill="auto"/>
            <w:noWrap/>
            <w:hideMark/>
          </w:tcPr>
          <w:p w14:paraId="7EF236EC" w14:textId="77777777" w:rsidR="00CF3F81" w:rsidRPr="00DF4F04" w:rsidRDefault="00CF3F81" w:rsidP="00D06683">
            <w:pPr>
              <w:jc w:val="center"/>
              <w:rPr>
                <w:sz w:val="20"/>
              </w:rPr>
            </w:pPr>
            <w:r w:rsidRPr="00DF4F04">
              <w:rPr>
                <w:sz w:val="20"/>
              </w:rPr>
              <w:t>22.1</w:t>
            </w:r>
          </w:p>
        </w:tc>
        <w:tc>
          <w:tcPr>
            <w:tcW w:w="6116" w:type="dxa"/>
            <w:shd w:val="clear" w:color="auto" w:fill="auto"/>
            <w:hideMark/>
          </w:tcPr>
          <w:p w14:paraId="2D31EB14"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6F14351B"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75463AA7" w14:textId="77777777" w:rsidR="00CF3F81" w:rsidRPr="00DF4F04" w:rsidRDefault="00CF3F81" w:rsidP="00D06683">
            <w:pPr>
              <w:jc w:val="center"/>
              <w:rPr>
                <w:sz w:val="22"/>
                <w:szCs w:val="22"/>
              </w:rPr>
            </w:pPr>
            <w:r w:rsidRPr="00DF4F04">
              <w:rPr>
                <w:sz w:val="22"/>
                <w:szCs w:val="22"/>
              </w:rPr>
              <w:t>0,00</w:t>
            </w:r>
          </w:p>
        </w:tc>
      </w:tr>
      <w:tr w:rsidR="00CF3F81" w:rsidRPr="00DF4F04" w14:paraId="716374E0" w14:textId="77777777" w:rsidTr="00D06683">
        <w:trPr>
          <w:trHeight w:val="300"/>
        </w:trPr>
        <w:tc>
          <w:tcPr>
            <w:tcW w:w="825" w:type="dxa"/>
            <w:shd w:val="clear" w:color="auto" w:fill="auto"/>
            <w:noWrap/>
            <w:hideMark/>
          </w:tcPr>
          <w:p w14:paraId="4BC1A3D5" w14:textId="77777777" w:rsidR="00CF3F81" w:rsidRPr="00DF4F04" w:rsidRDefault="00CF3F81" w:rsidP="00D06683">
            <w:pPr>
              <w:jc w:val="center"/>
              <w:rPr>
                <w:sz w:val="20"/>
              </w:rPr>
            </w:pPr>
            <w:r w:rsidRPr="00DF4F04">
              <w:rPr>
                <w:sz w:val="20"/>
              </w:rPr>
              <w:t>22.2</w:t>
            </w:r>
          </w:p>
        </w:tc>
        <w:tc>
          <w:tcPr>
            <w:tcW w:w="6116" w:type="dxa"/>
            <w:shd w:val="clear" w:color="auto" w:fill="auto"/>
            <w:hideMark/>
          </w:tcPr>
          <w:p w14:paraId="5EB706A2" w14:textId="77777777" w:rsidR="00CF3F81" w:rsidRPr="00DF4F04" w:rsidRDefault="00CF3F81" w:rsidP="00D06683">
            <w:pPr>
              <w:ind w:firstLineChars="100" w:firstLine="200"/>
              <w:rPr>
                <w:sz w:val="20"/>
              </w:rPr>
            </w:pPr>
            <w:r w:rsidRPr="00DF4F04">
              <w:rPr>
                <w:sz w:val="20"/>
              </w:rPr>
              <w:t>мазут</w:t>
            </w:r>
          </w:p>
        </w:tc>
        <w:tc>
          <w:tcPr>
            <w:tcW w:w="2126" w:type="dxa"/>
            <w:shd w:val="clear" w:color="auto" w:fill="auto"/>
            <w:noWrap/>
            <w:hideMark/>
          </w:tcPr>
          <w:p w14:paraId="2E86500A"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71B96BA4" w14:textId="77777777" w:rsidR="00CF3F81" w:rsidRPr="00DF4F04" w:rsidRDefault="00CF3F81" w:rsidP="00D06683">
            <w:pPr>
              <w:jc w:val="center"/>
              <w:rPr>
                <w:sz w:val="22"/>
                <w:szCs w:val="22"/>
              </w:rPr>
            </w:pPr>
            <w:r w:rsidRPr="00DF4F04">
              <w:rPr>
                <w:sz w:val="22"/>
                <w:szCs w:val="22"/>
              </w:rPr>
              <w:t>0,00</w:t>
            </w:r>
          </w:p>
        </w:tc>
      </w:tr>
      <w:tr w:rsidR="00CF3F81" w:rsidRPr="00DF4F04" w14:paraId="1FC4911E" w14:textId="77777777" w:rsidTr="00D06683">
        <w:trPr>
          <w:trHeight w:val="300"/>
        </w:trPr>
        <w:tc>
          <w:tcPr>
            <w:tcW w:w="825" w:type="dxa"/>
            <w:shd w:val="clear" w:color="auto" w:fill="auto"/>
            <w:noWrap/>
            <w:hideMark/>
          </w:tcPr>
          <w:p w14:paraId="0F87B0C9" w14:textId="77777777" w:rsidR="00CF3F81" w:rsidRPr="00DF4F04" w:rsidRDefault="00CF3F81" w:rsidP="00D06683">
            <w:pPr>
              <w:jc w:val="center"/>
              <w:rPr>
                <w:sz w:val="20"/>
              </w:rPr>
            </w:pPr>
            <w:r w:rsidRPr="00DF4F04">
              <w:rPr>
                <w:sz w:val="20"/>
              </w:rPr>
              <w:t>22.3</w:t>
            </w:r>
          </w:p>
        </w:tc>
        <w:tc>
          <w:tcPr>
            <w:tcW w:w="6116" w:type="dxa"/>
            <w:shd w:val="clear" w:color="auto" w:fill="auto"/>
            <w:hideMark/>
          </w:tcPr>
          <w:p w14:paraId="6395C8CA"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noWrap/>
            <w:hideMark/>
          </w:tcPr>
          <w:p w14:paraId="0444C8F3"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5DDDC467" w14:textId="77777777" w:rsidR="00CF3F81" w:rsidRPr="00DF4F04" w:rsidRDefault="00CF3F81" w:rsidP="00D06683">
            <w:pPr>
              <w:jc w:val="center"/>
              <w:rPr>
                <w:sz w:val="22"/>
                <w:szCs w:val="22"/>
              </w:rPr>
            </w:pPr>
            <w:r w:rsidRPr="00DF4F04">
              <w:rPr>
                <w:sz w:val="22"/>
                <w:szCs w:val="22"/>
              </w:rPr>
              <w:t>0,00</w:t>
            </w:r>
          </w:p>
        </w:tc>
      </w:tr>
      <w:tr w:rsidR="00CF3F81" w:rsidRPr="00DF4F04" w14:paraId="68F7A550" w14:textId="77777777" w:rsidTr="00D06683">
        <w:trPr>
          <w:trHeight w:val="300"/>
        </w:trPr>
        <w:tc>
          <w:tcPr>
            <w:tcW w:w="825" w:type="dxa"/>
            <w:shd w:val="clear" w:color="auto" w:fill="auto"/>
            <w:noWrap/>
            <w:hideMark/>
          </w:tcPr>
          <w:p w14:paraId="52FFDC60" w14:textId="77777777" w:rsidR="00CF3F81" w:rsidRPr="00DF4F04" w:rsidRDefault="00CF3F81" w:rsidP="00D06683">
            <w:pPr>
              <w:jc w:val="center"/>
              <w:rPr>
                <w:sz w:val="20"/>
              </w:rPr>
            </w:pPr>
            <w:r w:rsidRPr="00DF4F04">
              <w:rPr>
                <w:sz w:val="20"/>
              </w:rPr>
              <w:t>22.3.1</w:t>
            </w:r>
          </w:p>
        </w:tc>
        <w:tc>
          <w:tcPr>
            <w:tcW w:w="6116" w:type="dxa"/>
            <w:shd w:val="clear" w:color="auto" w:fill="auto"/>
            <w:hideMark/>
          </w:tcPr>
          <w:p w14:paraId="3CB63CB8"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noWrap/>
            <w:hideMark/>
          </w:tcPr>
          <w:p w14:paraId="364443A0"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73E3105D" w14:textId="77777777" w:rsidR="00CF3F81" w:rsidRPr="00DF4F04" w:rsidRDefault="00CF3F81" w:rsidP="00D06683">
            <w:pPr>
              <w:jc w:val="center"/>
              <w:rPr>
                <w:sz w:val="22"/>
                <w:szCs w:val="22"/>
              </w:rPr>
            </w:pPr>
            <w:r w:rsidRPr="00DF4F04">
              <w:rPr>
                <w:sz w:val="22"/>
                <w:szCs w:val="22"/>
              </w:rPr>
              <w:t>0,00</w:t>
            </w:r>
          </w:p>
        </w:tc>
      </w:tr>
      <w:tr w:rsidR="00CF3F81" w:rsidRPr="00DF4F04" w14:paraId="6BA7FE8E" w14:textId="77777777" w:rsidTr="00D06683">
        <w:trPr>
          <w:trHeight w:val="300"/>
        </w:trPr>
        <w:tc>
          <w:tcPr>
            <w:tcW w:w="825" w:type="dxa"/>
            <w:shd w:val="clear" w:color="auto" w:fill="auto"/>
            <w:noWrap/>
            <w:hideMark/>
          </w:tcPr>
          <w:p w14:paraId="7F8DCCB2" w14:textId="77777777" w:rsidR="00CF3F81" w:rsidRPr="00DF4F04" w:rsidRDefault="00CF3F81" w:rsidP="00D06683">
            <w:pPr>
              <w:jc w:val="center"/>
              <w:rPr>
                <w:sz w:val="20"/>
              </w:rPr>
            </w:pPr>
            <w:r w:rsidRPr="00DF4F04">
              <w:rPr>
                <w:sz w:val="20"/>
              </w:rPr>
              <w:t>22.3.2</w:t>
            </w:r>
          </w:p>
        </w:tc>
        <w:tc>
          <w:tcPr>
            <w:tcW w:w="6116" w:type="dxa"/>
            <w:shd w:val="clear" w:color="auto" w:fill="auto"/>
            <w:hideMark/>
          </w:tcPr>
          <w:p w14:paraId="7DF2B24F"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noWrap/>
            <w:hideMark/>
          </w:tcPr>
          <w:p w14:paraId="62AF8565"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029D67E9" w14:textId="77777777" w:rsidR="00CF3F81" w:rsidRPr="00DF4F04" w:rsidRDefault="00CF3F81" w:rsidP="00D06683">
            <w:pPr>
              <w:jc w:val="center"/>
              <w:rPr>
                <w:sz w:val="22"/>
                <w:szCs w:val="22"/>
              </w:rPr>
            </w:pPr>
            <w:r w:rsidRPr="00DF4F04">
              <w:rPr>
                <w:sz w:val="22"/>
                <w:szCs w:val="22"/>
              </w:rPr>
              <w:t>0,00</w:t>
            </w:r>
          </w:p>
        </w:tc>
      </w:tr>
      <w:tr w:rsidR="00CF3F81" w:rsidRPr="00DF4F04" w14:paraId="14E27F26" w14:textId="77777777" w:rsidTr="00D06683">
        <w:trPr>
          <w:trHeight w:val="300"/>
        </w:trPr>
        <w:tc>
          <w:tcPr>
            <w:tcW w:w="825" w:type="dxa"/>
            <w:shd w:val="clear" w:color="auto" w:fill="auto"/>
            <w:noWrap/>
            <w:hideMark/>
          </w:tcPr>
          <w:p w14:paraId="26DD6E2C" w14:textId="77777777" w:rsidR="00CF3F81" w:rsidRPr="00DF4F04" w:rsidRDefault="00CF3F81" w:rsidP="00D06683">
            <w:pPr>
              <w:jc w:val="center"/>
              <w:rPr>
                <w:sz w:val="20"/>
              </w:rPr>
            </w:pPr>
            <w:r w:rsidRPr="00DF4F04">
              <w:rPr>
                <w:sz w:val="20"/>
              </w:rPr>
              <w:t>22.3.3</w:t>
            </w:r>
          </w:p>
        </w:tc>
        <w:tc>
          <w:tcPr>
            <w:tcW w:w="6116" w:type="dxa"/>
            <w:shd w:val="clear" w:color="auto" w:fill="auto"/>
            <w:hideMark/>
          </w:tcPr>
          <w:p w14:paraId="17D85DA3"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noWrap/>
            <w:hideMark/>
          </w:tcPr>
          <w:p w14:paraId="628CECE9"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53699769" w14:textId="77777777" w:rsidR="00CF3F81" w:rsidRPr="00DF4F04" w:rsidRDefault="00CF3F81" w:rsidP="00D06683">
            <w:pPr>
              <w:jc w:val="center"/>
              <w:rPr>
                <w:sz w:val="22"/>
                <w:szCs w:val="22"/>
              </w:rPr>
            </w:pPr>
            <w:r w:rsidRPr="00DF4F04">
              <w:rPr>
                <w:sz w:val="22"/>
                <w:szCs w:val="22"/>
              </w:rPr>
              <w:t>0,00</w:t>
            </w:r>
          </w:p>
        </w:tc>
      </w:tr>
      <w:tr w:rsidR="00CF3F81" w:rsidRPr="00DF4F04" w14:paraId="38BF039F" w14:textId="77777777" w:rsidTr="00D06683">
        <w:trPr>
          <w:trHeight w:val="300"/>
        </w:trPr>
        <w:tc>
          <w:tcPr>
            <w:tcW w:w="825" w:type="dxa"/>
            <w:shd w:val="clear" w:color="auto" w:fill="auto"/>
            <w:noWrap/>
            <w:hideMark/>
          </w:tcPr>
          <w:p w14:paraId="50348CC7" w14:textId="77777777" w:rsidR="00CF3F81" w:rsidRPr="00DF4F04" w:rsidRDefault="00CF3F81" w:rsidP="00D06683">
            <w:pPr>
              <w:jc w:val="center"/>
              <w:rPr>
                <w:sz w:val="20"/>
              </w:rPr>
            </w:pPr>
            <w:r w:rsidRPr="00DF4F04">
              <w:rPr>
                <w:sz w:val="20"/>
              </w:rPr>
              <w:t>23</w:t>
            </w:r>
          </w:p>
        </w:tc>
        <w:tc>
          <w:tcPr>
            <w:tcW w:w="6116" w:type="dxa"/>
            <w:shd w:val="clear" w:color="auto" w:fill="auto"/>
            <w:hideMark/>
          </w:tcPr>
          <w:p w14:paraId="0B097C12" w14:textId="77777777" w:rsidR="00CF3F81" w:rsidRPr="00DF4F04" w:rsidRDefault="00CF3F81" w:rsidP="00D06683">
            <w:pPr>
              <w:rPr>
                <w:sz w:val="20"/>
              </w:rPr>
            </w:pPr>
            <w:r w:rsidRPr="00DF4F04">
              <w:rPr>
                <w:sz w:val="20"/>
              </w:rPr>
              <w:t>Цена натурального топлива</w:t>
            </w:r>
          </w:p>
        </w:tc>
        <w:tc>
          <w:tcPr>
            <w:tcW w:w="2126" w:type="dxa"/>
            <w:shd w:val="clear" w:color="auto" w:fill="auto"/>
            <w:noWrap/>
            <w:hideMark/>
          </w:tcPr>
          <w:p w14:paraId="05E986D9"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6AE6F12C" w14:textId="77777777" w:rsidR="00CF3F81" w:rsidRPr="00DF4F04" w:rsidRDefault="00CF3F81" w:rsidP="00D06683">
            <w:pPr>
              <w:jc w:val="center"/>
              <w:rPr>
                <w:sz w:val="22"/>
                <w:szCs w:val="22"/>
              </w:rPr>
            </w:pPr>
            <w:r w:rsidRPr="00DF4F04">
              <w:rPr>
                <w:sz w:val="22"/>
                <w:szCs w:val="22"/>
              </w:rPr>
              <w:t>5726,39</w:t>
            </w:r>
          </w:p>
        </w:tc>
      </w:tr>
      <w:tr w:rsidR="00CF3F81" w:rsidRPr="00DF4F04" w14:paraId="0FEC63BB" w14:textId="77777777" w:rsidTr="00D06683">
        <w:trPr>
          <w:trHeight w:val="300"/>
        </w:trPr>
        <w:tc>
          <w:tcPr>
            <w:tcW w:w="825" w:type="dxa"/>
            <w:shd w:val="clear" w:color="auto" w:fill="auto"/>
            <w:noWrap/>
            <w:hideMark/>
          </w:tcPr>
          <w:p w14:paraId="12FAAE20" w14:textId="77777777" w:rsidR="00CF3F81" w:rsidRPr="00DF4F04" w:rsidRDefault="00CF3F81" w:rsidP="00D06683">
            <w:pPr>
              <w:jc w:val="center"/>
              <w:rPr>
                <w:sz w:val="20"/>
              </w:rPr>
            </w:pPr>
            <w:r w:rsidRPr="00DF4F04">
              <w:rPr>
                <w:sz w:val="20"/>
              </w:rPr>
              <w:t>23.1</w:t>
            </w:r>
          </w:p>
        </w:tc>
        <w:tc>
          <w:tcPr>
            <w:tcW w:w="6116" w:type="dxa"/>
            <w:shd w:val="clear" w:color="auto" w:fill="auto"/>
            <w:hideMark/>
          </w:tcPr>
          <w:p w14:paraId="35F6C06A"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56408497" w14:textId="77777777" w:rsidR="00CF3F81" w:rsidRPr="00DF4F04" w:rsidRDefault="00CF3F81" w:rsidP="00D06683">
            <w:pPr>
              <w:jc w:val="center"/>
              <w:rPr>
                <w:sz w:val="22"/>
                <w:szCs w:val="22"/>
              </w:rPr>
            </w:pPr>
            <w:r w:rsidRPr="00DF4F04">
              <w:rPr>
                <w:sz w:val="22"/>
                <w:szCs w:val="22"/>
              </w:rPr>
              <w:t>руб./тнт</w:t>
            </w:r>
          </w:p>
        </w:tc>
        <w:tc>
          <w:tcPr>
            <w:tcW w:w="993" w:type="dxa"/>
            <w:shd w:val="clear" w:color="auto" w:fill="auto"/>
            <w:noWrap/>
            <w:hideMark/>
          </w:tcPr>
          <w:p w14:paraId="042B65C8" w14:textId="77777777" w:rsidR="00CF3F81" w:rsidRPr="00DF4F04" w:rsidRDefault="00CF3F81" w:rsidP="00D06683">
            <w:pPr>
              <w:jc w:val="center"/>
              <w:rPr>
                <w:sz w:val="22"/>
                <w:szCs w:val="22"/>
              </w:rPr>
            </w:pPr>
            <w:r w:rsidRPr="00DF4F04">
              <w:rPr>
                <w:sz w:val="22"/>
                <w:szCs w:val="22"/>
              </w:rPr>
              <w:t>0,00</w:t>
            </w:r>
          </w:p>
        </w:tc>
      </w:tr>
      <w:tr w:rsidR="00CF3F81" w:rsidRPr="00DF4F04" w14:paraId="701C8F23" w14:textId="77777777" w:rsidTr="00D06683">
        <w:trPr>
          <w:trHeight w:val="300"/>
        </w:trPr>
        <w:tc>
          <w:tcPr>
            <w:tcW w:w="825" w:type="dxa"/>
            <w:shd w:val="clear" w:color="auto" w:fill="auto"/>
            <w:noWrap/>
            <w:hideMark/>
          </w:tcPr>
          <w:p w14:paraId="7ABAA7A4" w14:textId="77777777" w:rsidR="00CF3F81" w:rsidRPr="00DF4F04" w:rsidRDefault="00CF3F81" w:rsidP="00D06683">
            <w:pPr>
              <w:jc w:val="center"/>
              <w:rPr>
                <w:sz w:val="20"/>
              </w:rPr>
            </w:pPr>
            <w:r w:rsidRPr="00DF4F04">
              <w:rPr>
                <w:sz w:val="20"/>
              </w:rPr>
              <w:t>23.1.1</w:t>
            </w:r>
          </w:p>
        </w:tc>
        <w:tc>
          <w:tcPr>
            <w:tcW w:w="6116" w:type="dxa"/>
            <w:shd w:val="clear" w:color="auto" w:fill="auto"/>
            <w:hideMark/>
          </w:tcPr>
          <w:p w14:paraId="65BE2CF2" w14:textId="77777777" w:rsidR="00CF3F81" w:rsidRPr="00DF4F04" w:rsidRDefault="00CF3F81" w:rsidP="00D06683">
            <w:pPr>
              <w:rPr>
                <w:sz w:val="20"/>
              </w:rPr>
            </w:pPr>
            <w:r w:rsidRPr="00DF4F04">
              <w:rPr>
                <w:sz w:val="20"/>
              </w:rPr>
              <w:t>Марка Др</w:t>
            </w:r>
          </w:p>
        </w:tc>
        <w:tc>
          <w:tcPr>
            <w:tcW w:w="2126" w:type="dxa"/>
            <w:shd w:val="clear" w:color="auto" w:fill="auto"/>
            <w:noWrap/>
            <w:hideMark/>
          </w:tcPr>
          <w:p w14:paraId="4BCF2F2F"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6651EDCC" w14:textId="77777777" w:rsidR="00CF3F81" w:rsidRPr="00DF4F04" w:rsidRDefault="00CF3F81" w:rsidP="00D06683">
            <w:pPr>
              <w:jc w:val="center"/>
              <w:rPr>
                <w:sz w:val="22"/>
                <w:szCs w:val="22"/>
              </w:rPr>
            </w:pPr>
            <w:r w:rsidRPr="00DF4F04">
              <w:rPr>
                <w:sz w:val="22"/>
                <w:szCs w:val="22"/>
              </w:rPr>
              <w:t>0,00</w:t>
            </w:r>
          </w:p>
        </w:tc>
      </w:tr>
      <w:tr w:rsidR="00CF3F81" w:rsidRPr="00DF4F04" w14:paraId="26816965" w14:textId="77777777" w:rsidTr="00D06683">
        <w:trPr>
          <w:trHeight w:val="300"/>
        </w:trPr>
        <w:tc>
          <w:tcPr>
            <w:tcW w:w="825" w:type="dxa"/>
            <w:shd w:val="clear" w:color="auto" w:fill="auto"/>
            <w:noWrap/>
            <w:hideMark/>
          </w:tcPr>
          <w:p w14:paraId="12AC1E5D" w14:textId="77777777" w:rsidR="00CF3F81" w:rsidRPr="00DF4F04" w:rsidRDefault="00CF3F81" w:rsidP="00D06683">
            <w:pPr>
              <w:jc w:val="center"/>
              <w:rPr>
                <w:sz w:val="20"/>
              </w:rPr>
            </w:pPr>
            <w:r w:rsidRPr="00DF4F04">
              <w:rPr>
                <w:sz w:val="20"/>
              </w:rPr>
              <w:t>23.2</w:t>
            </w:r>
          </w:p>
        </w:tc>
        <w:tc>
          <w:tcPr>
            <w:tcW w:w="6116" w:type="dxa"/>
            <w:shd w:val="clear" w:color="auto" w:fill="auto"/>
            <w:hideMark/>
          </w:tcPr>
          <w:p w14:paraId="701597F2"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077307AB" w14:textId="77777777" w:rsidR="00CF3F81" w:rsidRPr="00DF4F04" w:rsidRDefault="00CF3F81" w:rsidP="00D06683">
            <w:pPr>
              <w:jc w:val="center"/>
              <w:rPr>
                <w:sz w:val="22"/>
                <w:szCs w:val="22"/>
              </w:rPr>
            </w:pPr>
            <w:r w:rsidRPr="00DF4F04">
              <w:rPr>
                <w:sz w:val="22"/>
                <w:szCs w:val="22"/>
              </w:rPr>
              <w:t>руб./тнт</w:t>
            </w:r>
          </w:p>
        </w:tc>
        <w:tc>
          <w:tcPr>
            <w:tcW w:w="993" w:type="dxa"/>
            <w:shd w:val="clear" w:color="auto" w:fill="auto"/>
            <w:noWrap/>
            <w:hideMark/>
          </w:tcPr>
          <w:p w14:paraId="62F9DC33" w14:textId="77777777" w:rsidR="00CF3F81" w:rsidRPr="00DF4F04" w:rsidRDefault="00CF3F81" w:rsidP="00D06683">
            <w:pPr>
              <w:jc w:val="center"/>
              <w:rPr>
                <w:sz w:val="22"/>
                <w:szCs w:val="22"/>
              </w:rPr>
            </w:pPr>
            <w:r w:rsidRPr="00DF4F04">
              <w:rPr>
                <w:sz w:val="22"/>
                <w:szCs w:val="22"/>
              </w:rPr>
              <w:t>0,00</w:t>
            </w:r>
          </w:p>
        </w:tc>
      </w:tr>
      <w:tr w:rsidR="00CF3F81" w:rsidRPr="00DF4F04" w14:paraId="09FB103F" w14:textId="77777777" w:rsidTr="00D06683">
        <w:trPr>
          <w:trHeight w:val="300"/>
        </w:trPr>
        <w:tc>
          <w:tcPr>
            <w:tcW w:w="825" w:type="dxa"/>
            <w:shd w:val="clear" w:color="auto" w:fill="auto"/>
            <w:noWrap/>
            <w:hideMark/>
          </w:tcPr>
          <w:p w14:paraId="4DB50B80" w14:textId="77777777" w:rsidR="00CF3F81" w:rsidRPr="00DF4F04" w:rsidRDefault="00CF3F81" w:rsidP="00D06683">
            <w:pPr>
              <w:jc w:val="center"/>
              <w:rPr>
                <w:sz w:val="20"/>
              </w:rPr>
            </w:pPr>
            <w:r w:rsidRPr="00DF4F04">
              <w:rPr>
                <w:sz w:val="20"/>
              </w:rPr>
              <w:t>23.3</w:t>
            </w:r>
          </w:p>
        </w:tc>
        <w:tc>
          <w:tcPr>
            <w:tcW w:w="6116" w:type="dxa"/>
            <w:shd w:val="clear" w:color="auto" w:fill="auto"/>
            <w:hideMark/>
          </w:tcPr>
          <w:p w14:paraId="3587161A"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hideMark/>
          </w:tcPr>
          <w:p w14:paraId="1A67ACCD" w14:textId="77777777" w:rsidR="00CF3F81" w:rsidRPr="00DF4F04" w:rsidRDefault="00CF3F81" w:rsidP="00D06683">
            <w:pPr>
              <w:jc w:val="center"/>
              <w:rPr>
                <w:sz w:val="22"/>
                <w:szCs w:val="22"/>
              </w:rPr>
            </w:pPr>
            <w:r w:rsidRPr="00DF4F04">
              <w:rPr>
                <w:sz w:val="22"/>
                <w:szCs w:val="22"/>
              </w:rPr>
              <w:t>руб./тыс.</w:t>
            </w:r>
            <w:r w:rsidRPr="00DF4F04">
              <w:rPr>
                <w:sz w:val="22"/>
                <w:szCs w:val="22"/>
              </w:rPr>
              <w:br/>
              <w:t>куб. м</w:t>
            </w:r>
          </w:p>
        </w:tc>
        <w:tc>
          <w:tcPr>
            <w:tcW w:w="993" w:type="dxa"/>
            <w:shd w:val="clear" w:color="auto" w:fill="auto"/>
            <w:noWrap/>
            <w:hideMark/>
          </w:tcPr>
          <w:p w14:paraId="165D07A5" w14:textId="77777777" w:rsidR="00CF3F81" w:rsidRPr="00DF4F04" w:rsidRDefault="00CF3F81" w:rsidP="00D06683">
            <w:pPr>
              <w:jc w:val="center"/>
              <w:rPr>
                <w:sz w:val="22"/>
                <w:szCs w:val="22"/>
              </w:rPr>
            </w:pPr>
            <w:r w:rsidRPr="00DF4F04">
              <w:rPr>
                <w:sz w:val="22"/>
                <w:szCs w:val="22"/>
              </w:rPr>
              <w:t>5726,39</w:t>
            </w:r>
          </w:p>
        </w:tc>
      </w:tr>
      <w:tr w:rsidR="00CF3F81" w:rsidRPr="00DF4F04" w14:paraId="4A2A0A5A" w14:textId="77777777" w:rsidTr="00D06683">
        <w:trPr>
          <w:trHeight w:val="315"/>
        </w:trPr>
        <w:tc>
          <w:tcPr>
            <w:tcW w:w="825" w:type="dxa"/>
            <w:shd w:val="clear" w:color="auto" w:fill="auto"/>
            <w:noWrap/>
            <w:hideMark/>
          </w:tcPr>
          <w:p w14:paraId="7FAB096A" w14:textId="77777777" w:rsidR="00CF3F81" w:rsidRPr="00DF4F04" w:rsidRDefault="00CF3F81" w:rsidP="00D06683">
            <w:pPr>
              <w:jc w:val="center"/>
              <w:rPr>
                <w:sz w:val="20"/>
              </w:rPr>
            </w:pPr>
            <w:r w:rsidRPr="00DF4F04">
              <w:rPr>
                <w:sz w:val="20"/>
              </w:rPr>
              <w:t>23.3.1</w:t>
            </w:r>
          </w:p>
        </w:tc>
        <w:tc>
          <w:tcPr>
            <w:tcW w:w="6116" w:type="dxa"/>
            <w:shd w:val="clear" w:color="auto" w:fill="auto"/>
            <w:hideMark/>
          </w:tcPr>
          <w:p w14:paraId="5F95211D"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hideMark/>
          </w:tcPr>
          <w:p w14:paraId="77244E3E" w14:textId="77777777" w:rsidR="00CF3F81" w:rsidRPr="00DF4F04" w:rsidRDefault="00CF3F81" w:rsidP="00D06683">
            <w:pPr>
              <w:jc w:val="center"/>
              <w:rPr>
                <w:sz w:val="22"/>
                <w:szCs w:val="22"/>
              </w:rPr>
            </w:pPr>
            <w:r w:rsidRPr="00DF4F04">
              <w:rPr>
                <w:sz w:val="22"/>
                <w:szCs w:val="22"/>
              </w:rPr>
              <w:t>руб./тыс.</w:t>
            </w:r>
            <w:r w:rsidRPr="00DF4F04">
              <w:rPr>
                <w:sz w:val="22"/>
                <w:szCs w:val="22"/>
              </w:rPr>
              <w:br/>
              <w:t>куб. м</w:t>
            </w:r>
          </w:p>
        </w:tc>
        <w:tc>
          <w:tcPr>
            <w:tcW w:w="993" w:type="dxa"/>
            <w:shd w:val="clear" w:color="auto" w:fill="auto"/>
            <w:noWrap/>
            <w:hideMark/>
          </w:tcPr>
          <w:p w14:paraId="46DA9244" w14:textId="77777777" w:rsidR="00CF3F81" w:rsidRPr="00DF4F04" w:rsidRDefault="00CF3F81" w:rsidP="00D06683">
            <w:pPr>
              <w:jc w:val="center"/>
              <w:rPr>
                <w:sz w:val="22"/>
                <w:szCs w:val="22"/>
              </w:rPr>
            </w:pPr>
            <w:r w:rsidRPr="00DF4F04">
              <w:rPr>
                <w:sz w:val="22"/>
                <w:szCs w:val="22"/>
              </w:rPr>
              <w:t>5726,39</w:t>
            </w:r>
          </w:p>
        </w:tc>
      </w:tr>
      <w:tr w:rsidR="00CF3F81" w:rsidRPr="00DF4F04" w14:paraId="388D826A" w14:textId="77777777" w:rsidTr="00D06683">
        <w:trPr>
          <w:trHeight w:val="300"/>
        </w:trPr>
        <w:tc>
          <w:tcPr>
            <w:tcW w:w="825" w:type="dxa"/>
            <w:shd w:val="clear" w:color="auto" w:fill="auto"/>
            <w:noWrap/>
            <w:hideMark/>
          </w:tcPr>
          <w:p w14:paraId="49DBFBC2" w14:textId="77777777" w:rsidR="00CF3F81" w:rsidRPr="00DF4F04" w:rsidRDefault="00CF3F81" w:rsidP="00D06683">
            <w:pPr>
              <w:jc w:val="center"/>
              <w:rPr>
                <w:sz w:val="20"/>
              </w:rPr>
            </w:pPr>
            <w:r w:rsidRPr="00DF4F04">
              <w:rPr>
                <w:sz w:val="20"/>
              </w:rPr>
              <w:t>23.3.2</w:t>
            </w:r>
          </w:p>
        </w:tc>
        <w:tc>
          <w:tcPr>
            <w:tcW w:w="6116" w:type="dxa"/>
            <w:shd w:val="clear" w:color="auto" w:fill="auto"/>
            <w:hideMark/>
          </w:tcPr>
          <w:p w14:paraId="17560BE2"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hideMark/>
          </w:tcPr>
          <w:p w14:paraId="5B129EBD" w14:textId="77777777" w:rsidR="00CF3F81" w:rsidRPr="00DF4F04" w:rsidRDefault="00CF3F81" w:rsidP="00D06683">
            <w:pPr>
              <w:jc w:val="center"/>
              <w:rPr>
                <w:sz w:val="22"/>
                <w:szCs w:val="22"/>
              </w:rPr>
            </w:pPr>
            <w:r w:rsidRPr="00DF4F04">
              <w:rPr>
                <w:sz w:val="22"/>
                <w:szCs w:val="22"/>
              </w:rPr>
              <w:t>руб./тыс.</w:t>
            </w:r>
            <w:r w:rsidRPr="00DF4F04">
              <w:rPr>
                <w:sz w:val="22"/>
                <w:szCs w:val="22"/>
              </w:rPr>
              <w:br/>
              <w:t>куб. м</w:t>
            </w:r>
          </w:p>
        </w:tc>
        <w:tc>
          <w:tcPr>
            <w:tcW w:w="993" w:type="dxa"/>
            <w:shd w:val="clear" w:color="auto" w:fill="auto"/>
            <w:noWrap/>
            <w:hideMark/>
          </w:tcPr>
          <w:p w14:paraId="746096FE" w14:textId="77777777" w:rsidR="00CF3F81" w:rsidRPr="00DF4F04" w:rsidRDefault="00CF3F81" w:rsidP="00D06683">
            <w:pPr>
              <w:jc w:val="center"/>
              <w:rPr>
                <w:sz w:val="22"/>
                <w:szCs w:val="22"/>
              </w:rPr>
            </w:pPr>
            <w:r w:rsidRPr="00DF4F04">
              <w:rPr>
                <w:sz w:val="22"/>
                <w:szCs w:val="22"/>
              </w:rPr>
              <w:t>0,00</w:t>
            </w:r>
          </w:p>
        </w:tc>
      </w:tr>
      <w:tr w:rsidR="00CF3F81" w:rsidRPr="00DF4F04" w14:paraId="02E80EC1" w14:textId="77777777" w:rsidTr="00D06683">
        <w:trPr>
          <w:trHeight w:val="300"/>
        </w:trPr>
        <w:tc>
          <w:tcPr>
            <w:tcW w:w="825" w:type="dxa"/>
            <w:shd w:val="clear" w:color="auto" w:fill="auto"/>
            <w:noWrap/>
            <w:hideMark/>
          </w:tcPr>
          <w:p w14:paraId="27D0E4F7" w14:textId="77777777" w:rsidR="00CF3F81" w:rsidRPr="00DF4F04" w:rsidRDefault="00CF3F81" w:rsidP="00D06683">
            <w:pPr>
              <w:jc w:val="center"/>
              <w:rPr>
                <w:sz w:val="20"/>
              </w:rPr>
            </w:pPr>
            <w:r w:rsidRPr="00DF4F04">
              <w:rPr>
                <w:sz w:val="20"/>
              </w:rPr>
              <w:t>23.3.3</w:t>
            </w:r>
          </w:p>
        </w:tc>
        <w:tc>
          <w:tcPr>
            <w:tcW w:w="6116" w:type="dxa"/>
            <w:shd w:val="clear" w:color="auto" w:fill="auto"/>
            <w:hideMark/>
          </w:tcPr>
          <w:p w14:paraId="13ECA403"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hideMark/>
          </w:tcPr>
          <w:p w14:paraId="785CB71E" w14:textId="77777777" w:rsidR="00CF3F81" w:rsidRPr="00DF4F04" w:rsidRDefault="00CF3F81" w:rsidP="00D06683">
            <w:pPr>
              <w:jc w:val="center"/>
              <w:rPr>
                <w:sz w:val="22"/>
                <w:szCs w:val="22"/>
              </w:rPr>
            </w:pPr>
            <w:r w:rsidRPr="00DF4F04">
              <w:rPr>
                <w:sz w:val="22"/>
                <w:szCs w:val="22"/>
              </w:rPr>
              <w:t>руб./тыс.</w:t>
            </w:r>
            <w:r w:rsidRPr="00DF4F04">
              <w:rPr>
                <w:sz w:val="22"/>
                <w:szCs w:val="22"/>
              </w:rPr>
              <w:br/>
              <w:t>куб. м</w:t>
            </w:r>
          </w:p>
        </w:tc>
        <w:tc>
          <w:tcPr>
            <w:tcW w:w="993" w:type="dxa"/>
            <w:shd w:val="clear" w:color="auto" w:fill="auto"/>
            <w:noWrap/>
            <w:hideMark/>
          </w:tcPr>
          <w:p w14:paraId="17E9E44D" w14:textId="77777777" w:rsidR="00CF3F81" w:rsidRPr="00DF4F04" w:rsidRDefault="00CF3F81" w:rsidP="00D06683">
            <w:pPr>
              <w:jc w:val="center"/>
              <w:rPr>
                <w:sz w:val="22"/>
                <w:szCs w:val="22"/>
              </w:rPr>
            </w:pPr>
            <w:r w:rsidRPr="00DF4F04">
              <w:rPr>
                <w:sz w:val="22"/>
                <w:szCs w:val="22"/>
              </w:rPr>
              <w:t>0,00</w:t>
            </w:r>
          </w:p>
        </w:tc>
      </w:tr>
      <w:tr w:rsidR="00CF3F81" w:rsidRPr="00DF4F04" w14:paraId="1A3E2446" w14:textId="77777777" w:rsidTr="00D06683">
        <w:trPr>
          <w:trHeight w:val="300"/>
        </w:trPr>
        <w:tc>
          <w:tcPr>
            <w:tcW w:w="825" w:type="dxa"/>
            <w:shd w:val="clear" w:color="auto" w:fill="auto"/>
            <w:noWrap/>
            <w:hideMark/>
          </w:tcPr>
          <w:p w14:paraId="1B8ABF1C" w14:textId="77777777" w:rsidR="00CF3F81" w:rsidRPr="00DF4F04" w:rsidRDefault="00CF3F81" w:rsidP="00D06683">
            <w:pPr>
              <w:jc w:val="center"/>
              <w:rPr>
                <w:sz w:val="20"/>
              </w:rPr>
            </w:pPr>
            <w:r w:rsidRPr="00DF4F04">
              <w:rPr>
                <w:sz w:val="20"/>
              </w:rPr>
              <w:t>24</w:t>
            </w:r>
          </w:p>
        </w:tc>
        <w:tc>
          <w:tcPr>
            <w:tcW w:w="6116" w:type="dxa"/>
            <w:shd w:val="clear" w:color="auto" w:fill="auto"/>
            <w:hideMark/>
          </w:tcPr>
          <w:p w14:paraId="34D2431B" w14:textId="77777777" w:rsidR="00CF3F81" w:rsidRPr="00DF4F04" w:rsidRDefault="00CF3F81" w:rsidP="00D06683">
            <w:pPr>
              <w:rPr>
                <w:sz w:val="20"/>
              </w:rPr>
            </w:pPr>
            <w:r w:rsidRPr="00DF4F04">
              <w:rPr>
                <w:sz w:val="20"/>
              </w:rPr>
              <w:t>Стоимость натурального топлива</w:t>
            </w:r>
          </w:p>
        </w:tc>
        <w:tc>
          <w:tcPr>
            <w:tcW w:w="2126" w:type="dxa"/>
            <w:shd w:val="clear" w:color="auto" w:fill="auto"/>
            <w:noWrap/>
            <w:hideMark/>
          </w:tcPr>
          <w:p w14:paraId="01653A8E"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2384019A" w14:textId="77777777" w:rsidR="00CF3F81" w:rsidRPr="00DF4F04" w:rsidRDefault="00CF3F81" w:rsidP="00D06683">
            <w:pPr>
              <w:jc w:val="center"/>
              <w:rPr>
                <w:sz w:val="22"/>
                <w:szCs w:val="22"/>
              </w:rPr>
            </w:pPr>
            <w:r w:rsidRPr="00DF4F04">
              <w:rPr>
                <w:sz w:val="22"/>
                <w:szCs w:val="22"/>
              </w:rPr>
              <w:t>4 289,21</w:t>
            </w:r>
          </w:p>
        </w:tc>
      </w:tr>
      <w:tr w:rsidR="00CF3F81" w:rsidRPr="00DF4F04" w14:paraId="18D2CF44" w14:textId="77777777" w:rsidTr="00D06683">
        <w:trPr>
          <w:trHeight w:val="300"/>
        </w:trPr>
        <w:tc>
          <w:tcPr>
            <w:tcW w:w="825" w:type="dxa"/>
            <w:shd w:val="clear" w:color="auto" w:fill="auto"/>
            <w:noWrap/>
            <w:hideMark/>
          </w:tcPr>
          <w:p w14:paraId="5D0260AA" w14:textId="77777777" w:rsidR="00CF3F81" w:rsidRPr="00DF4F04" w:rsidRDefault="00CF3F81" w:rsidP="00D06683">
            <w:pPr>
              <w:jc w:val="center"/>
              <w:rPr>
                <w:sz w:val="20"/>
              </w:rPr>
            </w:pPr>
            <w:r w:rsidRPr="00DF4F04">
              <w:rPr>
                <w:sz w:val="20"/>
              </w:rPr>
              <w:t>24.1</w:t>
            </w:r>
          </w:p>
        </w:tc>
        <w:tc>
          <w:tcPr>
            <w:tcW w:w="6116" w:type="dxa"/>
            <w:shd w:val="clear" w:color="auto" w:fill="auto"/>
            <w:hideMark/>
          </w:tcPr>
          <w:p w14:paraId="3F434A0A"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137C2F90"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1E395732" w14:textId="77777777" w:rsidR="00CF3F81" w:rsidRPr="00DF4F04" w:rsidRDefault="00CF3F81" w:rsidP="00D06683">
            <w:pPr>
              <w:jc w:val="center"/>
              <w:rPr>
                <w:sz w:val="22"/>
                <w:szCs w:val="22"/>
              </w:rPr>
            </w:pPr>
            <w:r w:rsidRPr="00DF4F04">
              <w:rPr>
                <w:sz w:val="22"/>
                <w:szCs w:val="22"/>
              </w:rPr>
              <w:t>0,00</w:t>
            </w:r>
          </w:p>
        </w:tc>
      </w:tr>
      <w:tr w:rsidR="00CF3F81" w:rsidRPr="00DF4F04" w14:paraId="483EFE8F" w14:textId="77777777" w:rsidTr="00D06683">
        <w:trPr>
          <w:trHeight w:val="300"/>
        </w:trPr>
        <w:tc>
          <w:tcPr>
            <w:tcW w:w="825" w:type="dxa"/>
            <w:shd w:val="clear" w:color="auto" w:fill="auto"/>
            <w:noWrap/>
            <w:hideMark/>
          </w:tcPr>
          <w:p w14:paraId="6A661CB9" w14:textId="77777777" w:rsidR="00CF3F81" w:rsidRPr="00DF4F04" w:rsidRDefault="00CF3F81" w:rsidP="00D06683">
            <w:pPr>
              <w:jc w:val="center"/>
              <w:rPr>
                <w:sz w:val="20"/>
              </w:rPr>
            </w:pPr>
            <w:r w:rsidRPr="00DF4F04">
              <w:rPr>
                <w:sz w:val="20"/>
              </w:rPr>
              <w:t>24.1.1</w:t>
            </w:r>
          </w:p>
        </w:tc>
        <w:tc>
          <w:tcPr>
            <w:tcW w:w="6116" w:type="dxa"/>
            <w:shd w:val="clear" w:color="auto" w:fill="auto"/>
            <w:hideMark/>
          </w:tcPr>
          <w:p w14:paraId="6A68C7CF" w14:textId="77777777" w:rsidR="00CF3F81" w:rsidRPr="00DF4F04" w:rsidRDefault="00CF3F81" w:rsidP="00D06683">
            <w:pPr>
              <w:rPr>
                <w:sz w:val="20"/>
              </w:rPr>
            </w:pPr>
            <w:r w:rsidRPr="00DF4F04">
              <w:rPr>
                <w:sz w:val="20"/>
              </w:rPr>
              <w:t>Марка Др</w:t>
            </w:r>
          </w:p>
        </w:tc>
        <w:tc>
          <w:tcPr>
            <w:tcW w:w="2126" w:type="dxa"/>
            <w:shd w:val="clear" w:color="auto" w:fill="auto"/>
            <w:noWrap/>
            <w:hideMark/>
          </w:tcPr>
          <w:p w14:paraId="50C651E6"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6340CE80" w14:textId="77777777" w:rsidR="00CF3F81" w:rsidRPr="00DF4F04" w:rsidRDefault="00CF3F81" w:rsidP="00D06683">
            <w:pPr>
              <w:jc w:val="center"/>
              <w:rPr>
                <w:sz w:val="22"/>
                <w:szCs w:val="22"/>
              </w:rPr>
            </w:pPr>
            <w:r w:rsidRPr="00DF4F04">
              <w:rPr>
                <w:sz w:val="22"/>
                <w:szCs w:val="22"/>
              </w:rPr>
              <w:t>0,00</w:t>
            </w:r>
          </w:p>
        </w:tc>
      </w:tr>
      <w:tr w:rsidR="00CF3F81" w:rsidRPr="00DF4F04" w14:paraId="3CBE1151" w14:textId="77777777" w:rsidTr="00D06683">
        <w:trPr>
          <w:trHeight w:val="300"/>
        </w:trPr>
        <w:tc>
          <w:tcPr>
            <w:tcW w:w="825" w:type="dxa"/>
            <w:shd w:val="clear" w:color="auto" w:fill="auto"/>
            <w:noWrap/>
            <w:hideMark/>
          </w:tcPr>
          <w:p w14:paraId="33B889AB" w14:textId="77777777" w:rsidR="00CF3F81" w:rsidRPr="00DF4F04" w:rsidRDefault="00CF3F81" w:rsidP="00D06683">
            <w:pPr>
              <w:jc w:val="center"/>
              <w:rPr>
                <w:sz w:val="20"/>
              </w:rPr>
            </w:pPr>
            <w:r w:rsidRPr="00DF4F04">
              <w:rPr>
                <w:sz w:val="20"/>
              </w:rPr>
              <w:t>24.2</w:t>
            </w:r>
          </w:p>
        </w:tc>
        <w:tc>
          <w:tcPr>
            <w:tcW w:w="6116" w:type="dxa"/>
            <w:shd w:val="clear" w:color="auto" w:fill="auto"/>
            <w:hideMark/>
          </w:tcPr>
          <w:p w14:paraId="4986372B"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3CFF427D"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27A69565" w14:textId="77777777" w:rsidR="00CF3F81" w:rsidRPr="00DF4F04" w:rsidRDefault="00CF3F81" w:rsidP="00D06683">
            <w:pPr>
              <w:jc w:val="center"/>
              <w:rPr>
                <w:sz w:val="22"/>
                <w:szCs w:val="22"/>
              </w:rPr>
            </w:pPr>
            <w:r w:rsidRPr="00DF4F04">
              <w:rPr>
                <w:sz w:val="22"/>
                <w:szCs w:val="22"/>
              </w:rPr>
              <w:t>0,00</w:t>
            </w:r>
          </w:p>
        </w:tc>
      </w:tr>
      <w:tr w:rsidR="00CF3F81" w:rsidRPr="00DF4F04" w14:paraId="38609229" w14:textId="77777777" w:rsidTr="00D06683">
        <w:trPr>
          <w:trHeight w:val="300"/>
        </w:trPr>
        <w:tc>
          <w:tcPr>
            <w:tcW w:w="825" w:type="dxa"/>
            <w:shd w:val="clear" w:color="auto" w:fill="auto"/>
            <w:noWrap/>
            <w:hideMark/>
          </w:tcPr>
          <w:p w14:paraId="62AB3128" w14:textId="77777777" w:rsidR="00CF3F81" w:rsidRPr="00DF4F04" w:rsidRDefault="00CF3F81" w:rsidP="00D06683">
            <w:pPr>
              <w:jc w:val="center"/>
              <w:rPr>
                <w:sz w:val="20"/>
              </w:rPr>
            </w:pPr>
            <w:r w:rsidRPr="00DF4F04">
              <w:rPr>
                <w:sz w:val="20"/>
              </w:rPr>
              <w:lastRenderedPageBreak/>
              <w:t>24.3</w:t>
            </w:r>
          </w:p>
        </w:tc>
        <w:tc>
          <w:tcPr>
            <w:tcW w:w="6116" w:type="dxa"/>
            <w:shd w:val="clear" w:color="auto" w:fill="auto"/>
            <w:hideMark/>
          </w:tcPr>
          <w:p w14:paraId="5C89B87A"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noWrap/>
            <w:hideMark/>
          </w:tcPr>
          <w:p w14:paraId="2A76FE35"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32030195" w14:textId="77777777" w:rsidR="00CF3F81" w:rsidRPr="00DF4F04" w:rsidRDefault="00CF3F81" w:rsidP="00D06683">
            <w:pPr>
              <w:jc w:val="center"/>
              <w:rPr>
                <w:sz w:val="22"/>
                <w:szCs w:val="22"/>
              </w:rPr>
            </w:pPr>
            <w:r w:rsidRPr="00DF4F04">
              <w:rPr>
                <w:sz w:val="22"/>
                <w:szCs w:val="22"/>
              </w:rPr>
              <w:t>4 289,21</w:t>
            </w:r>
          </w:p>
        </w:tc>
      </w:tr>
      <w:tr w:rsidR="00CF3F81" w:rsidRPr="00DF4F04" w14:paraId="75FA3D81" w14:textId="77777777" w:rsidTr="00D06683">
        <w:trPr>
          <w:trHeight w:val="315"/>
        </w:trPr>
        <w:tc>
          <w:tcPr>
            <w:tcW w:w="825" w:type="dxa"/>
            <w:shd w:val="clear" w:color="auto" w:fill="auto"/>
            <w:noWrap/>
            <w:hideMark/>
          </w:tcPr>
          <w:p w14:paraId="6BD41159" w14:textId="77777777" w:rsidR="00CF3F81" w:rsidRPr="00DF4F04" w:rsidRDefault="00CF3F81" w:rsidP="00D06683">
            <w:pPr>
              <w:jc w:val="center"/>
              <w:rPr>
                <w:sz w:val="20"/>
              </w:rPr>
            </w:pPr>
            <w:r w:rsidRPr="00DF4F04">
              <w:rPr>
                <w:sz w:val="20"/>
              </w:rPr>
              <w:t>24.3.1</w:t>
            </w:r>
          </w:p>
        </w:tc>
        <w:tc>
          <w:tcPr>
            <w:tcW w:w="6116" w:type="dxa"/>
            <w:shd w:val="clear" w:color="auto" w:fill="auto"/>
            <w:hideMark/>
          </w:tcPr>
          <w:p w14:paraId="41AA7719"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noWrap/>
            <w:hideMark/>
          </w:tcPr>
          <w:p w14:paraId="43A7C5FC"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16632E77" w14:textId="77777777" w:rsidR="00CF3F81" w:rsidRPr="00DF4F04" w:rsidRDefault="00CF3F81" w:rsidP="00D06683">
            <w:pPr>
              <w:jc w:val="center"/>
              <w:rPr>
                <w:sz w:val="22"/>
                <w:szCs w:val="22"/>
              </w:rPr>
            </w:pPr>
            <w:r w:rsidRPr="00DF4F04">
              <w:rPr>
                <w:sz w:val="22"/>
                <w:szCs w:val="22"/>
              </w:rPr>
              <w:t>4 289,21</w:t>
            </w:r>
          </w:p>
        </w:tc>
      </w:tr>
      <w:tr w:rsidR="00CF3F81" w:rsidRPr="00DF4F04" w14:paraId="704F6079" w14:textId="77777777" w:rsidTr="00D06683">
        <w:trPr>
          <w:trHeight w:val="315"/>
        </w:trPr>
        <w:tc>
          <w:tcPr>
            <w:tcW w:w="825" w:type="dxa"/>
            <w:shd w:val="clear" w:color="auto" w:fill="auto"/>
            <w:noWrap/>
            <w:hideMark/>
          </w:tcPr>
          <w:p w14:paraId="1C16797F" w14:textId="77777777" w:rsidR="00CF3F81" w:rsidRPr="00DF4F04" w:rsidRDefault="00CF3F81" w:rsidP="00D06683">
            <w:pPr>
              <w:jc w:val="center"/>
              <w:rPr>
                <w:sz w:val="20"/>
              </w:rPr>
            </w:pPr>
            <w:r w:rsidRPr="00DF4F04">
              <w:rPr>
                <w:sz w:val="20"/>
              </w:rPr>
              <w:t>24.3.2</w:t>
            </w:r>
          </w:p>
        </w:tc>
        <w:tc>
          <w:tcPr>
            <w:tcW w:w="6116" w:type="dxa"/>
            <w:shd w:val="clear" w:color="auto" w:fill="auto"/>
            <w:hideMark/>
          </w:tcPr>
          <w:p w14:paraId="253FCBE3"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noWrap/>
            <w:hideMark/>
          </w:tcPr>
          <w:p w14:paraId="1B7D99A3"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3C7BB158" w14:textId="77777777" w:rsidR="00CF3F81" w:rsidRPr="00DF4F04" w:rsidRDefault="00CF3F81" w:rsidP="00D06683">
            <w:pPr>
              <w:jc w:val="center"/>
              <w:rPr>
                <w:sz w:val="22"/>
                <w:szCs w:val="22"/>
              </w:rPr>
            </w:pPr>
            <w:r w:rsidRPr="00DF4F04">
              <w:rPr>
                <w:sz w:val="22"/>
                <w:szCs w:val="22"/>
              </w:rPr>
              <w:t>0,00</w:t>
            </w:r>
          </w:p>
        </w:tc>
      </w:tr>
      <w:tr w:rsidR="00CF3F81" w:rsidRPr="00DF4F04" w14:paraId="291B1D98" w14:textId="77777777" w:rsidTr="00D06683">
        <w:trPr>
          <w:trHeight w:val="315"/>
        </w:trPr>
        <w:tc>
          <w:tcPr>
            <w:tcW w:w="825" w:type="dxa"/>
            <w:shd w:val="clear" w:color="auto" w:fill="auto"/>
            <w:noWrap/>
            <w:hideMark/>
          </w:tcPr>
          <w:p w14:paraId="3034E430" w14:textId="77777777" w:rsidR="00CF3F81" w:rsidRPr="00DF4F04" w:rsidRDefault="00CF3F81" w:rsidP="00D06683">
            <w:pPr>
              <w:jc w:val="center"/>
              <w:rPr>
                <w:sz w:val="20"/>
              </w:rPr>
            </w:pPr>
            <w:r w:rsidRPr="00DF4F04">
              <w:rPr>
                <w:sz w:val="20"/>
              </w:rPr>
              <w:t>24.3.3</w:t>
            </w:r>
          </w:p>
        </w:tc>
        <w:tc>
          <w:tcPr>
            <w:tcW w:w="6116" w:type="dxa"/>
            <w:shd w:val="clear" w:color="auto" w:fill="auto"/>
            <w:hideMark/>
          </w:tcPr>
          <w:p w14:paraId="7822E45E"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noWrap/>
            <w:hideMark/>
          </w:tcPr>
          <w:p w14:paraId="6D9FEFAB"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2BBA6756" w14:textId="77777777" w:rsidR="00CF3F81" w:rsidRPr="00DF4F04" w:rsidRDefault="00CF3F81" w:rsidP="00D06683">
            <w:pPr>
              <w:jc w:val="center"/>
              <w:rPr>
                <w:sz w:val="22"/>
                <w:szCs w:val="22"/>
              </w:rPr>
            </w:pPr>
            <w:r w:rsidRPr="00DF4F04">
              <w:rPr>
                <w:sz w:val="22"/>
                <w:szCs w:val="22"/>
              </w:rPr>
              <w:t>0,00</w:t>
            </w:r>
          </w:p>
        </w:tc>
      </w:tr>
      <w:tr w:rsidR="00CF3F81" w:rsidRPr="00DF4F04" w14:paraId="5848E58B" w14:textId="77777777" w:rsidTr="00D06683">
        <w:trPr>
          <w:trHeight w:val="300"/>
        </w:trPr>
        <w:tc>
          <w:tcPr>
            <w:tcW w:w="825" w:type="dxa"/>
            <w:shd w:val="clear" w:color="auto" w:fill="auto"/>
            <w:noWrap/>
            <w:hideMark/>
          </w:tcPr>
          <w:p w14:paraId="104B1169" w14:textId="77777777" w:rsidR="00CF3F81" w:rsidRPr="00DF4F04" w:rsidRDefault="00CF3F81" w:rsidP="00D06683">
            <w:pPr>
              <w:jc w:val="center"/>
              <w:rPr>
                <w:sz w:val="20"/>
              </w:rPr>
            </w:pPr>
            <w:r w:rsidRPr="00DF4F04">
              <w:rPr>
                <w:sz w:val="20"/>
              </w:rPr>
              <w:t>24.5</w:t>
            </w:r>
          </w:p>
        </w:tc>
        <w:tc>
          <w:tcPr>
            <w:tcW w:w="6116" w:type="dxa"/>
            <w:shd w:val="clear" w:color="auto" w:fill="auto"/>
            <w:hideMark/>
          </w:tcPr>
          <w:p w14:paraId="2AE79DAC" w14:textId="77777777" w:rsidR="00CF3F81" w:rsidRPr="00DF4F04" w:rsidRDefault="00CF3F81" w:rsidP="00D06683">
            <w:pPr>
              <w:ind w:firstLineChars="100" w:firstLine="200"/>
              <w:rPr>
                <w:sz w:val="20"/>
              </w:rPr>
            </w:pPr>
            <w:r w:rsidRPr="00DF4F04">
              <w:rPr>
                <w:sz w:val="20"/>
              </w:rPr>
              <w:t>на производство тепловой энергии</w:t>
            </w:r>
          </w:p>
        </w:tc>
        <w:tc>
          <w:tcPr>
            <w:tcW w:w="2126" w:type="dxa"/>
            <w:shd w:val="clear" w:color="auto" w:fill="auto"/>
            <w:noWrap/>
            <w:hideMark/>
          </w:tcPr>
          <w:p w14:paraId="12988FA0"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01CAB330" w14:textId="77777777" w:rsidR="00CF3F81" w:rsidRPr="00DF4F04" w:rsidRDefault="00CF3F81" w:rsidP="00D06683">
            <w:pPr>
              <w:jc w:val="center"/>
              <w:rPr>
                <w:sz w:val="22"/>
                <w:szCs w:val="22"/>
              </w:rPr>
            </w:pPr>
            <w:r w:rsidRPr="00DF4F04">
              <w:rPr>
                <w:sz w:val="22"/>
                <w:szCs w:val="22"/>
              </w:rPr>
              <w:t>4 289,21</w:t>
            </w:r>
          </w:p>
        </w:tc>
      </w:tr>
      <w:tr w:rsidR="00CF3F81" w:rsidRPr="00DF4F04" w14:paraId="4203759A" w14:textId="77777777" w:rsidTr="00D06683">
        <w:trPr>
          <w:trHeight w:val="300"/>
        </w:trPr>
        <w:tc>
          <w:tcPr>
            <w:tcW w:w="825" w:type="dxa"/>
            <w:shd w:val="clear" w:color="auto" w:fill="auto"/>
            <w:noWrap/>
            <w:hideMark/>
          </w:tcPr>
          <w:p w14:paraId="7F9AECAC" w14:textId="77777777" w:rsidR="00CF3F81" w:rsidRPr="00DF4F04" w:rsidRDefault="00CF3F81" w:rsidP="00D06683">
            <w:pPr>
              <w:jc w:val="center"/>
              <w:rPr>
                <w:sz w:val="20"/>
              </w:rPr>
            </w:pPr>
            <w:r w:rsidRPr="00DF4F04">
              <w:rPr>
                <w:sz w:val="20"/>
              </w:rPr>
              <w:t>25</w:t>
            </w:r>
          </w:p>
        </w:tc>
        <w:tc>
          <w:tcPr>
            <w:tcW w:w="6116" w:type="dxa"/>
            <w:shd w:val="clear" w:color="auto" w:fill="auto"/>
            <w:hideMark/>
          </w:tcPr>
          <w:p w14:paraId="757677E5" w14:textId="77777777" w:rsidR="00CF3F81" w:rsidRPr="00DF4F04" w:rsidRDefault="00CF3F81" w:rsidP="00D06683">
            <w:pPr>
              <w:rPr>
                <w:sz w:val="20"/>
              </w:rPr>
            </w:pPr>
            <w:r w:rsidRPr="00DF4F04">
              <w:rPr>
                <w:sz w:val="20"/>
              </w:rPr>
              <w:t>Стоимость натурального топлива на производство тепловой энергии по видам топлива</w:t>
            </w:r>
          </w:p>
        </w:tc>
        <w:tc>
          <w:tcPr>
            <w:tcW w:w="2126" w:type="dxa"/>
            <w:shd w:val="clear" w:color="auto" w:fill="auto"/>
            <w:noWrap/>
            <w:hideMark/>
          </w:tcPr>
          <w:p w14:paraId="5CE27E4E"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781468C0" w14:textId="77777777" w:rsidR="00CF3F81" w:rsidRPr="00DF4F04" w:rsidRDefault="00CF3F81" w:rsidP="00D06683">
            <w:pPr>
              <w:jc w:val="center"/>
              <w:rPr>
                <w:sz w:val="22"/>
                <w:szCs w:val="22"/>
              </w:rPr>
            </w:pPr>
            <w:r w:rsidRPr="00DF4F04">
              <w:rPr>
                <w:sz w:val="22"/>
                <w:szCs w:val="22"/>
              </w:rPr>
              <w:t>4 289,21</w:t>
            </w:r>
          </w:p>
        </w:tc>
      </w:tr>
      <w:tr w:rsidR="00CF3F81" w:rsidRPr="00DF4F04" w14:paraId="2A2F2DEA" w14:textId="77777777" w:rsidTr="00D06683">
        <w:trPr>
          <w:trHeight w:val="300"/>
        </w:trPr>
        <w:tc>
          <w:tcPr>
            <w:tcW w:w="825" w:type="dxa"/>
            <w:shd w:val="clear" w:color="auto" w:fill="auto"/>
            <w:noWrap/>
            <w:hideMark/>
          </w:tcPr>
          <w:p w14:paraId="19C3657F" w14:textId="77777777" w:rsidR="00CF3F81" w:rsidRPr="00DF4F04" w:rsidRDefault="00CF3F81" w:rsidP="00D06683">
            <w:pPr>
              <w:jc w:val="center"/>
              <w:rPr>
                <w:sz w:val="20"/>
              </w:rPr>
            </w:pPr>
            <w:r w:rsidRPr="00DF4F04">
              <w:rPr>
                <w:sz w:val="20"/>
              </w:rPr>
              <w:t>25.1</w:t>
            </w:r>
          </w:p>
        </w:tc>
        <w:tc>
          <w:tcPr>
            <w:tcW w:w="6116" w:type="dxa"/>
            <w:shd w:val="clear" w:color="auto" w:fill="auto"/>
            <w:hideMark/>
          </w:tcPr>
          <w:p w14:paraId="781976BA"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03ECA341"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283F9476" w14:textId="77777777" w:rsidR="00CF3F81" w:rsidRPr="00DF4F04" w:rsidRDefault="00CF3F81" w:rsidP="00D06683">
            <w:pPr>
              <w:jc w:val="center"/>
              <w:rPr>
                <w:sz w:val="22"/>
                <w:szCs w:val="22"/>
              </w:rPr>
            </w:pPr>
            <w:r w:rsidRPr="00DF4F04">
              <w:rPr>
                <w:sz w:val="22"/>
                <w:szCs w:val="22"/>
              </w:rPr>
              <w:t>0,00</w:t>
            </w:r>
          </w:p>
        </w:tc>
      </w:tr>
      <w:tr w:rsidR="00CF3F81" w:rsidRPr="00DF4F04" w14:paraId="5FE04DCE" w14:textId="77777777" w:rsidTr="00D06683">
        <w:trPr>
          <w:trHeight w:val="300"/>
        </w:trPr>
        <w:tc>
          <w:tcPr>
            <w:tcW w:w="825" w:type="dxa"/>
            <w:shd w:val="clear" w:color="auto" w:fill="auto"/>
            <w:noWrap/>
            <w:hideMark/>
          </w:tcPr>
          <w:p w14:paraId="6F012293" w14:textId="77777777" w:rsidR="00CF3F81" w:rsidRPr="00DF4F04" w:rsidRDefault="00CF3F81" w:rsidP="00D06683">
            <w:pPr>
              <w:jc w:val="center"/>
              <w:rPr>
                <w:sz w:val="20"/>
              </w:rPr>
            </w:pPr>
            <w:r w:rsidRPr="00DF4F04">
              <w:rPr>
                <w:sz w:val="20"/>
              </w:rPr>
              <w:t> </w:t>
            </w:r>
          </w:p>
        </w:tc>
        <w:tc>
          <w:tcPr>
            <w:tcW w:w="6116" w:type="dxa"/>
            <w:shd w:val="clear" w:color="auto" w:fill="auto"/>
            <w:hideMark/>
          </w:tcPr>
          <w:p w14:paraId="199866ED"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06B15FF4"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5DBABC8D" w14:textId="77777777" w:rsidR="00CF3F81" w:rsidRPr="00DF4F04" w:rsidRDefault="00CF3F81" w:rsidP="00D06683">
            <w:pPr>
              <w:jc w:val="center"/>
              <w:rPr>
                <w:sz w:val="22"/>
                <w:szCs w:val="22"/>
              </w:rPr>
            </w:pPr>
            <w:r w:rsidRPr="00DF4F04">
              <w:rPr>
                <w:sz w:val="22"/>
                <w:szCs w:val="22"/>
              </w:rPr>
              <w:t>0,00</w:t>
            </w:r>
          </w:p>
        </w:tc>
      </w:tr>
      <w:tr w:rsidR="00CF3F81" w:rsidRPr="00DF4F04" w14:paraId="25010466" w14:textId="77777777" w:rsidTr="00D06683">
        <w:trPr>
          <w:trHeight w:val="300"/>
        </w:trPr>
        <w:tc>
          <w:tcPr>
            <w:tcW w:w="825" w:type="dxa"/>
            <w:shd w:val="clear" w:color="auto" w:fill="auto"/>
            <w:noWrap/>
            <w:hideMark/>
          </w:tcPr>
          <w:p w14:paraId="3B15B6D8" w14:textId="77777777" w:rsidR="00CF3F81" w:rsidRPr="00DF4F04" w:rsidRDefault="00CF3F81" w:rsidP="00D06683">
            <w:pPr>
              <w:jc w:val="center"/>
              <w:rPr>
                <w:sz w:val="20"/>
              </w:rPr>
            </w:pPr>
            <w:r w:rsidRPr="00DF4F04">
              <w:rPr>
                <w:sz w:val="20"/>
              </w:rPr>
              <w:t>25.2</w:t>
            </w:r>
          </w:p>
        </w:tc>
        <w:tc>
          <w:tcPr>
            <w:tcW w:w="6116" w:type="dxa"/>
            <w:shd w:val="clear" w:color="auto" w:fill="auto"/>
            <w:hideMark/>
          </w:tcPr>
          <w:p w14:paraId="4B146298"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noWrap/>
            <w:hideMark/>
          </w:tcPr>
          <w:p w14:paraId="68175129"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619179F8" w14:textId="77777777" w:rsidR="00CF3F81" w:rsidRPr="00DF4F04" w:rsidRDefault="00CF3F81" w:rsidP="00D06683">
            <w:pPr>
              <w:jc w:val="center"/>
              <w:rPr>
                <w:sz w:val="22"/>
                <w:szCs w:val="22"/>
              </w:rPr>
            </w:pPr>
            <w:r w:rsidRPr="00DF4F04">
              <w:rPr>
                <w:sz w:val="22"/>
                <w:szCs w:val="22"/>
              </w:rPr>
              <w:t>4 289,21</w:t>
            </w:r>
          </w:p>
        </w:tc>
      </w:tr>
      <w:tr w:rsidR="00CF3F81" w:rsidRPr="00DF4F04" w14:paraId="7CA1EAF3" w14:textId="77777777" w:rsidTr="00D06683">
        <w:trPr>
          <w:trHeight w:val="300"/>
        </w:trPr>
        <w:tc>
          <w:tcPr>
            <w:tcW w:w="825" w:type="dxa"/>
            <w:shd w:val="clear" w:color="auto" w:fill="auto"/>
            <w:noWrap/>
            <w:hideMark/>
          </w:tcPr>
          <w:p w14:paraId="331286B6" w14:textId="77777777" w:rsidR="00CF3F81" w:rsidRPr="00DF4F04" w:rsidRDefault="00CF3F81" w:rsidP="00D06683">
            <w:pPr>
              <w:jc w:val="center"/>
              <w:rPr>
                <w:sz w:val="20"/>
              </w:rPr>
            </w:pPr>
            <w:r w:rsidRPr="00DF4F04">
              <w:rPr>
                <w:sz w:val="20"/>
              </w:rPr>
              <w:t>25.3</w:t>
            </w:r>
          </w:p>
        </w:tc>
        <w:tc>
          <w:tcPr>
            <w:tcW w:w="6116" w:type="dxa"/>
            <w:shd w:val="clear" w:color="auto" w:fill="auto"/>
            <w:hideMark/>
          </w:tcPr>
          <w:p w14:paraId="68C6BCCC"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noWrap/>
            <w:hideMark/>
          </w:tcPr>
          <w:p w14:paraId="2B45BF4B"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2DC86A47" w14:textId="77777777" w:rsidR="00CF3F81" w:rsidRPr="00DF4F04" w:rsidRDefault="00CF3F81" w:rsidP="00D06683">
            <w:pPr>
              <w:jc w:val="center"/>
              <w:rPr>
                <w:sz w:val="22"/>
                <w:szCs w:val="22"/>
              </w:rPr>
            </w:pPr>
            <w:r w:rsidRPr="00DF4F04">
              <w:rPr>
                <w:sz w:val="22"/>
                <w:szCs w:val="22"/>
              </w:rPr>
              <w:t>4 289,21</w:t>
            </w:r>
          </w:p>
        </w:tc>
      </w:tr>
      <w:tr w:rsidR="00CF3F81" w:rsidRPr="00DF4F04" w14:paraId="11851436" w14:textId="77777777" w:rsidTr="00D06683">
        <w:trPr>
          <w:trHeight w:val="300"/>
        </w:trPr>
        <w:tc>
          <w:tcPr>
            <w:tcW w:w="825" w:type="dxa"/>
            <w:shd w:val="clear" w:color="auto" w:fill="auto"/>
            <w:noWrap/>
            <w:hideMark/>
          </w:tcPr>
          <w:p w14:paraId="6ABF5F37" w14:textId="77777777" w:rsidR="00CF3F81" w:rsidRPr="00DF4F04" w:rsidRDefault="00CF3F81" w:rsidP="00D06683">
            <w:pPr>
              <w:jc w:val="center"/>
              <w:rPr>
                <w:sz w:val="20"/>
              </w:rPr>
            </w:pPr>
            <w:r w:rsidRPr="00DF4F04">
              <w:rPr>
                <w:sz w:val="20"/>
              </w:rPr>
              <w:t>25.3.1</w:t>
            </w:r>
          </w:p>
        </w:tc>
        <w:tc>
          <w:tcPr>
            <w:tcW w:w="6116" w:type="dxa"/>
            <w:shd w:val="clear" w:color="auto" w:fill="auto"/>
            <w:hideMark/>
          </w:tcPr>
          <w:p w14:paraId="4AB4B365"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noWrap/>
            <w:hideMark/>
          </w:tcPr>
          <w:p w14:paraId="1153118C"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3AD4D1E5" w14:textId="77777777" w:rsidR="00CF3F81" w:rsidRPr="00DF4F04" w:rsidRDefault="00CF3F81" w:rsidP="00D06683">
            <w:pPr>
              <w:jc w:val="center"/>
              <w:rPr>
                <w:sz w:val="22"/>
                <w:szCs w:val="22"/>
              </w:rPr>
            </w:pPr>
            <w:r w:rsidRPr="00DF4F04">
              <w:rPr>
                <w:sz w:val="22"/>
                <w:szCs w:val="22"/>
              </w:rPr>
              <w:t>0,00</w:t>
            </w:r>
          </w:p>
        </w:tc>
      </w:tr>
      <w:tr w:rsidR="00CF3F81" w:rsidRPr="00DF4F04" w14:paraId="444CA00E" w14:textId="77777777" w:rsidTr="00D06683">
        <w:trPr>
          <w:trHeight w:val="300"/>
        </w:trPr>
        <w:tc>
          <w:tcPr>
            <w:tcW w:w="825" w:type="dxa"/>
            <w:shd w:val="clear" w:color="auto" w:fill="auto"/>
            <w:noWrap/>
            <w:hideMark/>
          </w:tcPr>
          <w:p w14:paraId="3965232D" w14:textId="77777777" w:rsidR="00CF3F81" w:rsidRPr="00DF4F04" w:rsidRDefault="00CF3F81" w:rsidP="00D06683">
            <w:pPr>
              <w:jc w:val="center"/>
              <w:rPr>
                <w:sz w:val="20"/>
              </w:rPr>
            </w:pPr>
            <w:r w:rsidRPr="00DF4F04">
              <w:rPr>
                <w:sz w:val="20"/>
              </w:rPr>
              <w:t>25.3.2</w:t>
            </w:r>
          </w:p>
        </w:tc>
        <w:tc>
          <w:tcPr>
            <w:tcW w:w="6116" w:type="dxa"/>
            <w:shd w:val="clear" w:color="auto" w:fill="auto"/>
            <w:hideMark/>
          </w:tcPr>
          <w:p w14:paraId="78033ABA"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noWrap/>
            <w:hideMark/>
          </w:tcPr>
          <w:p w14:paraId="2EF0F96B"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6D9D3D7C" w14:textId="77777777" w:rsidR="00CF3F81" w:rsidRPr="00DF4F04" w:rsidRDefault="00CF3F81" w:rsidP="00D06683">
            <w:pPr>
              <w:jc w:val="center"/>
              <w:rPr>
                <w:sz w:val="22"/>
                <w:szCs w:val="22"/>
              </w:rPr>
            </w:pPr>
            <w:r w:rsidRPr="00DF4F04">
              <w:rPr>
                <w:sz w:val="22"/>
                <w:szCs w:val="22"/>
              </w:rPr>
              <w:t>0,00</w:t>
            </w:r>
          </w:p>
        </w:tc>
      </w:tr>
      <w:tr w:rsidR="00CF3F81" w:rsidRPr="00DF4F04" w14:paraId="0AA3C2F6" w14:textId="77777777" w:rsidTr="00D06683">
        <w:trPr>
          <w:trHeight w:val="300"/>
        </w:trPr>
        <w:tc>
          <w:tcPr>
            <w:tcW w:w="825" w:type="dxa"/>
            <w:shd w:val="clear" w:color="auto" w:fill="auto"/>
            <w:noWrap/>
            <w:hideMark/>
          </w:tcPr>
          <w:p w14:paraId="4AA5030A" w14:textId="77777777" w:rsidR="00CF3F81" w:rsidRPr="00DF4F04" w:rsidRDefault="00CF3F81" w:rsidP="00D06683">
            <w:pPr>
              <w:jc w:val="center"/>
              <w:rPr>
                <w:sz w:val="20"/>
              </w:rPr>
            </w:pPr>
            <w:r w:rsidRPr="00DF4F04">
              <w:rPr>
                <w:sz w:val="20"/>
              </w:rPr>
              <w:t>26</w:t>
            </w:r>
          </w:p>
        </w:tc>
        <w:tc>
          <w:tcPr>
            <w:tcW w:w="6116" w:type="dxa"/>
            <w:shd w:val="clear" w:color="auto" w:fill="auto"/>
            <w:hideMark/>
          </w:tcPr>
          <w:p w14:paraId="37727B30" w14:textId="77777777" w:rsidR="00CF3F81" w:rsidRPr="00DF4F04" w:rsidRDefault="00CF3F81" w:rsidP="00D06683">
            <w:pPr>
              <w:rPr>
                <w:sz w:val="20"/>
              </w:rPr>
            </w:pPr>
            <w:r w:rsidRPr="00DF4F04">
              <w:rPr>
                <w:sz w:val="20"/>
              </w:rPr>
              <w:t>Индекс роста тарифа ж/д перевозки/тарифа ГРО, ПССУ</w:t>
            </w:r>
          </w:p>
        </w:tc>
        <w:tc>
          <w:tcPr>
            <w:tcW w:w="2126" w:type="dxa"/>
            <w:shd w:val="clear" w:color="auto" w:fill="auto"/>
            <w:noWrap/>
            <w:hideMark/>
          </w:tcPr>
          <w:p w14:paraId="3DECB123"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3C54573E" w14:textId="77777777" w:rsidR="00CF3F81" w:rsidRPr="00DF4F04" w:rsidRDefault="00CF3F81" w:rsidP="00D06683">
            <w:pPr>
              <w:jc w:val="center"/>
              <w:rPr>
                <w:sz w:val="22"/>
                <w:szCs w:val="22"/>
              </w:rPr>
            </w:pPr>
            <w:r w:rsidRPr="00DF4F04">
              <w:rPr>
                <w:sz w:val="22"/>
                <w:szCs w:val="22"/>
              </w:rPr>
              <w:t>0,00</w:t>
            </w:r>
          </w:p>
        </w:tc>
      </w:tr>
      <w:tr w:rsidR="00CF3F81" w:rsidRPr="00DF4F04" w14:paraId="38DEF59D" w14:textId="77777777" w:rsidTr="00D06683">
        <w:trPr>
          <w:trHeight w:val="300"/>
        </w:trPr>
        <w:tc>
          <w:tcPr>
            <w:tcW w:w="825" w:type="dxa"/>
            <w:shd w:val="clear" w:color="auto" w:fill="auto"/>
            <w:noWrap/>
            <w:hideMark/>
          </w:tcPr>
          <w:p w14:paraId="477B1E40" w14:textId="77777777" w:rsidR="00CF3F81" w:rsidRPr="00DF4F04" w:rsidRDefault="00CF3F81" w:rsidP="00D06683">
            <w:pPr>
              <w:jc w:val="center"/>
              <w:rPr>
                <w:sz w:val="20"/>
              </w:rPr>
            </w:pPr>
            <w:r w:rsidRPr="00DF4F04">
              <w:rPr>
                <w:sz w:val="20"/>
              </w:rPr>
              <w:t>26.1</w:t>
            </w:r>
          </w:p>
        </w:tc>
        <w:tc>
          <w:tcPr>
            <w:tcW w:w="6116" w:type="dxa"/>
            <w:shd w:val="clear" w:color="auto" w:fill="auto"/>
            <w:hideMark/>
          </w:tcPr>
          <w:p w14:paraId="594450A5"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2CD6AA27"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424A5656" w14:textId="77777777" w:rsidR="00CF3F81" w:rsidRPr="00DF4F04" w:rsidRDefault="00CF3F81" w:rsidP="00D06683">
            <w:pPr>
              <w:jc w:val="center"/>
              <w:rPr>
                <w:sz w:val="22"/>
                <w:szCs w:val="22"/>
              </w:rPr>
            </w:pPr>
            <w:r w:rsidRPr="00DF4F04">
              <w:rPr>
                <w:sz w:val="22"/>
                <w:szCs w:val="22"/>
              </w:rPr>
              <w:t>0,00</w:t>
            </w:r>
          </w:p>
        </w:tc>
      </w:tr>
      <w:tr w:rsidR="00CF3F81" w:rsidRPr="00DF4F04" w14:paraId="1C4ABF47" w14:textId="77777777" w:rsidTr="00D06683">
        <w:trPr>
          <w:trHeight w:val="300"/>
        </w:trPr>
        <w:tc>
          <w:tcPr>
            <w:tcW w:w="825" w:type="dxa"/>
            <w:shd w:val="clear" w:color="auto" w:fill="auto"/>
            <w:noWrap/>
            <w:hideMark/>
          </w:tcPr>
          <w:p w14:paraId="5C814FBD" w14:textId="77777777" w:rsidR="00CF3F81" w:rsidRPr="00DF4F04" w:rsidRDefault="00CF3F81" w:rsidP="00D06683">
            <w:pPr>
              <w:jc w:val="center"/>
              <w:rPr>
                <w:sz w:val="20"/>
              </w:rPr>
            </w:pPr>
            <w:r w:rsidRPr="00DF4F04">
              <w:rPr>
                <w:sz w:val="20"/>
              </w:rPr>
              <w:t>26.2</w:t>
            </w:r>
          </w:p>
        </w:tc>
        <w:tc>
          <w:tcPr>
            <w:tcW w:w="6116" w:type="dxa"/>
            <w:shd w:val="clear" w:color="auto" w:fill="auto"/>
            <w:hideMark/>
          </w:tcPr>
          <w:p w14:paraId="67DCFF57"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243CAC36"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46A753E8" w14:textId="77777777" w:rsidR="00CF3F81" w:rsidRPr="00DF4F04" w:rsidRDefault="00CF3F81" w:rsidP="00D06683">
            <w:pPr>
              <w:jc w:val="center"/>
              <w:rPr>
                <w:sz w:val="22"/>
                <w:szCs w:val="22"/>
              </w:rPr>
            </w:pPr>
            <w:r w:rsidRPr="00DF4F04">
              <w:rPr>
                <w:sz w:val="22"/>
                <w:szCs w:val="22"/>
              </w:rPr>
              <w:t>0,00</w:t>
            </w:r>
          </w:p>
        </w:tc>
      </w:tr>
      <w:tr w:rsidR="00CF3F81" w:rsidRPr="00DF4F04" w14:paraId="30873DE5" w14:textId="77777777" w:rsidTr="00D06683">
        <w:trPr>
          <w:trHeight w:val="300"/>
        </w:trPr>
        <w:tc>
          <w:tcPr>
            <w:tcW w:w="825" w:type="dxa"/>
            <w:shd w:val="clear" w:color="auto" w:fill="auto"/>
            <w:noWrap/>
            <w:hideMark/>
          </w:tcPr>
          <w:p w14:paraId="7A98D205" w14:textId="77777777" w:rsidR="00CF3F81" w:rsidRPr="00DF4F04" w:rsidRDefault="00CF3F81" w:rsidP="00D06683">
            <w:pPr>
              <w:jc w:val="center"/>
              <w:rPr>
                <w:sz w:val="20"/>
              </w:rPr>
            </w:pPr>
            <w:r w:rsidRPr="00DF4F04">
              <w:rPr>
                <w:sz w:val="20"/>
              </w:rPr>
              <w:t>26.3</w:t>
            </w:r>
          </w:p>
        </w:tc>
        <w:tc>
          <w:tcPr>
            <w:tcW w:w="6116" w:type="dxa"/>
            <w:shd w:val="clear" w:color="auto" w:fill="auto"/>
            <w:hideMark/>
          </w:tcPr>
          <w:p w14:paraId="53BDF1BE"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noWrap/>
            <w:hideMark/>
          </w:tcPr>
          <w:p w14:paraId="38EFDD77"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650FF718" w14:textId="77777777" w:rsidR="00CF3F81" w:rsidRPr="00DF4F04" w:rsidRDefault="00CF3F81" w:rsidP="00D06683">
            <w:pPr>
              <w:jc w:val="center"/>
              <w:rPr>
                <w:sz w:val="22"/>
                <w:szCs w:val="22"/>
              </w:rPr>
            </w:pPr>
            <w:r w:rsidRPr="00DF4F04">
              <w:rPr>
                <w:sz w:val="22"/>
                <w:szCs w:val="22"/>
              </w:rPr>
              <w:t>0,00</w:t>
            </w:r>
          </w:p>
        </w:tc>
      </w:tr>
      <w:tr w:rsidR="00CF3F81" w:rsidRPr="00DF4F04" w14:paraId="7D42DFCF" w14:textId="77777777" w:rsidTr="00D06683">
        <w:trPr>
          <w:trHeight w:val="300"/>
        </w:trPr>
        <w:tc>
          <w:tcPr>
            <w:tcW w:w="825" w:type="dxa"/>
            <w:shd w:val="clear" w:color="auto" w:fill="auto"/>
            <w:noWrap/>
            <w:hideMark/>
          </w:tcPr>
          <w:p w14:paraId="4F5E3C6D" w14:textId="77777777" w:rsidR="00CF3F81" w:rsidRPr="00DF4F04" w:rsidRDefault="00CF3F81" w:rsidP="00D06683">
            <w:pPr>
              <w:jc w:val="center"/>
              <w:rPr>
                <w:sz w:val="20"/>
              </w:rPr>
            </w:pPr>
            <w:r w:rsidRPr="00DF4F04">
              <w:rPr>
                <w:sz w:val="20"/>
              </w:rPr>
              <w:t>26.3.1</w:t>
            </w:r>
          </w:p>
        </w:tc>
        <w:tc>
          <w:tcPr>
            <w:tcW w:w="6116" w:type="dxa"/>
            <w:shd w:val="clear" w:color="auto" w:fill="auto"/>
            <w:hideMark/>
          </w:tcPr>
          <w:p w14:paraId="6D411150"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noWrap/>
            <w:hideMark/>
          </w:tcPr>
          <w:p w14:paraId="74422398"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285C7009" w14:textId="77777777" w:rsidR="00CF3F81" w:rsidRPr="00DF4F04" w:rsidRDefault="00CF3F81" w:rsidP="00D06683">
            <w:pPr>
              <w:jc w:val="center"/>
              <w:rPr>
                <w:sz w:val="22"/>
                <w:szCs w:val="22"/>
              </w:rPr>
            </w:pPr>
            <w:r w:rsidRPr="00DF4F04">
              <w:rPr>
                <w:sz w:val="22"/>
                <w:szCs w:val="22"/>
              </w:rPr>
              <w:t>0,00</w:t>
            </w:r>
          </w:p>
        </w:tc>
      </w:tr>
      <w:tr w:rsidR="00CF3F81" w:rsidRPr="00DF4F04" w14:paraId="011DE687" w14:textId="77777777" w:rsidTr="00D06683">
        <w:trPr>
          <w:trHeight w:val="300"/>
        </w:trPr>
        <w:tc>
          <w:tcPr>
            <w:tcW w:w="825" w:type="dxa"/>
            <w:shd w:val="clear" w:color="auto" w:fill="auto"/>
            <w:noWrap/>
            <w:hideMark/>
          </w:tcPr>
          <w:p w14:paraId="0991008A" w14:textId="77777777" w:rsidR="00CF3F81" w:rsidRPr="00DF4F04" w:rsidRDefault="00CF3F81" w:rsidP="00D06683">
            <w:pPr>
              <w:jc w:val="center"/>
              <w:rPr>
                <w:sz w:val="20"/>
              </w:rPr>
            </w:pPr>
            <w:r w:rsidRPr="00DF4F04">
              <w:rPr>
                <w:sz w:val="20"/>
              </w:rPr>
              <w:t>26.3.2</w:t>
            </w:r>
          </w:p>
        </w:tc>
        <w:tc>
          <w:tcPr>
            <w:tcW w:w="6116" w:type="dxa"/>
            <w:shd w:val="clear" w:color="auto" w:fill="auto"/>
            <w:hideMark/>
          </w:tcPr>
          <w:p w14:paraId="1ACE56D2"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noWrap/>
            <w:hideMark/>
          </w:tcPr>
          <w:p w14:paraId="78E581F7"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17B7CC1B" w14:textId="77777777" w:rsidR="00CF3F81" w:rsidRPr="00DF4F04" w:rsidRDefault="00CF3F81" w:rsidP="00D06683">
            <w:pPr>
              <w:jc w:val="center"/>
              <w:rPr>
                <w:sz w:val="22"/>
                <w:szCs w:val="22"/>
              </w:rPr>
            </w:pPr>
            <w:r w:rsidRPr="00DF4F04">
              <w:rPr>
                <w:sz w:val="22"/>
                <w:szCs w:val="22"/>
              </w:rPr>
              <w:t>0,00</w:t>
            </w:r>
          </w:p>
        </w:tc>
      </w:tr>
      <w:tr w:rsidR="00CF3F81" w:rsidRPr="00DF4F04" w14:paraId="1834E49C" w14:textId="77777777" w:rsidTr="00D06683">
        <w:trPr>
          <w:trHeight w:val="300"/>
        </w:trPr>
        <w:tc>
          <w:tcPr>
            <w:tcW w:w="825" w:type="dxa"/>
            <w:shd w:val="clear" w:color="auto" w:fill="auto"/>
            <w:noWrap/>
            <w:hideMark/>
          </w:tcPr>
          <w:p w14:paraId="73217DCA" w14:textId="77777777" w:rsidR="00CF3F81" w:rsidRPr="00DF4F04" w:rsidRDefault="00CF3F81" w:rsidP="00D06683">
            <w:pPr>
              <w:jc w:val="center"/>
              <w:rPr>
                <w:sz w:val="20"/>
              </w:rPr>
            </w:pPr>
            <w:r w:rsidRPr="00DF4F04">
              <w:rPr>
                <w:sz w:val="20"/>
              </w:rPr>
              <w:t>26.3.3</w:t>
            </w:r>
          </w:p>
        </w:tc>
        <w:tc>
          <w:tcPr>
            <w:tcW w:w="6116" w:type="dxa"/>
            <w:shd w:val="clear" w:color="auto" w:fill="auto"/>
            <w:hideMark/>
          </w:tcPr>
          <w:p w14:paraId="66E3A9CA"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noWrap/>
            <w:hideMark/>
          </w:tcPr>
          <w:p w14:paraId="46F5960E" w14:textId="77777777" w:rsidR="00CF3F81" w:rsidRPr="00DF4F04" w:rsidRDefault="00CF3F81" w:rsidP="00D06683">
            <w:pPr>
              <w:jc w:val="center"/>
              <w:rPr>
                <w:sz w:val="22"/>
                <w:szCs w:val="22"/>
              </w:rPr>
            </w:pPr>
            <w:r w:rsidRPr="00DF4F04">
              <w:rPr>
                <w:sz w:val="22"/>
                <w:szCs w:val="22"/>
              </w:rPr>
              <w:t>%</w:t>
            </w:r>
          </w:p>
        </w:tc>
        <w:tc>
          <w:tcPr>
            <w:tcW w:w="993" w:type="dxa"/>
            <w:shd w:val="clear" w:color="auto" w:fill="auto"/>
            <w:noWrap/>
            <w:hideMark/>
          </w:tcPr>
          <w:p w14:paraId="568A7199" w14:textId="77777777" w:rsidR="00CF3F81" w:rsidRPr="00DF4F04" w:rsidRDefault="00CF3F81" w:rsidP="00D06683">
            <w:pPr>
              <w:jc w:val="center"/>
              <w:rPr>
                <w:sz w:val="22"/>
                <w:szCs w:val="22"/>
              </w:rPr>
            </w:pPr>
            <w:r w:rsidRPr="00DF4F04">
              <w:rPr>
                <w:sz w:val="22"/>
                <w:szCs w:val="22"/>
              </w:rPr>
              <w:t>0,00</w:t>
            </w:r>
          </w:p>
        </w:tc>
      </w:tr>
      <w:tr w:rsidR="00CF3F81" w:rsidRPr="00DF4F04" w14:paraId="75F460C8" w14:textId="77777777" w:rsidTr="00D06683">
        <w:trPr>
          <w:trHeight w:val="300"/>
        </w:trPr>
        <w:tc>
          <w:tcPr>
            <w:tcW w:w="825" w:type="dxa"/>
            <w:shd w:val="clear" w:color="auto" w:fill="auto"/>
            <w:noWrap/>
            <w:hideMark/>
          </w:tcPr>
          <w:p w14:paraId="4032E8F9" w14:textId="77777777" w:rsidR="00CF3F81" w:rsidRPr="00DF4F04" w:rsidRDefault="00CF3F81" w:rsidP="00D06683">
            <w:pPr>
              <w:jc w:val="center"/>
              <w:rPr>
                <w:sz w:val="20"/>
              </w:rPr>
            </w:pPr>
            <w:r w:rsidRPr="00DF4F04">
              <w:rPr>
                <w:sz w:val="20"/>
              </w:rPr>
              <w:t>27</w:t>
            </w:r>
          </w:p>
        </w:tc>
        <w:tc>
          <w:tcPr>
            <w:tcW w:w="6116" w:type="dxa"/>
            <w:shd w:val="clear" w:color="auto" w:fill="auto"/>
            <w:hideMark/>
          </w:tcPr>
          <w:p w14:paraId="7C206A0D" w14:textId="77777777" w:rsidR="00CF3F81" w:rsidRPr="00DF4F04" w:rsidRDefault="00CF3F81" w:rsidP="00D06683">
            <w:pPr>
              <w:rPr>
                <w:sz w:val="20"/>
              </w:rPr>
            </w:pPr>
            <w:r w:rsidRPr="00DF4F04">
              <w:rPr>
                <w:sz w:val="20"/>
              </w:rPr>
              <w:t>Тариф ж/д перевозки/тариф ГРО, ПССУ</w:t>
            </w:r>
          </w:p>
        </w:tc>
        <w:tc>
          <w:tcPr>
            <w:tcW w:w="2126" w:type="dxa"/>
            <w:shd w:val="clear" w:color="auto" w:fill="auto"/>
            <w:noWrap/>
            <w:hideMark/>
          </w:tcPr>
          <w:p w14:paraId="02916D83" w14:textId="77777777" w:rsidR="00CF3F81" w:rsidRPr="00DF4F04" w:rsidRDefault="00CF3F81" w:rsidP="00D06683">
            <w:pPr>
              <w:jc w:val="center"/>
              <w:rPr>
                <w:sz w:val="22"/>
                <w:szCs w:val="22"/>
              </w:rPr>
            </w:pPr>
            <w:r w:rsidRPr="00DF4F04">
              <w:rPr>
                <w:sz w:val="22"/>
                <w:szCs w:val="22"/>
              </w:rPr>
              <w:t> </w:t>
            </w:r>
          </w:p>
        </w:tc>
        <w:tc>
          <w:tcPr>
            <w:tcW w:w="993" w:type="dxa"/>
            <w:shd w:val="clear" w:color="auto" w:fill="auto"/>
            <w:noWrap/>
            <w:hideMark/>
          </w:tcPr>
          <w:p w14:paraId="2022E693" w14:textId="77777777" w:rsidR="00CF3F81" w:rsidRPr="00DF4F04" w:rsidRDefault="00CF3F81" w:rsidP="00D06683">
            <w:pPr>
              <w:jc w:val="center"/>
              <w:rPr>
                <w:sz w:val="22"/>
                <w:szCs w:val="22"/>
              </w:rPr>
            </w:pPr>
            <w:r w:rsidRPr="00DF4F04">
              <w:rPr>
                <w:sz w:val="22"/>
                <w:szCs w:val="22"/>
              </w:rPr>
              <w:t>565,18</w:t>
            </w:r>
          </w:p>
        </w:tc>
      </w:tr>
      <w:tr w:rsidR="00CF3F81" w:rsidRPr="00DF4F04" w14:paraId="4A4C0E8F" w14:textId="77777777" w:rsidTr="00D06683">
        <w:trPr>
          <w:trHeight w:val="300"/>
        </w:trPr>
        <w:tc>
          <w:tcPr>
            <w:tcW w:w="825" w:type="dxa"/>
            <w:shd w:val="clear" w:color="auto" w:fill="auto"/>
            <w:noWrap/>
            <w:hideMark/>
          </w:tcPr>
          <w:p w14:paraId="3B31BF29" w14:textId="77777777" w:rsidR="00CF3F81" w:rsidRPr="00DF4F04" w:rsidRDefault="00CF3F81" w:rsidP="00D06683">
            <w:pPr>
              <w:jc w:val="center"/>
              <w:rPr>
                <w:sz w:val="20"/>
              </w:rPr>
            </w:pPr>
            <w:r w:rsidRPr="00DF4F04">
              <w:rPr>
                <w:sz w:val="20"/>
              </w:rPr>
              <w:t>27.1</w:t>
            </w:r>
          </w:p>
        </w:tc>
        <w:tc>
          <w:tcPr>
            <w:tcW w:w="6116" w:type="dxa"/>
            <w:shd w:val="clear" w:color="auto" w:fill="auto"/>
            <w:hideMark/>
          </w:tcPr>
          <w:p w14:paraId="7E7F4DF3"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74DE5D1C" w14:textId="77777777" w:rsidR="00CF3F81" w:rsidRPr="00DF4F04" w:rsidRDefault="00CF3F81" w:rsidP="00D06683">
            <w:pPr>
              <w:jc w:val="center"/>
              <w:rPr>
                <w:sz w:val="22"/>
                <w:szCs w:val="22"/>
              </w:rPr>
            </w:pPr>
            <w:r w:rsidRPr="00DF4F04">
              <w:rPr>
                <w:sz w:val="22"/>
                <w:szCs w:val="22"/>
              </w:rPr>
              <w:t>руб./тнт</w:t>
            </w:r>
          </w:p>
        </w:tc>
        <w:tc>
          <w:tcPr>
            <w:tcW w:w="993" w:type="dxa"/>
            <w:shd w:val="clear" w:color="auto" w:fill="auto"/>
            <w:noWrap/>
            <w:hideMark/>
          </w:tcPr>
          <w:p w14:paraId="11A6E280" w14:textId="77777777" w:rsidR="00CF3F81" w:rsidRPr="00DF4F04" w:rsidRDefault="00CF3F81" w:rsidP="00D06683">
            <w:pPr>
              <w:jc w:val="center"/>
              <w:rPr>
                <w:sz w:val="22"/>
                <w:szCs w:val="22"/>
              </w:rPr>
            </w:pPr>
            <w:r w:rsidRPr="00DF4F04">
              <w:rPr>
                <w:sz w:val="22"/>
                <w:szCs w:val="22"/>
              </w:rPr>
              <w:t>0,00</w:t>
            </w:r>
          </w:p>
        </w:tc>
      </w:tr>
      <w:tr w:rsidR="00CF3F81" w:rsidRPr="00DF4F04" w14:paraId="53BCA43F" w14:textId="77777777" w:rsidTr="00D06683">
        <w:trPr>
          <w:trHeight w:val="300"/>
        </w:trPr>
        <w:tc>
          <w:tcPr>
            <w:tcW w:w="825" w:type="dxa"/>
            <w:shd w:val="clear" w:color="auto" w:fill="auto"/>
            <w:noWrap/>
            <w:hideMark/>
          </w:tcPr>
          <w:p w14:paraId="62D7576B" w14:textId="77777777" w:rsidR="00CF3F81" w:rsidRPr="00DF4F04" w:rsidRDefault="00CF3F81" w:rsidP="00D06683">
            <w:pPr>
              <w:jc w:val="center"/>
              <w:rPr>
                <w:sz w:val="20"/>
              </w:rPr>
            </w:pPr>
            <w:r w:rsidRPr="00DF4F04">
              <w:rPr>
                <w:sz w:val="20"/>
              </w:rPr>
              <w:t>27.2</w:t>
            </w:r>
          </w:p>
        </w:tc>
        <w:tc>
          <w:tcPr>
            <w:tcW w:w="6116" w:type="dxa"/>
            <w:shd w:val="clear" w:color="auto" w:fill="auto"/>
            <w:hideMark/>
          </w:tcPr>
          <w:p w14:paraId="7A418B0B"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3F8029C5" w14:textId="77777777" w:rsidR="00CF3F81" w:rsidRPr="00DF4F04" w:rsidRDefault="00CF3F81" w:rsidP="00D06683">
            <w:pPr>
              <w:jc w:val="center"/>
              <w:rPr>
                <w:sz w:val="22"/>
                <w:szCs w:val="22"/>
              </w:rPr>
            </w:pPr>
            <w:r w:rsidRPr="00DF4F04">
              <w:rPr>
                <w:sz w:val="22"/>
                <w:szCs w:val="22"/>
              </w:rPr>
              <w:t>руб./тнт</w:t>
            </w:r>
          </w:p>
        </w:tc>
        <w:tc>
          <w:tcPr>
            <w:tcW w:w="993" w:type="dxa"/>
            <w:shd w:val="clear" w:color="auto" w:fill="auto"/>
            <w:noWrap/>
            <w:hideMark/>
          </w:tcPr>
          <w:p w14:paraId="32CF3F50" w14:textId="77777777" w:rsidR="00CF3F81" w:rsidRPr="00DF4F04" w:rsidRDefault="00CF3F81" w:rsidP="00D06683">
            <w:pPr>
              <w:jc w:val="center"/>
              <w:rPr>
                <w:sz w:val="22"/>
                <w:szCs w:val="22"/>
              </w:rPr>
            </w:pPr>
            <w:r w:rsidRPr="00DF4F04">
              <w:rPr>
                <w:sz w:val="22"/>
                <w:szCs w:val="22"/>
              </w:rPr>
              <w:t>0,00</w:t>
            </w:r>
          </w:p>
        </w:tc>
      </w:tr>
      <w:tr w:rsidR="00CF3F81" w:rsidRPr="00DF4F04" w14:paraId="422A2BE6" w14:textId="77777777" w:rsidTr="00D06683">
        <w:trPr>
          <w:trHeight w:val="300"/>
        </w:trPr>
        <w:tc>
          <w:tcPr>
            <w:tcW w:w="825" w:type="dxa"/>
            <w:shd w:val="clear" w:color="auto" w:fill="auto"/>
            <w:noWrap/>
            <w:hideMark/>
          </w:tcPr>
          <w:p w14:paraId="06F5E9F8" w14:textId="77777777" w:rsidR="00CF3F81" w:rsidRPr="00DF4F04" w:rsidRDefault="00CF3F81" w:rsidP="00D06683">
            <w:pPr>
              <w:jc w:val="center"/>
              <w:rPr>
                <w:sz w:val="20"/>
              </w:rPr>
            </w:pPr>
            <w:r w:rsidRPr="00DF4F04">
              <w:rPr>
                <w:sz w:val="20"/>
              </w:rPr>
              <w:t>27.3</w:t>
            </w:r>
          </w:p>
        </w:tc>
        <w:tc>
          <w:tcPr>
            <w:tcW w:w="6116" w:type="dxa"/>
            <w:shd w:val="clear" w:color="auto" w:fill="auto"/>
            <w:hideMark/>
          </w:tcPr>
          <w:p w14:paraId="231D83D8"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hideMark/>
          </w:tcPr>
          <w:p w14:paraId="3E57CA83" w14:textId="77777777" w:rsidR="00CF3F81" w:rsidRPr="00DF4F04" w:rsidRDefault="00CF3F81" w:rsidP="00D06683">
            <w:pPr>
              <w:jc w:val="center"/>
              <w:rPr>
                <w:sz w:val="22"/>
                <w:szCs w:val="22"/>
              </w:rPr>
            </w:pPr>
            <w:r w:rsidRPr="00DF4F04">
              <w:rPr>
                <w:sz w:val="22"/>
                <w:szCs w:val="22"/>
              </w:rPr>
              <w:t>руб./тыс.</w:t>
            </w:r>
            <w:r w:rsidRPr="00DF4F04">
              <w:rPr>
                <w:sz w:val="22"/>
                <w:szCs w:val="22"/>
              </w:rPr>
              <w:br/>
              <w:t>куб. м</w:t>
            </w:r>
          </w:p>
        </w:tc>
        <w:tc>
          <w:tcPr>
            <w:tcW w:w="993" w:type="dxa"/>
            <w:shd w:val="clear" w:color="auto" w:fill="auto"/>
            <w:noWrap/>
            <w:hideMark/>
          </w:tcPr>
          <w:p w14:paraId="4900E3A6" w14:textId="77777777" w:rsidR="00CF3F81" w:rsidRPr="00DF4F04" w:rsidRDefault="00CF3F81" w:rsidP="00D06683">
            <w:pPr>
              <w:jc w:val="center"/>
              <w:rPr>
                <w:sz w:val="22"/>
                <w:szCs w:val="22"/>
              </w:rPr>
            </w:pPr>
            <w:r w:rsidRPr="00DF4F04">
              <w:rPr>
                <w:sz w:val="22"/>
                <w:szCs w:val="22"/>
              </w:rPr>
              <w:t>565,18</w:t>
            </w:r>
          </w:p>
        </w:tc>
      </w:tr>
      <w:tr w:rsidR="00CF3F81" w:rsidRPr="00DF4F04" w14:paraId="1AB254E3" w14:textId="77777777" w:rsidTr="00D06683">
        <w:trPr>
          <w:trHeight w:val="300"/>
        </w:trPr>
        <w:tc>
          <w:tcPr>
            <w:tcW w:w="825" w:type="dxa"/>
            <w:shd w:val="clear" w:color="auto" w:fill="auto"/>
            <w:noWrap/>
            <w:hideMark/>
          </w:tcPr>
          <w:p w14:paraId="66E2F32A" w14:textId="77777777" w:rsidR="00CF3F81" w:rsidRPr="00DF4F04" w:rsidRDefault="00CF3F81" w:rsidP="00D06683">
            <w:pPr>
              <w:jc w:val="center"/>
              <w:rPr>
                <w:sz w:val="20"/>
              </w:rPr>
            </w:pPr>
            <w:r w:rsidRPr="00DF4F04">
              <w:rPr>
                <w:sz w:val="20"/>
              </w:rPr>
              <w:t>27.3.1</w:t>
            </w:r>
          </w:p>
        </w:tc>
        <w:tc>
          <w:tcPr>
            <w:tcW w:w="6116" w:type="dxa"/>
            <w:shd w:val="clear" w:color="auto" w:fill="auto"/>
            <w:hideMark/>
          </w:tcPr>
          <w:p w14:paraId="2B977F94"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hideMark/>
          </w:tcPr>
          <w:p w14:paraId="6E062B20" w14:textId="77777777" w:rsidR="00CF3F81" w:rsidRPr="00DF4F04" w:rsidRDefault="00CF3F81" w:rsidP="00D06683">
            <w:pPr>
              <w:jc w:val="center"/>
              <w:rPr>
                <w:sz w:val="22"/>
                <w:szCs w:val="22"/>
              </w:rPr>
            </w:pPr>
            <w:r w:rsidRPr="00DF4F04">
              <w:rPr>
                <w:sz w:val="22"/>
                <w:szCs w:val="22"/>
              </w:rPr>
              <w:t>руб./тыс.</w:t>
            </w:r>
            <w:r w:rsidRPr="00DF4F04">
              <w:rPr>
                <w:sz w:val="22"/>
                <w:szCs w:val="22"/>
              </w:rPr>
              <w:br/>
              <w:t>куб. м</w:t>
            </w:r>
          </w:p>
        </w:tc>
        <w:tc>
          <w:tcPr>
            <w:tcW w:w="993" w:type="dxa"/>
            <w:shd w:val="clear" w:color="auto" w:fill="auto"/>
            <w:noWrap/>
            <w:hideMark/>
          </w:tcPr>
          <w:p w14:paraId="7DB16D12" w14:textId="77777777" w:rsidR="00CF3F81" w:rsidRPr="00DF4F04" w:rsidRDefault="00CF3F81" w:rsidP="00D06683">
            <w:pPr>
              <w:jc w:val="center"/>
              <w:rPr>
                <w:sz w:val="22"/>
                <w:szCs w:val="22"/>
              </w:rPr>
            </w:pPr>
            <w:r w:rsidRPr="00DF4F04">
              <w:rPr>
                <w:sz w:val="22"/>
                <w:szCs w:val="22"/>
              </w:rPr>
              <w:t>565,18</w:t>
            </w:r>
          </w:p>
        </w:tc>
      </w:tr>
      <w:tr w:rsidR="00CF3F81" w:rsidRPr="00DF4F04" w14:paraId="448C5602" w14:textId="77777777" w:rsidTr="00D06683">
        <w:trPr>
          <w:trHeight w:val="300"/>
        </w:trPr>
        <w:tc>
          <w:tcPr>
            <w:tcW w:w="825" w:type="dxa"/>
            <w:shd w:val="clear" w:color="auto" w:fill="auto"/>
            <w:noWrap/>
            <w:hideMark/>
          </w:tcPr>
          <w:p w14:paraId="466F39FE" w14:textId="77777777" w:rsidR="00CF3F81" w:rsidRPr="00DF4F04" w:rsidRDefault="00CF3F81" w:rsidP="00D06683">
            <w:pPr>
              <w:jc w:val="center"/>
              <w:rPr>
                <w:sz w:val="20"/>
              </w:rPr>
            </w:pPr>
            <w:r w:rsidRPr="00DF4F04">
              <w:rPr>
                <w:sz w:val="20"/>
              </w:rPr>
              <w:t>27.3.2</w:t>
            </w:r>
          </w:p>
        </w:tc>
        <w:tc>
          <w:tcPr>
            <w:tcW w:w="6116" w:type="dxa"/>
            <w:shd w:val="clear" w:color="auto" w:fill="auto"/>
            <w:hideMark/>
          </w:tcPr>
          <w:p w14:paraId="3410A196"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hideMark/>
          </w:tcPr>
          <w:p w14:paraId="7D13C8F0" w14:textId="77777777" w:rsidR="00CF3F81" w:rsidRPr="00DF4F04" w:rsidRDefault="00CF3F81" w:rsidP="00D06683">
            <w:pPr>
              <w:jc w:val="center"/>
              <w:rPr>
                <w:sz w:val="22"/>
                <w:szCs w:val="22"/>
              </w:rPr>
            </w:pPr>
            <w:r w:rsidRPr="00DF4F04">
              <w:rPr>
                <w:sz w:val="22"/>
                <w:szCs w:val="22"/>
              </w:rPr>
              <w:t>руб./тыс.</w:t>
            </w:r>
            <w:r w:rsidRPr="00DF4F04">
              <w:rPr>
                <w:sz w:val="22"/>
                <w:szCs w:val="22"/>
              </w:rPr>
              <w:br/>
              <w:t>куб. м</w:t>
            </w:r>
          </w:p>
        </w:tc>
        <w:tc>
          <w:tcPr>
            <w:tcW w:w="993" w:type="dxa"/>
            <w:shd w:val="clear" w:color="auto" w:fill="auto"/>
            <w:noWrap/>
            <w:hideMark/>
          </w:tcPr>
          <w:p w14:paraId="7B108A08" w14:textId="77777777" w:rsidR="00CF3F81" w:rsidRPr="00DF4F04" w:rsidRDefault="00CF3F81" w:rsidP="00D06683">
            <w:pPr>
              <w:jc w:val="center"/>
              <w:rPr>
                <w:sz w:val="22"/>
                <w:szCs w:val="22"/>
              </w:rPr>
            </w:pPr>
            <w:r w:rsidRPr="00DF4F04">
              <w:rPr>
                <w:sz w:val="22"/>
                <w:szCs w:val="22"/>
              </w:rPr>
              <w:t>0,00</w:t>
            </w:r>
          </w:p>
        </w:tc>
      </w:tr>
      <w:tr w:rsidR="00CF3F81" w:rsidRPr="00DF4F04" w14:paraId="423E2A0B" w14:textId="77777777" w:rsidTr="00D06683">
        <w:trPr>
          <w:trHeight w:val="300"/>
        </w:trPr>
        <w:tc>
          <w:tcPr>
            <w:tcW w:w="825" w:type="dxa"/>
            <w:shd w:val="clear" w:color="auto" w:fill="auto"/>
            <w:noWrap/>
            <w:hideMark/>
          </w:tcPr>
          <w:p w14:paraId="56CC635E" w14:textId="77777777" w:rsidR="00CF3F81" w:rsidRPr="00DF4F04" w:rsidRDefault="00CF3F81" w:rsidP="00D06683">
            <w:pPr>
              <w:jc w:val="center"/>
              <w:rPr>
                <w:sz w:val="20"/>
              </w:rPr>
            </w:pPr>
            <w:r w:rsidRPr="00DF4F04">
              <w:rPr>
                <w:sz w:val="20"/>
              </w:rPr>
              <w:t>27.3.3</w:t>
            </w:r>
          </w:p>
        </w:tc>
        <w:tc>
          <w:tcPr>
            <w:tcW w:w="6116" w:type="dxa"/>
            <w:shd w:val="clear" w:color="auto" w:fill="auto"/>
            <w:hideMark/>
          </w:tcPr>
          <w:p w14:paraId="7A0CE26A"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hideMark/>
          </w:tcPr>
          <w:p w14:paraId="5B56F178" w14:textId="77777777" w:rsidR="00CF3F81" w:rsidRPr="00DF4F04" w:rsidRDefault="00CF3F81" w:rsidP="00D06683">
            <w:pPr>
              <w:jc w:val="center"/>
              <w:rPr>
                <w:sz w:val="22"/>
                <w:szCs w:val="22"/>
              </w:rPr>
            </w:pPr>
            <w:r w:rsidRPr="00DF4F04">
              <w:rPr>
                <w:sz w:val="22"/>
                <w:szCs w:val="22"/>
              </w:rPr>
              <w:t>руб./тыс.</w:t>
            </w:r>
            <w:r w:rsidRPr="00DF4F04">
              <w:rPr>
                <w:sz w:val="22"/>
                <w:szCs w:val="22"/>
              </w:rPr>
              <w:br/>
              <w:t>куб. м</w:t>
            </w:r>
          </w:p>
        </w:tc>
        <w:tc>
          <w:tcPr>
            <w:tcW w:w="993" w:type="dxa"/>
            <w:shd w:val="clear" w:color="auto" w:fill="auto"/>
            <w:noWrap/>
            <w:hideMark/>
          </w:tcPr>
          <w:p w14:paraId="317A7744" w14:textId="77777777" w:rsidR="00CF3F81" w:rsidRPr="00DF4F04" w:rsidRDefault="00CF3F81" w:rsidP="00D06683">
            <w:pPr>
              <w:jc w:val="center"/>
              <w:rPr>
                <w:sz w:val="22"/>
                <w:szCs w:val="22"/>
              </w:rPr>
            </w:pPr>
            <w:r w:rsidRPr="00DF4F04">
              <w:rPr>
                <w:sz w:val="22"/>
                <w:szCs w:val="22"/>
              </w:rPr>
              <w:t>0,00</w:t>
            </w:r>
          </w:p>
        </w:tc>
      </w:tr>
      <w:tr w:rsidR="00CF3F81" w:rsidRPr="00DF4F04" w14:paraId="30F48007" w14:textId="77777777" w:rsidTr="00D06683">
        <w:trPr>
          <w:trHeight w:val="300"/>
        </w:trPr>
        <w:tc>
          <w:tcPr>
            <w:tcW w:w="825" w:type="dxa"/>
            <w:shd w:val="clear" w:color="auto" w:fill="auto"/>
            <w:noWrap/>
            <w:hideMark/>
          </w:tcPr>
          <w:p w14:paraId="65DFC6A1" w14:textId="77777777" w:rsidR="00CF3F81" w:rsidRPr="00DF4F04" w:rsidRDefault="00CF3F81" w:rsidP="00D06683">
            <w:pPr>
              <w:jc w:val="center"/>
              <w:rPr>
                <w:sz w:val="20"/>
              </w:rPr>
            </w:pPr>
            <w:r w:rsidRPr="00DF4F04">
              <w:rPr>
                <w:sz w:val="20"/>
              </w:rPr>
              <w:t>28</w:t>
            </w:r>
          </w:p>
        </w:tc>
        <w:tc>
          <w:tcPr>
            <w:tcW w:w="6116" w:type="dxa"/>
            <w:shd w:val="clear" w:color="auto" w:fill="auto"/>
            <w:hideMark/>
          </w:tcPr>
          <w:p w14:paraId="54D3F823" w14:textId="77777777" w:rsidR="00CF3F81" w:rsidRPr="00DF4F04" w:rsidRDefault="00CF3F81" w:rsidP="00D06683">
            <w:pPr>
              <w:rPr>
                <w:sz w:val="20"/>
              </w:rPr>
            </w:pPr>
            <w:r w:rsidRPr="00DF4F04">
              <w:rPr>
                <w:sz w:val="20"/>
              </w:rPr>
              <w:t>Стоимость ж/д перевозки</w:t>
            </w:r>
          </w:p>
        </w:tc>
        <w:tc>
          <w:tcPr>
            <w:tcW w:w="2126" w:type="dxa"/>
            <w:shd w:val="clear" w:color="auto" w:fill="auto"/>
            <w:noWrap/>
            <w:hideMark/>
          </w:tcPr>
          <w:p w14:paraId="62E334E6"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417141C2" w14:textId="77777777" w:rsidR="00CF3F81" w:rsidRPr="00DF4F04" w:rsidRDefault="00CF3F81" w:rsidP="00D06683">
            <w:pPr>
              <w:jc w:val="center"/>
              <w:rPr>
                <w:sz w:val="22"/>
                <w:szCs w:val="22"/>
              </w:rPr>
            </w:pPr>
            <w:r w:rsidRPr="00DF4F04">
              <w:rPr>
                <w:sz w:val="22"/>
                <w:szCs w:val="22"/>
              </w:rPr>
              <w:t>423,33</w:t>
            </w:r>
          </w:p>
        </w:tc>
      </w:tr>
      <w:tr w:rsidR="00CF3F81" w:rsidRPr="00DF4F04" w14:paraId="191C2899" w14:textId="77777777" w:rsidTr="00D06683">
        <w:trPr>
          <w:trHeight w:val="300"/>
        </w:trPr>
        <w:tc>
          <w:tcPr>
            <w:tcW w:w="825" w:type="dxa"/>
            <w:shd w:val="clear" w:color="auto" w:fill="auto"/>
            <w:noWrap/>
            <w:hideMark/>
          </w:tcPr>
          <w:p w14:paraId="2EE04A23" w14:textId="77777777" w:rsidR="00CF3F81" w:rsidRPr="00DF4F04" w:rsidRDefault="00CF3F81" w:rsidP="00D06683">
            <w:pPr>
              <w:jc w:val="center"/>
              <w:rPr>
                <w:sz w:val="20"/>
              </w:rPr>
            </w:pPr>
            <w:r w:rsidRPr="00DF4F04">
              <w:rPr>
                <w:sz w:val="20"/>
              </w:rPr>
              <w:t>28.1</w:t>
            </w:r>
          </w:p>
        </w:tc>
        <w:tc>
          <w:tcPr>
            <w:tcW w:w="6116" w:type="dxa"/>
            <w:shd w:val="clear" w:color="auto" w:fill="auto"/>
            <w:hideMark/>
          </w:tcPr>
          <w:p w14:paraId="6D88E007"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3707590A"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2FEFAF13" w14:textId="77777777" w:rsidR="00CF3F81" w:rsidRPr="00DF4F04" w:rsidRDefault="00CF3F81" w:rsidP="00D06683">
            <w:pPr>
              <w:jc w:val="center"/>
              <w:rPr>
                <w:sz w:val="22"/>
                <w:szCs w:val="22"/>
              </w:rPr>
            </w:pPr>
            <w:r w:rsidRPr="00DF4F04">
              <w:rPr>
                <w:sz w:val="22"/>
                <w:szCs w:val="22"/>
              </w:rPr>
              <w:t>0,00</w:t>
            </w:r>
          </w:p>
        </w:tc>
      </w:tr>
      <w:tr w:rsidR="00CF3F81" w:rsidRPr="00DF4F04" w14:paraId="0180634D" w14:textId="77777777" w:rsidTr="00D06683">
        <w:trPr>
          <w:trHeight w:val="300"/>
        </w:trPr>
        <w:tc>
          <w:tcPr>
            <w:tcW w:w="825" w:type="dxa"/>
            <w:shd w:val="clear" w:color="auto" w:fill="auto"/>
            <w:noWrap/>
            <w:hideMark/>
          </w:tcPr>
          <w:p w14:paraId="684E2E00" w14:textId="77777777" w:rsidR="00CF3F81" w:rsidRPr="00DF4F04" w:rsidRDefault="00CF3F81" w:rsidP="00D06683">
            <w:pPr>
              <w:jc w:val="center"/>
              <w:rPr>
                <w:sz w:val="20"/>
              </w:rPr>
            </w:pPr>
            <w:r w:rsidRPr="00DF4F04">
              <w:rPr>
                <w:sz w:val="20"/>
              </w:rPr>
              <w:t>28.2</w:t>
            </w:r>
          </w:p>
        </w:tc>
        <w:tc>
          <w:tcPr>
            <w:tcW w:w="6116" w:type="dxa"/>
            <w:shd w:val="clear" w:color="auto" w:fill="auto"/>
            <w:hideMark/>
          </w:tcPr>
          <w:p w14:paraId="1A47AD97"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4ADB296F"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54D16E46" w14:textId="77777777" w:rsidR="00CF3F81" w:rsidRPr="00DF4F04" w:rsidRDefault="00CF3F81" w:rsidP="00D06683">
            <w:pPr>
              <w:jc w:val="center"/>
              <w:rPr>
                <w:sz w:val="22"/>
                <w:szCs w:val="22"/>
              </w:rPr>
            </w:pPr>
            <w:r w:rsidRPr="00DF4F04">
              <w:rPr>
                <w:sz w:val="22"/>
                <w:szCs w:val="22"/>
              </w:rPr>
              <w:t>0,00</w:t>
            </w:r>
          </w:p>
        </w:tc>
      </w:tr>
      <w:tr w:rsidR="00CF3F81" w:rsidRPr="00DF4F04" w14:paraId="114E49A7" w14:textId="77777777" w:rsidTr="00D06683">
        <w:trPr>
          <w:trHeight w:val="300"/>
        </w:trPr>
        <w:tc>
          <w:tcPr>
            <w:tcW w:w="825" w:type="dxa"/>
            <w:shd w:val="clear" w:color="auto" w:fill="auto"/>
            <w:noWrap/>
            <w:hideMark/>
          </w:tcPr>
          <w:p w14:paraId="356E3BB8" w14:textId="77777777" w:rsidR="00CF3F81" w:rsidRPr="00DF4F04" w:rsidRDefault="00CF3F81" w:rsidP="00D06683">
            <w:pPr>
              <w:jc w:val="center"/>
              <w:rPr>
                <w:sz w:val="20"/>
              </w:rPr>
            </w:pPr>
            <w:r w:rsidRPr="00DF4F04">
              <w:rPr>
                <w:sz w:val="20"/>
              </w:rPr>
              <w:t>28.3</w:t>
            </w:r>
          </w:p>
        </w:tc>
        <w:tc>
          <w:tcPr>
            <w:tcW w:w="6116" w:type="dxa"/>
            <w:shd w:val="clear" w:color="auto" w:fill="auto"/>
            <w:hideMark/>
          </w:tcPr>
          <w:p w14:paraId="60F5C4E7"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noWrap/>
            <w:hideMark/>
          </w:tcPr>
          <w:p w14:paraId="4F8FCD06"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5AB949BA" w14:textId="77777777" w:rsidR="00CF3F81" w:rsidRPr="00DF4F04" w:rsidRDefault="00CF3F81" w:rsidP="00D06683">
            <w:pPr>
              <w:jc w:val="center"/>
              <w:rPr>
                <w:sz w:val="22"/>
                <w:szCs w:val="22"/>
              </w:rPr>
            </w:pPr>
            <w:r w:rsidRPr="00DF4F04">
              <w:rPr>
                <w:sz w:val="22"/>
                <w:szCs w:val="22"/>
              </w:rPr>
              <w:t>423,33</w:t>
            </w:r>
          </w:p>
        </w:tc>
      </w:tr>
      <w:tr w:rsidR="00CF3F81" w:rsidRPr="00DF4F04" w14:paraId="58EFCBEB" w14:textId="77777777" w:rsidTr="00D06683">
        <w:trPr>
          <w:trHeight w:val="300"/>
        </w:trPr>
        <w:tc>
          <w:tcPr>
            <w:tcW w:w="825" w:type="dxa"/>
            <w:shd w:val="clear" w:color="auto" w:fill="auto"/>
            <w:noWrap/>
            <w:hideMark/>
          </w:tcPr>
          <w:p w14:paraId="036C406C" w14:textId="77777777" w:rsidR="00CF3F81" w:rsidRPr="00DF4F04" w:rsidRDefault="00CF3F81" w:rsidP="00D06683">
            <w:pPr>
              <w:jc w:val="center"/>
              <w:rPr>
                <w:sz w:val="20"/>
              </w:rPr>
            </w:pPr>
            <w:r w:rsidRPr="00DF4F04">
              <w:rPr>
                <w:sz w:val="20"/>
              </w:rPr>
              <w:t>28.3.1</w:t>
            </w:r>
          </w:p>
        </w:tc>
        <w:tc>
          <w:tcPr>
            <w:tcW w:w="6116" w:type="dxa"/>
            <w:shd w:val="clear" w:color="auto" w:fill="auto"/>
            <w:hideMark/>
          </w:tcPr>
          <w:p w14:paraId="6AF01DEA"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noWrap/>
            <w:hideMark/>
          </w:tcPr>
          <w:p w14:paraId="18B87A12"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782FB2EB" w14:textId="77777777" w:rsidR="00CF3F81" w:rsidRPr="00DF4F04" w:rsidRDefault="00CF3F81" w:rsidP="00D06683">
            <w:pPr>
              <w:jc w:val="center"/>
              <w:rPr>
                <w:sz w:val="22"/>
                <w:szCs w:val="22"/>
              </w:rPr>
            </w:pPr>
            <w:r w:rsidRPr="00DF4F04">
              <w:rPr>
                <w:sz w:val="22"/>
                <w:szCs w:val="22"/>
              </w:rPr>
              <w:t>423,33</w:t>
            </w:r>
          </w:p>
        </w:tc>
      </w:tr>
      <w:tr w:rsidR="00CF3F81" w:rsidRPr="00DF4F04" w14:paraId="57445D3E" w14:textId="77777777" w:rsidTr="00D06683">
        <w:trPr>
          <w:trHeight w:val="300"/>
        </w:trPr>
        <w:tc>
          <w:tcPr>
            <w:tcW w:w="825" w:type="dxa"/>
            <w:shd w:val="clear" w:color="auto" w:fill="auto"/>
            <w:noWrap/>
            <w:hideMark/>
          </w:tcPr>
          <w:p w14:paraId="026EDB9A" w14:textId="77777777" w:rsidR="00CF3F81" w:rsidRPr="00DF4F04" w:rsidRDefault="00CF3F81" w:rsidP="00D06683">
            <w:pPr>
              <w:jc w:val="center"/>
              <w:rPr>
                <w:sz w:val="20"/>
              </w:rPr>
            </w:pPr>
            <w:r w:rsidRPr="00DF4F04">
              <w:rPr>
                <w:sz w:val="20"/>
              </w:rPr>
              <w:t>28.3.2</w:t>
            </w:r>
          </w:p>
        </w:tc>
        <w:tc>
          <w:tcPr>
            <w:tcW w:w="6116" w:type="dxa"/>
            <w:shd w:val="clear" w:color="auto" w:fill="auto"/>
            <w:hideMark/>
          </w:tcPr>
          <w:p w14:paraId="71EB65A1"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noWrap/>
            <w:hideMark/>
          </w:tcPr>
          <w:p w14:paraId="6EA6C4A7"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0ED3327B" w14:textId="77777777" w:rsidR="00CF3F81" w:rsidRPr="00DF4F04" w:rsidRDefault="00CF3F81" w:rsidP="00D06683">
            <w:pPr>
              <w:jc w:val="center"/>
              <w:rPr>
                <w:sz w:val="22"/>
                <w:szCs w:val="22"/>
              </w:rPr>
            </w:pPr>
            <w:r w:rsidRPr="00DF4F04">
              <w:rPr>
                <w:sz w:val="22"/>
                <w:szCs w:val="22"/>
              </w:rPr>
              <w:t>0,00</w:t>
            </w:r>
          </w:p>
        </w:tc>
      </w:tr>
      <w:tr w:rsidR="00CF3F81" w:rsidRPr="00DF4F04" w14:paraId="65BC9385" w14:textId="77777777" w:rsidTr="00D06683">
        <w:trPr>
          <w:trHeight w:val="300"/>
        </w:trPr>
        <w:tc>
          <w:tcPr>
            <w:tcW w:w="825" w:type="dxa"/>
            <w:shd w:val="clear" w:color="auto" w:fill="auto"/>
            <w:noWrap/>
            <w:hideMark/>
          </w:tcPr>
          <w:p w14:paraId="74B9F514" w14:textId="77777777" w:rsidR="00CF3F81" w:rsidRPr="00DF4F04" w:rsidRDefault="00CF3F81" w:rsidP="00D06683">
            <w:pPr>
              <w:jc w:val="center"/>
              <w:rPr>
                <w:sz w:val="20"/>
              </w:rPr>
            </w:pPr>
            <w:r w:rsidRPr="00DF4F04">
              <w:rPr>
                <w:sz w:val="20"/>
              </w:rPr>
              <w:t>28.3.3</w:t>
            </w:r>
          </w:p>
        </w:tc>
        <w:tc>
          <w:tcPr>
            <w:tcW w:w="6116" w:type="dxa"/>
            <w:shd w:val="clear" w:color="auto" w:fill="auto"/>
            <w:hideMark/>
          </w:tcPr>
          <w:p w14:paraId="1CFBED24"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noWrap/>
            <w:hideMark/>
          </w:tcPr>
          <w:p w14:paraId="07C52EB6"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329DAB2C" w14:textId="77777777" w:rsidR="00CF3F81" w:rsidRPr="00DF4F04" w:rsidRDefault="00CF3F81" w:rsidP="00D06683">
            <w:pPr>
              <w:jc w:val="center"/>
              <w:rPr>
                <w:sz w:val="22"/>
                <w:szCs w:val="22"/>
              </w:rPr>
            </w:pPr>
            <w:r w:rsidRPr="00DF4F04">
              <w:rPr>
                <w:sz w:val="22"/>
                <w:szCs w:val="22"/>
              </w:rPr>
              <w:t>0,00</w:t>
            </w:r>
          </w:p>
        </w:tc>
      </w:tr>
      <w:tr w:rsidR="00CF3F81" w:rsidRPr="00DF4F04" w14:paraId="381464FA" w14:textId="77777777" w:rsidTr="00D06683">
        <w:trPr>
          <w:trHeight w:val="300"/>
        </w:trPr>
        <w:tc>
          <w:tcPr>
            <w:tcW w:w="825" w:type="dxa"/>
            <w:shd w:val="clear" w:color="auto" w:fill="auto"/>
            <w:noWrap/>
            <w:hideMark/>
          </w:tcPr>
          <w:p w14:paraId="0E743BAC" w14:textId="77777777" w:rsidR="00CF3F81" w:rsidRPr="00DF4F04" w:rsidRDefault="00CF3F81" w:rsidP="00D06683">
            <w:pPr>
              <w:jc w:val="center"/>
              <w:rPr>
                <w:sz w:val="20"/>
              </w:rPr>
            </w:pPr>
            <w:r w:rsidRPr="00DF4F04">
              <w:rPr>
                <w:sz w:val="20"/>
              </w:rPr>
              <w:t>28.4</w:t>
            </w:r>
          </w:p>
        </w:tc>
        <w:tc>
          <w:tcPr>
            <w:tcW w:w="6116" w:type="dxa"/>
            <w:shd w:val="clear" w:color="auto" w:fill="auto"/>
            <w:hideMark/>
          </w:tcPr>
          <w:p w14:paraId="1C21ED9C" w14:textId="77777777" w:rsidR="00CF3F81" w:rsidRPr="00DF4F04" w:rsidRDefault="00CF3F81" w:rsidP="00D06683">
            <w:pPr>
              <w:ind w:firstLineChars="100" w:firstLine="200"/>
              <w:rPr>
                <w:sz w:val="20"/>
              </w:rPr>
            </w:pPr>
            <w:r w:rsidRPr="00DF4F04">
              <w:rPr>
                <w:sz w:val="20"/>
              </w:rPr>
              <w:t>на производство тепловой энергии</w:t>
            </w:r>
          </w:p>
        </w:tc>
        <w:tc>
          <w:tcPr>
            <w:tcW w:w="2126" w:type="dxa"/>
            <w:shd w:val="clear" w:color="auto" w:fill="auto"/>
            <w:noWrap/>
            <w:hideMark/>
          </w:tcPr>
          <w:p w14:paraId="5CA52F05"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4809B93E" w14:textId="77777777" w:rsidR="00CF3F81" w:rsidRPr="00DF4F04" w:rsidRDefault="00CF3F81" w:rsidP="00D06683">
            <w:pPr>
              <w:jc w:val="center"/>
              <w:rPr>
                <w:sz w:val="22"/>
                <w:szCs w:val="22"/>
              </w:rPr>
            </w:pPr>
            <w:r w:rsidRPr="00DF4F04">
              <w:rPr>
                <w:sz w:val="22"/>
                <w:szCs w:val="22"/>
              </w:rPr>
              <w:t>423,33</w:t>
            </w:r>
          </w:p>
        </w:tc>
      </w:tr>
      <w:tr w:rsidR="00CF3F81" w:rsidRPr="00DF4F04" w14:paraId="6BACBAB6" w14:textId="77777777" w:rsidTr="00D06683">
        <w:trPr>
          <w:trHeight w:val="300"/>
        </w:trPr>
        <w:tc>
          <w:tcPr>
            <w:tcW w:w="825" w:type="dxa"/>
            <w:shd w:val="clear" w:color="auto" w:fill="auto"/>
            <w:noWrap/>
            <w:hideMark/>
          </w:tcPr>
          <w:p w14:paraId="0172A26A" w14:textId="77777777" w:rsidR="00CF3F81" w:rsidRPr="00DF4F04" w:rsidRDefault="00CF3F81" w:rsidP="00D06683">
            <w:pPr>
              <w:jc w:val="center"/>
              <w:rPr>
                <w:sz w:val="20"/>
              </w:rPr>
            </w:pPr>
            <w:r w:rsidRPr="00DF4F04">
              <w:rPr>
                <w:sz w:val="20"/>
              </w:rPr>
              <w:t>29</w:t>
            </w:r>
          </w:p>
        </w:tc>
        <w:tc>
          <w:tcPr>
            <w:tcW w:w="6116" w:type="dxa"/>
            <w:shd w:val="clear" w:color="auto" w:fill="auto"/>
            <w:hideMark/>
          </w:tcPr>
          <w:p w14:paraId="25CD7CF3" w14:textId="77777777" w:rsidR="00CF3F81" w:rsidRPr="00DF4F04" w:rsidRDefault="00CF3F81" w:rsidP="00D06683">
            <w:pPr>
              <w:rPr>
                <w:sz w:val="20"/>
              </w:rPr>
            </w:pPr>
            <w:r w:rsidRPr="00DF4F04">
              <w:rPr>
                <w:sz w:val="20"/>
              </w:rPr>
              <w:t>Стоимость ж/д перевозки на производство тепловой энергии по видам топлива</w:t>
            </w:r>
          </w:p>
        </w:tc>
        <w:tc>
          <w:tcPr>
            <w:tcW w:w="2126" w:type="dxa"/>
            <w:shd w:val="clear" w:color="auto" w:fill="auto"/>
            <w:noWrap/>
            <w:hideMark/>
          </w:tcPr>
          <w:p w14:paraId="573F31D8"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2E682052" w14:textId="77777777" w:rsidR="00CF3F81" w:rsidRPr="00DF4F04" w:rsidRDefault="00CF3F81" w:rsidP="00D06683">
            <w:pPr>
              <w:jc w:val="center"/>
              <w:rPr>
                <w:sz w:val="22"/>
                <w:szCs w:val="22"/>
              </w:rPr>
            </w:pPr>
            <w:r w:rsidRPr="00DF4F04">
              <w:rPr>
                <w:sz w:val="22"/>
                <w:szCs w:val="22"/>
              </w:rPr>
              <w:t>423,33</w:t>
            </w:r>
          </w:p>
        </w:tc>
      </w:tr>
      <w:tr w:rsidR="00CF3F81" w:rsidRPr="00DF4F04" w14:paraId="20288365" w14:textId="77777777" w:rsidTr="00D06683">
        <w:trPr>
          <w:trHeight w:val="300"/>
        </w:trPr>
        <w:tc>
          <w:tcPr>
            <w:tcW w:w="825" w:type="dxa"/>
            <w:shd w:val="clear" w:color="auto" w:fill="auto"/>
            <w:noWrap/>
            <w:hideMark/>
          </w:tcPr>
          <w:p w14:paraId="5C83B88C" w14:textId="77777777" w:rsidR="00CF3F81" w:rsidRPr="00DF4F04" w:rsidRDefault="00CF3F81" w:rsidP="00D06683">
            <w:pPr>
              <w:jc w:val="center"/>
              <w:rPr>
                <w:sz w:val="20"/>
              </w:rPr>
            </w:pPr>
            <w:r w:rsidRPr="00DF4F04">
              <w:rPr>
                <w:sz w:val="20"/>
              </w:rPr>
              <w:t>29.1</w:t>
            </w:r>
          </w:p>
        </w:tc>
        <w:tc>
          <w:tcPr>
            <w:tcW w:w="6116" w:type="dxa"/>
            <w:shd w:val="clear" w:color="auto" w:fill="auto"/>
            <w:hideMark/>
          </w:tcPr>
          <w:p w14:paraId="444BCA5F"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2A9F6D7D"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4138191F" w14:textId="77777777" w:rsidR="00CF3F81" w:rsidRPr="00DF4F04" w:rsidRDefault="00CF3F81" w:rsidP="00D06683">
            <w:pPr>
              <w:jc w:val="center"/>
              <w:rPr>
                <w:sz w:val="22"/>
                <w:szCs w:val="22"/>
              </w:rPr>
            </w:pPr>
            <w:r w:rsidRPr="00DF4F04">
              <w:rPr>
                <w:sz w:val="22"/>
                <w:szCs w:val="22"/>
              </w:rPr>
              <w:t>0,00</w:t>
            </w:r>
          </w:p>
        </w:tc>
      </w:tr>
      <w:tr w:rsidR="00CF3F81" w:rsidRPr="00DF4F04" w14:paraId="224AC0D0" w14:textId="77777777" w:rsidTr="00D06683">
        <w:trPr>
          <w:trHeight w:val="300"/>
        </w:trPr>
        <w:tc>
          <w:tcPr>
            <w:tcW w:w="825" w:type="dxa"/>
            <w:shd w:val="clear" w:color="auto" w:fill="auto"/>
            <w:noWrap/>
            <w:hideMark/>
          </w:tcPr>
          <w:p w14:paraId="4D4577F5" w14:textId="77777777" w:rsidR="00CF3F81" w:rsidRPr="00DF4F04" w:rsidRDefault="00CF3F81" w:rsidP="00D06683">
            <w:pPr>
              <w:jc w:val="center"/>
              <w:rPr>
                <w:sz w:val="20"/>
              </w:rPr>
            </w:pPr>
            <w:r w:rsidRPr="00DF4F04">
              <w:rPr>
                <w:sz w:val="20"/>
              </w:rPr>
              <w:t>29.2</w:t>
            </w:r>
          </w:p>
        </w:tc>
        <w:tc>
          <w:tcPr>
            <w:tcW w:w="6116" w:type="dxa"/>
            <w:shd w:val="clear" w:color="auto" w:fill="auto"/>
            <w:hideMark/>
          </w:tcPr>
          <w:p w14:paraId="7D17C9AB"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14A092E5"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6F3012B6" w14:textId="77777777" w:rsidR="00CF3F81" w:rsidRPr="00DF4F04" w:rsidRDefault="00CF3F81" w:rsidP="00D06683">
            <w:pPr>
              <w:jc w:val="center"/>
              <w:rPr>
                <w:sz w:val="22"/>
                <w:szCs w:val="22"/>
              </w:rPr>
            </w:pPr>
            <w:r w:rsidRPr="00DF4F04">
              <w:rPr>
                <w:sz w:val="22"/>
                <w:szCs w:val="22"/>
              </w:rPr>
              <w:t>0,00</w:t>
            </w:r>
          </w:p>
        </w:tc>
      </w:tr>
      <w:tr w:rsidR="00CF3F81" w:rsidRPr="00DF4F04" w14:paraId="6CA6EF48" w14:textId="77777777" w:rsidTr="00D06683">
        <w:trPr>
          <w:trHeight w:val="300"/>
        </w:trPr>
        <w:tc>
          <w:tcPr>
            <w:tcW w:w="825" w:type="dxa"/>
            <w:shd w:val="clear" w:color="auto" w:fill="auto"/>
            <w:noWrap/>
            <w:hideMark/>
          </w:tcPr>
          <w:p w14:paraId="28D3A63C" w14:textId="77777777" w:rsidR="00CF3F81" w:rsidRPr="00DF4F04" w:rsidRDefault="00CF3F81" w:rsidP="00D06683">
            <w:pPr>
              <w:jc w:val="center"/>
              <w:rPr>
                <w:sz w:val="20"/>
              </w:rPr>
            </w:pPr>
            <w:r w:rsidRPr="00DF4F04">
              <w:rPr>
                <w:sz w:val="20"/>
              </w:rPr>
              <w:t>29.3</w:t>
            </w:r>
          </w:p>
        </w:tc>
        <w:tc>
          <w:tcPr>
            <w:tcW w:w="6116" w:type="dxa"/>
            <w:shd w:val="clear" w:color="auto" w:fill="auto"/>
            <w:hideMark/>
          </w:tcPr>
          <w:p w14:paraId="5A9D07E3"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noWrap/>
            <w:hideMark/>
          </w:tcPr>
          <w:p w14:paraId="5544833A"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406B3A43" w14:textId="77777777" w:rsidR="00CF3F81" w:rsidRPr="00DF4F04" w:rsidRDefault="00CF3F81" w:rsidP="00D06683">
            <w:pPr>
              <w:jc w:val="center"/>
              <w:rPr>
                <w:sz w:val="22"/>
                <w:szCs w:val="22"/>
              </w:rPr>
            </w:pPr>
            <w:r w:rsidRPr="00DF4F04">
              <w:rPr>
                <w:sz w:val="22"/>
                <w:szCs w:val="22"/>
              </w:rPr>
              <w:t>423,33</w:t>
            </w:r>
          </w:p>
        </w:tc>
      </w:tr>
      <w:tr w:rsidR="00CF3F81" w:rsidRPr="00DF4F04" w14:paraId="13D43A9B" w14:textId="77777777" w:rsidTr="00D06683">
        <w:trPr>
          <w:trHeight w:val="300"/>
        </w:trPr>
        <w:tc>
          <w:tcPr>
            <w:tcW w:w="825" w:type="dxa"/>
            <w:shd w:val="clear" w:color="auto" w:fill="auto"/>
            <w:noWrap/>
            <w:hideMark/>
          </w:tcPr>
          <w:p w14:paraId="5B36A048" w14:textId="77777777" w:rsidR="00CF3F81" w:rsidRPr="00DF4F04" w:rsidRDefault="00CF3F81" w:rsidP="00D06683">
            <w:pPr>
              <w:jc w:val="center"/>
              <w:rPr>
                <w:sz w:val="20"/>
              </w:rPr>
            </w:pPr>
            <w:r w:rsidRPr="00DF4F04">
              <w:rPr>
                <w:sz w:val="20"/>
              </w:rPr>
              <w:t>29.3.1</w:t>
            </w:r>
          </w:p>
        </w:tc>
        <w:tc>
          <w:tcPr>
            <w:tcW w:w="6116" w:type="dxa"/>
            <w:shd w:val="clear" w:color="auto" w:fill="auto"/>
            <w:hideMark/>
          </w:tcPr>
          <w:p w14:paraId="59AFBF33"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noWrap/>
            <w:hideMark/>
          </w:tcPr>
          <w:p w14:paraId="4646E796"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292F3A17" w14:textId="77777777" w:rsidR="00CF3F81" w:rsidRPr="00DF4F04" w:rsidRDefault="00CF3F81" w:rsidP="00D06683">
            <w:pPr>
              <w:jc w:val="center"/>
              <w:rPr>
                <w:sz w:val="22"/>
                <w:szCs w:val="22"/>
              </w:rPr>
            </w:pPr>
            <w:r w:rsidRPr="00DF4F04">
              <w:rPr>
                <w:sz w:val="22"/>
                <w:szCs w:val="22"/>
              </w:rPr>
              <w:t>423,33</w:t>
            </w:r>
          </w:p>
        </w:tc>
      </w:tr>
      <w:tr w:rsidR="00CF3F81" w:rsidRPr="00DF4F04" w14:paraId="1061BCBD" w14:textId="77777777" w:rsidTr="00D06683">
        <w:trPr>
          <w:trHeight w:val="300"/>
        </w:trPr>
        <w:tc>
          <w:tcPr>
            <w:tcW w:w="825" w:type="dxa"/>
            <w:shd w:val="clear" w:color="auto" w:fill="auto"/>
            <w:noWrap/>
            <w:hideMark/>
          </w:tcPr>
          <w:p w14:paraId="4FD91344" w14:textId="77777777" w:rsidR="00CF3F81" w:rsidRPr="00DF4F04" w:rsidRDefault="00CF3F81" w:rsidP="00D06683">
            <w:pPr>
              <w:jc w:val="center"/>
              <w:rPr>
                <w:sz w:val="20"/>
              </w:rPr>
            </w:pPr>
            <w:r w:rsidRPr="00DF4F04">
              <w:rPr>
                <w:sz w:val="20"/>
              </w:rPr>
              <w:t>29.3.2</w:t>
            </w:r>
          </w:p>
        </w:tc>
        <w:tc>
          <w:tcPr>
            <w:tcW w:w="6116" w:type="dxa"/>
            <w:shd w:val="clear" w:color="auto" w:fill="auto"/>
            <w:hideMark/>
          </w:tcPr>
          <w:p w14:paraId="55C4F211"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noWrap/>
            <w:hideMark/>
          </w:tcPr>
          <w:p w14:paraId="7F875242"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056BB740" w14:textId="77777777" w:rsidR="00CF3F81" w:rsidRPr="00DF4F04" w:rsidRDefault="00CF3F81" w:rsidP="00D06683">
            <w:pPr>
              <w:jc w:val="center"/>
              <w:rPr>
                <w:sz w:val="22"/>
                <w:szCs w:val="22"/>
              </w:rPr>
            </w:pPr>
            <w:r w:rsidRPr="00DF4F04">
              <w:rPr>
                <w:sz w:val="22"/>
                <w:szCs w:val="22"/>
              </w:rPr>
              <w:t>0,00</w:t>
            </w:r>
          </w:p>
        </w:tc>
      </w:tr>
      <w:tr w:rsidR="00CF3F81" w:rsidRPr="00DF4F04" w14:paraId="03913D6E" w14:textId="77777777" w:rsidTr="00D06683">
        <w:trPr>
          <w:trHeight w:val="300"/>
        </w:trPr>
        <w:tc>
          <w:tcPr>
            <w:tcW w:w="825" w:type="dxa"/>
            <w:shd w:val="clear" w:color="auto" w:fill="auto"/>
            <w:noWrap/>
            <w:hideMark/>
          </w:tcPr>
          <w:p w14:paraId="109251C4" w14:textId="77777777" w:rsidR="00CF3F81" w:rsidRPr="00DF4F04" w:rsidRDefault="00CF3F81" w:rsidP="00D06683">
            <w:pPr>
              <w:jc w:val="center"/>
              <w:rPr>
                <w:sz w:val="20"/>
              </w:rPr>
            </w:pPr>
            <w:r w:rsidRPr="00DF4F04">
              <w:rPr>
                <w:sz w:val="20"/>
              </w:rPr>
              <w:lastRenderedPageBreak/>
              <w:t>29.3.3</w:t>
            </w:r>
          </w:p>
        </w:tc>
        <w:tc>
          <w:tcPr>
            <w:tcW w:w="6116" w:type="dxa"/>
            <w:shd w:val="clear" w:color="auto" w:fill="auto"/>
            <w:hideMark/>
          </w:tcPr>
          <w:p w14:paraId="58577B08"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noWrap/>
            <w:hideMark/>
          </w:tcPr>
          <w:p w14:paraId="2F17CFE7"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3F8F9D45" w14:textId="77777777" w:rsidR="00CF3F81" w:rsidRPr="00DF4F04" w:rsidRDefault="00CF3F81" w:rsidP="00D06683">
            <w:pPr>
              <w:jc w:val="center"/>
              <w:rPr>
                <w:sz w:val="22"/>
                <w:szCs w:val="22"/>
              </w:rPr>
            </w:pPr>
            <w:r w:rsidRPr="00DF4F04">
              <w:rPr>
                <w:sz w:val="22"/>
                <w:szCs w:val="22"/>
              </w:rPr>
              <w:t>0,00</w:t>
            </w:r>
          </w:p>
        </w:tc>
      </w:tr>
      <w:tr w:rsidR="00CF3F81" w:rsidRPr="00DF4F04" w14:paraId="5FCB3963" w14:textId="77777777" w:rsidTr="00D06683">
        <w:trPr>
          <w:trHeight w:val="300"/>
        </w:trPr>
        <w:tc>
          <w:tcPr>
            <w:tcW w:w="825" w:type="dxa"/>
            <w:shd w:val="clear" w:color="auto" w:fill="auto"/>
            <w:noWrap/>
            <w:hideMark/>
          </w:tcPr>
          <w:p w14:paraId="75EE64DF" w14:textId="77777777" w:rsidR="00CF3F81" w:rsidRPr="00DF4F04" w:rsidRDefault="00CF3F81" w:rsidP="00D06683">
            <w:pPr>
              <w:jc w:val="center"/>
              <w:rPr>
                <w:sz w:val="20"/>
              </w:rPr>
            </w:pPr>
            <w:r w:rsidRPr="00DF4F04">
              <w:rPr>
                <w:sz w:val="20"/>
              </w:rPr>
              <w:t>30</w:t>
            </w:r>
          </w:p>
        </w:tc>
        <w:tc>
          <w:tcPr>
            <w:tcW w:w="6116" w:type="dxa"/>
            <w:shd w:val="clear" w:color="auto" w:fill="auto"/>
            <w:hideMark/>
          </w:tcPr>
          <w:p w14:paraId="55A0BCE4" w14:textId="77777777" w:rsidR="00CF3F81" w:rsidRPr="00DF4F04" w:rsidRDefault="00CF3F81" w:rsidP="00D06683">
            <w:pPr>
              <w:rPr>
                <w:sz w:val="20"/>
              </w:rPr>
            </w:pPr>
            <w:r w:rsidRPr="00DF4F04">
              <w:rPr>
                <w:sz w:val="20"/>
              </w:rPr>
              <w:t>Стоимость натурального топлива с учетом перевозки</w:t>
            </w:r>
          </w:p>
        </w:tc>
        <w:tc>
          <w:tcPr>
            <w:tcW w:w="2126" w:type="dxa"/>
            <w:shd w:val="clear" w:color="auto" w:fill="auto"/>
            <w:noWrap/>
            <w:hideMark/>
          </w:tcPr>
          <w:p w14:paraId="127B56AA"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20B87773" w14:textId="77777777" w:rsidR="00CF3F81" w:rsidRPr="00DF4F04" w:rsidRDefault="00CF3F81" w:rsidP="00D06683">
            <w:pPr>
              <w:jc w:val="center"/>
              <w:rPr>
                <w:sz w:val="22"/>
                <w:szCs w:val="22"/>
              </w:rPr>
            </w:pPr>
            <w:r w:rsidRPr="00DF4F04">
              <w:rPr>
                <w:sz w:val="22"/>
                <w:szCs w:val="22"/>
              </w:rPr>
              <w:t>4712,55</w:t>
            </w:r>
          </w:p>
        </w:tc>
      </w:tr>
      <w:tr w:rsidR="00CF3F81" w:rsidRPr="00DF4F04" w14:paraId="19589A49" w14:textId="77777777" w:rsidTr="00D06683">
        <w:trPr>
          <w:trHeight w:val="300"/>
        </w:trPr>
        <w:tc>
          <w:tcPr>
            <w:tcW w:w="825" w:type="dxa"/>
            <w:shd w:val="clear" w:color="auto" w:fill="auto"/>
            <w:noWrap/>
            <w:hideMark/>
          </w:tcPr>
          <w:p w14:paraId="1265772A" w14:textId="77777777" w:rsidR="00CF3F81" w:rsidRPr="00DF4F04" w:rsidRDefault="00CF3F81" w:rsidP="00D06683">
            <w:pPr>
              <w:jc w:val="center"/>
              <w:rPr>
                <w:sz w:val="20"/>
              </w:rPr>
            </w:pPr>
            <w:r w:rsidRPr="00DF4F04">
              <w:rPr>
                <w:sz w:val="20"/>
              </w:rPr>
              <w:t>30.1</w:t>
            </w:r>
          </w:p>
        </w:tc>
        <w:tc>
          <w:tcPr>
            <w:tcW w:w="6116" w:type="dxa"/>
            <w:shd w:val="clear" w:color="auto" w:fill="auto"/>
            <w:hideMark/>
          </w:tcPr>
          <w:p w14:paraId="599944D2"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67F21FD4"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4EBBE54D" w14:textId="77777777" w:rsidR="00CF3F81" w:rsidRPr="00DF4F04" w:rsidRDefault="00CF3F81" w:rsidP="00D06683">
            <w:pPr>
              <w:jc w:val="center"/>
              <w:rPr>
                <w:sz w:val="22"/>
                <w:szCs w:val="22"/>
              </w:rPr>
            </w:pPr>
            <w:r w:rsidRPr="00DF4F04">
              <w:rPr>
                <w:sz w:val="22"/>
                <w:szCs w:val="22"/>
              </w:rPr>
              <w:t>0,00</w:t>
            </w:r>
          </w:p>
        </w:tc>
      </w:tr>
      <w:tr w:rsidR="00CF3F81" w:rsidRPr="00DF4F04" w14:paraId="58BC6184" w14:textId="77777777" w:rsidTr="00D06683">
        <w:trPr>
          <w:trHeight w:val="300"/>
        </w:trPr>
        <w:tc>
          <w:tcPr>
            <w:tcW w:w="825" w:type="dxa"/>
            <w:shd w:val="clear" w:color="auto" w:fill="auto"/>
            <w:noWrap/>
            <w:hideMark/>
          </w:tcPr>
          <w:p w14:paraId="772397CA" w14:textId="77777777" w:rsidR="00CF3F81" w:rsidRPr="00DF4F04" w:rsidRDefault="00CF3F81" w:rsidP="00D06683">
            <w:pPr>
              <w:jc w:val="center"/>
              <w:rPr>
                <w:sz w:val="20"/>
              </w:rPr>
            </w:pPr>
            <w:r w:rsidRPr="00DF4F04">
              <w:rPr>
                <w:sz w:val="20"/>
              </w:rPr>
              <w:t>30.2</w:t>
            </w:r>
          </w:p>
        </w:tc>
        <w:tc>
          <w:tcPr>
            <w:tcW w:w="6116" w:type="dxa"/>
            <w:shd w:val="clear" w:color="auto" w:fill="auto"/>
            <w:hideMark/>
          </w:tcPr>
          <w:p w14:paraId="2B832635"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615D829D"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5B68A630" w14:textId="77777777" w:rsidR="00CF3F81" w:rsidRPr="00DF4F04" w:rsidRDefault="00CF3F81" w:rsidP="00D06683">
            <w:pPr>
              <w:jc w:val="center"/>
              <w:rPr>
                <w:sz w:val="22"/>
                <w:szCs w:val="22"/>
              </w:rPr>
            </w:pPr>
            <w:r w:rsidRPr="00DF4F04">
              <w:rPr>
                <w:sz w:val="22"/>
                <w:szCs w:val="22"/>
              </w:rPr>
              <w:t>0,00</w:t>
            </w:r>
          </w:p>
        </w:tc>
      </w:tr>
      <w:tr w:rsidR="00CF3F81" w:rsidRPr="00DF4F04" w14:paraId="26833F30" w14:textId="77777777" w:rsidTr="00D06683">
        <w:trPr>
          <w:trHeight w:val="300"/>
        </w:trPr>
        <w:tc>
          <w:tcPr>
            <w:tcW w:w="825" w:type="dxa"/>
            <w:shd w:val="clear" w:color="auto" w:fill="auto"/>
            <w:noWrap/>
            <w:hideMark/>
          </w:tcPr>
          <w:p w14:paraId="4DF5FC3D" w14:textId="77777777" w:rsidR="00CF3F81" w:rsidRPr="00DF4F04" w:rsidRDefault="00CF3F81" w:rsidP="00D06683">
            <w:pPr>
              <w:jc w:val="center"/>
              <w:rPr>
                <w:sz w:val="20"/>
              </w:rPr>
            </w:pPr>
            <w:r w:rsidRPr="00DF4F04">
              <w:rPr>
                <w:sz w:val="20"/>
              </w:rPr>
              <w:t>30.3</w:t>
            </w:r>
          </w:p>
        </w:tc>
        <w:tc>
          <w:tcPr>
            <w:tcW w:w="6116" w:type="dxa"/>
            <w:shd w:val="clear" w:color="auto" w:fill="auto"/>
            <w:hideMark/>
          </w:tcPr>
          <w:p w14:paraId="70DA9097"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noWrap/>
            <w:hideMark/>
          </w:tcPr>
          <w:p w14:paraId="0BE9E84B"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27814D67" w14:textId="77777777" w:rsidR="00CF3F81" w:rsidRPr="00DF4F04" w:rsidRDefault="00CF3F81" w:rsidP="00D06683">
            <w:pPr>
              <w:jc w:val="center"/>
              <w:rPr>
                <w:sz w:val="22"/>
                <w:szCs w:val="22"/>
              </w:rPr>
            </w:pPr>
            <w:r w:rsidRPr="00DF4F04">
              <w:rPr>
                <w:sz w:val="22"/>
                <w:szCs w:val="22"/>
              </w:rPr>
              <w:t>4712,55</w:t>
            </w:r>
          </w:p>
        </w:tc>
      </w:tr>
      <w:tr w:rsidR="00CF3F81" w:rsidRPr="00DF4F04" w14:paraId="1C040CF2" w14:textId="77777777" w:rsidTr="00D06683">
        <w:trPr>
          <w:trHeight w:val="300"/>
        </w:trPr>
        <w:tc>
          <w:tcPr>
            <w:tcW w:w="825" w:type="dxa"/>
            <w:shd w:val="clear" w:color="auto" w:fill="auto"/>
            <w:noWrap/>
            <w:hideMark/>
          </w:tcPr>
          <w:p w14:paraId="141BD4F4" w14:textId="77777777" w:rsidR="00CF3F81" w:rsidRPr="00DF4F04" w:rsidRDefault="00CF3F81" w:rsidP="00D06683">
            <w:pPr>
              <w:jc w:val="center"/>
              <w:rPr>
                <w:sz w:val="20"/>
              </w:rPr>
            </w:pPr>
            <w:r w:rsidRPr="00DF4F04">
              <w:rPr>
                <w:sz w:val="20"/>
              </w:rPr>
              <w:t>30.3.1</w:t>
            </w:r>
          </w:p>
        </w:tc>
        <w:tc>
          <w:tcPr>
            <w:tcW w:w="6116" w:type="dxa"/>
            <w:shd w:val="clear" w:color="auto" w:fill="auto"/>
            <w:hideMark/>
          </w:tcPr>
          <w:p w14:paraId="0AC5572E"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noWrap/>
            <w:hideMark/>
          </w:tcPr>
          <w:p w14:paraId="4FAE3E93"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6AA37673" w14:textId="77777777" w:rsidR="00CF3F81" w:rsidRPr="00DF4F04" w:rsidRDefault="00CF3F81" w:rsidP="00D06683">
            <w:pPr>
              <w:jc w:val="center"/>
              <w:rPr>
                <w:sz w:val="22"/>
                <w:szCs w:val="22"/>
              </w:rPr>
            </w:pPr>
            <w:r w:rsidRPr="00DF4F04">
              <w:rPr>
                <w:sz w:val="22"/>
                <w:szCs w:val="22"/>
              </w:rPr>
              <w:t>4712,55</w:t>
            </w:r>
          </w:p>
        </w:tc>
      </w:tr>
      <w:tr w:rsidR="00CF3F81" w:rsidRPr="00DF4F04" w14:paraId="7E54DCA7" w14:textId="77777777" w:rsidTr="00D06683">
        <w:trPr>
          <w:trHeight w:val="300"/>
        </w:trPr>
        <w:tc>
          <w:tcPr>
            <w:tcW w:w="825" w:type="dxa"/>
            <w:shd w:val="clear" w:color="auto" w:fill="auto"/>
            <w:noWrap/>
            <w:hideMark/>
          </w:tcPr>
          <w:p w14:paraId="62715A5B" w14:textId="77777777" w:rsidR="00CF3F81" w:rsidRPr="00DF4F04" w:rsidRDefault="00CF3F81" w:rsidP="00D06683">
            <w:pPr>
              <w:jc w:val="center"/>
              <w:rPr>
                <w:sz w:val="20"/>
              </w:rPr>
            </w:pPr>
            <w:r w:rsidRPr="00DF4F04">
              <w:rPr>
                <w:sz w:val="20"/>
              </w:rPr>
              <w:t>30.3.2</w:t>
            </w:r>
          </w:p>
        </w:tc>
        <w:tc>
          <w:tcPr>
            <w:tcW w:w="6116" w:type="dxa"/>
            <w:shd w:val="clear" w:color="auto" w:fill="auto"/>
            <w:hideMark/>
          </w:tcPr>
          <w:p w14:paraId="31A448F9"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noWrap/>
            <w:hideMark/>
          </w:tcPr>
          <w:p w14:paraId="0690523A"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69AF1F69" w14:textId="77777777" w:rsidR="00CF3F81" w:rsidRPr="00DF4F04" w:rsidRDefault="00CF3F81" w:rsidP="00D06683">
            <w:pPr>
              <w:jc w:val="center"/>
              <w:rPr>
                <w:sz w:val="22"/>
                <w:szCs w:val="22"/>
              </w:rPr>
            </w:pPr>
            <w:r w:rsidRPr="00DF4F04">
              <w:rPr>
                <w:sz w:val="22"/>
                <w:szCs w:val="22"/>
              </w:rPr>
              <w:t>0,00</w:t>
            </w:r>
          </w:p>
        </w:tc>
      </w:tr>
      <w:tr w:rsidR="00CF3F81" w:rsidRPr="00DF4F04" w14:paraId="776904EB" w14:textId="77777777" w:rsidTr="00D06683">
        <w:trPr>
          <w:trHeight w:val="300"/>
        </w:trPr>
        <w:tc>
          <w:tcPr>
            <w:tcW w:w="825" w:type="dxa"/>
            <w:shd w:val="clear" w:color="auto" w:fill="auto"/>
            <w:noWrap/>
            <w:hideMark/>
          </w:tcPr>
          <w:p w14:paraId="18A1E6E2" w14:textId="77777777" w:rsidR="00CF3F81" w:rsidRPr="00DF4F04" w:rsidRDefault="00CF3F81" w:rsidP="00D06683">
            <w:pPr>
              <w:jc w:val="center"/>
              <w:rPr>
                <w:sz w:val="20"/>
              </w:rPr>
            </w:pPr>
            <w:r w:rsidRPr="00DF4F04">
              <w:rPr>
                <w:sz w:val="20"/>
              </w:rPr>
              <w:t>30.3.3</w:t>
            </w:r>
          </w:p>
        </w:tc>
        <w:tc>
          <w:tcPr>
            <w:tcW w:w="6116" w:type="dxa"/>
            <w:shd w:val="clear" w:color="auto" w:fill="auto"/>
            <w:hideMark/>
          </w:tcPr>
          <w:p w14:paraId="16233B74"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noWrap/>
            <w:hideMark/>
          </w:tcPr>
          <w:p w14:paraId="60AC9254"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57767B67" w14:textId="77777777" w:rsidR="00CF3F81" w:rsidRPr="00DF4F04" w:rsidRDefault="00CF3F81" w:rsidP="00D06683">
            <w:pPr>
              <w:jc w:val="center"/>
              <w:rPr>
                <w:sz w:val="22"/>
                <w:szCs w:val="22"/>
              </w:rPr>
            </w:pPr>
            <w:r w:rsidRPr="00DF4F04">
              <w:rPr>
                <w:sz w:val="22"/>
                <w:szCs w:val="22"/>
              </w:rPr>
              <w:t>0,00</w:t>
            </w:r>
          </w:p>
        </w:tc>
      </w:tr>
      <w:tr w:rsidR="00CF3F81" w:rsidRPr="00DF4F04" w14:paraId="4D84BD7F" w14:textId="77777777" w:rsidTr="00D06683">
        <w:trPr>
          <w:trHeight w:val="300"/>
        </w:trPr>
        <w:tc>
          <w:tcPr>
            <w:tcW w:w="825" w:type="dxa"/>
            <w:shd w:val="clear" w:color="auto" w:fill="auto"/>
            <w:noWrap/>
            <w:hideMark/>
          </w:tcPr>
          <w:p w14:paraId="12EE97CC" w14:textId="77777777" w:rsidR="00CF3F81" w:rsidRPr="00DF4F04" w:rsidRDefault="00CF3F81" w:rsidP="00D06683">
            <w:pPr>
              <w:jc w:val="center"/>
              <w:rPr>
                <w:sz w:val="20"/>
              </w:rPr>
            </w:pPr>
            <w:r w:rsidRPr="00DF4F04">
              <w:rPr>
                <w:sz w:val="20"/>
              </w:rPr>
              <w:t>30.4</w:t>
            </w:r>
          </w:p>
        </w:tc>
        <w:tc>
          <w:tcPr>
            <w:tcW w:w="6116" w:type="dxa"/>
            <w:shd w:val="clear" w:color="auto" w:fill="auto"/>
            <w:hideMark/>
          </w:tcPr>
          <w:p w14:paraId="66421A4A" w14:textId="77777777" w:rsidR="00CF3F81" w:rsidRPr="00DF4F04" w:rsidRDefault="00CF3F81" w:rsidP="00D06683">
            <w:pPr>
              <w:ind w:firstLineChars="100" w:firstLine="200"/>
              <w:rPr>
                <w:sz w:val="20"/>
              </w:rPr>
            </w:pPr>
            <w:r w:rsidRPr="00DF4F04">
              <w:rPr>
                <w:sz w:val="20"/>
              </w:rPr>
              <w:t>на производство тепловой энергии</w:t>
            </w:r>
          </w:p>
        </w:tc>
        <w:tc>
          <w:tcPr>
            <w:tcW w:w="2126" w:type="dxa"/>
            <w:shd w:val="clear" w:color="auto" w:fill="auto"/>
            <w:noWrap/>
            <w:hideMark/>
          </w:tcPr>
          <w:p w14:paraId="10F77708" w14:textId="77777777" w:rsidR="00CF3F81" w:rsidRPr="00DF4F04" w:rsidRDefault="00CF3F81" w:rsidP="00D06683">
            <w:pPr>
              <w:jc w:val="center"/>
              <w:rPr>
                <w:sz w:val="22"/>
                <w:szCs w:val="22"/>
              </w:rPr>
            </w:pPr>
            <w:r w:rsidRPr="00DF4F04">
              <w:rPr>
                <w:sz w:val="22"/>
                <w:szCs w:val="22"/>
              </w:rPr>
              <w:t>тыс. руб.</w:t>
            </w:r>
          </w:p>
        </w:tc>
        <w:tc>
          <w:tcPr>
            <w:tcW w:w="993" w:type="dxa"/>
            <w:shd w:val="clear" w:color="auto" w:fill="auto"/>
            <w:noWrap/>
            <w:hideMark/>
          </w:tcPr>
          <w:p w14:paraId="009E21D6" w14:textId="77777777" w:rsidR="00CF3F81" w:rsidRPr="00DF4F04" w:rsidRDefault="00CF3F81" w:rsidP="00D06683">
            <w:pPr>
              <w:jc w:val="center"/>
              <w:rPr>
                <w:sz w:val="22"/>
                <w:szCs w:val="22"/>
              </w:rPr>
            </w:pPr>
            <w:r w:rsidRPr="00DF4F04">
              <w:rPr>
                <w:sz w:val="22"/>
                <w:szCs w:val="22"/>
              </w:rPr>
              <w:t>4712,55</w:t>
            </w:r>
          </w:p>
        </w:tc>
      </w:tr>
      <w:tr w:rsidR="00CF3F81" w:rsidRPr="00DF4F04" w14:paraId="6FACC4CE" w14:textId="77777777" w:rsidTr="00D06683">
        <w:trPr>
          <w:trHeight w:val="300"/>
        </w:trPr>
        <w:tc>
          <w:tcPr>
            <w:tcW w:w="825" w:type="dxa"/>
            <w:shd w:val="clear" w:color="auto" w:fill="auto"/>
            <w:noWrap/>
            <w:hideMark/>
          </w:tcPr>
          <w:p w14:paraId="78669829" w14:textId="77777777" w:rsidR="00CF3F81" w:rsidRPr="00DF4F04" w:rsidRDefault="00CF3F81" w:rsidP="00D06683">
            <w:pPr>
              <w:jc w:val="center"/>
              <w:rPr>
                <w:sz w:val="20"/>
              </w:rPr>
            </w:pPr>
            <w:r w:rsidRPr="00DF4F04">
              <w:rPr>
                <w:sz w:val="20"/>
              </w:rPr>
              <w:t>31</w:t>
            </w:r>
          </w:p>
        </w:tc>
        <w:tc>
          <w:tcPr>
            <w:tcW w:w="6116" w:type="dxa"/>
            <w:shd w:val="clear" w:color="auto" w:fill="auto"/>
            <w:hideMark/>
          </w:tcPr>
          <w:p w14:paraId="12E85F33" w14:textId="77777777" w:rsidR="00CF3F81" w:rsidRPr="00DF4F04" w:rsidRDefault="00CF3F81" w:rsidP="00D06683">
            <w:pPr>
              <w:rPr>
                <w:sz w:val="20"/>
              </w:rPr>
            </w:pPr>
            <w:r w:rsidRPr="00DF4F04">
              <w:rPr>
                <w:sz w:val="20"/>
              </w:rPr>
              <w:t>Цена условного топлива с учетом перевозки</w:t>
            </w:r>
          </w:p>
        </w:tc>
        <w:tc>
          <w:tcPr>
            <w:tcW w:w="2126" w:type="dxa"/>
            <w:shd w:val="clear" w:color="auto" w:fill="auto"/>
            <w:noWrap/>
            <w:hideMark/>
          </w:tcPr>
          <w:p w14:paraId="7798D634" w14:textId="77777777" w:rsidR="00CF3F81" w:rsidRPr="00DF4F04" w:rsidRDefault="00CF3F81" w:rsidP="00D06683">
            <w:pPr>
              <w:jc w:val="center"/>
              <w:rPr>
                <w:sz w:val="22"/>
                <w:szCs w:val="22"/>
              </w:rPr>
            </w:pPr>
            <w:r w:rsidRPr="00DF4F04">
              <w:rPr>
                <w:sz w:val="22"/>
                <w:szCs w:val="22"/>
              </w:rPr>
              <w:t>руб./тут</w:t>
            </w:r>
          </w:p>
        </w:tc>
        <w:tc>
          <w:tcPr>
            <w:tcW w:w="993" w:type="dxa"/>
            <w:shd w:val="clear" w:color="auto" w:fill="auto"/>
            <w:noWrap/>
            <w:hideMark/>
          </w:tcPr>
          <w:p w14:paraId="3D5E8F50" w14:textId="77777777" w:rsidR="00CF3F81" w:rsidRPr="00DF4F04" w:rsidRDefault="00CF3F81" w:rsidP="00D06683">
            <w:pPr>
              <w:jc w:val="center"/>
              <w:rPr>
                <w:sz w:val="22"/>
                <w:szCs w:val="22"/>
              </w:rPr>
            </w:pPr>
            <w:r w:rsidRPr="00DF4F04">
              <w:rPr>
                <w:sz w:val="22"/>
                <w:szCs w:val="22"/>
              </w:rPr>
              <w:t>4440,06</w:t>
            </w:r>
          </w:p>
        </w:tc>
      </w:tr>
      <w:tr w:rsidR="00CF3F81" w:rsidRPr="00DF4F04" w14:paraId="520F1E5E" w14:textId="77777777" w:rsidTr="00D06683">
        <w:trPr>
          <w:trHeight w:val="300"/>
        </w:trPr>
        <w:tc>
          <w:tcPr>
            <w:tcW w:w="825" w:type="dxa"/>
            <w:shd w:val="clear" w:color="auto" w:fill="auto"/>
            <w:noWrap/>
            <w:hideMark/>
          </w:tcPr>
          <w:p w14:paraId="5206FD62" w14:textId="77777777" w:rsidR="00CF3F81" w:rsidRPr="00DF4F04" w:rsidRDefault="00CF3F81" w:rsidP="00D06683">
            <w:pPr>
              <w:jc w:val="center"/>
              <w:rPr>
                <w:sz w:val="20"/>
              </w:rPr>
            </w:pPr>
            <w:r w:rsidRPr="00DF4F04">
              <w:rPr>
                <w:sz w:val="20"/>
              </w:rPr>
              <w:t>31.1</w:t>
            </w:r>
          </w:p>
        </w:tc>
        <w:tc>
          <w:tcPr>
            <w:tcW w:w="6116" w:type="dxa"/>
            <w:shd w:val="clear" w:color="auto" w:fill="auto"/>
            <w:hideMark/>
          </w:tcPr>
          <w:p w14:paraId="71337DD4"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5F6F1710" w14:textId="77777777" w:rsidR="00CF3F81" w:rsidRPr="00DF4F04" w:rsidRDefault="00CF3F81" w:rsidP="00D06683">
            <w:pPr>
              <w:jc w:val="center"/>
              <w:rPr>
                <w:sz w:val="22"/>
                <w:szCs w:val="22"/>
              </w:rPr>
            </w:pPr>
            <w:r w:rsidRPr="00DF4F04">
              <w:rPr>
                <w:sz w:val="22"/>
                <w:szCs w:val="22"/>
              </w:rPr>
              <w:t>руб./тут</w:t>
            </w:r>
          </w:p>
        </w:tc>
        <w:tc>
          <w:tcPr>
            <w:tcW w:w="993" w:type="dxa"/>
            <w:shd w:val="clear" w:color="auto" w:fill="auto"/>
            <w:noWrap/>
            <w:hideMark/>
          </w:tcPr>
          <w:p w14:paraId="43D4B421" w14:textId="77777777" w:rsidR="00CF3F81" w:rsidRPr="00DF4F04" w:rsidRDefault="00CF3F81" w:rsidP="00D06683">
            <w:pPr>
              <w:jc w:val="center"/>
              <w:rPr>
                <w:sz w:val="22"/>
                <w:szCs w:val="22"/>
              </w:rPr>
            </w:pPr>
            <w:r w:rsidRPr="00DF4F04">
              <w:rPr>
                <w:sz w:val="22"/>
                <w:szCs w:val="22"/>
              </w:rPr>
              <w:t>0,00</w:t>
            </w:r>
          </w:p>
        </w:tc>
      </w:tr>
      <w:tr w:rsidR="00CF3F81" w:rsidRPr="00DF4F04" w14:paraId="6D92E6F0" w14:textId="77777777" w:rsidTr="00D06683">
        <w:trPr>
          <w:trHeight w:val="300"/>
        </w:trPr>
        <w:tc>
          <w:tcPr>
            <w:tcW w:w="825" w:type="dxa"/>
            <w:shd w:val="clear" w:color="auto" w:fill="auto"/>
            <w:noWrap/>
            <w:hideMark/>
          </w:tcPr>
          <w:p w14:paraId="290CE7D2" w14:textId="77777777" w:rsidR="00CF3F81" w:rsidRPr="00DF4F04" w:rsidRDefault="00CF3F81" w:rsidP="00D06683">
            <w:pPr>
              <w:jc w:val="center"/>
              <w:rPr>
                <w:sz w:val="20"/>
              </w:rPr>
            </w:pPr>
            <w:r w:rsidRPr="00DF4F04">
              <w:rPr>
                <w:sz w:val="20"/>
              </w:rPr>
              <w:t>31.2</w:t>
            </w:r>
          </w:p>
        </w:tc>
        <w:tc>
          <w:tcPr>
            <w:tcW w:w="6116" w:type="dxa"/>
            <w:shd w:val="clear" w:color="auto" w:fill="auto"/>
            <w:hideMark/>
          </w:tcPr>
          <w:p w14:paraId="6F263DCD"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291DCB7F" w14:textId="77777777" w:rsidR="00CF3F81" w:rsidRPr="00DF4F04" w:rsidRDefault="00CF3F81" w:rsidP="00D06683">
            <w:pPr>
              <w:jc w:val="center"/>
              <w:rPr>
                <w:sz w:val="22"/>
                <w:szCs w:val="22"/>
              </w:rPr>
            </w:pPr>
            <w:r w:rsidRPr="00DF4F04">
              <w:rPr>
                <w:sz w:val="22"/>
                <w:szCs w:val="22"/>
              </w:rPr>
              <w:t>руб./тут</w:t>
            </w:r>
          </w:p>
        </w:tc>
        <w:tc>
          <w:tcPr>
            <w:tcW w:w="993" w:type="dxa"/>
            <w:shd w:val="clear" w:color="auto" w:fill="auto"/>
            <w:noWrap/>
            <w:hideMark/>
          </w:tcPr>
          <w:p w14:paraId="7714A1DF" w14:textId="77777777" w:rsidR="00CF3F81" w:rsidRPr="00DF4F04" w:rsidRDefault="00CF3F81" w:rsidP="00D06683">
            <w:pPr>
              <w:jc w:val="center"/>
              <w:rPr>
                <w:sz w:val="22"/>
                <w:szCs w:val="22"/>
              </w:rPr>
            </w:pPr>
            <w:r w:rsidRPr="00DF4F04">
              <w:rPr>
                <w:sz w:val="22"/>
                <w:szCs w:val="22"/>
              </w:rPr>
              <w:t>0,00</w:t>
            </w:r>
          </w:p>
        </w:tc>
      </w:tr>
      <w:tr w:rsidR="00CF3F81" w:rsidRPr="00DF4F04" w14:paraId="3F0AE174" w14:textId="77777777" w:rsidTr="00D06683">
        <w:trPr>
          <w:trHeight w:val="300"/>
        </w:trPr>
        <w:tc>
          <w:tcPr>
            <w:tcW w:w="825" w:type="dxa"/>
            <w:shd w:val="clear" w:color="auto" w:fill="auto"/>
            <w:noWrap/>
            <w:hideMark/>
          </w:tcPr>
          <w:p w14:paraId="37B27A00" w14:textId="77777777" w:rsidR="00CF3F81" w:rsidRPr="00DF4F04" w:rsidRDefault="00CF3F81" w:rsidP="00D06683">
            <w:pPr>
              <w:jc w:val="center"/>
              <w:rPr>
                <w:sz w:val="20"/>
              </w:rPr>
            </w:pPr>
            <w:r w:rsidRPr="00DF4F04">
              <w:rPr>
                <w:sz w:val="20"/>
              </w:rPr>
              <w:t>31.3</w:t>
            </w:r>
          </w:p>
        </w:tc>
        <w:tc>
          <w:tcPr>
            <w:tcW w:w="6116" w:type="dxa"/>
            <w:shd w:val="clear" w:color="auto" w:fill="auto"/>
            <w:hideMark/>
          </w:tcPr>
          <w:p w14:paraId="54FF32BB"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noWrap/>
            <w:hideMark/>
          </w:tcPr>
          <w:p w14:paraId="5D4A1CE1" w14:textId="77777777" w:rsidR="00CF3F81" w:rsidRPr="00DF4F04" w:rsidRDefault="00CF3F81" w:rsidP="00D06683">
            <w:pPr>
              <w:jc w:val="center"/>
              <w:rPr>
                <w:sz w:val="22"/>
                <w:szCs w:val="22"/>
              </w:rPr>
            </w:pPr>
            <w:r w:rsidRPr="00DF4F04">
              <w:rPr>
                <w:sz w:val="22"/>
                <w:szCs w:val="22"/>
              </w:rPr>
              <w:t>руб./тут</w:t>
            </w:r>
          </w:p>
        </w:tc>
        <w:tc>
          <w:tcPr>
            <w:tcW w:w="993" w:type="dxa"/>
            <w:shd w:val="clear" w:color="auto" w:fill="auto"/>
            <w:noWrap/>
            <w:hideMark/>
          </w:tcPr>
          <w:p w14:paraId="7F42C19F" w14:textId="77777777" w:rsidR="00CF3F81" w:rsidRPr="00DF4F04" w:rsidRDefault="00CF3F81" w:rsidP="00D06683">
            <w:pPr>
              <w:jc w:val="center"/>
              <w:rPr>
                <w:sz w:val="22"/>
                <w:szCs w:val="22"/>
              </w:rPr>
            </w:pPr>
            <w:r w:rsidRPr="00DF4F04">
              <w:rPr>
                <w:sz w:val="22"/>
                <w:szCs w:val="22"/>
              </w:rPr>
              <w:t>4440,06</w:t>
            </w:r>
          </w:p>
        </w:tc>
      </w:tr>
      <w:tr w:rsidR="00CF3F81" w:rsidRPr="00DF4F04" w14:paraId="37A4540A" w14:textId="77777777" w:rsidTr="00D06683">
        <w:trPr>
          <w:trHeight w:val="300"/>
        </w:trPr>
        <w:tc>
          <w:tcPr>
            <w:tcW w:w="825" w:type="dxa"/>
            <w:shd w:val="clear" w:color="auto" w:fill="auto"/>
            <w:noWrap/>
            <w:hideMark/>
          </w:tcPr>
          <w:p w14:paraId="1F78002D" w14:textId="77777777" w:rsidR="00CF3F81" w:rsidRPr="00DF4F04" w:rsidRDefault="00CF3F81" w:rsidP="00D06683">
            <w:pPr>
              <w:jc w:val="center"/>
              <w:rPr>
                <w:sz w:val="20"/>
              </w:rPr>
            </w:pPr>
            <w:r w:rsidRPr="00DF4F04">
              <w:rPr>
                <w:sz w:val="20"/>
              </w:rPr>
              <w:t>31.3.1</w:t>
            </w:r>
          </w:p>
        </w:tc>
        <w:tc>
          <w:tcPr>
            <w:tcW w:w="6116" w:type="dxa"/>
            <w:shd w:val="clear" w:color="auto" w:fill="auto"/>
            <w:hideMark/>
          </w:tcPr>
          <w:p w14:paraId="59AB7A70"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noWrap/>
            <w:hideMark/>
          </w:tcPr>
          <w:p w14:paraId="22850E74" w14:textId="77777777" w:rsidR="00CF3F81" w:rsidRPr="00DF4F04" w:rsidRDefault="00CF3F81" w:rsidP="00D06683">
            <w:pPr>
              <w:jc w:val="center"/>
              <w:rPr>
                <w:sz w:val="22"/>
                <w:szCs w:val="22"/>
              </w:rPr>
            </w:pPr>
            <w:r w:rsidRPr="00DF4F04">
              <w:rPr>
                <w:sz w:val="22"/>
                <w:szCs w:val="22"/>
              </w:rPr>
              <w:t>руб./тут</w:t>
            </w:r>
          </w:p>
        </w:tc>
        <w:tc>
          <w:tcPr>
            <w:tcW w:w="993" w:type="dxa"/>
            <w:shd w:val="clear" w:color="auto" w:fill="auto"/>
            <w:noWrap/>
            <w:hideMark/>
          </w:tcPr>
          <w:p w14:paraId="658843F7" w14:textId="77777777" w:rsidR="00CF3F81" w:rsidRPr="00DF4F04" w:rsidRDefault="00CF3F81" w:rsidP="00D06683">
            <w:pPr>
              <w:jc w:val="center"/>
              <w:rPr>
                <w:sz w:val="22"/>
                <w:szCs w:val="22"/>
              </w:rPr>
            </w:pPr>
            <w:r w:rsidRPr="00DF4F04">
              <w:rPr>
                <w:sz w:val="22"/>
                <w:szCs w:val="22"/>
              </w:rPr>
              <w:t>4440,06</w:t>
            </w:r>
          </w:p>
        </w:tc>
      </w:tr>
      <w:tr w:rsidR="00CF3F81" w:rsidRPr="00DF4F04" w14:paraId="0BFD9CE1" w14:textId="77777777" w:rsidTr="00D06683">
        <w:trPr>
          <w:trHeight w:val="300"/>
        </w:trPr>
        <w:tc>
          <w:tcPr>
            <w:tcW w:w="825" w:type="dxa"/>
            <w:shd w:val="clear" w:color="auto" w:fill="auto"/>
            <w:noWrap/>
            <w:hideMark/>
          </w:tcPr>
          <w:p w14:paraId="3638E065" w14:textId="77777777" w:rsidR="00CF3F81" w:rsidRPr="00DF4F04" w:rsidRDefault="00CF3F81" w:rsidP="00D06683">
            <w:pPr>
              <w:jc w:val="center"/>
              <w:rPr>
                <w:sz w:val="20"/>
              </w:rPr>
            </w:pPr>
            <w:r w:rsidRPr="00DF4F04">
              <w:rPr>
                <w:sz w:val="20"/>
              </w:rPr>
              <w:t>31.3.2</w:t>
            </w:r>
          </w:p>
        </w:tc>
        <w:tc>
          <w:tcPr>
            <w:tcW w:w="6116" w:type="dxa"/>
            <w:shd w:val="clear" w:color="auto" w:fill="auto"/>
            <w:hideMark/>
          </w:tcPr>
          <w:p w14:paraId="3F055796"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noWrap/>
            <w:hideMark/>
          </w:tcPr>
          <w:p w14:paraId="4AFDE79D" w14:textId="77777777" w:rsidR="00CF3F81" w:rsidRPr="00DF4F04" w:rsidRDefault="00CF3F81" w:rsidP="00D06683">
            <w:pPr>
              <w:jc w:val="center"/>
              <w:rPr>
                <w:sz w:val="22"/>
                <w:szCs w:val="22"/>
              </w:rPr>
            </w:pPr>
            <w:r w:rsidRPr="00DF4F04">
              <w:rPr>
                <w:sz w:val="22"/>
                <w:szCs w:val="22"/>
              </w:rPr>
              <w:t>руб./тут</w:t>
            </w:r>
          </w:p>
        </w:tc>
        <w:tc>
          <w:tcPr>
            <w:tcW w:w="993" w:type="dxa"/>
            <w:shd w:val="clear" w:color="auto" w:fill="auto"/>
            <w:noWrap/>
            <w:hideMark/>
          </w:tcPr>
          <w:p w14:paraId="09AB4EE0" w14:textId="77777777" w:rsidR="00CF3F81" w:rsidRPr="00DF4F04" w:rsidRDefault="00CF3F81" w:rsidP="00D06683">
            <w:pPr>
              <w:jc w:val="center"/>
              <w:rPr>
                <w:sz w:val="22"/>
                <w:szCs w:val="22"/>
              </w:rPr>
            </w:pPr>
            <w:r w:rsidRPr="00DF4F04">
              <w:rPr>
                <w:sz w:val="22"/>
                <w:szCs w:val="22"/>
              </w:rPr>
              <w:t>0,00</w:t>
            </w:r>
          </w:p>
        </w:tc>
      </w:tr>
      <w:tr w:rsidR="00CF3F81" w:rsidRPr="00DF4F04" w14:paraId="71D1774C" w14:textId="77777777" w:rsidTr="00D06683">
        <w:trPr>
          <w:trHeight w:val="315"/>
        </w:trPr>
        <w:tc>
          <w:tcPr>
            <w:tcW w:w="825" w:type="dxa"/>
            <w:shd w:val="clear" w:color="auto" w:fill="auto"/>
            <w:noWrap/>
            <w:hideMark/>
          </w:tcPr>
          <w:p w14:paraId="1B780B61" w14:textId="77777777" w:rsidR="00CF3F81" w:rsidRPr="00DF4F04" w:rsidRDefault="00CF3F81" w:rsidP="00D06683">
            <w:pPr>
              <w:jc w:val="center"/>
              <w:rPr>
                <w:sz w:val="20"/>
              </w:rPr>
            </w:pPr>
            <w:r w:rsidRPr="00DF4F04">
              <w:rPr>
                <w:sz w:val="20"/>
              </w:rPr>
              <w:t>31.3.3</w:t>
            </w:r>
          </w:p>
        </w:tc>
        <w:tc>
          <w:tcPr>
            <w:tcW w:w="6116" w:type="dxa"/>
            <w:shd w:val="clear" w:color="auto" w:fill="auto"/>
            <w:hideMark/>
          </w:tcPr>
          <w:p w14:paraId="67593F15"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noWrap/>
            <w:hideMark/>
          </w:tcPr>
          <w:p w14:paraId="65D60755" w14:textId="77777777" w:rsidR="00CF3F81" w:rsidRPr="00DF4F04" w:rsidRDefault="00CF3F81" w:rsidP="00D06683">
            <w:pPr>
              <w:jc w:val="center"/>
              <w:rPr>
                <w:sz w:val="22"/>
                <w:szCs w:val="22"/>
              </w:rPr>
            </w:pPr>
            <w:r w:rsidRPr="00DF4F04">
              <w:rPr>
                <w:sz w:val="22"/>
                <w:szCs w:val="22"/>
              </w:rPr>
              <w:t>руб./тут</w:t>
            </w:r>
          </w:p>
        </w:tc>
        <w:tc>
          <w:tcPr>
            <w:tcW w:w="993" w:type="dxa"/>
            <w:shd w:val="clear" w:color="auto" w:fill="auto"/>
            <w:noWrap/>
            <w:hideMark/>
          </w:tcPr>
          <w:p w14:paraId="5EE427A3" w14:textId="77777777" w:rsidR="00CF3F81" w:rsidRPr="00DF4F04" w:rsidRDefault="00CF3F81" w:rsidP="00D06683">
            <w:pPr>
              <w:jc w:val="center"/>
              <w:rPr>
                <w:sz w:val="22"/>
                <w:szCs w:val="22"/>
              </w:rPr>
            </w:pPr>
            <w:r w:rsidRPr="00DF4F04">
              <w:rPr>
                <w:sz w:val="22"/>
                <w:szCs w:val="22"/>
              </w:rPr>
              <w:t>0,00</w:t>
            </w:r>
          </w:p>
        </w:tc>
      </w:tr>
      <w:tr w:rsidR="00CF3F81" w:rsidRPr="00DF4F04" w14:paraId="6B7F1F6A" w14:textId="77777777" w:rsidTr="00D06683">
        <w:trPr>
          <w:trHeight w:val="300"/>
        </w:trPr>
        <w:tc>
          <w:tcPr>
            <w:tcW w:w="825" w:type="dxa"/>
            <w:shd w:val="clear" w:color="auto" w:fill="auto"/>
            <w:noWrap/>
            <w:hideMark/>
          </w:tcPr>
          <w:p w14:paraId="0BDA8BB5" w14:textId="77777777" w:rsidR="00CF3F81" w:rsidRPr="00DF4F04" w:rsidRDefault="00CF3F81" w:rsidP="00D06683">
            <w:pPr>
              <w:jc w:val="center"/>
              <w:rPr>
                <w:sz w:val="20"/>
              </w:rPr>
            </w:pPr>
            <w:r w:rsidRPr="00DF4F04">
              <w:rPr>
                <w:sz w:val="20"/>
              </w:rPr>
              <w:t>31.4</w:t>
            </w:r>
          </w:p>
        </w:tc>
        <w:tc>
          <w:tcPr>
            <w:tcW w:w="6116" w:type="dxa"/>
            <w:shd w:val="clear" w:color="auto" w:fill="auto"/>
            <w:hideMark/>
          </w:tcPr>
          <w:p w14:paraId="5A2E6436" w14:textId="77777777" w:rsidR="00CF3F81" w:rsidRPr="00DF4F04" w:rsidRDefault="00CF3F81" w:rsidP="00D06683">
            <w:pPr>
              <w:ind w:firstLineChars="100" w:firstLine="200"/>
              <w:rPr>
                <w:sz w:val="20"/>
              </w:rPr>
            </w:pPr>
            <w:r w:rsidRPr="00DF4F04">
              <w:rPr>
                <w:sz w:val="20"/>
              </w:rPr>
              <w:t>на производство тепловой энергии</w:t>
            </w:r>
          </w:p>
        </w:tc>
        <w:tc>
          <w:tcPr>
            <w:tcW w:w="2126" w:type="dxa"/>
            <w:shd w:val="clear" w:color="auto" w:fill="auto"/>
            <w:noWrap/>
            <w:hideMark/>
          </w:tcPr>
          <w:p w14:paraId="40C75411" w14:textId="77777777" w:rsidR="00CF3F81" w:rsidRPr="00DF4F04" w:rsidRDefault="00CF3F81" w:rsidP="00D06683">
            <w:pPr>
              <w:jc w:val="center"/>
              <w:rPr>
                <w:sz w:val="22"/>
                <w:szCs w:val="22"/>
              </w:rPr>
            </w:pPr>
            <w:r w:rsidRPr="00DF4F04">
              <w:rPr>
                <w:sz w:val="22"/>
                <w:szCs w:val="22"/>
              </w:rPr>
              <w:t>руб./тут</w:t>
            </w:r>
          </w:p>
        </w:tc>
        <w:tc>
          <w:tcPr>
            <w:tcW w:w="993" w:type="dxa"/>
            <w:shd w:val="clear" w:color="auto" w:fill="auto"/>
            <w:noWrap/>
            <w:hideMark/>
          </w:tcPr>
          <w:p w14:paraId="39F0F1F5" w14:textId="77777777" w:rsidR="00CF3F81" w:rsidRPr="00DF4F04" w:rsidRDefault="00CF3F81" w:rsidP="00D06683">
            <w:pPr>
              <w:jc w:val="center"/>
              <w:rPr>
                <w:sz w:val="22"/>
                <w:szCs w:val="22"/>
              </w:rPr>
            </w:pPr>
            <w:r w:rsidRPr="00DF4F04">
              <w:rPr>
                <w:sz w:val="22"/>
                <w:szCs w:val="22"/>
              </w:rPr>
              <w:t>4440,06</w:t>
            </w:r>
          </w:p>
        </w:tc>
      </w:tr>
      <w:tr w:rsidR="00CF3F81" w:rsidRPr="00DF4F04" w14:paraId="50750336" w14:textId="77777777" w:rsidTr="00D06683">
        <w:trPr>
          <w:trHeight w:val="300"/>
        </w:trPr>
        <w:tc>
          <w:tcPr>
            <w:tcW w:w="825" w:type="dxa"/>
            <w:shd w:val="clear" w:color="auto" w:fill="auto"/>
            <w:noWrap/>
            <w:hideMark/>
          </w:tcPr>
          <w:p w14:paraId="06E5166E" w14:textId="77777777" w:rsidR="00CF3F81" w:rsidRPr="00DF4F04" w:rsidRDefault="00CF3F81" w:rsidP="00D06683">
            <w:pPr>
              <w:jc w:val="center"/>
              <w:rPr>
                <w:sz w:val="20"/>
              </w:rPr>
            </w:pPr>
            <w:r w:rsidRPr="00DF4F04">
              <w:rPr>
                <w:sz w:val="20"/>
              </w:rPr>
              <w:t>32</w:t>
            </w:r>
          </w:p>
        </w:tc>
        <w:tc>
          <w:tcPr>
            <w:tcW w:w="6116" w:type="dxa"/>
            <w:shd w:val="clear" w:color="auto" w:fill="auto"/>
            <w:hideMark/>
          </w:tcPr>
          <w:p w14:paraId="1D9A2340" w14:textId="77777777" w:rsidR="00CF3F81" w:rsidRPr="00DF4F04" w:rsidRDefault="00CF3F81" w:rsidP="00D06683">
            <w:pPr>
              <w:rPr>
                <w:sz w:val="20"/>
              </w:rPr>
            </w:pPr>
            <w:r w:rsidRPr="00DF4F04">
              <w:rPr>
                <w:sz w:val="20"/>
              </w:rPr>
              <w:t>Цена натурального топлива с учетом перевозки</w:t>
            </w:r>
          </w:p>
        </w:tc>
        <w:tc>
          <w:tcPr>
            <w:tcW w:w="2126" w:type="dxa"/>
            <w:shd w:val="clear" w:color="auto" w:fill="auto"/>
            <w:noWrap/>
            <w:hideMark/>
          </w:tcPr>
          <w:p w14:paraId="3D4704F3" w14:textId="77777777" w:rsidR="00CF3F81" w:rsidRPr="00DF4F04" w:rsidRDefault="00CF3F81" w:rsidP="00D06683">
            <w:pPr>
              <w:jc w:val="center"/>
              <w:rPr>
                <w:sz w:val="22"/>
                <w:szCs w:val="22"/>
              </w:rPr>
            </w:pPr>
            <w:r w:rsidRPr="00DF4F04">
              <w:rPr>
                <w:sz w:val="22"/>
                <w:szCs w:val="22"/>
              </w:rPr>
              <w:t>тыс. руб. </w:t>
            </w:r>
          </w:p>
        </w:tc>
        <w:tc>
          <w:tcPr>
            <w:tcW w:w="993" w:type="dxa"/>
            <w:shd w:val="clear" w:color="auto" w:fill="auto"/>
            <w:noWrap/>
            <w:hideMark/>
          </w:tcPr>
          <w:p w14:paraId="6895A8AE" w14:textId="77777777" w:rsidR="00CF3F81" w:rsidRPr="00DF4F04" w:rsidRDefault="00CF3F81" w:rsidP="00D06683">
            <w:pPr>
              <w:jc w:val="center"/>
              <w:rPr>
                <w:sz w:val="22"/>
                <w:szCs w:val="22"/>
              </w:rPr>
            </w:pPr>
            <w:r w:rsidRPr="00DF4F04">
              <w:rPr>
                <w:sz w:val="22"/>
                <w:szCs w:val="22"/>
              </w:rPr>
              <w:t>6291,56</w:t>
            </w:r>
          </w:p>
        </w:tc>
      </w:tr>
      <w:tr w:rsidR="00CF3F81" w:rsidRPr="00DF4F04" w14:paraId="0CEDC35C" w14:textId="77777777" w:rsidTr="00D06683">
        <w:trPr>
          <w:trHeight w:val="300"/>
        </w:trPr>
        <w:tc>
          <w:tcPr>
            <w:tcW w:w="825" w:type="dxa"/>
            <w:shd w:val="clear" w:color="auto" w:fill="auto"/>
            <w:noWrap/>
            <w:hideMark/>
          </w:tcPr>
          <w:p w14:paraId="34090CF4" w14:textId="77777777" w:rsidR="00CF3F81" w:rsidRPr="00DF4F04" w:rsidRDefault="00CF3F81" w:rsidP="00D06683">
            <w:pPr>
              <w:jc w:val="center"/>
              <w:rPr>
                <w:sz w:val="20"/>
              </w:rPr>
            </w:pPr>
            <w:r w:rsidRPr="00DF4F04">
              <w:rPr>
                <w:sz w:val="20"/>
              </w:rPr>
              <w:t>32.1</w:t>
            </w:r>
          </w:p>
        </w:tc>
        <w:tc>
          <w:tcPr>
            <w:tcW w:w="6116" w:type="dxa"/>
            <w:shd w:val="clear" w:color="auto" w:fill="auto"/>
            <w:hideMark/>
          </w:tcPr>
          <w:p w14:paraId="5A42BA6A" w14:textId="77777777" w:rsidR="00CF3F81" w:rsidRPr="00DF4F04" w:rsidRDefault="00CF3F81" w:rsidP="00D06683">
            <w:pPr>
              <w:ind w:firstLineChars="100" w:firstLine="200"/>
              <w:rPr>
                <w:sz w:val="20"/>
              </w:rPr>
            </w:pPr>
            <w:r w:rsidRPr="00DF4F04">
              <w:rPr>
                <w:sz w:val="20"/>
              </w:rPr>
              <w:t>уголь всего, в том числе:</w:t>
            </w:r>
          </w:p>
        </w:tc>
        <w:tc>
          <w:tcPr>
            <w:tcW w:w="2126" w:type="dxa"/>
            <w:shd w:val="clear" w:color="auto" w:fill="auto"/>
            <w:noWrap/>
            <w:hideMark/>
          </w:tcPr>
          <w:p w14:paraId="4CF6632D" w14:textId="77777777" w:rsidR="00CF3F81" w:rsidRPr="00DF4F04" w:rsidRDefault="00CF3F81" w:rsidP="00D06683">
            <w:pPr>
              <w:jc w:val="center"/>
              <w:rPr>
                <w:sz w:val="22"/>
                <w:szCs w:val="22"/>
              </w:rPr>
            </w:pPr>
            <w:r w:rsidRPr="00DF4F04">
              <w:rPr>
                <w:sz w:val="22"/>
                <w:szCs w:val="22"/>
              </w:rPr>
              <w:t>руб./тнт</w:t>
            </w:r>
          </w:p>
        </w:tc>
        <w:tc>
          <w:tcPr>
            <w:tcW w:w="993" w:type="dxa"/>
            <w:shd w:val="clear" w:color="auto" w:fill="auto"/>
            <w:noWrap/>
            <w:hideMark/>
          </w:tcPr>
          <w:p w14:paraId="23479A0E" w14:textId="77777777" w:rsidR="00CF3F81" w:rsidRPr="00DF4F04" w:rsidRDefault="00CF3F81" w:rsidP="00D06683">
            <w:pPr>
              <w:jc w:val="center"/>
              <w:rPr>
                <w:sz w:val="22"/>
                <w:szCs w:val="22"/>
              </w:rPr>
            </w:pPr>
            <w:r w:rsidRPr="00DF4F04">
              <w:rPr>
                <w:sz w:val="22"/>
                <w:szCs w:val="22"/>
              </w:rPr>
              <w:t>0,00</w:t>
            </w:r>
          </w:p>
        </w:tc>
      </w:tr>
      <w:tr w:rsidR="00CF3F81" w:rsidRPr="00DF4F04" w14:paraId="1CD7DA68" w14:textId="77777777" w:rsidTr="00D06683">
        <w:trPr>
          <w:trHeight w:val="300"/>
        </w:trPr>
        <w:tc>
          <w:tcPr>
            <w:tcW w:w="825" w:type="dxa"/>
            <w:shd w:val="clear" w:color="auto" w:fill="auto"/>
            <w:noWrap/>
            <w:hideMark/>
          </w:tcPr>
          <w:p w14:paraId="186C63B6" w14:textId="77777777" w:rsidR="00CF3F81" w:rsidRPr="00DF4F04" w:rsidRDefault="00CF3F81" w:rsidP="00D06683">
            <w:pPr>
              <w:jc w:val="center"/>
              <w:rPr>
                <w:sz w:val="20"/>
              </w:rPr>
            </w:pPr>
            <w:r w:rsidRPr="00DF4F04">
              <w:rPr>
                <w:sz w:val="20"/>
              </w:rPr>
              <w:t>32.2</w:t>
            </w:r>
          </w:p>
        </w:tc>
        <w:tc>
          <w:tcPr>
            <w:tcW w:w="6116" w:type="dxa"/>
            <w:shd w:val="clear" w:color="auto" w:fill="auto"/>
            <w:hideMark/>
          </w:tcPr>
          <w:p w14:paraId="1139F4F1" w14:textId="77777777" w:rsidR="00CF3F81" w:rsidRPr="00DF4F04" w:rsidRDefault="00CF3F81" w:rsidP="00D06683">
            <w:pPr>
              <w:ind w:firstLineChars="100" w:firstLine="200"/>
              <w:rPr>
                <w:sz w:val="20"/>
              </w:rPr>
            </w:pPr>
            <w:r w:rsidRPr="00DF4F04">
              <w:rPr>
                <w:sz w:val="20"/>
              </w:rPr>
              <w:t>дизельное топливо</w:t>
            </w:r>
          </w:p>
        </w:tc>
        <w:tc>
          <w:tcPr>
            <w:tcW w:w="2126" w:type="dxa"/>
            <w:shd w:val="clear" w:color="auto" w:fill="auto"/>
            <w:noWrap/>
            <w:hideMark/>
          </w:tcPr>
          <w:p w14:paraId="77768163" w14:textId="77777777" w:rsidR="00CF3F81" w:rsidRPr="00DF4F04" w:rsidRDefault="00CF3F81" w:rsidP="00D06683">
            <w:pPr>
              <w:jc w:val="center"/>
              <w:rPr>
                <w:sz w:val="22"/>
                <w:szCs w:val="22"/>
              </w:rPr>
            </w:pPr>
            <w:r w:rsidRPr="00DF4F04">
              <w:rPr>
                <w:sz w:val="22"/>
                <w:szCs w:val="22"/>
              </w:rPr>
              <w:t>руб./тнт</w:t>
            </w:r>
          </w:p>
        </w:tc>
        <w:tc>
          <w:tcPr>
            <w:tcW w:w="993" w:type="dxa"/>
            <w:shd w:val="clear" w:color="auto" w:fill="auto"/>
            <w:noWrap/>
            <w:hideMark/>
          </w:tcPr>
          <w:p w14:paraId="184EA9E1" w14:textId="77777777" w:rsidR="00CF3F81" w:rsidRPr="00DF4F04" w:rsidRDefault="00CF3F81" w:rsidP="00D06683">
            <w:pPr>
              <w:jc w:val="center"/>
              <w:rPr>
                <w:sz w:val="22"/>
                <w:szCs w:val="22"/>
              </w:rPr>
            </w:pPr>
            <w:r w:rsidRPr="00DF4F04">
              <w:rPr>
                <w:sz w:val="22"/>
                <w:szCs w:val="22"/>
              </w:rPr>
              <w:t>0,00</w:t>
            </w:r>
          </w:p>
        </w:tc>
      </w:tr>
      <w:tr w:rsidR="00CF3F81" w:rsidRPr="00DF4F04" w14:paraId="00C5A747" w14:textId="77777777" w:rsidTr="00D06683">
        <w:trPr>
          <w:trHeight w:val="300"/>
        </w:trPr>
        <w:tc>
          <w:tcPr>
            <w:tcW w:w="825" w:type="dxa"/>
            <w:shd w:val="clear" w:color="auto" w:fill="auto"/>
            <w:noWrap/>
            <w:hideMark/>
          </w:tcPr>
          <w:p w14:paraId="1FE28E11" w14:textId="77777777" w:rsidR="00CF3F81" w:rsidRPr="00DF4F04" w:rsidRDefault="00CF3F81" w:rsidP="00D06683">
            <w:pPr>
              <w:jc w:val="center"/>
              <w:rPr>
                <w:sz w:val="20"/>
              </w:rPr>
            </w:pPr>
            <w:r w:rsidRPr="00DF4F04">
              <w:rPr>
                <w:sz w:val="20"/>
              </w:rPr>
              <w:t>32.3</w:t>
            </w:r>
          </w:p>
        </w:tc>
        <w:tc>
          <w:tcPr>
            <w:tcW w:w="6116" w:type="dxa"/>
            <w:shd w:val="clear" w:color="auto" w:fill="auto"/>
            <w:hideMark/>
          </w:tcPr>
          <w:p w14:paraId="5170E430" w14:textId="77777777" w:rsidR="00CF3F81" w:rsidRPr="00DF4F04" w:rsidRDefault="00CF3F81" w:rsidP="00D06683">
            <w:pPr>
              <w:ind w:firstLineChars="100" w:firstLine="200"/>
              <w:rPr>
                <w:sz w:val="20"/>
              </w:rPr>
            </w:pPr>
            <w:r w:rsidRPr="00DF4F04">
              <w:rPr>
                <w:sz w:val="20"/>
              </w:rPr>
              <w:t>газ всего, в том числе:</w:t>
            </w:r>
          </w:p>
        </w:tc>
        <w:tc>
          <w:tcPr>
            <w:tcW w:w="2126" w:type="dxa"/>
            <w:shd w:val="clear" w:color="auto" w:fill="auto"/>
            <w:hideMark/>
          </w:tcPr>
          <w:p w14:paraId="72EEE03F" w14:textId="77777777" w:rsidR="00CF3F81" w:rsidRPr="00DF4F04" w:rsidRDefault="00CF3F81" w:rsidP="00D06683">
            <w:pPr>
              <w:jc w:val="center"/>
              <w:rPr>
                <w:sz w:val="22"/>
                <w:szCs w:val="22"/>
              </w:rPr>
            </w:pPr>
            <w:r w:rsidRPr="00DF4F04">
              <w:rPr>
                <w:sz w:val="22"/>
                <w:szCs w:val="22"/>
              </w:rPr>
              <w:t>руб./тыс.</w:t>
            </w:r>
            <w:r w:rsidRPr="00DF4F04">
              <w:rPr>
                <w:sz w:val="22"/>
                <w:szCs w:val="22"/>
              </w:rPr>
              <w:br/>
              <w:t>куб. м</w:t>
            </w:r>
          </w:p>
        </w:tc>
        <w:tc>
          <w:tcPr>
            <w:tcW w:w="993" w:type="dxa"/>
            <w:shd w:val="clear" w:color="auto" w:fill="auto"/>
            <w:noWrap/>
            <w:hideMark/>
          </w:tcPr>
          <w:p w14:paraId="511DD6C8" w14:textId="77777777" w:rsidR="00CF3F81" w:rsidRPr="00DF4F04" w:rsidRDefault="00CF3F81" w:rsidP="00D06683">
            <w:pPr>
              <w:jc w:val="center"/>
              <w:rPr>
                <w:sz w:val="22"/>
                <w:szCs w:val="22"/>
              </w:rPr>
            </w:pPr>
            <w:r w:rsidRPr="00DF4F04">
              <w:rPr>
                <w:sz w:val="22"/>
                <w:szCs w:val="22"/>
              </w:rPr>
              <w:t>6291,56</w:t>
            </w:r>
          </w:p>
        </w:tc>
      </w:tr>
      <w:tr w:rsidR="00CF3F81" w:rsidRPr="00DF4F04" w14:paraId="0136BB6A" w14:textId="77777777" w:rsidTr="00D06683">
        <w:trPr>
          <w:trHeight w:val="300"/>
        </w:trPr>
        <w:tc>
          <w:tcPr>
            <w:tcW w:w="825" w:type="dxa"/>
            <w:shd w:val="clear" w:color="auto" w:fill="auto"/>
            <w:noWrap/>
            <w:hideMark/>
          </w:tcPr>
          <w:p w14:paraId="39AF027F" w14:textId="77777777" w:rsidR="00CF3F81" w:rsidRPr="00DF4F04" w:rsidRDefault="00CF3F81" w:rsidP="00D06683">
            <w:pPr>
              <w:jc w:val="center"/>
              <w:rPr>
                <w:sz w:val="20"/>
              </w:rPr>
            </w:pPr>
            <w:r w:rsidRPr="00DF4F04">
              <w:rPr>
                <w:sz w:val="20"/>
              </w:rPr>
              <w:t>32.3.1</w:t>
            </w:r>
          </w:p>
        </w:tc>
        <w:tc>
          <w:tcPr>
            <w:tcW w:w="6116" w:type="dxa"/>
            <w:shd w:val="clear" w:color="auto" w:fill="auto"/>
            <w:hideMark/>
          </w:tcPr>
          <w:p w14:paraId="09FF825B" w14:textId="77777777" w:rsidR="00CF3F81" w:rsidRPr="00DF4F04" w:rsidRDefault="00CF3F81" w:rsidP="00D06683">
            <w:pPr>
              <w:ind w:firstLineChars="200" w:firstLine="400"/>
              <w:rPr>
                <w:sz w:val="20"/>
              </w:rPr>
            </w:pPr>
            <w:r w:rsidRPr="00DF4F04">
              <w:rPr>
                <w:sz w:val="20"/>
              </w:rPr>
              <w:t>газ лимитный</w:t>
            </w:r>
          </w:p>
        </w:tc>
        <w:tc>
          <w:tcPr>
            <w:tcW w:w="2126" w:type="dxa"/>
            <w:shd w:val="clear" w:color="auto" w:fill="auto"/>
            <w:hideMark/>
          </w:tcPr>
          <w:p w14:paraId="2A388F30" w14:textId="77777777" w:rsidR="00CF3F81" w:rsidRPr="00DF4F04" w:rsidRDefault="00CF3F81" w:rsidP="00D06683">
            <w:pPr>
              <w:jc w:val="center"/>
              <w:rPr>
                <w:sz w:val="22"/>
                <w:szCs w:val="22"/>
              </w:rPr>
            </w:pPr>
            <w:r w:rsidRPr="00DF4F04">
              <w:rPr>
                <w:sz w:val="22"/>
                <w:szCs w:val="22"/>
              </w:rPr>
              <w:t>руб./тыс.</w:t>
            </w:r>
            <w:r w:rsidRPr="00DF4F04">
              <w:rPr>
                <w:sz w:val="22"/>
                <w:szCs w:val="22"/>
              </w:rPr>
              <w:br/>
              <w:t>куб. м</w:t>
            </w:r>
          </w:p>
        </w:tc>
        <w:tc>
          <w:tcPr>
            <w:tcW w:w="993" w:type="dxa"/>
            <w:shd w:val="clear" w:color="auto" w:fill="auto"/>
            <w:noWrap/>
            <w:hideMark/>
          </w:tcPr>
          <w:p w14:paraId="56D9EBC5" w14:textId="77777777" w:rsidR="00CF3F81" w:rsidRPr="00DF4F04" w:rsidRDefault="00CF3F81" w:rsidP="00D06683">
            <w:pPr>
              <w:jc w:val="center"/>
              <w:rPr>
                <w:sz w:val="22"/>
                <w:szCs w:val="22"/>
              </w:rPr>
            </w:pPr>
            <w:r w:rsidRPr="00DF4F04">
              <w:rPr>
                <w:sz w:val="22"/>
                <w:szCs w:val="22"/>
              </w:rPr>
              <w:t>6291,56</w:t>
            </w:r>
          </w:p>
        </w:tc>
      </w:tr>
      <w:tr w:rsidR="00CF3F81" w:rsidRPr="00DF4F04" w14:paraId="52CCA55B" w14:textId="77777777" w:rsidTr="00D06683">
        <w:trPr>
          <w:trHeight w:val="300"/>
        </w:trPr>
        <w:tc>
          <w:tcPr>
            <w:tcW w:w="825" w:type="dxa"/>
            <w:shd w:val="clear" w:color="auto" w:fill="auto"/>
            <w:noWrap/>
            <w:hideMark/>
          </w:tcPr>
          <w:p w14:paraId="2BC072A1" w14:textId="77777777" w:rsidR="00CF3F81" w:rsidRPr="00DF4F04" w:rsidRDefault="00CF3F81" w:rsidP="00D06683">
            <w:pPr>
              <w:jc w:val="center"/>
              <w:rPr>
                <w:sz w:val="20"/>
              </w:rPr>
            </w:pPr>
            <w:r w:rsidRPr="00DF4F04">
              <w:rPr>
                <w:sz w:val="20"/>
              </w:rPr>
              <w:t>32.3.2</w:t>
            </w:r>
          </w:p>
        </w:tc>
        <w:tc>
          <w:tcPr>
            <w:tcW w:w="6116" w:type="dxa"/>
            <w:shd w:val="clear" w:color="auto" w:fill="auto"/>
            <w:hideMark/>
          </w:tcPr>
          <w:p w14:paraId="10FA48E8" w14:textId="77777777" w:rsidR="00CF3F81" w:rsidRPr="00DF4F04" w:rsidRDefault="00CF3F81" w:rsidP="00D06683">
            <w:pPr>
              <w:ind w:firstLineChars="200" w:firstLine="400"/>
              <w:rPr>
                <w:sz w:val="20"/>
              </w:rPr>
            </w:pPr>
            <w:r w:rsidRPr="00DF4F04">
              <w:rPr>
                <w:sz w:val="20"/>
              </w:rPr>
              <w:t>газ сверхлимитный</w:t>
            </w:r>
          </w:p>
        </w:tc>
        <w:tc>
          <w:tcPr>
            <w:tcW w:w="2126" w:type="dxa"/>
            <w:shd w:val="clear" w:color="auto" w:fill="auto"/>
            <w:hideMark/>
          </w:tcPr>
          <w:p w14:paraId="6CCBB705" w14:textId="77777777" w:rsidR="00CF3F81" w:rsidRPr="00DF4F04" w:rsidRDefault="00CF3F81" w:rsidP="00D06683">
            <w:pPr>
              <w:jc w:val="center"/>
              <w:rPr>
                <w:sz w:val="22"/>
                <w:szCs w:val="22"/>
              </w:rPr>
            </w:pPr>
            <w:r w:rsidRPr="00DF4F04">
              <w:rPr>
                <w:sz w:val="22"/>
                <w:szCs w:val="22"/>
              </w:rPr>
              <w:t>руб./тыс.</w:t>
            </w:r>
            <w:r w:rsidRPr="00DF4F04">
              <w:rPr>
                <w:sz w:val="22"/>
                <w:szCs w:val="22"/>
              </w:rPr>
              <w:br/>
              <w:t>куб. м</w:t>
            </w:r>
          </w:p>
        </w:tc>
        <w:tc>
          <w:tcPr>
            <w:tcW w:w="993" w:type="dxa"/>
            <w:shd w:val="clear" w:color="auto" w:fill="auto"/>
            <w:noWrap/>
            <w:hideMark/>
          </w:tcPr>
          <w:p w14:paraId="5E392EFE" w14:textId="77777777" w:rsidR="00CF3F81" w:rsidRPr="00DF4F04" w:rsidRDefault="00CF3F81" w:rsidP="00D06683">
            <w:pPr>
              <w:jc w:val="center"/>
              <w:rPr>
                <w:sz w:val="22"/>
                <w:szCs w:val="22"/>
              </w:rPr>
            </w:pPr>
            <w:r w:rsidRPr="00DF4F04">
              <w:rPr>
                <w:sz w:val="22"/>
                <w:szCs w:val="22"/>
              </w:rPr>
              <w:t>0,00</w:t>
            </w:r>
          </w:p>
        </w:tc>
      </w:tr>
      <w:tr w:rsidR="00CF3F81" w:rsidRPr="00DF4F04" w14:paraId="470DC74E" w14:textId="77777777" w:rsidTr="00D06683">
        <w:trPr>
          <w:trHeight w:val="300"/>
        </w:trPr>
        <w:tc>
          <w:tcPr>
            <w:tcW w:w="825" w:type="dxa"/>
            <w:shd w:val="clear" w:color="auto" w:fill="auto"/>
            <w:noWrap/>
            <w:hideMark/>
          </w:tcPr>
          <w:p w14:paraId="0FF08128" w14:textId="77777777" w:rsidR="00CF3F81" w:rsidRPr="00DF4F04" w:rsidRDefault="00CF3F81" w:rsidP="00D06683">
            <w:pPr>
              <w:jc w:val="center"/>
              <w:rPr>
                <w:sz w:val="20"/>
              </w:rPr>
            </w:pPr>
            <w:r w:rsidRPr="00DF4F04">
              <w:rPr>
                <w:sz w:val="20"/>
              </w:rPr>
              <w:t>32.3.3</w:t>
            </w:r>
          </w:p>
        </w:tc>
        <w:tc>
          <w:tcPr>
            <w:tcW w:w="6116" w:type="dxa"/>
            <w:shd w:val="clear" w:color="auto" w:fill="auto"/>
            <w:hideMark/>
          </w:tcPr>
          <w:p w14:paraId="1897A0FE" w14:textId="77777777" w:rsidR="00CF3F81" w:rsidRPr="00DF4F04" w:rsidRDefault="00CF3F81" w:rsidP="00D06683">
            <w:pPr>
              <w:ind w:firstLineChars="200" w:firstLine="400"/>
              <w:rPr>
                <w:sz w:val="20"/>
              </w:rPr>
            </w:pPr>
            <w:r w:rsidRPr="00DF4F04">
              <w:rPr>
                <w:sz w:val="20"/>
              </w:rPr>
              <w:t>газ коммерческий</w:t>
            </w:r>
          </w:p>
        </w:tc>
        <w:tc>
          <w:tcPr>
            <w:tcW w:w="2126" w:type="dxa"/>
            <w:shd w:val="clear" w:color="auto" w:fill="auto"/>
            <w:hideMark/>
          </w:tcPr>
          <w:p w14:paraId="0C07F25D" w14:textId="77777777" w:rsidR="00CF3F81" w:rsidRPr="00DF4F04" w:rsidRDefault="00CF3F81" w:rsidP="00D06683">
            <w:pPr>
              <w:jc w:val="center"/>
              <w:rPr>
                <w:sz w:val="22"/>
                <w:szCs w:val="22"/>
              </w:rPr>
            </w:pPr>
            <w:r w:rsidRPr="00DF4F04">
              <w:rPr>
                <w:sz w:val="22"/>
                <w:szCs w:val="22"/>
              </w:rPr>
              <w:t>руб./тыс.</w:t>
            </w:r>
            <w:r w:rsidRPr="00DF4F04">
              <w:rPr>
                <w:sz w:val="22"/>
                <w:szCs w:val="22"/>
              </w:rPr>
              <w:br/>
              <w:t>куб. м</w:t>
            </w:r>
          </w:p>
        </w:tc>
        <w:tc>
          <w:tcPr>
            <w:tcW w:w="993" w:type="dxa"/>
            <w:shd w:val="clear" w:color="auto" w:fill="auto"/>
            <w:noWrap/>
            <w:hideMark/>
          </w:tcPr>
          <w:p w14:paraId="27E99535" w14:textId="77777777" w:rsidR="00CF3F81" w:rsidRPr="00DF4F04" w:rsidRDefault="00CF3F81" w:rsidP="00D06683">
            <w:pPr>
              <w:jc w:val="center"/>
              <w:rPr>
                <w:sz w:val="22"/>
                <w:szCs w:val="22"/>
              </w:rPr>
            </w:pPr>
            <w:r w:rsidRPr="00DF4F04">
              <w:rPr>
                <w:sz w:val="22"/>
                <w:szCs w:val="22"/>
              </w:rPr>
              <w:t>0,00</w:t>
            </w:r>
          </w:p>
        </w:tc>
      </w:tr>
      <w:tr w:rsidR="00CF3F81" w:rsidRPr="00DF4F04" w14:paraId="6F5BA817" w14:textId="77777777" w:rsidTr="00D06683">
        <w:trPr>
          <w:trHeight w:val="300"/>
        </w:trPr>
        <w:tc>
          <w:tcPr>
            <w:tcW w:w="825" w:type="dxa"/>
            <w:shd w:val="clear" w:color="auto" w:fill="auto"/>
            <w:noWrap/>
            <w:hideMark/>
          </w:tcPr>
          <w:p w14:paraId="76A3C5E3" w14:textId="77777777" w:rsidR="00CF3F81" w:rsidRPr="00DF4F04" w:rsidRDefault="00CF3F81" w:rsidP="00D06683">
            <w:pPr>
              <w:jc w:val="center"/>
              <w:rPr>
                <w:sz w:val="20"/>
              </w:rPr>
            </w:pPr>
            <w:r w:rsidRPr="00DF4F04">
              <w:rPr>
                <w:sz w:val="20"/>
              </w:rPr>
              <w:t>33</w:t>
            </w:r>
          </w:p>
        </w:tc>
        <w:tc>
          <w:tcPr>
            <w:tcW w:w="6116" w:type="dxa"/>
            <w:shd w:val="clear" w:color="auto" w:fill="auto"/>
            <w:hideMark/>
          </w:tcPr>
          <w:p w14:paraId="03EB8B68" w14:textId="77777777" w:rsidR="00CF3F81" w:rsidRPr="00DF4F04" w:rsidRDefault="00CF3F81" w:rsidP="00D06683">
            <w:pPr>
              <w:rPr>
                <w:sz w:val="20"/>
              </w:rPr>
            </w:pPr>
            <w:r w:rsidRPr="00DF4F04">
              <w:rPr>
                <w:sz w:val="20"/>
              </w:rPr>
              <w:t>Топливная составляющая тарифа</w:t>
            </w:r>
          </w:p>
        </w:tc>
        <w:tc>
          <w:tcPr>
            <w:tcW w:w="2126" w:type="dxa"/>
            <w:shd w:val="clear" w:color="auto" w:fill="auto"/>
            <w:noWrap/>
            <w:hideMark/>
          </w:tcPr>
          <w:p w14:paraId="7E4FC4A8" w14:textId="77777777" w:rsidR="00CF3F81" w:rsidRPr="00DF4F04" w:rsidRDefault="00CF3F81" w:rsidP="00D06683">
            <w:pPr>
              <w:jc w:val="center"/>
              <w:rPr>
                <w:sz w:val="22"/>
                <w:szCs w:val="22"/>
              </w:rPr>
            </w:pPr>
            <w:r w:rsidRPr="00DF4F04">
              <w:rPr>
                <w:sz w:val="22"/>
                <w:szCs w:val="22"/>
              </w:rPr>
              <w:t>руб./Гкал</w:t>
            </w:r>
          </w:p>
        </w:tc>
        <w:tc>
          <w:tcPr>
            <w:tcW w:w="993" w:type="dxa"/>
            <w:shd w:val="clear" w:color="auto" w:fill="auto"/>
            <w:noWrap/>
            <w:hideMark/>
          </w:tcPr>
          <w:p w14:paraId="553863DB" w14:textId="77777777" w:rsidR="00CF3F81" w:rsidRPr="00DF4F04" w:rsidRDefault="00CF3F81" w:rsidP="00D06683">
            <w:pPr>
              <w:jc w:val="center"/>
              <w:rPr>
                <w:sz w:val="22"/>
                <w:szCs w:val="22"/>
              </w:rPr>
            </w:pPr>
            <w:r>
              <w:rPr>
                <w:sz w:val="22"/>
                <w:szCs w:val="22"/>
              </w:rPr>
              <w:t>694,51</w:t>
            </w:r>
          </w:p>
        </w:tc>
      </w:tr>
    </w:tbl>
    <w:p w14:paraId="2A4C6AE6" w14:textId="77777777" w:rsidR="00CF3F81" w:rsidRPr="00DF4F04" w:rsidRDefault="00CF3F81" w:rsidP="00CF3F81">
      <w:pPr>
        <w:tabs>
          <w:tab w:val="left" w:pos="1890"/>
        </w:tabs>
        <w:ind w:firstLine="709"/>
        <w:jc w:val="both"/>
        <w:rPr>
          <w:rFonts w:asciiTheme="minorHAnsi" w:eastAsiaTheme="minorHAnsi" w:hAnsiTheme="minorHAnsi" w:cstheme="minorBidi"/>
          <w:sz w:val="22"/>
          <w:szCs w:val="22"/>
          <w:lang w:eastAsia="en-US"/>
        </w:rPr>
      </w:pPr>
      <w:r w:rsidRPr="00DF4F04">
        <w:rPr>
          <w:snapToGrid w:val="0"/>
          <w:szCs w:val="20"/>
        </w:rPr>
        <w:fldChar w:fldCharType="begin"/>
      </w:r>
      <w:r w:rsidRPr="00DF4F04">
        <w:rPr>
          <w:snapToGrid w:val="0"/>
        </w:rPr>
        <w:instrText xml:space="preserve"> LINK </w:instrText>
      </w:r>
      <w:r>
        <w:rPr>
          <w:snapToGrid w:val="0"/>
        </w:rPr>
        <w:instrText xml:space="preserve">Excel.Sheet.12 "C:\\Users\\БорзенкоДВ\\Desktop\\ООО ЭТС\\расчет ООО  (ЭТС) на 2021.xlsx" 4.4!R1C1:R194C74 </w:instrText>
      </w:r>
      <w:r w:rsidRPr="00DF4F04">
        <w:rPr>
          <w:snapToGrid w:val="0"/>
        </w:rPr>
        <w:instrText xml:space="preserve">\a \f 4 \h  \* MERGEFORMAT </w:instrText>
      </w:r>
      <w:r w:rsidRPr="00DF4F04">
        <w:rPr>
          <w:snapToGrid w:val="0"/>
          <w:szCs w:val="20"/>
        </w:rPr>
        <w:fldChar w:fldCharType="separate"/>
      </w:r>
    </w:p>
    <w:p w14:paraId="50ADCCCD" w14:textId="77777777" w:rsidR="00CF3F81" w:rsidRPr="00DF4F04" w:rsidRDefault="00CF3F81" w:rsidP="00CF3F81">
      <w:pPr>
        <w:tabs>
          <w:tab w:val="left" w:pos="1890"/>
        </w:tabs>
        <w:ind w:firstLine="709"/>
        <w:jc w:val="both"/>
        <w:rPr>
          <w:snapToGrid w:val="0"/>
          <w:sz w:val="28"/>
          <w:szCs w:val="28"/>
        </w:rPr>
      </w:pPr>
      <w:r w:rsidRPr="00DF4F04">
        <w:rPr>
          <w:snapToGrid w:val="0"/>
          <w:sz w:val="28"/>
          <w:szCs w:val="28"/>
        </w:rPr>
        <w:fldChar w:fldCharType="end"/>
      </w:r>
    </w:p>
    <w:p w14:paraId="3696A6BF" w14:textId="77777777" w:rsidR="00CF3F81" w:rsidRPr="00DF4F04" w:rsidRDefault="00CF3F81" w:rsidP="00CF3F81">
      <w:pPr>
        <w:widowControl w:val="0"/>
        <w:tabs>
          <w:tab w:val="left" w:pos="1890"/>
        </w:tabs>
        <w:ind w:firstLine="709"/>
        <w:jc w:val="both"/>
        <w:rPr>
          <w:sz w:val="28"/>
          <w:szCs w:val="28"/>
        </w:rPr>
      </w:pPr>
      <w:r w:rsidRPr="00DF4F04">
        <w:rPr>
          <w:sz w:val="28"/>
          <w:szCs w:val="28"/>
        </w:rPr>
        <w:t>Расходы на топливо в 2021 году, по мнению экспертов, составят 4 712,55 тыс. руб. (строка 30 таблицы 3) и предлагаются к включению в НВВ предприятия на 2021 год, как экономически обоснованные.</w:t>
      </w:r>
    </w:p>
    <w:p w14:paraId="4C87B1CC" w14:textId="77777777" w:rsidR="00CF3F81" w:rsidRPr="00DF4F04" w:rsidRDefault="00CF3F81" w:rsidP="00CF3F81">
      <w:pPr>
        <w:widowControl w:val="0"/>
        <w:tabs>
          <w:tab w:val="left" w:pos="1890"/>
        </w:tabs>
        <w:ind w:firstLine="709"/>
        <w:jc w:val="both"/>
        <w:rPr>
          <w:sz w:val="28"/>
        </w:rPr>
      </w:pPr>
      <w:r w:rsidRPr="00DF4F04">
        <w:rPr>
          <w:sz w:val="28"/>
        </w:rPr>
        <w:t>Расходы в размере 480,06 тыс. руб., не подтвержденные предприятием документально, подлежат исключению из НВВ на 2021 год, как экономически необоснованные.</w:t>
      </w:r>
    </w:p>
    <w:p w14:paraId="0CBCB2BC" w14:textId="77777777" w:rsidR="00CF3F81" w:rsidRPr="00DF4F04" w:rsidRDefault="00CF3F81" w:rsidP="00CF3F81">
      <w:pPr>
        <w:tabs>
          <w:tab w:val="left" w:pos="8789"/>
        </w:tabs>
        <w:ind w:right="-141" w:firstLine="851"/>
        <w:jc w:val="both"/>
        <w:rPr>
          <w:sz w:val="28"/>
          <w:szCs w:val="28"/>
        </w:rPr>
      </w:pPr>
    </w:p>
    <w:p w14:paraId="3E217EAF" w14:textId="77777777" w:rsidR="00CF3F81" w:rsidRPr="00DF4F04" w:rsidRDefault="00CF3F81" w:rsidP="00CF3F81"/>
    <w:p w14:paraId="2605D5BE" w14:textId="77777777" w:rsidR="00CF3F81" w:rsidRPr="00DF4F04" w:rsidRDefault="00CF3F81" w:rsidP="00CF3F81">
      <w:pPr>
        <w:keepNext/>
        <w:ind w:firstLine="709"/>
        <w:jc w:val="center"/>
        <w:outlineLvl w:val="3"/>
        <w:rPr>
          <w:bCs/>
          <w:i/>
          <w:sz w:val="28"/>
          <w:szCs w:val="28"/>
          <w:lang w:val="x-none" w:eastAsia="x-none"/>
        </w:rPr>
      </w:pPr>
      <w:r w:rsidRPr="00DF4F04">
        <w:rPr>
          <w:bCs/>
          <w:i/>
          <w:sz w:val="28"/>
          <w:szCs w:val="28"/>
          <w:lang w:val="x-none" w:eastAsia="x-none"/>
        </w:rPr>
        <w:t>Расходы на прочие покупаемые энергоресурсы</w:t>
      </w:r>
    </w:p>
    <w:p w14:paraId="48E5AF84" w14:textId="77777777" w:rsidR="00CF3F81" w:rsidRPr="00DF4F04" w:rsidRDefault="00CF3F81" w:rsidP="00CF3F81">
      <w:pPr>
        <w:ind w:firstLine="709"/>
        <w:jc w:val="both"/>
        <w:rPr>
          <w:snapToGrid w:val="0"/>
          <w:sz w:val="28"/>
          <w:szCs w:val="28"/>
        </w:rPr>
      </w:pPr>
      <w:r w:rsidRPr="00DF4F04">
        <w:rPr>
          <w:snapToGrid w:val="0"/>
          <w:sz w:val="28"/>
          <w:szCs w:val="28"/>
        </w:rPr>
        <w:t xml:space="preserve">По данной статье предприятием планируются расходы на 2021 год в размере </w:t>
      </w:r>
      <w:r>
        <w:rPr>
          <w:snapToGrid w:val="0"/>
          <w:sz w:val="28"/>
          <w:szCs w:val="28"/>
        </w:rPr>
        <w:t>750,16</w:t>
      </w:r>
      <w:r w:rsidRPr="00DF4F04">
        <w:rPr>
          <w:snapToGrid w:val="0"/>
          <w:sz w:val="28"/>
          <w:szCs w:val="28"/>
        </w:rPr>
        <w:t> тыс. руб., на производство тепловой энергии при объёме</w:t>
      </w:r>
      <w:r w:rsidRPr="00DF4F04">
        <w:rPr>
          <w:snapToGrid w:val="0"/>
          <w:sz w:val="28"/>
          <w:szCs w:val="28"/>
        </w:rPr>
        <w:br/>
        <w:t>131 079 кВтч.</w:t>
      </w:r>
    </w:p>
    <w:p w14:paraId="2E8B3E76" w14:textId="77777777" w:rsidR="00CF3F81" w:rsidRPr="00DF4F04" w:rsidRDefault="00CF3F81" w:rsidP="00CF3F81">
      <w:pPr>
        <w:ind w:firstLine="709"/>
        <w:jc w:val="both"/>
        <w:rPr>
          <w:snapToGrid w:val="0"/>
          <w:sz w:val="28"/>
          <w:szCs w:val="28"/>
        </w:rPr>
      </w:pPr>
      <w:r w:rsidRPr="00DF4F04">
        <w:rPr>
          <w:snapToGrid w:val="0"/>
          <w:sz w:val="28"/>
          <w:szCs w:val="28"/>
        </w:rPr>
        <w:t xml:space="preserve">В качестве обосновывающих документов предприятием представлены: </w:t>
      </w:r>
    </w:p>
    <w:p w14:paraId="2EE7F0BC" w14:textId="77777777" w:rsidR="00CF3F81" w:rsidRPr="008C2A20" w:rsidRDefault="00CF3F81" w:rsidP="00522734">
      <w:pPr>
        <w:pStyle w:val="afb"/>
        <w:numPr>
          <w:ilvl w:val="0"/>
          <w:numId w:val="12"/>
        </w:numPr>
        <w:tabs>
          <w:tab w:val="left" w:pos="1134"/>
        </w:tabs>
        <w:ind w:left="0" w:firstLine="709"/>
        <w:jc w:val="both"/>
        <w:rPr>
          <w:snapToGrid w:val="0"/>
          <w:sz w:val="28"/>
          <w:szCs w:val="28"/>
        </w:rPr>
      </w:pPr>
      <w:r w:rsidRPr="008C2A20">
        <w:rPr>
          <w:snapToGrid w:val="0"/>
          <w:sz w:val="28"/>
          <w:szCs w:val="28"/>
        </w:rPr>
        <w:t>Расчет затрат на электрическую энергию ООО «ЭТС» (стр. 138 том № 1),</w:t>
      </w:r>
    </w:p>
    <w:p w14:paraId="130B3B29" w14:textId="77777777" w:rsidR="00CF3F81" w:rsidRPr="008C2A20" w:rsidRDefault="00CF3F81" w:rsidP="00522734">
      <w:pPr>
        <w:pStyle w:val="afb"/>
        <w:numPr>
          <w:ilvl w:val="0"/>
          <w:numId w:val="12"/>
        </w:numPr>
        <w:tabs>
          <w:tab w:val="left" w:pos="1134"/>
        </w:tabs>
        <w:ind w:left="0" w:firstLine="709"/>
        <w:jc w:val="both"/>
        <w:rPr>
          <w:snapToGrid w:val="0"/>
          <w:sz w:val="28"/>
          <w:szCs w:val="28"/>
        </w:rPr>
      </w:pPr>
      <w:r w:rsidRPr="008C2A20">
        <w:rPr>
          <w:snapToGrid w:val="0"/>
          <w:sz w:val="28"/>
          <w:szCs w:val="28"/>
        </w:rPr>
        <w:lastRenderedPageBreak/>
        <w:t xml:space="preserve">Субабонентский договор электроснабжения № СС – ЭТС от 01.04.2021 заключённый между ООО «Стандарт Сервис» и ООО «ЭТС» (стр. </w:t>
      </w:r>
      <w:r>
        <w:rPr>
          <w:snapToGrid w:val="0"/>
          <w:sz w:val="28"/>
          <w:szCs w:val="28"/>
        </w:rPr>
        <w:t>128-129</w:t>
      </w:r>
      <w:r w:rsidRPr="008C2A20">
        <w:rPr>
          <w:snapToGrid w:val="0"/>
          <w:sz w:val="28"/>
          <w:szCs w:val="28"/>
        </w:rPr>
        <w:t xml:space="preserve"> том № </w:t>
      </w:r>
      <w:r>
        <w:rPr>
          <w:snapToGrid w:val="0"/>
          <w:sz w:val="28"/>
          <w:szCs w:val="28"/>
        </w:rPr>
        <w:t>2</w:t>
      </w:r>
      <w:r w:rsidRPr="008C2A20">
        <w:rPr>
          <w:snapToGrid w:val="0"/>
          <w:sz w:val="28"/>
          <w:szCs w:val="28"/>
        </w:rPr>
        <w:t>).</w:t>
      </w:r>
    </w:p>
    <w:p w14:paraId="30E945B9" w14:textId="77777777" w:rsidR="00CF3F81" w:rsidRPr="008C2A20" w:rsidRDefault="00CF3F81" w:rsidP="00522734">
      <w:pPr>
        <w:pStyle w:val="afb"/>
        <w:numPr>
          <w:ilvl w:val="0"/>
          <w:numId w:val="12"/>
        </w:numPr>
        <w:tabs>
          <w:tab w:val="left" w:pos="1134"/>
        </w:tabs>
        <w:ind w:left="0" w:firstLine="709"/>
        <w:jc w:val="both"/>
        <w:rPr>
          <w:snapToGrid w:val="0"/>
          <w:sz w:val="28"/>
          <w:szCs w:val="28"/>
        </w:rPr>
      </w:pPr>
      <w:r w:rsidRPr="008C2A20">
        <w:rPr>
          <w:snapToGrid w:val="0"/>
          <w:sz w:val="28"/>
          <w:szCs w:val="28"/>
        </w:rPr>
        <w:t>Письмо ООО «ЭТС-Ресурс» (стр. 136 том № 1),</w:t>
      </w:r>
    </w:p>
    <w:p w14:paraId="00249C08" w14:textId="77777777" w:rsidR="00CF3F81" w:rsidRPr="008C2A20" w:rsidRDefault="00CF3F81" w:rsidP="00522734">
      <w:pPr>
        <w:pStyle w:val="afb"/>
        <w:numPr>
          <w:ilvl w:val="0"/>
          <w:numId w:val="12"/>
        </w:numPr>
        <w:tabs>
          <w:tab w:val="left" w:pos="1134"/>
        </w:tabs>
        <w:ind w:left="0" w:firstLine="709"/>
        <w:jc w:val="both"/>
        <w:rPr>
          <w:snapToGrid w:val="0"/>
          <w:sz w:val="28"/>
          <w:szCs w:val="28"/>
        </w:rPr>
      </w:pPr>
      <w:r w:rsidRPr="008C2A20">
        <w:rPr>
          <w:snapToGrid w:val="0"/>
          <w:sz w:val="28"/>
          <w:szCs w:val="28"/>
        </w:rPr>
        <w:t>Письмо ООО «ЭТС» (стр. 137 том № 1),</w:t>
      </w:r>
    </w:p>
    <w:p w14:paraId="17829FDF" w14:textId="77777777" w:rsidR="00CF3F81" w:rsidRPr="008C2A20" w:rsidRDefault="00CF3F81" w:rsidP="00522734">
      <w:pPr>
        <w:pStyle w:val="afb"/>
        <w:numPr>
          <w:ilvl w:val="0"/>
          <w:numId w:val="12"/>
        </w:numPr>
        <w:tabs>
          <w:tab w:val="left" w:pos="1134"/>
        </w:tabs>
        <w:ind w:left="0" w:firstLine="709"/>
        <w:jc w:val="both"/>
        <w:rPr>
          <w:snapToGrid w:val="0"/>
          <w:sz w:val="28"/>
          <w:szCs w:val="28"/>
        </w:rPr>
      </w:pPr>
      <w:r w:rsidRPr="008C2A20">
        <w:rPr>
          <w:snapToGrid w:val="0"/>
          <w:sz w:val="28"/>
          <w:szCs w:val="28"/>
        </w:rPr>
        <w:t>Счета-фактуры за 2020 год (потребитель ООО «ЭТС-Ресурс») (стр. 139-150 том № 1),</w:t>
      </w:r>
    </w:p>
    <w:p w14:paraId="093BF400" w14:textId="77777777" w:rsidR="00CF3F81" w:rsidRPr="00DF4F04" w:rsidRDefault="00CF3F81" w:rsidP="00CF3F81">
      <w:pPr>
        <w:tabs>
          <w:tab w:val="left" w:pos="8789"/>
        </w:tabs>
        <w:ind w:right="-141" w:firstLine="709"/>
        <w:jc w:val="both"/>
        <w:rPr>
          <w:snapToGrid w:val="0"/>
          <w:sz w:val="28"/>
          <w:szCs w:val="28"/>
        </w:rPr>
      </w:pPr>
      <w:r w:rsidRPr="00DF4F04">
        <w:rPr>
          <w:snapToGrid w:val="0"/>
          <w:sz w:val="28"/>
          <w:szCs w:val="28"/>
        </w:rPr>
        <w:t>Поставка электрической энергии осуществляется на уровне СН2.</w:t>
      </w:r>
    </w:p>
    <w:p w14:paraId="5C0C5881" w14:textId="77777777" w:rsidR="00CF3F81" w:rsidRPr="00DF4F04" w:rsidRDefault="00CF3F81" w:rsidP="00CF3F81">
      <w:pPr>
        <w:tabs>
          <w:tab w:val="left" w:pos="1890"/>
        </w:tabs>
        <w:ind w:firstLine="709"/>
        <w:jc w:val="both"/>
        <w:rPr>
          <w:snapToGrid w:val="0"/>
          <w:sz w:val="28"/>
          <w:szCs w:val="28"/>
        </w:rPr>
      </w:pPr>
      <w:r w:rsidRPr="00DF4F04">
        <w:rPr>
          <w:snapToGrid w:val="0"/>
          <w:sz w:val="28"/>
          <w:szCs w:val="28"/>
        </w:rPr>
        <w:t>Энергоснабжающей организацией как по отношению к Абоненту, так и по отношению к Субабоненту выступает ООО «Энергосбытовая компания Кузбасса».</w:t>
      </w:r>
    </w:p>
    <w:p w14:paraId="60AC3B36" w14:textId="77777777" w:rsidR="00CF3F81" w:rsidRPr="00DF4F04" w:rsidRDefault="00CF3F81" w:rsidP="00CF3F81">
      <w:pPr>
        <w:tabs>
          <w:tab w:val="left" w:pos="1890"/>
        </w:tabs>
        <w:ind w:firstLine="709"/>
        <w:jc w:val="both"/>
        <w:rPr>
          <w:snapToGrid w:val="0"/>
          <w:sz w:val="28"/>
          <w:szCs w:val="28"/>
        </w:rPr>
      </w:pPr>
      <w:r w:rsidRPr="00DF4F04">
        <w:rPr>
          <w:snapToGrid w:val="0"/>
          <w:sz w:val="28"/>
          <w:szCs w:val="28"/>
        </w:rPr>
        <w:t xml:space="preserve">Эксперты проанализировали все представленные в качестве обоснования документы. </w:t>
      </w:r>
    </w:p>
    <w:p w14:paraId="4A687DAE" w14:textId="77777777" w:rsidR="00CF3F81" w:rsidRPr="00DF4F04" w:rsidRDefault="00CF3F81" w:rsidP="00CF3F81">
      <w:pPr>
        <w:tabs>
          <w:tab w:val="left" w:pos="1890"/>
        </w:tabs>
        <w:ind w:firstLine="709"/>
        <w:jc w:val="both"/>
        <w:rPr>
          <w:snapToGrid w:val="0"/>
          <w:sz w:val="28"/>
          <w:szCs w:val="28"/>
        </w:rPr>
      </w:pPr>
      <w:r w:rsidRPr="00DF4F04">
        <w:rPr>
          <w:snapToGrid w:val="0"/>
          <w:sz w:val="28"/>
          <w:szCs w:val="28"/>
        </w:rPr>
        <w:t xml:space="preserve">Рассмотрев предложения предприятия, эксперты предлагают принять </w:t>
      </w:r>
      <w:r w:rsidRPr="00DF4F04">
        <w:rPr>
          <w:snapToGrid w:val="0"/>
          <w:sz w:val="28"/>
          <w:szCs w:val="28"/>
        </w:rPr>
        <w:br/>
        <w:t>в расчет объем электроэнергии предложения предприятия в размере 131 079 кВтч., исходя из факта за 2020 год.</w:t>
      </w:r>
    </w:p>
    <w:p w14:paraId="25AA47BE" w14:textId="77777777" w:rsidR="00CF3F81" w:rsidRPr="00DF4F04" w:rsidRDefault="00CF3F81" w:rsidP="00CF3F81">
      <w:pPr>
        <w:tabs>
          <w:tab w:val="left" w:pos="8789"/>
        </w:tabs>
        <w:ind w:right="-1" w:firstLine="709"/>
        <w:jc w:val="both"/>
        <w:rPr>
          <w:snapToGrid w:val="0"/>
          <w:sz w:val="28"/>
          <w:szCs w:val="28"/>
        </w:rPr>
      </w:pPr>
      <w:r w:rsidRPr="00DF4F04">
        <w:rPr>
          <w:snapToGrid w:val="0"/>
          <w:sz w:val="28"/>
          <w:szCs w:val="28"/>
        </w:rPr>
        <w:t xml:space="preserve">Средневзвешенная цена электроэнергии за 2020 год составила </w:t>
      </w:r>
      <w:r w:rsidRPr="00DF4F04">
        <w:rPr>
          <w:snapToGrid w:val="0"/>
          <w:sz w:val="28"/>
          <w:szCs w:val="28"/>
        </w:rPr>
        <w:br/>
        <w:t>5,39 руб./кВтч, согласно счета-фактур, представленные предприятием. Цена электроэнергии на 2021 год, по мнению экспертов, составит: 5,39 руб./кВтч × 1,04 (ИЦП по обеспечению электроэнергией 2021/2020) = 5,60 руб./кВтч.</w:t>
      </w:r>
    </w:p>
    <w:p w14:paraId="108EFB19" w14:textId="77777777" w:rsidR="00CF3F81" w:rsidRDefault="00CF3F81" w:rsidP="00CF3F81">
      <w:pPr>
        <w:tabs>
          <w:tab w:val="left" w:pos="8789"/>
        </w:tabs>
        <w:ind w:right="-1" w:firstLine="709"/>
        <w:jc w:val="both"/>
        <w:rPr>
          <w:sz w:val="28"/>
          <w:szCs w:val="28"/>
        </w:rPr>
      </w:pPr>
      <w:r w:rsidRPr="00DF4F04">
        <w:rPr>
          <w:snapToGrid w:val="0"/>
          <w:sz w:val="28"/>
          <w:szCs w:val="28"/>
        </w:rPr>
        <w:t>Стоимость электроэнергии в 2021 году составит: 131 079 </w:t>
      </w:r>
      <w:r w:rsidRPr="00DF4F04">
        <w:rPr>
          <w:sz w:val="28"/>
          <w:szCs w:val="28"/>
        </w:rPr>
        <w:t>кВтч × 5,60 руб./кВтч = 734,50 тыс. руб., и предлагается к включению в НВВ предприятия на производство тепловой энергии на 2021 год, как экономически обоснованная.</w:t>
      </w:r>
    </w:p>
    <w:p w14:paraId="5843B4F7" w14:textId="77777777" w:rsidR="00CF3F81" w:rsidRPr="005124BA" w:rsidRDefault="00CF3F81" w:rsidP="00CF3F81">
      <w:pPr>
        <w:ind w:firstLine="709"/>
        <w:jc w:val="both"/>
        <w:rPr>
          <w:sz w:val="28"/>
          <w:szCs w:val="28"/>
        </w:rPr>
      </w:pPr>
      <w:r w:rsidRPr="005124BA">
        <w:rPr>
          <w:sz w:val="28"/>
          <w:szCs w:val="28"/>
        </w:rPr>
        <w:t xml:space="preserve">Корректировка по статье в сторону снижения составила </w:t>
      </w:r>
      <w:r>
        <w:rPr>
          <w:sz w:val="28"/>
          <w:szCs w:val="28"/>
        </w:rPr>
        <w:t>15,66</w:t>
      </w:r>
      <w:r w:rsidRPr="005124BA">
        <w:rPr>
          <w:sz w:val="28"/>
          <w:szCs w:val="28"/>
        </w:rPr>
        <w:t xml:space="preserve"> тыс. руб. в связи с </w:t>
      </w:r>
      <w:r>
        <w:rPr>
          <w:sz w:val="28"/>
          <w:szCs w:val="28"/>
        </w:rPr>
        <w:t>корректировкой цены кВтч.</w:t>
      </w:r>
    </w:p>
    <w:p w14:paraId="38823B20" w14:textId="77777777" w:rsidR="00CF3F81" w:rsidRPr="00DF4F04" w:rsidRDefault="00CF3F81" w:rsidP="00CF3F81">
      <w:pPr>
        <w:tabs>
          <w:tab w:val="left" w:pos="8789"/>
        </w:tabs>
        <w:ind w:right="-141" w:firstLine="709"/>
        <w:jc w:val="both"/>
        <w:rPr>
          <w:sz w:val="28"/>
          <w:szCs w:val="28"/>
        </w:rPr>
      </w:pPr>
    </w:p>
    <w:p w14:paraId="77231AD4" w14:textId="77777777" w:rsidR="00CF3F81" w:rsidRPr="00DF4F04" w:rsidRDefault="00CF3F81" w:rsidP="00CF3F81"/>
    <w:p w14:paraId="18C93FEA" w14:textId="77777777" w:rsidR="00CF3F81" w:rsidRPr="00DF4F04" w:rsidRDefault="00CF3F81" w:rsidP="00CF3F81">
      <w:pPr>
        <w:keepNext/>
        <w:ind w:firstLine="709"/>
        <w:jc w:val="center"/>
        <w:outlineLvl w:val="3"/>
        <w:rPr>
          <w:bCs/>
          <w:i/>
          <w:sz w:val="28"/>
          <w:szCs w:val="28"/>
          <w:lang w:val="x-none" w:eastAsia="x-none"/>
        </w:rPr>
      </w:pPr>
      <w:bookmarkStart w:id="37" w:name="_Hlk74813873"/>
      <w:r w:rsidRPr="00DF4F04">
        <w:rPr>
          <w:bCs/>
          <w:i/>
          <w:sz w:val="28"/>
          <w:szCs w:val="28"/>
          <w:lang w:val="x-none" w:eastAsia="x-none"/>
        </w:rPr>
        <w:t>Расходы на холодную воду</w:t>
      </w:r>
    </w:p>
    <w:bookmarkEnd w:id="37"/>
    <w:p w14:paraId="7BA5A216" w14:textId="77777777" w:rsidR="00CF3F81" w:rsidRPr="00DF4F04" w:rsidRDefault="00CF3F81" w:rsidP="00CF3F81">
      <w:pPr>
        <w:ind w:firstLine="709"/>
        <w:jc w:val="both"/>
        <w:rPr>
          <w:snapToGrid w:val="0"/>
          <w:sz w:val="28"/>
          <w:szCs w:val="28"/>
        </w:rPr>
      </w:pPr>
      <w:r w:rsidRPr="00DF4F04">
        <w:rPr>
          <w:snapToGrid w:val="0"/>
          <w:sz w:val="28"/>
          <w:szCs w:val="28"/>
        </w:rPr>
        <w:t>По данной статье предприятием планируются расходы на 2021 год на производство тепловой энергии 58,48 тыс. руб.</w:t>
      </w:r>
    </w:p>
    <w:p w14:paraId="1C481B08" w14:textId="77777777" w:rsidR="00CF3F81" w:rsidRPr="00DF4F04" w:rsidRDefault="00CF3F81" w:rsidP="00CF3F81">
      <w:pPr>
        <w:widowControl w:val="0"/>
        <w:ind w:firstLine="709"/>
        <w:jc w:val="both"/>
        <w:rPr>
          <w:snapToGrid w:val="0"/>
          <w:sz w:val="28"/>
          <w:szCs w:val="28"/>
        </w:rPr>
      </w:pPr>
      <w:r w:rsidRPr="00DF4F04">
        <w:rPr>
          <w:snapToGrid w:val="0"/>
          <w:sz w:val="28"/>
          <w:szCs w:val="28"/>
        </w:rPr>
        <w:t>В качестве обосновывающих документов предприятием представлены:</w:t>
      </w:r>
    </w:p>
    <w:p w14:paraId="1541D142" w14:textId="77777777" w:rsidR="00CF3F81" w:rsidRPr="008C2A20" w:rsidRDefault="00CF3F81" w:rsidP="00522734">
      <w:pPr>
        <w:pStyle w:val="afb"/>
        <w:widowControl w:val="0"/>
        <w:numPr>
          <w:ilvl w:val="0"/>
          <w:numId w:val="13"/>
        </w:numPr>
        <w:tabs>
          <w:tab w:val="left" w:pos="1134"/>
        </w:tabs>
        <w:spacing w:after="160"/>
        <w:ind w:left="0" w:firstLine="709"/>
        <w:jc w:val="both"/>
        <w:rPr>
          <w:snapToGrid w:val="0"/>
          <w:sz w:val="28"/>
          <w:szCs w:val="28"/>
        </w:rPr>
      </w:pPr>
      <w:r w:rsidRPr="008C2A20">
        <w:rPr>
          <w:snapToGrid w:val="0"/>
          <w:sz w:val="28"/>
          <w:szCs w:val="28"/>
        </w:rPr>
        <w:t>Расчет затрат на покупку холодной воды. (стр. 152 том № 1)</w:t>
      </w:r>
    </w:p>
    <w:p w14:paraId="1905922B" w14:textId="77777777" w:rsidR="00CF3F81" w:rsidRPr="008C2A20" w:rsidRDefault="00CF3F81" w:rsidP="00522734">
      <w:pPr>
        <w:pStyle w:val="afb"/>
        <w:widowControl w:val="0"/>
        <w:numPr>
          <w:ilvl w:val="0"/>
          <w:numId w:val="13"/>
        </w:numPr>
        <w:tabs>
          <w:tab w:val="left" w:pos="1134"/>
        </w:tabs>
        <w:spacing w:after="160"/>
        <w:ind w:left="0" w:firstLine="709"/>
        <w:jc w:val="both"/>
        <w:rPr>
          <w:snapToGrid w:val="0"/>
          <w:sz w:val="28"/>
          <w:szCs w:val="28"/>
        </w:rPr>
      </w:pPr>
      <w:r w:rsidRPr="008C2A20">
        <w:rPr>
          <w:snapToGrid w:val="0"/>
          <w:sz w:val="28"/>
          <w:szCs w:val="28"/>
        </w:rPr>
        <w:t xml:space="preserve">Договор холодного водоснабжения от 01.04.2021 (стр. 153-158 том № 1) </w:t>
      </w:r>
    </w:p>
    <w:p w14:paraId="05C53026" w14:textId="77777777" w:rsidR="00CF3F81" w:rsidRPr="00DF4F04" w:rsidRDefault="00CF3F81" w:rsidP="00CF3F81">
      <w:pPr>
        <w:widowControl w:val="0"/>
        <w:ind w:firstLine="709"/>
        <w:jc w:val="both"/>
        <w:rPr>
          <w:snapToGrid w:val="0"/>
          <w:sz w:val="28"/>
          <w:szCs w:val="28"/>
        </w:rPr>
      </w:pPr>
      <w:r w:rsidRPr="00DF4F04">
        <w:rPr>
          <w:snapToGrid w:val="0"/>
          <w:sz w:val="28"/>
          <w:szCs w:val="28"/>
        </w:rPr>
        <w:t>Поставщиками холодной воды для ООО «ЭТС» явля</w:t>
      </w:r>
      <w:r>
        <w:rPr>
          <w:snapToGrid w:val="0"/>
          <w:sz w:val="28"/>
          <w:szCs w:val="28"/>
        </w:rPr>
        <w:t>е</w:t>
      </w:r>
      <w:r w:rsidRPr="00DF4F04">
        <w:rPr>
          <w:snapToGrid w:val="0"/>
          <w:sz w:val="28"/>
          <w:szCs w:val="28"/>
        </w:rPr>
        <w:t>тся ООО УК «Кедр».</w:t>
      </w:r>
    </w:p>
    <w:p w14:paraId="78D4E1F1" w14:textId="77777777" w:rsidR="00CF3F81" w:rsidRPr="00DF4F04" w:rsidRDefault="00CF3F81" w:rsidP="00CF3F81">
      <w:pPr>
        <w:widowControl w:val="0"/>
        <w:ind w:firstLine="709"/>
        <w:jc w:val="both"/>
        <w:rPr>
          <w:snapToGrid w:val="0"/>
          <w:sz w:val="28"/>
          <w:szCs w:val="28"/>
        </w:rPr>
      </w:pPr>
      <w:r w:rsidRPr="00DF4F04">
        <w:rPr>
          <w:snapToGrid w:val="0"/>
          <w:sz w:val="28"/>
          <w:szCs w:val="28"/>
        </w:rPr>
        <w:t>Эксперты проанализировали все представленные в качестве обоснования документы.</w:t>
      </w:r>
    </w:p>
    <w:p w14:paraId="19ECC6FA" w14:textId="77777777" w:rsidR="00CF3F81" w:rsidRDefault="00CF3F81" w:rsidP="00CF3F81">
      <w:pPr>
        <w:ind w:firstLine="709"/>
        <w:jc w:val="both"/>
        <w:rPr>
          <w:snapToGrid w:val="0"/>
          <w:sz w:val="28"/>
          <w:szCs w:val="28"/>
        </w:rPr>
      </w:pPr>
      <w:r w:rsidRPr="00DF4F04">
        <w:rPr>
          <w:snapToGrid w:val="0"/>
          <w:sz w:val="28"/>
          <w:szCs w:val="28"/>
        </w:rPr>
        <w:t>Эксперты предлагают исключить из расчета затраты на холодную воду на 2021 год т.к. предприятием не был представлен расчет объема воды, требуемый на производство тепловой энергии.</w:t>
      </w:r>
    </w:p>
    <w:p w14:paraId="2B9A1201" w14:textId="77777777" w:rsidR="00CF3F81" w:rsidRDefault="00CF3F81" w:rsidP="00CF3F81">
      <w:pPr>
        <w:ind w:firstLine="709"/>
        <w:jc w:val="both"/>
        <w:rPr>
          <w:snapToGrid w:val="0"/>
          <w:sz w:val="28"/>
          <w:szCs w:val="28"/>
        </w:rPr>
      </w:pPr>
    </w:p>
    <w:p w14:paraId="50B17825" w14:textId="77777777" w:rsidR="00CF3F81" w:rsidRPr="005124BA" w:rsidRDefault="00CF3F81" w:rsidP="00CF3F81">
      <w:pPr>
        <w:pStyle w:val="4"/>
        <w:ind w:firstLine="709"/>
        <w:jc w:val="center"/>
        <w:rPr>
          <w:sz w:val="28"/>
          <w:szCs w:val="28"/>
        </w:rPr>
      </w:pPr>
      <w:r w:rsidRPr="005124BA">
        <w:rPr>
          <w:sz w:val="28"/>
          <w:szCs w:val="28"/>
        </w:rPr>
        <w:t>Амортизация основных средств и нематериальных активов</w:t>
      </w:r>
    </w:p>
    <w:p w14:paraId="435AFDBB" w14:textId="77777777" w:rsidR="00CF3F81" w:rsidRPr="005124BA" w:rsidRDefault="00CF3F81" w:rsidP="00CF3F81">
      <w:pPr>
        <w:ind w:firstLine="851"/>
        <w:jc w:val="both"/>
        <w:rPr>
          <w:snapToGrid w:val="0"/>
          <w:sz w:val="28"/>
          <w:szCs w:val="28"/>
        </w:rPr>
      </w:pPr>
      <w:r w:rsidRPr="005124BA">
        <w:rPr>
          <w:snapToGrid w:val="0"/>
          <w:sz w:val="28"/>
          <w:szCs w:val="28"/>
        </w:rPr>
        <w:t>Согласно Положению по бухгалтерскому учету № 6/01 «Учет основных средств» (утверждено приказом Минфина № 26н от 30.03.2001) через амортизацию происходит погашение стоимости объектов основных средств.</w:t>
      </w:r>
    </w:p>
    <w:p w14:paraId="14C4C40E" w14:textId="77777777" w:rsidR="00CF3F81" w:rsidRPr="005124BA" w:rsidRDefault="00CF3F81" w:rsidP="00CF3F81">
      <w:pPr>
        <w:ind w:firstLine="851"/>
        <w:jc w:val="both"/>
        <w:rPr>
          <w:snapToGrid w:val="0"/>
          <w:sz w:val="28"/>
          <w:szCs w:val="28"/>
        </w:rPr>
      </w:pPr>
      <w:r w:rsidRPr="005124BA">
        <w:rPr>
          <w:snapToGrid w:val="0"/>
          <w:sz w:val="28"/>
          <w:szCs w:val="28"/>
        </w:rPr>
        <w:t>К основным средствам активы относятся при одновременном выполнении ряда условий, а именно:</w:t>
      </w:r>
    </w:p>
    <w:p w14:paraId="5BA20DBF" w14:textId="77777777" w:rsidR="00CF3F81" w:rsidRPr="005124BA" w:rsidRDefault="00CF3F81" w:rsidP="00CF3F81">
      <w:pPr>
        <w:ind w:firstLine="851"/>
        <w:jc w:val="both"/>
        <w:rPr>
          <w:snapToGrid w:val="0"/>
          <w:sz w:val="28"/>
          <w:szCs w:val="28"/>
        </w:rPr>
      </w:pPr>
      <w:r w:rsidRPr="005124BA">
        <w:rPr>
          <w:snapToGrid w:val="0"/>
          <w:sz w:val="28"/>
          <w:szCs w:val="28"/>
        </w:rPr>
        <w:lastRenderedPageBreak/>
        <w:t>- использование в производственной деятельности или для управленческих нужд;</w:t>
      </w:r>
    </w:p>
    <w:p w14:paraId="72F64F38" w14:textId="77777777" w:rsidR="00CF3F81" w:rsidRPr="005124BA" w:rsidRDefault="00CF3F81" w:rsidP="00CF3F81">
      <w:pPr>
        <w:ind w:firstLine="851"/>
        <w:jc w:val="both"/>
        <w:rPr>
          <w:snapToGrid w:val="0"/>
          <w:sz w:val="28"/>
          <w:szCs w:val="28"/>
        </w:rPr>
      </w:pPr>
      <w:r w:rsidRPr="005124BA">
        <w:rPr>
          <w:snapToGrid w:val="0"/>
          <w:sz w:val="28"/>
          <w:szCs w:val="28"/>
        </w:rPr>
        <w:t>- использование более 12 месяцев;</w:t>
      </w:r>
    </w:p>
    <w:p w14:paraId="6E4A1AB1" w14:textId="77777777" w:rsidR="00CF3F81" w:rsidRPr="005124BA" w:rsidRDefault="00CF3F81" w:rsidP="00CF3F81">
      <w:pPr>
        <w:ind w:firstLine="851"/>
        <w:jc w:val="both"/>
        <w:rPr>
          <w:snapToGrid w:val="0"/>
          <w:sz w:val="28"/>
          <w:szCs w:val="28"/>
        </w:rPr>
      </w:pPr>
      <w:r w:rsidRPr="005124BA">
        <w:rPr>
          <w:snapToGrid w:val="0"/>
          <w:sz w:val="28"/>
          <w:szCs w:val="28"/>
        </w:rPr>
        <w:t>- способность приносить доход;</w:t>
      </w:r>
    </w:p>
    <w:p w14:paraId="2BEEE22D" w14:textId="77777777" w:rsidR="00CF3F81" w:rsidRPr="005124BA" w:rsidRDefault="00CF3F81" w:rsidP="00CF3F81">
      <w:pPr>
        <w:ind w:firstLine="851"/>
        <w:jc w:val="both"/>
        <w:rPr>
          <w:snapToGrid w:val="0"/>
          <w:sz w:val="28"/>
          <w:szCs w:val="28"/>
        </w:rPr>
      </w:pPr>
      <w:r w:rsidRPr="005124BA">
        <w:rPr>
          <w:snapToGrid w:val="0"/>
          <w:sz w:val="28"/>
          <w:szCs w:val="28"/>
        </w:rPr>
        <w:t>- если не планируется дальнейшая перепродажа</w:t>
      </w:r>
    </w:p>
    <w:p w14:paraId="0667A527" w14:textId="77777777" w:rsidR="00CF3F81" w:rsidRPr="005124BA" w:rsidRDefault="00CF3F81" w:rsidP="00CF3F81">
      <w:pPr>
        <w:tabs>
          <w:tab w:val="left" w:pos="1890"/>
        </w:tabs>
        <w:ind w:firstLine="720"/>
        <w:jc w:val="both"/>
        <w:rPr>
          <w:snapToGrid w:val="0"/>
          <w:sz w:val="28"/>
          <w:szCs w:val="28"/>
        </w:rPr>
      </w:pPr>
      <w:r w:rsidRPr="005124BA">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137839C" w14:textId="77777777" w:rsidR="00CF3F81" w:rsidRPr="005124BA" w:rsidRDefault="00CF3F81" w:rsidP="00CF3F81">
      <w:pPr>
        <w:ind w:firstLine="851"/>
        <w:jc w:val="both"/>
        <w:rPr>
          <w:snapToGrid w:val="0"/>
          <w:sz w:val="28"/>
          <w:szCs w:val="28"/>
        </w:rPr>
      </w:pPr>
      <w:r w:rsidRPr="005124BA">
        <w:rPr>
          <w:snapToGrid w:val="0"/>
          <w:sz w:val="28"/>
          <w:szCs w:val="28"/>
        </w:rPr>
        <w:t>Предложения предприятия по амортизационным отчислениям составляют 3 790,68 тыс. руб.</w:t>
      </w:r>
    </w:p>
    <w:p w14:paraId="59C0EB96" w14:textId="77777777" w:rsidR="00CF3F81" w:rsidRPr="005124BA" w:rsidRDefault="00CF3F81" w:rsidP="00CF3F81">
      <w:pPr>
        <w:ind w:firstLine="851"/>
        <w:jc w:val="both"/>
        <w:rPr>
          <w:snapToGrid w:val="0"/>
          <w:sz w:val="28"/>
          <w:szCs w:val="28"/>
        </w:rPr>
      </w:pPr>
      <w:r w:rsidRPr="005124BA">
        <w:rPr>
          <w:snapToGrid w:val="0"/>
          <w:sz w:val="28"/>
          <w:szCs w:val="28"/>
        </w:rPr>
        <w:t>В качестве обосновывающих документов предприятием представлены:</w:t>
      </w:r>
    </w:p>
    <w:p w14:paraId="591AB341" w14:textId="77777777" w:rsidR="00CF3F81" w:rsidRPr="00620D99" w:rsidRDefault="00CF3F81" w:rsidP="00522734">
      <w:pPr>
        <w:pStyle w:val="afb"/>
        <w:numPr>
          <w:ilvl w:val="0"/>
          <w:numId w:val="18"/>
        </w:numPr>
        <w:tabs>
          <w:tab w:val="left" w:pos="1134"/>
        </w:tabs>
        <w:ind w:left="0" w:firstLine="709"/>
        <w:jc w:val="both"/>
        <w:rPr>
          <w:snapToGrid w:val="0"/>
          <w:sz w:val="28"/>
          <w:szCs w:val="28"/>
        </w:rPr>
      </w:pPr>
      <w:r w:rsidRPr="005124BA">
        <w:rPr>
          <w:snapToGrid w:val="0"/>
          <w:sz w:val="28"/>
          <w:szCs w:val="28"/>
        </w:rPr>
        <w:t>Ведомость амортизации основных средств за янв.-апр. 2021 года</w:t>
      </w:r>
      <w:r w:rsidRPr="00620D99">
        <w:rPr>
          <w:snapToGrid w:val="0"/>
          <w:sz w:val="28"/>
          <w:szCs w:val="28"/>
        </w:rPr>
        <w:t>. (стр. 113 том № 2),</w:t>
      </w:r>
    </w:p>
    <w:p w14:paraId="705BB5AD" w14:textId="77777777" w:rsidR="00CF3F81" w:rsidRPr="00620D99" w:rsidRDefault="00CF3F81" w:rsidP="00522734">
      <w:pPr>
        <w:pStyle w:val="afb"/>
        <w:numPr>
          <w:ilvl w:val="0"/>
          <w:numId w:val="18"/>
        </w:numPr>
        <w:tabs>
          <w:tab w:val="left" w:pos="1134"/>
        </w:tabs>
        <w:ind w:left="0" w:firstLine="709"/>
        <w:jc w:val="both"/>
        <w:rPr>
          <w:snapToGrid w:val="0"/>
          <w:sz w:val="28"/>
          <w:szCs w:val="28"/>
        </w:rPr>
      </w:pPr>
      <w:r w:rsidRPr="00620D99">
        <w:rPr>
          <w:snapToGrid w:val="0"/>
          <w:sz w:val="28"/>
          <w:szCs w:val="28"/>
        </w:rPr>
        <w:t xml:space="preserve">Инвентарные карточки учета объекта основных средств (стр.114-127 </w:t>
      </w:r>
      <w:r w:rsidRPr="00620D99">
        <w:rPr>
          <w:snapToGrid w:val="0"/>
          <w:sz w:val="28"/>
          <w:szCs w:val="28"/>
        </w:rPr>
        <w:br/>
        <w:t>том № 2),</w:t>
      </w:r>
    </w:p>
    <w:p w14:paraId="0955B1BA" w14:textId="77777777" w:rsidR="00CF3F81" w:rsidRPr="00620D99" w:rsidRDefault="00CF3F81" w:rsidP="00522734">
      <w:pPr>
        <w:pStyle w:val="afb"/>
        <w:numPr>
          <w:ilvl w:val="0"/>
          <w:numId w:val="18"/>
        </w:numPr>
        <w:tabs>
          <w:tab w:val="left" w:pos="1134"/>
        </w:tabs>
        <w:ind w:left="0" w:firstLine="709"/>
        <w:jc w:val="both"/>
        <w:rPr>
          <w:snapToGrid w:val="0"/>
          <w:sz w:val="28"/>
          <w:szCs w:val="28"/>
        </w:rPr>
      </w:pPr>
      <w:r w:rsidRPr="00620D99">
        <w:rPr>
          <w:snapToGrid w:val="0"/>
          <w:sz w:val="28"/>
          <w:szCs w:val="28"/>
        </w:rPr>
        <w:t>Паспорт котельной (стр. 164-186 том № 2).</w:t>
      </w:r>
    </w:p>
    <w:p w14:paraId="378FD40F" w14:textId="77777777" w:rsidR="00CF3F81" w:rsidRPr="005124BA" w:rsidRDefault="00CF3F81" w:rsidP="00CF3F81">
      <w:pPr>
        <w:ind w:firstLine="709"/>
        <w:jc w:val="both"/>
        <w:rPr>
          <w:snapToGrid w:val="0"/>
          <w:sz w:val="28"/>
          <w:szCs w:val="28"/>
        </w:rPr>
      </w:pPr>
      <w:r w:rsidRPr="005124BA">
        <w:rPr>
          <w:snapToGrid w:val="0"/>
          <w:sz w:val="28"/>
          <w:szCs w:val="28"/>
        </w:rPr>
        <w:t>Эксперты проанализировали все представленные в качестве обоснования документы.</w:t>
      </w:r>
    </w:p>
    <w:p w14:paraId="23C712BA" w14:textId="77777777" w:rsidR="00CF3F81" w:rsidRPr="005124BA" w:rsidRDefault="00CF3F81" w:rsidP="00CF3F81">
      <w:pPr>
        <w:ind w:firstLine="709"/>
        <w:jc w:val="both"/>
        <w:rPr>
          <w:snapToGrid w:val="0"/>
          <w:sz w:val="28"/>
          <w:szCs w:val="28"/>
        </w:rPr>
      </w:pPr>
      <w:r w:rsidRPr="005124BA">
        <w:rPr>
          <w:snapToGrid w:val="0"/>
          <w:sz w:val="28"/>
          <w:szCs w:val="28"/>
        </w:rPr>
        <w:t xml:space="preserve">Рассмотрев предложения предприятия, экспертами предлагается включить </w:t>
      </w:r>
      <w:r>
        <w:rPr>
          <w:snapToGrid w:val="0"/>
          <w:sz w:val="28"/>
          <w:szCs w:val="28"/>
        </w:rPr>
        <w:br/>
      </w:r>
      <w:r w:rsidRPr="005124BA">
        <w:rPr>
          <w:snapToGrid w:val="0"/>
          <w:sz w:val="28"/>
          <w:szCs w:val="28"/>
        </w:rPr>
        <w:t xml:space="preserve">в необходимую валовую выручку амортизационные отчисления на уровне 666,67 тыс. руб. исходя из первоначальной стоимости АБМК (автоматическая </w:t>
      </w:r>
      <w:r>
        <w:rPr>
          <w:snapToGrid w:val="0"/>
          <w:sz w:val="28"/>
          <w:szCs w:val="28"/>
        </w:rPr>
        <w:br/>
      </w:r>
      <w:r w:rsidRPr="005124BA">
        <w:rPr>
          <w:snapToGrid w:val="0"/>
          <w:sz w:val="28"/>
          <w:szCs w:val="28"/>
        </w:rPr>
        <w:t xml:space="preserve">блочно-модульная газодизельная водогрейная котельная) 10 000 тыс. руб. согласно инвестиционному контракту от 01.11.2017 заключённого между ООО «ЭТС» и ООО «ЭТС-Ресурс», акта о результатах реализации инвестиционного проекта </w:t>
      </w:r>
      <w:r>
        <w:rPr>
          <w:snapToGrid w:val="0"/>
          <w:sz w:val="28"/>
          <w:szCs w:val="28"/>
        </w:rPr>
        <w:br/>
      </w:r>
      <w:r w:rsidRPr="005124BA">
        <w:rPr>
          <w:snapToGrid w:val="0"/>
          <w:sz w:val="28"/>
          <w:szCs w:val="28"/>
        </w:rPr>
        <w:t>от 28.12.2020.</w:t>
      </w:r>
    </w:p>
    <w:p w14:paraId="272623CB" w14:textId="77777777" w:rsidR="00CF3F81" w:rsidRPr="005124BA" w:rsidRDefault="00CF3F81" w:rsidP="00CF3F81">
      <w:pPr>
        <w:ind w:firstLine="709"/>
        <w:jc w:val="both"/>
        <w:rPr>
          <w:snapToGrid w:val="0"/>
          <w:sz w:val="28"/>
          <w:szCs w:val="28"/>
        </w:rPr>
      </w:pPr>
      <w:r w:rsidRPr="005124BA">
        <w:rPr>
          <w:snapToGrid w:val="0"/>
          <w:sz w:val="28"/>
          <w:szCs w:val="28"/>
        </w:rPr>
        <w:t>Согласно паспорту АБМК срок службы котельной не менее 15 лет со дня ввода в эксплуатацию, таким образом эксперты рассчитали годовую стоимость амортизационных отчислений (10</w:t>
      </w:r>
      <w:r w:rsidRPr="005124BA">
        <w:rPr>
          <w:snapToGrid w:val="0"/>
          <w:sz w:val="28"/>
          <w:szCs w:val="28"/>
          <w:lang w:val="en-US"/>
        </w:rPr>
        <w:t> </w:t>
      </w:r>
      <w:r w:rsidRPr="005124BA">
        <w:rPr>
          <w:snapToGrid w:val="0"/>
          <w:sz w:val="28"/>
          <w:szCs w:val="28"/>
        </w:rPr>
        <w:t>000 тыс. руб. ÷ 180 мес.) ×12 мес.= 666,67</w:t>
      </w:r>
      <w:r>
        <w:rPr>
          <w:snapToGrid w:val="0"/>
          <w:sz w:val="28"/>
          <w:szCs w:val="28"/>
        </w:rPr>
        <w:t xml:space="preserve"> </w:t>
      </w:r>
      <w:r w:rsidRPr="005124BA">
        <w:rPr>
          <w:snapToGrid w:val="0"/>
          <w:sz w:val="28"/>
          <w:szCs w:val="28"/>
        </w:rPr>
        <w:t xml:space="preserve">тыс. руб./год.   </w:t>
      </w:r>
    </w:p>
    <w:p w14:paraId="7D37DB63" w14:textId="77777777" w:rsidR="00CF3F81" w:rsidRPr="005124BA" w:rsidRDefault="00CF3F81" w:rsidP="00CF3F81">
      <w:pPr>
        <w:ind w:firstLine="709"/>
        <w:jc w:val="both"/>
        <w:rPr>
          <w:sz w:val="28"/>
          <w:szCs w:val="28"/>
        </w:rPr>
      </w:pPr>
      <w:r w:rsidRPr="005124BA">
        <w:rPr>
          <w:sz w:val="28"/>
          <w:szCs w:val="28"/>
        </w:rPr>
        <w:t>Корректировка по статье в сторону снижения составила 3 124,65 тыс. руб. в связи с исключением из расчёта амортизаци</w:t>
      </w:r>
      <w:r>
        <w:rPr>
          <w:sz w:val="28"/>
          <w:szCs w:val="28"/>
        </w:rPr>
        <w:t>и</w:t>
      </w:r>
      <w:r w:rsidRPr="005124BA">
        <w:rPr>
          <w:sz w:val="28"/>
          <w:szCs w:val="28"/>
        </w:rPr>
        <w:t xml:space="preserve"> транспортных средств как экономически необоснованные расходы.</w:t>
      </w:r>
    </w:p>
    <w:p w14:paraId="62E87174" w14:textId="77777777" w:rsidR="00CF3F81" w:rsidRDefault="00CF3F81" w:rsidP="00CF3F81">
      <w:pPr>
        <w:tabs>
          <w:tab w:val="left" w:pos="0"/>
          <w:tab w:val="left" w:pos="142"/>
        </w:tabs>
        <w:ind w:firstLine="851"/>
        <w:jc w:val="both"/>
        <w:rPr>
          <w:sz w:val="28"/>
        </w:rPr>
      </w:pPr>
    </w:p>
    <w:p w14:paraId="0A555F29" w14:textId="77777777" w:rsidR="00CF3F81" w:rsidRPr="00DF4F04" w:rsidRDefault="00CF3F81" w:rsidP="00CF3F81">
      <w:pPr>
        <w:keepNext/>
        <w:ind w:firstLine="709"/>
        <w:jc w:val="center"/>
        <w:outlineLvl w:val="3"/>
        <w:rPr>
          <w:bCs/>
          <w:i/>
          <w:sz w:val="28"/>
          <w:szCs w:val="28"/>
          <w:lang w:val="x-none" w:eastAsia="x-none"/>
        </w:rPr>
      </w:pPr>
      <w:r w:rsidRPr="00DF4F04">
        <w:rPr>
          <w:bCs/>
          <w:i/>
          <w:sz w:val="28"/>
          <w:szCs w:val="28"/>
          <w:lang w:val="x-none" w:eastAsia="x-none"/>
        </w:rPr>
        <w:t>Оплата труда</w:t>
      </w:r>
    </w:p>
    <w:p w14:paraId="08307094" w14:textId="77777777" w:rsidR="00CF3F81" w:rsidRPr="00DF4F04" w:rsidRDefault="00CF3F81" w:rsidP="00CF3F81">
      <w:pPr>
        <w:tabs>
          <w:tab w:val="left" w:pos="0"/>
          <w:tab w:val="left" w:pos="142"/>
        </w:tabs>
        <w:ind w:firstLine="709"/>
        <w:jc w:val="both"/>
        <w:rPr>
          <w:sz w:val="28"/>
          <w:szCs w:val="28"/>
        </w:rPr>
      </w:pPr>
      <w:r w:rsidRPr="00DF4F04">
        <w:rPr>
          <w:sz w:val="28"/>
          <w:szCs w:val="28"/>
        </w:rPr>
        <w:t xml:space="preserve">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w:t>
      </w:r>
      <w:r w:rsidRPr="00DF4F04">
        <w:rPr>
          <w:sz w:val="28"/>
          <w:szCs w:val="28"/>
        </w:rPr>
        <w:lastRenderedPageBreak/>
        <w:t>выплаты (доплаты и надбавки стимулирующего характера, премии и иные поощрительные выплаты).</w:t>
      </w:r>
    </w:p>
    <w:p w14:paraId="455B9896" w14:textId="77777777" w:rsidR="00CF3F81" w:rsidRPr="00DF4F04" w:rsidRDefault="00CF3F81" w:rsidP="00CF3F81">
      <w:pPr>
        <w:ind w:firstLine="709"/>
        <w:jc w:val="both"/>
        <w:rPr>
          <w:snapToGrid w:val="0"/>
          <w:sz w:val="28"/>
          <w:szCs w:val="28"/>
        </w:rPr>
      </w:pPr>
      <w:r w:rsidRPr="00DF4F04">
        <w:rPr>
          <w:snapToGrid w:val="0"/>
          <w:sz w:val="28"/>
          <w:szCs w:val="28"/>
        </w:rPr>
        <w:t>По данной статье предприятием планируются расходы на производство тепловой энергии на 2021 год в</w:t>
      </w:r>
      <w:r>
        <w:rPr>
          <w:snapToGrid w:val="0"/>
          <w:sz w:val="28"/>
          <w:szCs w:val="28"/>
        </w:rPr>
        <w:t xml:space="preserve"> </w:t>
      </w:r>
      <w:r w:rsidRPr="00DF4F04">
        <w:rPr>
          <w:snapToGrid w:val="0"/>
          <w:sz w:val="28"/>
          <w:szCs w:val="28"/>
        </w:rPr>
        <w:t>размере 5 963,65 тыс. руб., 13 человек; где 6,9 человек — численность производственного персонала, и 6,1 человек — численность административно-управленческого персонала (АУП)</w:t>
      </w:r>
      <w:r>
        <w:rPr>
          <w:snapToGrid w:val="0"/>
          <w:sz w:val="28"/>
          <w:szCs w:val="28"/>
        </w:rPr>
        <w:t xml:space="preserve"> при средней заработной плате 38 228,52 руб./мес.</w:t>
      </w:r>
    </w:p>
    <w:p w14:paraId="65F97C85" w14:textId="77777777" w:rsidR="00CF3F81" w:rsidRPr="00DF4F04" w:rsidRDefault="00CF3F81" w:rsidP="00CF3F81">
      <w:pPr>
        <w:ind w:firstLine="709"/>
        <w:jc w:val="both"/>
        <w:rPr>
          <w:snapToGrid w:val="0"/>
          <w:sz w:val="28"/>
          <w:szCs w:val="28"/>
        </w:rPr>
      </w:pPr>
      <w:r w:rsidRPr="00DF4F04">
        <w:rPr>
          <w:snapToGrid w:val="0"/>
          <w:sz w:val="28"/>
          <w:szCs w:val="28"/>
        </w:rPr>
        <w:t>В качестве обосновывающих документов предприятием представлены:</w:t>
      </w:r>
    </w:p>
    <w:p w14:paraId="2F2AE5D7" w14:textId="77777777" w:rsidR="00CF3F81" w:rsidRPr="008C2A20" w:rsidRDefault="00CF3F81" w:rsidP="00522734">
      <w:pPr>
        <w:pStyle w:val="afb"/>
        <w:numPr>
          <w:ilvl w:val="0"/>
          <w:numId w:val="14"/>
        </w:numPr>
        <w:tabs>
          <w:tab w:val="left" w:pos="1134"/>
        </w:tabs>
        <w:spacing w:after="160"/>
        <w:ind w:left="0" w:firstLine="709"/>
        <w:jc w:val="both"/>
        <w:rPr>
          <w:snapToGrid w:val="0"/>
          <w:sz w:val="28"/>
          <w:szCs w:val="28"/>
        </w:rPr>
      </w:pPr>
      <w:r w:rsidRPr="008C2A20">
        <w:rPr>
          <w:snapToGrid w:val="0"/>
          <w:sz w:val="28"/>
          <w:szCs w:val="28"/>
        </w:rPr>
        <w:t xml:space="preserve">Штатное расписание ООО «ЭТС» </w:t>
      </w:r>
      <w:r w:rsidRPr="00E66FA7">
        <w:rPr>
          <w:snapToGrid w:val="0"/>
          <w:sz w:val="28"/>
          <w:szCs w:val="28"/>
        </w:rPr>
        <w:t>(стр.180 том № 1),</w:t>
      </w:r>
    </w:p>
    <w:p w14:paraId="1BC035AF" w14:textId="77777777" w:rsidR="00CF3F81" w:rsidRPr="008C2A20" w:rsidRDefault="00CF3F81" w:rsidP="00522734">
      <w:pPr>
        <w:pStyle w:val="afb"/>
        <w:numPr>
          <w:ilvl w:val="0"/>
          <w:numId w:val="14"/>
        </w:numPr>
        <w:tabs>
          <w:tab w:val="left" w:pos="1134"/>
        </w:tabs>
        <w:spacing w:after="160"/>
        <w:ind w:left="0" w:firstLine="709"/>
        <w:jc w:val="both"/>
        <w:rPr>
          <w:snapToGrid w:val="0"/>
          <w:sz w:val="28"/>
          <w:szCs w:val="28"/>
        </w:rPr>
      </w:pPr>
      <w:r w:rsidRPr="008C2A20">
        <w:rPr>
          <w:snapToGrid w:val="0"/>
          <w:sz w:val="28"/>
          <w:szCs w:val="28"/>
        </w:rPr>
        <w:t xml:space="preserve">Расчет расходов на оплату труда </w:t>
      </w:r>
      <w:r w:rsidRPr="00E66FA7">
        <w:rPr>
          <w:snapToGrid w:val="0"/>
          <w:sz w:val="28"/>
          <w:szCs w:val="28"/>
        </w:rPr>
        <w:t>(стр.176-177 том</w:t>
      </w:r>
      <w:r>
        <w:rPr>
          <w:snapToGrid w:val="0"/>
          <w:sz w:val="28"/>
          <w:szCs w:val="28"/>
        </w:rPr>
        <w:t xml:space="preserve"> </w:t>
      </w:r>
      <w:r w:rsidRPr="00E66FA7">
        <w:rPr>
          <w:snapToGrid w:val="0"/>
          <w:sz w:val="28"/>
          <w:szCs w:val="28"/>
        </w:rPr>
        <w:t>№ 1),</w:t>
      </w:r>
    </w:p>
    <w:p w14:paraId="37D8467A" w14:textId="77777777" w:rsidR="00CF3F81" w:rsidRPr="00E66FA7" w:rsidRDefault="00CF3F81" w:rsidP="00522734">
      <w:pPr>
        <w:pStyle w:val="afb"/>
        <w:numPr>
          <w:ilvl w:val="0"/>
          <w:numId w:val="14"/>
        </w:numPr>
        <w:tabs>
          <w:tab w:val="left" w:pos="1134"/>
        </w:tabs>
        <w:spacing w:after="160"/>
        <w:ind w:left="0" w:firstLine="709"/>
        <w:jc w:val="both"/>
        <w:rPr>
          <w:snapToGrid w:val="0"/>
          <w:sz w:val="28"/>
          <w:szCs w:val="28"/>
        </w:rPr>
      </w:pPr>
      <w:r w:rsidRPr="008C2A20">
        <w:rPr>
          <w:snapToGrid w:val="0"/>
          <w:sz w:val="28"/>
          <w:szCs w:val="28"/>
        </w:rPr>
        <w:t xml:space="preserve">Свод расходов на оплату труда по видам </w:t>
      </w:r>
      <w:r w:rsidRPr="00E66FA7">
        <w:rPr>
          <w:snapToGrid w:val="0"/>
          <w:sz w:val="28"/>
          <w:szCs w:val="28"/>
        </w:rPr>
        <w:t>персонала (стр.178 том № 1),</w:t>
      </w:r>
    </w:p>
    <w:p w14:paraId="7F14903B" w14:textId="77777777" w:rsidR="00CF3F81" w:rsidRPr="008C2A20" w:rsidRDefault="00CF3F81" w:rsidP="00522734">
      <w:pPr>
        <w:pStyle w:val="afb"/>
        <w:numPr>
          <w:ilvl w:val="0"/>
          <w:numId w:val="14"/>
        </w:numPr>
        <w:tabs>
          <w:tab w:val="left" w:pos="1134"/>
        </w:tabs>
        <w:spacing w:after="160"/>
        <w:ind w:left="0" w:firstLine="709"/>
        <w:jc w:val="both"/>
        <w:rPr>
          <w:snapToGrid w:val="0"/>
          <w:sz w:val="28"/>
          <w:szCs w:val="28"/>
        </w:rPr>
      </w:pPr>
      <w:r w:rsidRPr="008C2A20">
        <w:rPr>
          <w:snapToGrid w:val="0"/>
          <w:sz w:val="28"/>
          <w:szCs w:val="28"/>
        </w:rPr>
        <w:t xml:space="preserve">Расчет численности рабочих </w:t>
      </w:r>
      <w:r w:rsidRPr="00E66FA7">
        <w:rPr>
          <w:snapToGrid w:val="0"/>
          <w:sz w:val="28"/>
          <w:szCs w:val="28"/>
        </w:rPr>
        <w:t>(стр.179 том № 1),</w:t>
      </w:r>
    </w:p>
    <w:p w14:paraId="52EE2670" w14:textId="77777777" w:rsidR="00CF3F81" w:rsidRPr="008C2A20" w:rsidRDefault="00CF3F81" w:rsidP="00522734">
      <w:pPr>
        <w:pStyle w:val="afb"/>
        <w:numPr>
          <w:ilvl w:val="0"/>
          <w:numId w:val="14"/>
        </w:numPr>
        <w:tabs>
          <w:tab w:val="left" w:pos="1134"/>
        </w:tabs>
        <w:spacing w:after="160"/>
        <w:ind w:left="0" w:firstLine="709"/>
        <w:jc w:val="both"/>
        <w:rPr>
          <w:snapToGrid w:val="0"/>
          <w:sz w:val="28"/>
          <w:szCs w:val="28"/>
        </w:rPr>
      </w:pPr>
      <w:r w:rsidRPr="008C2A20">
        <w:rPr>
          <w:snapToGrid w:val="0"/>
          <w:sz w:val="28"/>
          <w:szCs w:val="28"/>
        </w:rPr>
        <w:t xml:space="preserve">Положение об оплате труда работников </w:t>
      </w:r>
      <w:r w:rsidRPr="00E66FA7">
        <w:rPr>
          <w:snapToGrid w:val="0"/>
          <w:sz w:val="28"/>
          <w:szCs w:val="28"/>
        </w:rPr>
        <w:t>(стр.181-184 том№ 1),</w:t>
      </w:r>
    </w:p>
    <w:p w14:paraId="15456C09" w14:textId="77777777" w:rsidR="00CF3F81" w:rsidRPr="008C2A20" w:rsidRDefault="00CF3F81" w:rsidP="00522734">
      <w:pPr>
        <w:pStyle w:val="afb"/>
        <w:numPr>
          <w:ilvl w:val="0"/>
          <w:numId w:val="14"/>
        </w:numPr>
        <w:tabs>
          <w:tab w:val="left" w:pos="1134"/>
          <w:tab w:val="left" w:pos="1276"/>
        </w:tabs>
        <w:spacing w:after="120"/>
        <w:ind w:left="0" w:firstLine="709"/>
        <w:jc w:val="both"/>
        <w:rPr>
          <w:snapToGrid w:val="0"/>
          <w:sz w:val="28"/>
          <w:szCs w:val="28"/>
        </w:rPr>
      </w:pPr>
      <w:r w:rsidRPr="008C2A20">
        <w:rPr>
          <w:snapToGrid w:val="0"/>
          <w:sz w:val="28"/>
          <w:szCs w:val="28"/>
        </w:rPr>
        <w:t>Статистическая форма № МП-сп предприятие. «сведения об основных показателях деятельности малого предприятия</w:t>
      </w:r>
      <w:r w:rsidRPr="008C2A20">
        <w:rPr>
          <w:snapToGrid w:val="0"/>
        </w:rPr>
        <w:t xml:space="preserve"> </w:t>
      </w:r>
      <w:r w:rsidRPr="008C2A20">
        <w:rPr>
          <w:snapToGrid w:val="0"/>
          <w:sz w:val="28"/>
          <w:szCs w:val="28"/>
        </w:rPr>
        <w:t xml:space="preserve">за 2020 год» </w:t>
      </w:r>
      <w:r w:rsidRPr="00353C7C">
        <w:rPr>
          <w:snapToGrid w:val="0"/>
          <w:sz w:val="28"/>
          <w:szCs w:val="28"/>
        </w:rPr>
        <w:t>(стр.39-46 том № 2).</w:t>
      </w:r>
    </w:p>
    <w:p w14:paraId="234E447A" w14:textId="77777777" w:rsidR="00CF3F81" w:rsidRPr="00DF4F04" w:rsidRDefault="00CF3F81" w:rsidP="00CF3F81">
      <w:pPr>
        <w:tabs>
          <w:tab w:val="left" w:pos="1890"/>
        </w:tabs>
        <w:spacing w:after="120"/>
        <w:ind w:firstLine="709"/>
        <w:contextualSpacing/>
        <w:jc w:val="both"/>
        <w:rPr>
          <w:snapToGrid w:val="0"/>
          <w:sz w:val="28"/>
          <w:szCs w:val="28"/>
        </w:rPr>
      </w:pPr>
      <w:r w:rsidRPr="00DF4F04">
        <w:rPr>
          <w:snapToGrid w:val="0"/>
          <w:sz w:val="28"/>
          <w:szCs w:val="28"/>
        </w:rPr>
        <w:t xml:space="preserve">Эксперты проанализировали все представленные в качестве обоснования документы. </w:t>
      </w:r>
    </w:p>
    <w:p w14:paraId="0CA5C06F" w14:textId="77777777" w:rsidR="00CF3F81" w:rsidRPr="00DF4F04" w:rsidRDefault="00CF3F81" w:rsidP="00CF3F81">
      <w:pPr>
        <w:tabs>
          <w:tab w:val="left" w:pos="1890"/>
        </w:tabs>
        <w:spacing w:after="120"/>
        <w:ind w:firstLine="709"/>
        <w:contextualSpacing/>
        <w:jc w:val="both"/>
        <w:rPr>
          <w:snapToGrid w:val="0"/>
          <w:sz w:val="28"/>
          <w:szCs w:val="28"/>
        </w:rPr>
      </w:pPr>
      <w:bookmarkStart w:id="38" w:name="_Hlk27475169"/>
      <w:r w:rsidRPr="00DF4F04">
        <w:rPr>
          <w:snapToGrid w:val="0"/>
          <w:sz w:val="28"/>
          <w:szCs w:val="28"/>
        </w:rPr>
        <w:t xml:space="preserve">Рассмотрев предложение предприятия в части нормативной численности рабочего персонала на производство тепловой энергии и сделав расчет согласно Приказа Госстроя России от 22.03.1999 № 65 </w:t>
      </w:r>
      <w:r>
        <w:rPr>
          <w:snapToGrid w:val="0"/>
          <w:sz w:val="28"/>
          <w:szCs w:val="28"/>
        </w:rPr>
        <w:t>«</w:t>
      </w:r>
      <w:r w:rsidRPr="00DF4F04">
        <w:rPr>
          <w:snapToGrid w:val="0"/>
          <w:sz w:val="28"/>
          <w:szCs w:val="28"/>
        </w:rPr>
        <w:t>Об утверждении рекомендаций по нормированию труда работников энергетического хозяйства</w:t>
      </w:r>
      <w:r>
        <w:rPr>
          <w:snapToGrid w:val="0"/>
          <w:sz w:val="28"/>
          <w:szCs w:val="28"/>
        </w:rPr>
        <w:t>»</w:t>
      </w:r>
      <w:r w:rsidRPr="00DF4F04">
        <w:rPr>
          <w:snapToGrid w:val="0"/>
          <w:sz w:val="28"/>
          <w:szCs w:val="28"/>
        </w:rPr>
        <w:t xml:space="preserve"> эксперты б</w:t>
      </w:r>
      <w:r>
        <w:rPr>
          <w:snapToGrid w:val="0"/>
          <w:sz w:val="28"/>
          <w:szCs w:val="28"/>
        </w:rPr>
        <w:t>ы</w:t>
      </w:r>
      <w:r w:rsidRPr="00DF4F04">
        <w:rPr>
          <w:snapToGrid w:val="0"/>
          <w:sz w:val="28"/>
          <w:szCs w:val="28"/>
        </w:rPr>
        <w:t xml:space="preserve">ла скорректирована численность производственного персонала относительно предложения предприятий </w:t>
      </w:r>
      <w:r>
        <w:rPr>
          <w:snapToGrid w:val="0"/>
          <w:sz w:val="28"/>
          <w:szCs w:val="28"/>
        </w:rPr>
        <w:t>до</w:t>
      </w:r>
      <w:r w:rsidRPr="00DF4F04">
        <w:rPr>
          <w:snapToGrid w:val="0"/>
          <w:sz w:val="28"/>
          <w:szCs w:val="28"/>
        </w:rPr>
        <w:t xml:space="preserve"> 6,43 ед</w:t>
      </w:r>
      <w:bookmarkEnd w:id="38"/>
      <w:r>
        <w:rPr>
          <w:snapToGrid w:val="0"/>
          <w:sz w:val="28"/>
          <w:szCs w:val="28"/>
        </w:rPr>
        <w:t>.</w:t>
      </w:r>
    </w:p>
    <w:p w14:paraId="4DD41A12" w14:textId="77777777" w:rsidR="00CF3F81" w:rsidRPr="00DF4F04" w:rsidRDefault="00CF3F81" w:rsidP="00CF3F81">
      <w:pPr>
        <w:tabs>
          <w:tab w:val="left" w:pos="1890"/>
        </w:tabs>
        <w:spacing w:after="120"/>
        <w:ind w:firstLine="709"/>
        <w:contextualSpacing/>
        <w:jc w:val="both"/>
        <w:rPr>
          <w:snapToGrid w:val="0"/>
          <w:sz w:val="28"/>
          <w:szCs w:val="28"/>
        </w:rPr>
      </w:pPr>
      <w:r w:rsidRPr="00DF4F04">
        <w:rPr>
          <w:snapToGrid w:val="0"/>
          <w:sz w:val="28"/>
          <w:szCs w:val="28"/>
        </w:rPr>
        <w:t xml:space="preserve">Нормативная численность административно-управленческого состава скорректирована экспертами в соответствии с приказом Госстроя России </w:t>
      </w:r>
      <w:r>
        <w:rPr>
          <w:snapToGrid w:val="0"/>
          <w:sz w:val="28"/>
          <w:szCs w:val="28"/>
        </w:rPr>
        <w:br/>
      </w:r>
      <w:r w:rsidRPr="00DF4F04">
        <w:rPr>
          <w:snapToGrid w:val="0"/>
          <w:sz w:val="28"/>
          <w:szCs w:val="28"/>
        </w:rPr>
        <w:t xml:space="preserve">от 12.10.1999 № 74 «Об утверждении нормативов численности руководителей, специалистов и служащих коммунальных теплоэнергетических предприятий», </w:t>
      </w:r>
      <w:r>
        <w:rPr>
          <w:snapToGrid w:val="0"/>
          <w:sz w:val="28"/>
          <w:szCs w:val="28"/>
        </w:rPr>
        <w:br/>
      </w:r>
      <w:r w:rsidRPr="00DF4F04">
        <w:rPr>
          <w:snapToGrid w:val="0"/>
          <w:sz w:val="28"/>
          <w:szCs w:val="28"/>
        </w:rPr>
        <w:t>в соответствии с которым нормативная численность административно-управленческого персонала рассчитана пропорционально нормативной численности основного производственного персонала 6,43 ед. с применением метода интерполяции, предусмотренным пунктом 1.9 названного приказа Госстроя России, и составила 0,56 ед.</w:t>
      </w:r>
    </w:p>
    <w:p w14:paraId="5CF903C5" w14:textId="77777777" w:rsidR="00CF3F81" w:rsidRPr="00DF4F04" w:rsidRDefault="00CF3F81" w:rsidP="00CF3F81">
      <w:pPr>
        <w:tabs>
          <w:tab w:val="left" w:pos="1890"/>
        </w:tabs>
        <w:spacing w:after="120"/>
        <w:ind w:firstLine="709"/>
        <w:contextualSpacing/>
        <w:jc w:val="both"/>
        <w:rPr>
          <w:snapToGrid w:val="0"/>
          <w:sz w:val="28"/>
          <w:szCs w:val="28"/>
        </w:rPr>
      </w:pPr>
      <w:r w:rsidRPr="00DF4F04">
        <w:rPr>
          <w:snapToGrid w:val="0"/>
          <w:sz w:val="28"/>
          <w:szCs w:val="28"/>
        </w:rPr>
        <w:t>Для расчета среднемесячной оплаты труда на 1 работника эксперты предлагают воспользоваться данными среднего показателя заработной платы за 2020 год для организаций, занимающихся производством, передачей и распределением пара и горячей воды (https://kemerovostat.gks.ru) Кемеровской области – Кузбассу – 30 907 руб./мес., и применить индекс дефлятор на 2021 год - 103,6 %, опубликованный 26.09.2020 на сайте Минэкономразвития.</w:t>
      </w:r>
    </w:p>
    <w:p w14:paraId="58129799" w14:textId="77777777" w:rsidR="00CF3F81" w:rsidRPr="00DF4F04" w:rsidRDefault="00CF3F81" w:rsidP="00CF3F81">
      <w:pPr>
        <w:tabs>
          <w:tab w:val="left" w:pos="1890"/>
        </w:tabs>
        <w:spacing w:after="120"/>
        <w:ind w:firstLine="709"/>
        <w:contextualSpacing/>
        <w:jc w:val="both"/>
        <w:rPr>
          <w:snapToGrid w:val="0"/>
          <w:sz w:val="28"/>
          <w:szCs w:val="28"/>
        </w:rPr>
      </w:pPr>
      <w:r w:rsidRPr="00DF4F04">
        <w:rPr>
          <w:snapToGrid w:val="0"/>
          <w:sz w:val="28"/>
          <w:szCs w:val="28"/>
        </w:rPr>
        <w:t>Таким образом, среднемесячная заработная плата на 2021 год составит 32 019,65 руб./мес.</w:t>
      </w:r>
    </w:p>
    <w:p w14:paraId="5C4EAC29" w14:textId="77777777" w:rsidR="00CF3F81" w:rsidRPr="00DF4F04" w:rsidRDefault="00CF3F81" w:rsidP="00CF3F81">
      <w:pPr>
        <w:tabs>
          <w:tab w:val="left" w:pos="1890"/>
        </w:tabs>
        <w:spacing w:after="120"/>
        <w:ind w:firstLine="709"/>
        <w:contextualSpacing/>
        <w:jc w:val="both"/>
        <w:rPr>
          <w:snapToGrid w:val="0"/>
          <w:sz w:val="28"/>
          <w:szCs w:val="28"/>
        </w:rPr>
      </w:pPr>
      <w:r w:rsidRPr="00DF4F04">
        <w:rPr>
          <w:snapToGrid w:val="0"/>
          <w:sz w:val="28"/>
          <w:szCs w:val="28"/>
        </w:rPr>
        <w:t>Расчёт оплаты труда на 2021 год:</w:t>
      </w:r>
    </w:p>
    <w:p w14:paraId="512F8A18" w14:textId="77777777" w:rsidR="00CF3F81" w:rsidRPr="00DF4F04" w:rsidRDefault="00CF3F81" w:rsidP="00CF3F81">
      <w:pPr>
        <w:tabs>
          <w:tab w:val="left" w:pos="1890"/>
        </w:tabs>
        <w:spacing w:after="120"/>
        <w:ind w:firstLine="709"/>
        <w:contextualSpacing/>
        <w:jc w:val="both"/>
        <w:rPr>
          <w:snapToGrid w:val="0"/>
          <w:sz w:val="28"/>
          <w:szCs w:val="28"/>
        </w:rPr>
      </w:pPr>
      <w:r w:rsidRPr="00DF4F04">
        <w:rPr>
          <w:snapToGrid w:val="0"/>
          <w:sz w:val="28"/>
          <w:szCs w:val="28"/>
        </w:rPr>
        <w:t>(32 019,65 руб./мес. на 1 чел. × 12 мес. × (6,43 ед.+0,56 ед.)) =26</w:t>
      </w:r>
      <w:r>
        <w:rPr>
          <w:snapToGrid w:val="0"/>
          <w:sz w:val="28"/>
          <w:szCs w:val="28"/>
        </w:rPr>
        <w:t>8</w:t>
      </w:r>
      <w:r w:rsidRPr="00DF4F04">
        <w:rPr>
          <w:snapToGrid w:val="0"/>
          <w:sz w:val="28"/>
          <w:szCs w:val="28"/>
        </w:rPr>
        <w:t>4</w:t>
      </w:r>
      <w:r>
        <w:rPr>
          <w:snapToGrid w:val="0"/>
          <w:sz w:val="28"/>
          <w:szCs w:val="28"/>
        </w:rPr>
        <w:t>,00</w:t>
      </w:r>
      <w:r w:rsidRPr="00DF4F04">
        <w:rPr>
          <w:snapToGrid w:val="0"/>
          <w:sz w:val="28"/>
          <w:szCs w:val="28"/>
        </w:rPr>
        <w:t xml:space="preserve"> тыс. руб. </w:t>
      </w:r>
      <w:r>
        <w:rPr>
          <w:snapToGrid w:val="0"/>
          <w:sz w:val="28"/>
          <w:szCs w:val="28"/>
        </w:rPr>
        <w:br/>
      </w:r>
      <w:r w:rsidRPr="00DF4F04">
        <w:rPr>
          <w:snapToGrid w:val="0"/>
          <w:sz w:val="28"/>
          <w:szCs w:val="28"/>
        </w:rPr>
        <w:t>в год.</w:t>
      </w:r>
    </w:p>
    <w:p w14:paraId="27D19575" w14:textId="77777777" w:rsidR="00CF3F81" w:rsidRPr="00DF4F04" w:rsidRDefault="00CF3F81" w:rsidP="00CF3F81">
      <w:pPr>
        <w:tabs>
          <w:tab w:val="left" w:pos="1890"/>
        </w:tabs>
        <w:spacing w:after="120"/>
        <w:ind w:firstLine="709"/>
        <w:contextualSpacing/>
        <w:jc w:val="both"/>
        <w:rPr>
          <w:snapToGrid w:val="0"/>
          <w:sz w:val="28"/>
          <w:szCs w:val="28"/>
        </w:rPr>
      </w:pPr>
      <w:r w:rsidRPr="00DF4F04">
        <w:rPr>
          <w:snapToGrid w:val="0"/>
          <w:sz w:val="28"/>
          <w:szCs w:val="28"/>
        </w:rPr>
        <w:lastRenderedPageBreak/>
        <w:t>Эксперты предлагают включить в расчёт НВВ расходы на оплату труда на 2021 год на уровне 26</w:t>
      </w:r>
      <w:r>
        <w:rPr>
          <w:snapToGrid w:val="0"/>
          <w:sz w:val="28"/>
          <w:szCs w:val="28"/>
        </w:rPr>
        <w:t>8</w:t>
      </w:r>
      <w:r w:rsidRPr="00DF4F04">
        <w:rPr>
          <w:snapToGrid w:val="0"/>
          <w:sz w:val="28"/>
          <w:szCs w:val="28"/>
        </w:rPr>
        <w:t>4</w:t>
      </w:r>
      <w:r>
        <w:rPr>
          <w:snapToGrid w:val="0"/>
          <w:sz w:val="28"/>
          <w:szCs w:val="28"/>
        </w:rPr>
        <w:t>,00</w:t>
      </w:r>
      <w:r w:rsidRPr="00DF4F04">
        <w:rPr>
          <w:snapToGrid w:val="0"/>
          <w:sz w:val="28"/>
          <w:szCs w:val="28"/>
        </w:rPr>
        <w:t xml:space="preserve"> тыс. руб.</w:t>
      </w:r>
    </w:p>
    <w:p w14:paraId="2E5F8212" w14:textId="77777777" w:rsidR="00CF3F81" w:rsidRPr="00DF4F04" w:rsidRDefault="00CF3F81" w:rsidP="00CF3F81">
      <w:pPr>
        <w:tabs>
          <w:tab w:val="left" w:pos="1890"/>
        </w:tabs>
        <w:spacing w:after="120"/>
        <w:ind w:firstLine="709"/>
        <w:contextualSpacing/>
        <w:jc w:val="both"/>
        <w:rPr>
          <w:snapToGrid w:val="0"/>
          <w:sz w:val="28"/>
          <w:szCs w:val="28"/>
        </w:rPr>
      </w:pPr>
      <w:r w:rsidRPr="00DF4F04">
        <w:rPr>
          <w:snapToGrid w:val="0"/>
          <w:sz w:val="28"/>
          <w:szCs w:val="28"/>
        </w:rPr>
        <w:t xml:space="preserve">Корректировка предложения предприятия в сторону снижения составила 3 279,65 тыс. руб., обусловлена корректировкой нормативной численности производственного персонала, административно-управленческого персонала </w:t>
      </w:r>
      <w:r w:rsidRPr="00DF4F04">
        <w:rPr>
          <w:snapToGrid w:val="0"/>
          <w:sz w:val="28"/>
          <w:szCs w:val="28"/>
        </w:rPr>
        <w:br/>
        <w:t>и среднемесячной оплат</w:t>
      </w:r>
      <w:r>
        <w:rPr>
          <w:snapToGrid w:val="0"/>
          <w:sz w:val="28"/>
          <w:szCs w:val="28"/>
        </w:rPr>
        <w:t>ой</w:t>
      </w:r>
      <w:r w:rsidRPr="00DF4F04">
        <w:rPr>
          <w:snapToGrid w:val="0"/>
          <w:sz w:val="28"/>
          <w:szCs w:val="28"/>
        </w:rPr>
        <w:t xml:space="preserve"> труда.</w:t>
      </w:r>
    </w:p>
    <w:p w14:paraId="210DBAD7" w14:textId="77777777" w:rsidR="00CF3F81" w:rsidRDefault="00CF3F81" w:rsidP="00CF3F81">
      <w:pPr>
        <w:tabs>
          <w:tab w:val="left" w:pos="8789"/>
        </w:tabs>
        <w:ind w:right="-141" w:firstLine="709"/>
        <w:jc w:val="both"/>
        <w:rPr>
          <w:sz w:val="28"/>
        </w:rPr>
      </w:pPr>
    </w:p>
    <w:p w14:paraId="26C59CD4" w14:textId="77777777" w:rsidR="00CF3F81" w:rsidRPr="00DF4F04" w:rsidRDefault="00CF3F81" w:rsidP="00CF3F81">
      <w:pPr>
        <w:keepNext/>
        <w:ind w:firstLine="709"/>
        <w:jc w:val="center"/>
        <w:outlineLvl w:val="3"/>
        <w:rPr>
          <w:bCs/>
          <w:i/>
          <w:sz w:val="28"/>
          <w:szCs w:val="28"/>
          <w:lang w:val="x-none" w:eastAsia="x-none"/>
        </w:rPr>
      </w:pPr>
      <w:r w:rsidRPr="00DF4F04">
        <w:rPr>
          <w:bCs/>
          <w:i/>
          <w:sz w:val="28"/>
          <w:szCs w:val="28"/>
          <w:lang w:val="x-none" w:eastAsia="x-none"/>
        </w:rPr>
        <w:t>Отчисления на социальные нужды</w:t>
      </w:r>
    </w:p>
    <w:p w14:paraId="061E38E0" w14:textId="77777777" w:rsidR="00CF3F81" w:rsidRPr="00DF4F04" w:rsidRDefault="00CF3F81" w:rsidP="00CF3F81">
      <w:pPr>
        <w:ind w:firstLine="851"/>
        <w:jc w:val="both"/>
        <w:rPr>
          <w:sz w:val="28"/>
          <w:szCs w:val="28"/>
        </w:rPr>
      </w:pPr>
      <w:r w:rsidRPr="00DF4F04">
        <w:rPr>
          <w:sz w:val="28"/>
          <w:szCs w:val="28"/>
        </w:rPr>
        <w:t>В расходы по статье «Отчисления на социальные нужды» включаются:</w:t>
      </w:r>
    </w:p>
    <w:p w14:paraId="5078A445" w14:textId="77777777" w:rsidR="00CF3F81" w:rsidRPr="00353C7C" w:rsidRDefault="00CF3F81" w:rsidP="00522734">
      <w:pPr>
        <w:pStyle w:val="afb"/>
        <w:numPr>
          <w:ilvl w:val="0"/>
          <w:numId w:val="15"/>
        </w:numPr>
        <w:tabs>
          <w:tab w:val="left" w:pos="1134"/>
        </w:tabs>
        <w:spacing w:after="160"/>
        <w:ind w:left="0" w:firstLine="709"/>
        <w:jc w:val="both"/>
        <w:rPr>
          <w:sz w:val="28"/>
          <w:szCs w:val="28"/>
        </w:rPr>
      </w:pPr>
      <w:r w:rsidRPr="00353C7C">
        <w:rPr>
          <w:sz w:val="28"/>
          <w:szCs w:val="28"/>
        </w:rPr>
        <w:t xml:space="preserve">сумма страховых взносов в соответствии со ст. 426, 427 Налогового кодекса Российской Федерации (часть вторая) от 05.08.2000 № 117-ФЗ </w:t>
      </w:r>
      <w:r>
        <w:rPr>
          <w:sz w:val="28"/>
          <w:szCs w:val="28"/>
        </w:rPr>
        <w:br/>
      </w:r>
      <w:r w:rsidRPr="00353C7C">
        <w:rPr>
          <w:sz w:val="28"/>
          <w:szCs w:val="28"/>
        </w:rP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F42BC10" w14:textId="77777777" w:rsidR="00CF3F81" w:rsidRPr="00353C7C" w:rsidRDefault="00CF3F81" w:rsidP="00522734">
      <w:pPr>
        <w:pStyle w:val="afb"/>
        <w:numPr>
          <w:ilvl w:val="0"/>
          <w:numId w:val="15"/>
        </w:numPr>
        <w:tabs>
          <w:tab w:val="left" w:pos="1134"/>
        </w:tabs>
        <w:spacing w:after="160"/>
        <w:ind w:left="0" w:firstLine="709"/>
        <w:jc w:val="both"/>
        <w:rPr>
          <w:sz w:val="28"/>
          <w:szCs w:val="28"/>
        </w:rPr>
      </w:pPr>
      <w:r w:rsidRPr="00353C7C">
        <w:rPr>
          <w:sz w:val="28"/>
          <w:szCs w:val="28"/>
        </w:rPr>
        <w:t xml:space="preserve">сумма страховых взносов в соответствии со ст. 428 НК Налогового кодекса Российской Федерации (часть вторая) от 05.08.2000 № 117-ФЗ (в зависимости </w:t>
      </w:r>
      <w:r w:rsidRPr="00353C7C">
        <w:rPr>
          <w:sz w:val="28"/>
          <w:szCs w:val="28"/>
        </w:rPr>
        <w:br/>
        <w:t>от опасности или вредности труда);</w:t>
      </w:r>
    </w:p>
    <w:p w14:paraId="7E359936" w14:textId="77777777" w:rsidR="00CF3F81" w:rsidRPr="00353C7C" w:rsidRDefault="00CF3F81" w:rsidP="00522734">
      <w:pPr>
        <w:pStyle w:val="afb"/>
        <w:numPr>
          <w:ilvl w:val="0"/>
          <w:numId w:val="15"/>
        </w:numPr>
        <w:tabs>
          <w:tab w:val="left" w:pos="1134"/>
        </w:tabs>
        <w:ind w:left="0" w:firstLine="709"/>
        <w:jc w:val="both"/>
        <w:rPr>
          <w:sz w:val="28"/>
          <w:szCs w:val="28"/>
        </w:rPr>
      </w:pPr>
      <w:r w:rsidRPr="00353C7C">
        <w:rPr>
          <w:sz w:val="28"/>
          <w:szCs w:val="28"/>
        </w:rPr>
        <w:t xml:space="preserve">сумма страховых взносов на обязательное социальное страхование </w:t>
      </w:r>
      <w:r>
        <w:rPr>
          <w:sz w:val="28"/>
          <w:szCs w:val="28"/>
        </w:rPr>
        <w:br/>
      </w:r>
      <w:r w:rsidRPr="00353C7C">
        <w:rPr>
          <w:sz w:val="28"/>
          <w:szCs w:val="28"/>
        </w:rP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69439FEE" w14:textId="77777777" w:rsidR="00CF3F81" w:rsidRPr="00DF4F04" w:rsidRDefault="00CF3F81" w:rsidP="00CF3F81">
      <w:pPr>
        <w:tabs>
          <w:tab w:val="left" w:pos="1890"/>
        </w:tabs>
        <w:ind w:firstLine="709"/>
        <w:contextualSpacing/>
        <w:jc w:val="both"/>
        <w:rPr>
          <w:snapToGrid w:val="0"/>
          <w:sz w:val="28"/>
          <w:szCs w:val="28"/>
        </w:rPr>
      </w:pPr>
      <w:r w:rsidRPr="00DF4F04">
        <w:rPr>
          <w:snapToGrid w:val="0"/>
          <w:sz w:val="28"/>
          <w:szCs w:val="28"/>
        </w:rPr>
        <w:t xml:space="preserve">Предприятие запланировало затраты на отчисления на социальные нужды на уровне 1 320,88 тыс. руб. с учетом ФОТ 5 963,65 тыс. руб. </w:t>
      </w:r>
    </w:p>
    <w:p w14:paraId="625B5C47" w14:textId="77777777" w:rsidR="00CF3F81" w:rsidRDefault="00CF3F81" w:rsidP="00CF3F81">
      <w:pPr>
        <w:tabs>
          <w:tab w:val="left" w:pos="0"/>
          <w:tab w:val="left" w:pos="142"/>
        </w:tabs>
        <w:ind w:firstLine="709"/>
        <w:jc w:val="both"/>
        <w:rPr>
          <w:sz w:val="28"/>
          <w:szCs w:val="28"/>
        </w:rPr>
      </w:pPr>
      <w:r w:rsidRPr="00DF4F04">
        <w:rPr>
          <w:sz w:val="28"/>
          <w:szCs w:val="28"/>
        </w:rPr>
        <w:t>Фонд оплаты труда на 2021 год на производство тепловой энергии, по мнению экспертов, составит 2</w:t>
      </w:r>
      <w:r>
        <w:rPr>
          <w:sz w:val="28"/>
          <w:szCs w:val="28"/>
        </w:rPr>
        <w:t> </w:t>
      </w:r>
      <w:r w:rsidRPr="00DF4F04">
        <w:rPr>
          <w:sz w:val="28"/>
          <w:szCs w:val="28"/>
        </w:rPr>
        <w:t>6</w:t>
      </w:r>
      <w:r>
        <w:rPr>
          <w:sz w:val="28"/>
          <w:szCs w:val="28"/>
        </w:rPr>
        <w:t>8</w:t>
      </w:r>
      <w:r w:rsidRPr="00DF4F04">
        <w:rPr>
          <w:sz w:val="28"/>
          <w:szCs w:val="28"/>
        </w:rPr>
        <w:t>4</w:t>
      </w:r>
      <w:r>
        <w:rPr>
          <w:sz w:val="28"/>
          <w:szCs w:val="28"/>
        </w:rPr>
        <w:t>,00</w:t>
      </w:r>
      <w:r w:rsidRPr="00DF4F04">
        <w:rPr>
          <w:sz w:val="28"/>
          <w:szCs w:val="28"/>
        </w:rPr>
        <w:t xml:space="preserve"> тыс. руб. Отчисления на социальные нужды на производство тепловой энергии составят: 2</w:t>
      </w:r>
      <w:r>
        <w:rPr>
          <w:sz w:val="28"/>
          <w:szCs w:val="28"/>
        </w:rPr>
        <w:t xml:space="preserve"> </w:t>
      </w:r>
      <w:r w:rsidRPr="00DF4F04">
        <w:rPr>
          <w:sz w:val="28"/>
          <w:szCs w:val="28"/>
        </w:rPr>
        <w:t>6</w:t>
      </w:r>
      <w:r>
        <w:rPr>
          <w:sz w:val="28"/>
          <w:szCs w:val="28"/>
        </w:rPr>
        <w:t>8</w:t>
      </w:r>
      <w:r w:rsidRPr="00DF4F04">
        <w:rPr>
          <w:sz w:val="28"/>
          <w:szCs w:val="28"/>
        </w:rPr>
        <w:t>4</w:t>
      </w:r>
      <w:r>
        <w:rPr>
          <w:sz w:val="28"/>
          <w:szCs w:val="28"/>
        </w:rPr>
        <w:t>,00</w:t>
      </w:r>
      <w:r w:rsidRPr="00DF4F04">
        <w:rPr>
          <w:sz w:val="28"/>
          <w:szCs w:val="28"/>
        </w:rPr>
        <w:t xml:space="preserve"> тыс. руб. × 30% = 805,20 тыс. руб. </w:t>
      </w:r>
      <w:r>
        <w:rPr>
          <w:sz w:val="28"/>
          <w:szCs w:val="28"/>
        </w:rPr>
        <w:br/>
      </w:r>
      <w:r w:rsidRPr="00DF4F04">
        <w:rPr>
          <w:sz w:val="28"/>
          <w:szCs w:val="28"/>
        </w:rPr>
        <w:t>и предлагаются к включению в НВВ предприятия на производство тепловой энергии на 2021 год, как экономически обоснованные</w:t>
      </w:r>
      <w:r>
        <w:rPr>
          <w:sz w:val="28"/>
          <w:szCs w:val="28"/>
        </w:rPr>
        <w:t>.</w:t>
      </w:r>
    </w:p>
    <w:p w14:paraId="65F0026E" w14:textId="77777777" w:rsidR="00CF3F81" w:rsidRDefault="00CF3F81" w:rsidP="00CF3F81">
      <w:pPr>
        <w:tabs>
          <w:tab w:val="left" w:pos="0"/>
          <w:tab w:val="left" w:pos="142"/>
        </w:tabs>
        <w:ind w:firstLine="709"/>
        <w:jc w:val="both"/>
        <w:rPr>
          <w:sz w:val="28"/>
          <w:szCs w:val="28"/>
        </w:rPr>
      </w:pPr>
      <w:r w:rsidRPr="00B32037">
        <w:rPr>
          <w:sz w:val="28"/>
          <w:szCs w:val="28"/>
        </w:rPr>
        <w:t xml:space="preserve">Корректировка по статье в сторону снижения составила </w:t>
      </w:r>
      <w:r>
        <w:rPr>
          <w:sz w:val="28"/>
          <w:szCs w:val="28"/>
        </w:rPr>
        <w:t>515,68</w:t>
      </w:r>
      <w:r w:rsidRPr="00B32037">
        <w:rPr>
          <w:sz w:val="28"/>
          <w:szCs w:val="28"/>
        </w:rPr>
        <w:t xml:space="preserve"> тыс. руб. в связи с </w:t>
      </w:r>
      <w:r>
        <w:rPr>
          <w:sz w:val="28"/>
          <w:szCs w:val="28"/>
        </w:rPr>
        <w:t xml:space="preserve">корректировкой ФОТ. </w:t>
      </w:r>
    </w:p>
    <w:p w14:paraId="439A32B7" w14:textId="77777777" w:rsidR="00CF3F81" w:rsidRDefault="00CF3F81" w:rsidP="00CF3F81">
      <w:pPr>
        <w:tabs>
          <w:tab w:val="left" w:pos="0"/>
          <w:tab w:val="left" w:pos="142"/>
        </w:tabs>
        <w:ind w:firstLine="709"/>
        <w:jc w:val="both"/>
        <w:rPr>
          <w:sz w:val="28"/>
          <w:szCs w:val="28"/>
        </w:rPr>
      </w:pPr>
    </w:p>
    <w:p w14:paraId="0D9880E2" w14:textId="77777777" w:rsidR="00CF3F81" w:rsidRDefault="00CF3F81" w:rsidP="00CF3F81">
      <w:pPr>
        <w:keepNext/>
        <w:ind w:firstLine="709"/>
        <w:jc w:val="center"/>
        <w:outlineLvl w:val="3"/>
        <w:rPr>
          <w:bCs/>
          <w:i/>
          <w:sz w:val="28"/>
          <w:szCs w:val="28"/>
          <w:lang w:val="x-none" w:eastAsia="x-none"/>
        </w:rPr>
      </w:pPr>
      <w:r w:rsidRPr="00754675">
        <w:rPr>
          <w:bCs/>
          <w:i/>
          <w:sz w:val="28"/>
          <w:szCs w:val="28"/>
          <w:lang w:val="x-none" w:eastAsia="x-none"/>
        </w:rPr>
        <w:t>Ремонт основных средств, выполняемый подрядным способом</w:t>
      </w:r>
    </w:p>
    <w:p w14:paraId="2E950EE2" w14:textId="77777777" w:rsidR="00CF3F81" w:rsidRPr="00754675" w:rsidRDefault="00CF3F81" w:rsidP="00CF3F81">
      <w:pPr>
        <w:tabs>
          <w:tab w:val="left" w:pos="0"/>
        </w:tabs>
        <w:ind w:firstLine="709"/>
        <w:jc w:val="both"/>
        <w:rPr>
          <w:bCs/>
          <w:sz w:val="28"/>
          <w:szCs w:val="28"/>
        </w:rPr>
      </w:pPr>
      <w:bookmarkStart w:id="39" w:name="_Hlk500410440"/>
      <w:r w:rsidRPr="00754675">
        <w:rPr>
          <w:bCs/>
          <w:sz w:val="28"/>
          <w:szCs w:val="28"/>
        </w:rPr>
        <w:t>Ранее ремонтных программ для предприятия не утверждалось.</w:t>
      </w:r>
    </w:p>
    <w:bookmarkEnd w:id="39"/>
    <w:p w14:paraId="2768B118" w14:textId="77777777" w:rsidR="00CF3F81" w:rsidRPr="00754675" w:rsidRDefault="00CF3F81" w:rsidP="00CF3F81">
      <w:pPr>
        <w:ind w:firstLine="709"/>
        <w:jc w:val="both"/>
        <w:rPr>
          <w:bCs/>
          <w:sz w:val="28"/>
          <w:szCs w:val="28"/>
        </w:rPr>
      </w:pPr>
      <w:r w:rsidRPr="00754675">
        <w:rPr>
          <w:bCs/>
          <w:sz w:val="28"/>
          <w:szCs w:val="28"/>
        </w:rPr>
        <w:t>В рамках дела по установлению тарифа на 2021 год предприятием представлен пакет обосновывающих документов к ремонтной программе на 2021 год, которая предусматривает выполнение капитальных ремонтов подрядным способом в части теплоснабжения на сумму 1 072,10 тыс. руб.</w:t>
      </w:r>
    </w:p>
    <w:p w14:paraId="765EBA03" w14:textId="77777777" w:rsidR="00CF3F81" w:rsidRPr="00754675" w:rsidRDefault="00CF3F81" w:rsidP="00CF3F81">
      <w:pPr>
        <w:ind w:firstLine="709"/>
        <w:jc w:val="both"/>
        <w:rPr>
          <w:bCs/>
          <w:sz w:val="28"/>
          <w:szCs w:val="28"/>
        </w:rPr>
      </w:pPr>
      <w:r w:rsidRPr="00754675">
        <w:rPr>
          <w:bCs/>
          <w:sz w:val="28"/>
          <w:szCs w:val="28"/>
        </w:rPr>
        <w:t xml:space="preserve">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w:t>
      </w:r>
      <w:r w:rsidRPr="00754675">
        <w:rPr>
          <w:bCs/>
          <w:sz w:val="28"/>
          <w:szCs w:val="28"/>
        </w:rPr>
        <w:lastRenderedPageBreak/>
        <w:t>доведение технико-экономических показателей работы оборудования до нормативного уровня.</w:t>
      </w:r>
    </w:p>
    <w:p w14:paraId="2B12EC31" w14:textId="77777777" w:rsidR="00CF3F81" w:rsidRPr="00754675" w:rsidRDefault="00CF3F81" w:rsidP="00CF3F81">
      <w:pPr>
        <w:ind w:firstLine="709"/>
        <w:jc w:val="both"/>
        <w:rPr>
          <w:bCs/>
          <w:sz w:val="28"/>
          <w:szCs w:val="28"/>
        </w:rPr>
      </w:pPr>
      <w:r w:rsidRPr="00754675">
        <w:rPr>
          <w:bCs/>
          <w:sz w:val="28"/>
          <w:szCs w:val="28"/>
        </w:rPr>
        <w:t xml:space="preserve">Для обоснования расходов на ремонты предприятием были представлены: </w:t>
      </w:r>
    </w:p>
    <w:p w14:paraId="0FFBEB3F" w14:textId="77777777" w:rsidR="00CF3F81" w:rsidRPr="00754675" w:rsidRDefault="00CF3F81" w:rsidP="00522734">
      <w:pPr>
        <w:numPr>
          <w:ilvl w:val="0"/>
          <w:numId w:val="9"/>
        </w:numPr>
        <w:tabs>
          <w:tab w:val="left" w:pos="1134"/>
        </w:tabs>
        <w:ind w:left="0" w:firstLine="709"/>
        <w:jc w:val="both"/>
        <w:rPr>
          <w:bCs/>
          <w:sz w:val="28"/>
          <w:szCs w:val="28"/>
        </w:rPr>
      </w:pPr>
      <w:r w:rsidRPr="00754675">
        <w:rPr>
          <w:bCs/>
          <w:sz w:val="28"/>
          <w:szCs w:val="28"/>
        </w:rPr>
        <w:t>Договор возмездного оказания услуг от 01.03.2021 № 01/03-21 (</w:t>
      </w:r>
      <w:r>
        <w:rPr>
          <w:bCs/>
          <w:sz w:val="28"/>
          <w:szCs w:val="28"/>
        </w:rPr>
        <w:t>стр.1-7 том № 2);</w:t>
      </w:r>
    </w:p>
    <w:p w14:paraId="4E7C8263" w14:textId="77777777" w:rsidR="00CF3F81" w:rsidRPr="00754675" w:rsidRDefault="00CF3F81" w:rsidP="00522734">
      <w:pPr>
        <w:numPr>
          <w:ilvl w:val="0"/>
          <w:numId w:val="9"/>
        </w:numPr>
        <w:tabs>
          <w:tab w:val="left" w:pos="1134"/>
        </w:tabs>
        <w:ind w:left="0" w:firstLine="709"/>
        <w:jc w:val="both"/>
        <w:rPr>
          <w:bCs/>
          <w:sz w:val="28"/>
          <w:szCs w:val="28"/>
        </w:rPr>
      </w:pPr>
      <w:r w:rsidRPr="00754675">
        <w:rPr>
          <w:bCs/>
          <w:sz w:val="28"/>
          <w:szCs w:val="28"/>
        </w:rPr>
        <w:t>Локальный сметный расчет на ремонт теплообменников (</w:t>
      </w:r>
      <w:r>
        <w:rPr>
          <w:bCs/>
          <w:sz w:val="28"/>
          <w:szCs w:val="28"/>
        </w:rPr>
        <w:t>стр. 6 том № 2);</w:t>
      </w:r>
    </w:p>
    <w:p w14:paraId="19A2FA24" w14:textId="77777777" w:rsidR="00CF3F81" w:rsidRPr="00754675" w:rsidRDefault="00CF3F81" w:rsidP="00522734">
      <w:pPr>
        <w:numPr>
          <w:ilvl w:val="0"/>
          <w:numId w:val="9"/>
        </w:numPr>
        <w:tabs>
          <w:tab w:val="left" w:pos="1134"/>
        </w:tabs>
        <w:ind w:left="0" w:firstLine="709"/>
        <w:jc w:val="both"/>
        <w:rPr>
          <w:bCs/>
          <w:sz w:val="28"/>
          <w:szCs w:val="28"/>
        </w:rPr>
      </w:pPr>
      <w:r w:rsidRPr="00754675">
        <w:rPr>
          <w:bCs/>
          <w:sz w:val="28"/>
          <w:szCs w:val="28"/>
        </w:rPr>
        <w:t>Конкурентный лист и коммерческие предложения (</w:t>
      </w:r>
      <w:r>
        <w:rPr>
          <w:bCs/>
          <w:sz w:val="28"/>
          <w:szCs w:val="28"/>
        </w:rPr>
        <w:t>стр. 8-11 том № 2);</w:t>
      </w:r>
    </w:p>
    <w:p w14:paraId="1C62F951" w14:textId="77777777" w:rsidR="00CF3F81" w:rsidRPr="00754675" w:rsidRDefault="00CF3F81" w:rsidP="00522734">
      <w:pPr>
        <w:numPr>
          <w:ilvl w:val="0"/>
          <w:numId w:val="9"/>
        </w:numPr>
        <w:tabs>
          <w:tab w:val="left" w:pos="1134"/>
        </w:tabs>
        <w:ind w:left="0" w:firstLine="709"/>
        <w:jc w:val="both"/>
        <w:rPr>
          <w:bCs/>
          <w:sz w:val="28"/>
          <w:szCs w:val="28"/>
        </w:rPr>
      </w:pPr>
      <w:r w:rsidRPr="00754675">
        <w:rPr>
          <w:bCs/>
          <w:sz w:val="28"/>
          <w:szCs w:val="28"/>
        </w:rPr>
        <w:t>Пояснительная записка (</w:t>
      </w:r>
      <w:r>
        <w:rPr>
          <w:bCs/>
          <w:sz w:val="28"/>
          <w:szCs w:val="28"/>
        </w:rPr>
        <w:t>стр. 12 том № 2);</w:t>
      </w:r>
    </w:p>
    <w:p w14:paraId="1C0361C8" w14:textId="77777777" w:rsidR="00CF3F81" w:rsidRPr="00754675" w:rsidRDefault="00CF3F81" w:rsidP="00522734">
      <w:pPr>
        <w:numPr>
          <w:ilvl w:val="0"/>
          <w:numId w:val="9"/>
        </w:numPr>
        <w:tabs>
          <w:tab w:val="left" w:pos="1134"/>
        </w:tabs>
        <w:ind w:left="0" w:firstLine="709"/>
        <w:jc w:val="both"/>
        <w:rPr>
          <w:bCs/>
          <w:sz w:val="28"/>
          <w:szCs w:val="28"/>
        </w:rPr>
      </w:pPr>
      <w:r w:rsidRPr="00754675">
        <w:rPr>
          <w:bCs/>
          <w:sz w:val="28"/>
          <w:szCs w:val="28"/>
        </w:rPr>
        <w:t>Акт осмотра оборудования котельной (</w:t>
      </w:r>
      <w:r>
        <w:rPr>
          <w:bCs/>
          <w:sz w:val="28"/>
          <w:szCs w:val="28"/>
        </w:rPr>
        <w:t>стр. 163 том № 2).</w:t>
      </w:r>
    </w:p>
    <w:p w14:paraId="48CB08D4" w14:textId="77777777" w:rsidR="00CF3F81" w:rsidRPr="00754675" w:rsidRDefault="00CF3F81" w:rsidP="00CF3F81">
      <w:pPr>
        <w:ind w:firstLine="709"/>
        <w:jc w:val="both"/>
        <w:rPr>
          <w:bCs/>
          <w:sz w:val="28"/>
          <w:szCs w:val="28"/>
        </w:rPr>
      </w:pPr>
      <w:r w:rsidRPr="00754675">
        <w:rPr>
          <w:bCs/>
          <w:sz w:val="28"/>
          <w:szCs w:val="28"/>
        </w:rPr>
        <w:t>В соответствии с п. 41 Основ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301E7852" w14:textId="77777777" w:rsidR="00CF3F81" w:rsidRPr="00754675" w:rsidRDefault="00CF3F81" w:rsidP="00CF3F81">
      <w:pPr>
        <w:ind w:firstLine="709"/>
        <w:jc w:val="both"/>
        <w:rPr>
          <w:bCs/>
          <w:sz w:val="28"/>
          <w:szCs w:val="28"/>
        </w:rPr>
      </w:pPr>
      <w:r w:rsidRPr="00754675">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1BFAAA52" w14:textId="77777777" w:rsidR="00CF3F81" w:rsidRPr="00754675" w:rsidRDefault="00CF3F81" w:rsidP="00CF3F81">
      <w:pPr>
        <w:ind w:firstLine="709"/>
        <w:jc w:val="both"/>
        <w:rPr>
          <w:bCs/>
          <w:sz w:val="28"/>
          <w:szCs w:val="28"/>
        </w:rPr>
      </w:pPr>
      <w:r w:rsidRPr="00754675">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A64DF08" w14:textId="77777777" w:rsidR="00CF3F81" w:rsidRPr="00754675" w:rsidRDefault="00CF3F81" w:rsidP="00CF3F81">
      <w:pPr>
        <w:ind w:firstLine="709"/>
        <w:jc w:val="both"/>
        <w:rPr>
          <w:bCs/>
          <w:sz w:val="28"/>
          <w:szCs w:val="28"/>
        </w:rPr>
      </w:pPr>
      <w:r w:rsidRPr="00754675">
        <w:rPr>
          <w:bCs/>
          <w:sz w:val="28"/>
          <w:szCs w:val="28"/>
        </w:rPr>
        <w:t>б) цены, установленные в договорах, заключенных в результате проведения торгов;</w:t>
      </w:r>
    </w:p>
    <w:p w14:paraId="0ACD2E8B" w14:textId="77777777" w:rsidR="00CF3F81" w:rsidRPr="00754675" w:rsidRDefault="00CF3F81" w:rsidP="00CF3F81">
      <w:pPr>
        <w:ind w:firstLine="709"/>
        <w:jc w:val="both"/>
        <w:rPr>
          <w:bCs/>
          <w:sz w:val="28"/>
          <w:szCs w:val="28"/>
        </w:rPr>
      </w:pPr>
      <w:r w:rsidRPr="00754675">
        <w:rPr>
          <w:bCs/>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w:t>
      </w:r>
      <w:r>
        <w:rPr>
          <w:bCs/>
          <w:sz w:val="28"/>
          <w:szCs w:val="28"/>
        </w:rPr>
        <w:br/>
      </w:r>
      <w:r w:rsidRPr="00754675">
        <w:rPr>
          <w:bCs/>
          <w:sz w:val="28"/>
          <w:szCs w:val="28"/>
        </w:rPr>
        <w:t>и плановый период, в том числе:</w:t>
      </w:r>
    </w:p>
    <w:p w14:paraId="7C7F4F0D" w14:textId="77777777" w:rsidR="00CF3F81" w:rsidRPr="00754675" w:rsidRDefault="00CF3F81" w:rsidP="00CF3F81">
      <w:pPr>
        <w:ind w:firstLine="709"/>
        <w:jc w:val="both"/>
        <w:rPr>
          <w:bCs/>
          <w:sz w:val="28"/>
          <w:szCs w:val="28"/>
        </w:rPr>
      </w:pPr>
      <w:r w:rsidRPr="00754675">
        <w:rPr>
          <w:bCs/>
          <w:sz w:val="28"/>
          <w:szCs w:val="28"/>
        </w:rPr>
        <w:t>прогноз индекса потребительских цен (в среднем за год к предыдущему году);</w:t>
      </w:r>
    </w:p>
    <w:p w14:paraId="3B08ADA5" w14:textId="77777777" w:rsidR="00CF3F81" w:rsidRPr="00754675" w:rsidRDefault="00CF3F81" w:rsidP="00CF3F81">
      <w:pPr>
        <w:ind w:firstLine="709"/>
        <w:jc w:val="both"/>
        <w:rPr>
          <w:bCs/>
          <w:sz w:val="28"/>
          <w:szCs w:val="28"/>
        </w:rPr>
      </w:pPr>
      <w:r w:rsidRPr="00754675">
        <w:rPr>
          <w:bCs/>
          <w:sz w:val="28"/>
          <w:szCs w:val="28"/>
        </w:rPr>
        <w:t>цены на природный газ;</w:t>
      </w:r>
    </w:p>
    <w:p w14:paraId="56FA5999" w14:textId="77777777" w:rsidR="00CF3F81" w:rsidRPr="00754675" w:rsidRDefault="00CF3F81" w:rsidP="00CF3F81">
      <w:pPr>
        <w:ind w:firstLine="709"/>
        <w:jc w:val="both"/>
        <w:rPr>
          <w:bCs/>
          <w:sz w:val="28"/>
          <w:szCs w:val="28"/>
        </w:rPr>
      </w:pPr>
      <w:r w:rsidRPr="00754675">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5D4C276F" w14:textId="77777777" w:rsidR="00CF3F81" w:rsidRPr="00754675" w:rsidRDefault="00CF3F81" w:rsidP="00CF3F81">
      <w:pPr>
        <w:ind w:right="-141" w:firstLine="709"/>
        <w:jc w:val="both"/>
        <w:rPr>
          <w:bCs/>
          <w:sz w:val="28"/>
          <w:szCs w:val="28"/>
        </w:rPr>
      </w:pPr>
      <w:r w:rsidRPr="00754675">
        <w:rPr>
          <w:bCs/>
          <w:sz w:val="28"/>
          <w:szCs w:val="28"/>
        </w:rPr>
        <w:t>динамика цен (тарифов) на товары (услуги) (в среднем за год к предыдущему году).</w:t>
      </w:r>
    </w:p>
    <w:p w14:paraId="4D91B9E5" w14:textId="77777777" w:rsidR="00CF3F81" w:rsidRPr="00754675" w:rsidRDefault="00CF3F81" w:rsidP="00CF3F81">
      <w:pPr>
        <w:ind w:right="-2" w:firstLine="709"/>
        <w:jc w:val="both"/>
        <w:rPr>
          <w:bCs/>
          <w:sz w:val="28"/>
          <w:szCs w:val="28"/>
        </w:rPr>
      </w:pPr>
      <w:r w:rsidRPr="00754675">
        <w:rPr>
          <w:bCs/>
          <w:sz w:val="28"/>
          <w:szCs w:val="28"/>
        </w:rPr>
        <w:t>Заявленное на 2021 год мероприятие по ремонту теплообменников котельной соответствует требованиям, указанным в правилах организации технического обслуживания и ремонта объектов электроэнергетики, утвержденных приказом Минэнерго России № 1013 от 25.10.2017.</w:t>
      </w:r>
    </w:p>
    <w:p w14:paraId="6A956799" w14:textId="77777777" w:rsidR="00CF3F81" w:rsidRPr="00754675" w:rsidRDefault="00CF3F81" w:rsidP="00CF3F81">
      <w:pPr>
        <w:ind w:firstLine="709"/>
        <w:jc w:val="both"/>
        <w:rPr>
          <w:bCs/>
          <w:sz w:val="28"/>
          <w:szCs w:val="28"/>
        </w:rPr>
      </w:pPr>
      <w:r w:rsidRPr="00754675">
        <w:rPr>
          <w:bCs/>
          <w:sz w:val="28"/>
          <w:szCs w:val="28"/>
        </w:rPr>
        <w:lastRenderedPageBreak/>
        <w:t>Был проведен анализ технической необходимости выполнения заявленного мероприятия. В качестве обоснования был представлен акт осмотра котельного оборудования. По результатам анализа эксперты считают необходимость выполнения заявленного мероприятия обоснованной.</w:t>
      </w:r>
    </w:p>
    <w:p w14:paraId="00B43785" w14:textId="77777777" w:rsidR="00CF3F81" w:rsidRPr="00754675" w:rsidRDefault="00CF3F81" w:rsidP="00CF3F81">
      <w:pPr>
        <w:ind w:firstLine="709"/>
        <w:jc w:val="both"/>
        <w:rPr>
          <w:bCs/>
          <w:sz w:val="28"/>
          <w:szCs w:val="28"/>
        </w:rPr>
      </w:pPr>
      <w:r w:rsidRPr="00754675">
        <w:rPr>
          <w:bCs/>
          <w:sz w:val="28"/>
          <w:szCs w:val="28"/>
        </w:rPr>
        <w:t xml:space="preserve">Также был проведен анализ стоимости выполнения мероприятий. В качестве обоснования представлен сметный расчет. В ходе анализа в том числе с помощью программного комплекса ГРАНД-Смета, эксперты считают заявленную стоимость мероприятий обоснованной в полном объеме </w:t>
      </w:r>
    </w:p>
    <w:p w14:paraId="1CC2A21D" w14:textId="77777777" w:rsidR="00CF3F81" w:rsidRPr="00F05633" w:rsidRDefault="00CF3F81" w:rsidP="00CF3F81">
      <w:pPr>
        <w:pStyle w:val="33"/>
        <w:jc w:val="both"/>
        <w:rPr>
          <w:bCs/>
          <w:sz w:val="28"/>
          <w:szCs w:val="28"/>
        </w:rPr>
      </w:pPr>
      <w:r w:rsidRPr="00754675">
        <w:rPr>
          <w:bCs/>
          <w:sz w:val="28"/>
          <w:szCs w:val="28"/>
        </w:rPr>
        <w:t xml:space="preserve">Таким образом, 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к расчету тарифа объем средств на выполнение капитальных ремонтов подрядным способом в части теплоснабжения на сумму 1 072,10 тыс. руб. согласно </w:t>
      </w:r>
      <w:r>
        <w:rPr>
          <w:bCs/>
          <w:sz w:val="28"/>
          <w:szCs w:val="28"/>
        </w:rPr>
        <w:t>таблице 4</w:t>
      </w:r>
    </w:p>
    <w:p w14:paraId="71D2003C" w14:textId="77777777" w:rsidR="00CF3F81" w:rsidRDefault="00CF3F81" w:rsidP="00CF3F81">
      <w:pPr>
        <w:spacing w:after="160" w:line="259" w:lineRule="auto"/>
        <w:rPr>
          <w:b/>
          <w:sz w:val="20"/>
        </w:rPr>
      </w:pPr>
      <w:r>
        <w:rPr>
          <w:b/>
          <w:sz w:val="20"/>
        </w:rPr>
        <w:br w:type="page"/>
      </w:r>
    </w:p>
    <w:p w14:paraId="205FF100" w14:textId="77777777" w:rsidR="00CF3F81" w:rsidRDefault="00CF3F81" w:rsidP="00CF3F81">
      <w:pPr>
        <w:jc w:val="both"/>
        <w:rPr>
          <w:b/>
          <w:sz w:val="20"/>
        </w:rPr>
        <w:sectPr w:rsidR="00CF3F81" w:rsidSect="00FF1C30">
          <w:headerReference w:type="default" r:id="rId12"/>
          <w:pgSz w:w="11907" w:h="16840" w:code="9"/>
          <w:pgMar w:top="851" w:right="709" w:bottom="851" w:left="1134" w:header="709" w:footer="709" w:gutter="0"/>
          <w:cols w:space="708"/>
          <w:titlePg/>
          <w:docGrid w:linePitch="360"/>
        </w:sectPr>
      </w:pPr>
    </w:p>
    <w:p w14:paraId="1BAD5E26" w14:textId="77777777" w:rsidR="00CF3F81" w:rsidRDefault="00CF3F81" w:rsidP="00CF3F81">
      <w:pPr>
        <w:jc w:val="right"/>
        <w:rPr>
          <w:sz w:val="28"/>
          <w:szCs w:val="28"/>
        </w:rPr>
      </w:pPr>
      <w:r>
        <w:rPr>
          <w:sz w:val="28"/>
          <w:szCs w:val="28"/>
        </w:rPr>
        <w:lastRenderedPageBreak/>
        <w:t>Таблица 4</w:t>
      </w:r>
    </w:p>
    <w:p w14:paraId="6501A6C7" w14:textId="77777777" w:rsidR="00CF3F81" w:rsidRDefault="00CF3F81" w:rsidP="00CF3F81">
      <w:pPr>
        <w:ind w:firstLine="709"/>
        <w:jc w:val="center"/>
        <w:rPr>
          <w:sz w:val="28"/>
          <w:szCs w:val="28"/>
        </w:rPr>
      </w:pPr>
      <w:r w:rsidRPr="007C5119">
        <w:rPr>
          <w:sz w:val="28"/>
          <w:szCs w:val="28"/>
        </w:rPr>
        <w:t xml:space="preserve">Справка к программе ремонтного обслуживания </w:t>
      </w:r>
      <w:r w:rsidRPr="007C5119">
        <w:rPr>
          <w:sz w:val="28"/>
          <w:szCs w:val="28"/>
        </w:rPr>
        <w:br/>
      </w:r>
      <w:r>
        <w:rPr>
          <w:sz w:val="28"/>
          <w:szCs w:val="28"/>
        </w:rPr>
        <w:t>ООО</w:t>
      </w:r>
      <w:r w:rsidRPr="00503BDE">
        <w:rPr>
          <w:sz w:val="28"/>
          <w:szCs w:val="28"/>
        </w:rPr>
        <w:t xml:space="preserve"> «</w:t>
      </w:r>
      <w:r>
        <w:rPr>
          <w:sz w:val="28"/>
          <w:szCs w:val="28"/>
        </w:rPr>
        <w:t>ЭТС</w:t>
      </w:r>
      <w:r w:rsidRPr="00503BDE">
        <w:rPr>
          <w:sz w:val="28"/>
          <w:szCs w:val="28"/>
        </w:rPr>
        <w:t>»</w:t>
      </w:r>
      <w:r w:rsidRPr="007C5119">
        <w:rPr>
          <w:sz w:val="28"/>
          <w:szCs w:val="28"/>
        </w:rPr>
        <w:t xml:space="preserve"> (</w:t>
      </w:r>
      <w:r>
        <w:rPr>
          <w:sz w:val="28"/>
          <w:szCs w:val="28"/>
        </w:rPr>
        <w:t>г. Кемерово</w:t>
      </w:r>
      <w:r w:rsidRPr="007C5119">
        <w:rPr>
          <w:sz w:val="28"/>
          <w:szCs w:val="28"/>
        </w:rPr>
        <w:t xml:space="preserve">) на </w:t>
      </w:r>
      <w:r>
        <w:rPr>
          <w:sz w:val="28"/>
          <w:szCs w:val="28"/>
        </w:rPr>
        <w:t>2021</w:t>
      </w:r>
      <w:r w:rsidRPr="007C5119">
        <w:rPr>
          <w:sz w:val="28"/>
          <w:szCs w:val="28"/>
        </w:rPr>
        <w:t xml:space="preserve"> год</w:t>
      </w:r>
    </w:p>
    <w:p w14:paraId="0B680B5E" w14:textId="77777777" w:rsidR="00CF3F81" w:rsidRDefault="00CF3F81" w:rsidP="00CF3F81">
      <w:pPr>
        <w:jc w:val="right"/>
        <w:rPr>
          <w:b/>
          <w:sz w:val="20"/>
        </w:rPr>
      </w:pPr>
    </w:p>
    <w:p w14:paraId="3188DE48" w14:textId="77777777" w:rsidR="00CF3F81" w:rsidRDefault="00CF3F81" w:rsidP="00CF3F81">
      <w:pPr>
        <w:jc w:val="right"/>
        <w:rPr>
          <w:b/>
          <w:sz w:val="20"/>
        </w:rPr>
      </w:pPr>
      <w:r>
        <w:rPr>
          <w:b/>
          <w:sz w:val="20"/>
        </w:rPr>
        <w:t>с НДС</w:t>
      </w:r>
    </w:p>
    <w:tbl>
      <w:tblPr>
        <w:tblW w:w="5224" w:type="pct"/>
        <w:tblInd w:w="-147" w:type="dxa"/>
        <w:tblLook w:val="04A0" w:firstRow="1" w:lastRow="0" w:firstColumn="1" w:lastColumn="0" w:noHBand="0" w:noVBand="1"/>
      </w:tblPr>
      <w:tblGrid>
        <w:gridCol w:w="586"/>
        <w:gridCol w:w="2031"/>
        <w:gridCol w:w="887"/>
        <w:gridCol w:w="983"/>
        <w:gridCol w:w="1267"/>
        <w:gridCol w:w="1125"/>
        <w:gridCol w:w="1180"/>
        <w:gridCol w:w="1536"/>
        <w:gridCol w:w="1131"/>
        <w:gridCol w:w="1131"/>
        <w:gridCol w:w="1131"/>
        <w:gridCol w:w="1182"/>
      </w:tblGrid>
      <w:tr w:rsidR="00CF3F81" w:rsidRPr="00404FDB" w14:paraId="408406E2" w14:textId="77777777" w:rsidTr="00D06683">
        <w:trPr>
          <w:trHeight w:val="20"/>
        </w:trPr>
        <w:tc>
          <w:tcPr>
            <w:tcW w:w="2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C42E6B" w14:textId="77777777" w:rsidR="00CF3F81" w:rsidRPr="00404FDB" w:rsidRDefault="00CF3F81" w:rsidP="00D06683">
            <w:pPr>
              <w:jc w:val="center"/>
              <w:rPr>
                <w:b/>
                <w:bCs/>
                <w:sz w:val="18"/>
                <w:szCs w:val="18"/>
              </w:rPr>
            </w:pPr>
            <w:r w:rsidRPr="00404FDB">
              <w:rPr>
                <w:b/>
                <w:bCs/>
                <w:sz w:val="18"/>
                <w:szCs w:val="18"/>
              </w:rPr>
              <w:t>№ п.п.</w:t>
            </w:r>
          </w:p>
        </w:tc>
        <w:tc>
          <w:tcPr>
            <w:tcW w:w="7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35BCE8" w14:textId="77777777" w:rsidR="00CF3F81" w:rsidRPr="00404FDB" w:rsidRDefault="00CF3F81" w:rsidP="00D06683">
            <w:pPr>
              <w:jc w:val="center"/>
              <w:rPr>
                <w:b/>
                <w:bCs/>
                <w:sz w:val="18"/>
                <w:szCs w:val="18"/>
              </w:rPr>
            </w:pPr>
            <w:r w:rsidRPr="00404FDB">
              <w:rPr>
                <w:b/>
                <w:bCs/>
                <w:sz w:val="18"/>
                <w:szCs w:val="18"/>
              </w:rPr>
              <w:t>Наименование работ</w:t>
            </w:r>
          </w:p>
        </w:tc>
        <w:tc>
          <w:tcPr>
            <w:tcW w:w="3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9CB153" w14:textId="77777777" w:rsidR="00CF3F81" w:rsidRPr="00404FDB" w:rsidRDefault="00CF3F81" w:rsidP="00D06683">
            <w:pPr>
              <w:jc w:val="center"/>
              <w:rPr>
                <w:b/>
                <w:bCs/>
                <w:sz w:val="18"/>
                <w:szCs w:val="18"/>
              </w:rPr>
            </w:pPr>
            <w:r w:rsidRPr="00404FDB">
              <w:rPr>
                <w:b/>
                <w:bCs/>
                <w:sz w:val="18"/>
                <w:szCs w:val="18"/>
              </w:rPr>
              <w:t>Способ</w:t>
            </w:r>
          </w:p>
        </w:tc>
        <w:tc>
          <w:tcPr>
            <w:tcW w:w="3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4B9AF6" w14:textId="77777777" w:rsidR="00CF3F81" w:rsidRPr="00404FDB" w:rsidRDefault="00CF3F81" w:rsidP="00D06683">
            <w:pPr>
              <w:jc w:val="center"/>
              <w:rPr>
                <w:b/>
                <w:bCs/>
                <w:sz w:val="18"/>
                <w:szCs w:val="18"/>
              </w:rPr>
            </w:pPr>
            <w:r w:rsidRPr="00404FDB">
              <w:rPr>
                <w:b/>
                <w:bCs/>
                <w:sz w:val="18"/>
                <w:szCs w:val="18"/>
              </w:rPr>
              <w:t>Вид ремонта</w:t>
            </w:r>
          </w:p>
        </w:tc>
        <w:tc>
          <w:tcPr>
            <w:tcW w:w="1260" w:type="pct"/>
            <w:gridSpan w:val="3"/>
            <w:tcBorders>
              <w:top w:val="single" w:sz="4" w:space="0" w:color="auto"/>
              <w:left w:val="nil"/>
              <w:bottom w:val="single" w:sz="4" w:space="0" w:color="auto"/>
              <w:right w:val="single" w:sz="4" w:space="0" w:color="auto"/>
            </w:tcBorders>
            <w:shd w:val="clear" w:color="000000" w:fill="FFFFFF"/>
            <w:vAlign w:val="center"/>
            <w:hideMark/>
          </w:tcPr>
          <w:p w14:paraId="6484D018" w14:textId="77777777" w:rsidR="00CF3F81" w:rsidRPr="00404FDB" w:rsidRDefault="00CF3F81" w:rsidP="00D06683">
            <w:pPr>
              <w:jc w:val="center"/>
              <w:rPr>
                <w:b/>
                <w:bCs/>
                <w:sz w:val="18"/>
                <w:szCs w:val="18"/>
              </w:rPr>
            </w:pPr>
            <w:r w:rsidRPr="00404FDB">
              <w:rPr>
                <w:b/>
                <w:bCs/>
                <w:sz w:val="18"/>
                <w:szCs w:val="18"/>
              </w:rPr>
              <w:t>Стоимость ремонтов по предложению предприятия, тыс. руб.</w:t>
            </w:r>
          </w:p>
        </w:tc>
        <w:tc>
          <w:tcPr>
            <w:tcW w:w="542" w:type="pct"/>
            <w:vMerge w:val="restart"/>
            <w:tcBorders>
              <w:top w:val="single" w:sz="4" w:space="0" w:color="auto"/>
              <w:left w:val="single" w:sz="4" w:space="0" w:color="auto"/>
              <w:right w:val="single" w:sz="4" w:space="0" w:color="auto"/>
            </w:tcBorders>
            <w:shd w:val="clear" w:color="000000" w:fill="FFFFFF"/>
            <w:vAlign w:val="center"/>
            <w:hideMark/>
          </w:tcPr>
          <w:p w14:paraId="563004F4" w14:textId="77777777" w:rsidR="00CF3F81" w:rsidRPr="00404FDB" w:rsidRDefault="00CF3F81" w:rsidP="00D06683">
            <w:pPr>
              <w:jc w:val="center"/>
              <w:rPr>
                <w:b/>
                <w:bCs/>
                <w:sz w:val="18"/>
                <w:szCs w:val="18"/>
              </w:rPr>
            </w:pPr>
            <w:r w:rsidRPr="00404FDB">
              <w:rPr>
                <w:b/>
                <w:bCs/>
                <w:sz w:val="18"/>
                <w:szCs w:val="18"/>
              </w:rPr>
              <w:t>Обоснования</w:t>
            </w:r>
          </w:p>
        </w:tc>
        <w:tc>
          <w:tcPr>
            <w:tcW w:w="399" w:type="pct"/>
            <w:vMerge w:val="restart"/>
            <w:tcBorders>
              <w:top w:val="single" w:sz="4" w:space="0" w:color="auto"/>
              <w:left w:val="single" w:sz="4" w:space="0" w:color="auto"/>
              <w:right w:val="single" w:sz="4" w:space="0" w:color="auto"/>
            </w:tcBorders>
            <w:shd w:val="clear" w:color="000000" w:fill="FFFFFF"/>
            <w:vAlign w:val="center"/>
            <w:hideMark/>
          </w:tcPr>
          <w:p w14:paraId="0B3AF57C" w14:textId="77777777" w:rsidR="00CF3F81" w:rsidRPr="00404FDB" w:rsidRDefault="00CF3F81" w:rsidP="00D06683">
            <w:pPr>
              <w:jc w:val="center"/>
              <w:rPr>
                <w:b/>
                <w:bCs/>
                <w:sz w:val="18"/>
                <w:szCs w:val="18"/>
              </w:rPr>
            </w:pPr>
            <w:r w:rsidRPr="00404FDB">
              <w:rPr>
                <w:b/>
                <w:bCs/>
                <w:sz w:val="18"/>
                <w:szCs w:val="18"/>
              </w:rPr>
              <w:t>Замечания</w:t>
            </w:r>
          </w:p>
        </w:tc>
        <w:tc>
          <w:tcPr>
            <w:tcW w:w="1215" w:type="pct"/>
            <w:gridSpan w:val="3"/>
            <w:tcBorders>
              <w:top w:val="single" w:sz="4" w:space="0" w:color="auto"/>
              <w:left w:val="nil"/>
              <w:bottom w:val="single" w:sz="4" w:space="0" w:color="auto"/>
              <w:right w:val="single" w:sz="4" w:space="0" w:color="auto"/>
            </w:tcBorders>
            <w:shd w:val="clear" w:color="000000" w:fill="FFFFFF"/>
            <w:vAlign w:val="center"/>
            <w:hideMark/>
          </w:tcPr>
          <w:p w14:paraId="6FE85EA6" w14:textId="77777777" w:rsidR="00CF3F81" w:rsidRPr="00404FDB" w:rsidRDefault="00CF3F81" w:rsidP="00D06683">
            <w:pPr>
              <w:jc w:val="center"/>
              <w:rPr>
                <w:b/>
                <w:bCs/>
                <w:sz w:val="18"/>
                <w:szCs w:val="18"/>
              </w:rPr>
            </w:pPr>
            <w:r w:rsidRPr="00404FDB">
              <w:rPr>
                <w:b/>
                <w:bCs/>
                <w:sz w:val="18"/>
                <w:szCs w:val="18"/>
              </w:rPr>
              <w:t>Стоимость ремонтов по мнению экспертов, тыс. руб.</w:t>
            </w:r>
          </w:p>
        </w:tc>
      </w:tr>
      <w:tr w:rsidR="00CF3F81" w:rsidRPr="00404FDB" w14:paraId="723C5EE5" w14:textId="77777777" w:rsidTr="00D06683">
        <w:trPr>
          <w:trHeight w:val="20"/>
        </w:trPr>
        <w:tc>
          <w:tcPr>
            <w:tcW w:w="207" w:type="pct"/>
            <w:vMerge/>
            <w:tcBorders>
              <w:top w:val="single" w:sz="4" w:space="0" w:color="auto"/>
              <w:left w:val="single" w:sz="4" w:space="0" w:color="auto"/>
              <w:bottom w:val="single" w:sz="4" w:space="0" w:color="auto"/>
              <w:right w:val="single" w:sz="4" w:space="0" w:color="auto"/>
            </w:tcBorders>
            <w:vAlign w:val="center"/>
            <w:hideMark/>
          </w:tcPr>
          <w:p w14:paraId="2408DA41" w14:textId="77777777" w:rsidR="00CF3F81" w:rsidRPr="00404FDB" w:rsidRDefault="00CF3F81" w:rsidP="00D06683">
            <w:pPr>
              <w:rPr>
                <w:b/>
                <w:bCs/>
                <w:sz w:val="18"/>
                <w:szCs w:val="18"/>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02A9B467" w14:textId="77777777" w:rsidR="00CF3F81" w:rsidRPr="00404FDB" w:rsidRDefault="00CF3F81" w:rsidP="00D06683">
            <w:pPr>
              <w:rPr>
                <w:b/>
                <w:bCs/>
                <w:sz w:val="18"/>
                <w:szCs w:val="18"/>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437A7D27" w14:textId="77777777" w:rsidR="00CF3F81" w:rsidRPr="00404FDB" w:rsidRDefault="00CF3F81" w:rsidP="00D06683">
            <w:pPr>
              <w:rPr>
                <w:b/>
                <w:bCs/>
                <w:sz w:val="18"/>
                <w:szCs w:val="18"/>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14:paraId="4D2021AD" w14:textId="77777777" w:rsidR="00CF3F81" w:rsidRPr="00404FDB" w:rsidRDefault="00CF3F81" w:rsidP="00D06683">
            <w:pPr>
              <w:rPr>
                <w:b/>
                <w:bCs/>
                <w:sz w:val="18"/>
                <w:szCs w:val="18"/>
              </w:rPr>
            </w:pPr>
          </w:p>
        </w:tc>
        <w:tc>
          <w:tcPr>
            <w:tcW w:w="447" w:type="pct"/>
            <w:tcBorders>
              <w:top w:val="nil"/>
              <w:left w:val="nil"/>
              <w:bottom w:val="single" w:sz="4" w:space="0" w:color="auto"/>
              <w:right w:val="single" w:sz="4" w:space="0" w:color="auto"/>
            </w:tcBorders>
            <w:shd w:val="clear" w:color="000000" w:fill="FFFFFF"/>
            <w:vAlign w:val="center"/>
            <w:hideMark/>
          </w:tcPr>
          <w:p w14:paraId="64B8D8E4" w14:textId="77777777" w:rsidR="00CF3F81" w:rsidRPr="00404FDB" w:rsidRDefault="00CF3F81" w:rsidP="00D06683">
            <w:pPr>
              <w:jc w:val="center"/>
              <w:rPr>
                <w:b/>
                <w:bCs/>
                <w:sz w:val="18"/>
                <w:szCs w:val="18"/>
              </w:rPr>
            </w:pPr>
            <w:r w:rsidRPr="00404FDB">
              <w:rPr>
                <w:b/>
                <w:bCs/>
                <w:sz w:val="18"/>
                <w:szCs w:val="18"/>
              </w:rPr>
              <w:t>Всего</w:t>
            </w:r>
          </w:p>
        </w:tc>
        <w:tc>
          <w:tcPr>
            <w:tcW w:w="397" w:type="pct"/>
            <w:tcBorders>
              <w:top w:val="nil"/>
              <w:left w:val="nil"/>
              <w:bottom w:val="single" w:sz="4" w:space="0" w:color="auto"/>
              <w:right w:val="single" w:sz="4" w:space="0" w:color="auto"/>
            </w:tcBorders>
            <w:shd w:val="clear" w:color="000000" w:fill="FFFFFF"/>
            <w:vAlign w:val="center"/>
            <w:hideMark/>
          </w:tcPr>
          <w:p w14:paraId="22658403" w14:textId="77777777" w:rsidR="00CF3F81" w:rsidRPr="00404FDB" w:rsidRDefault="00CF3F81" w:rsidP="00D06683">
            <w:pPr>
              <w:jc w:val="center"/>
              <w:rPr>
                <w:b/>
                <w:bCs/>
                <w:color w:val="000000"/>
                <w:sz w:val="18"/>
                <w:szCs w:val="18"/>
              </w:rPr>
            </w:pPr>
            <w:r w:rsidRPr="00404FDB">
              <w:rPr>
                <w:b/>
                <w:bCs/>
                <w:color w:val="000000"/>
                <w:sz w:val="18"/>
                <w:szCs w:val="18"/>
              </w:rPr>
              <w:t>в т.ч. СМР</w:t>
            </w:r>
          </w:p>
        </w:tc>
        <w:tc>
          <w:tcPr>
            <w:tcW w:w="416" w:type="pct"/>
            <w:tcBorders>
              <w:top w:val="nil"/>
              <w:left w:val="nil"/>
              <w:bottom w:val="single" w:sz="4" w:space="0" w:color="auto"/>
              <w:right w:val="single" w:sz="4" w:space="0" w:color="auto"/>
            </w:tcBorders>
            <w:shd w:val="clear" w:color="000000" w:fill="FFFFFF"/>
            <w:vAlign w:val="center"/>
            <w:hideMark/>
          </w:tcPr>
          <w:p w14:paraId="2B86311F" w14:textId="77777777" w:rsidR="00CF3F81" w:rsidRPr="00404FDB" w:rsidRDefault="00CF3F81" w:rsidP="00D06683">
            <w:pPr>
              <w:jc w:val="center"/>
              <w:rPr>
                <w:b/>
                <w:bCs/>
                <w:color w:val="000000"/>
                <w:sz w:val="18"/>
                <w:szCs w:val="18"/>
              </w:rPr>
            </w:pPr>
            <w:r w:rsidRPr="00404FDB">
              <w:rPr>
                <w:b/>
                <w:bCs/>
                <w:color w:val="000000"/>
                <w:sz w:val="18"/>
                <w:szCs w:val="18"/>
              </w:rPr>
              <w:t>Материалы</w:t>
            </w:r>
          </w:p>
        </w:tc>
        <w:tc>
          <w:tcPr>
            <w:tcW w:w="542" w:type="pct"/>
            <w:vMerge/>
            <w:tcBorders>
              <w:left w:val="single" w:sz="4" w:space="0" w:color="auto"/>
              <w:bottom w:val="single" w:sz="4" w:space="0" w:color="auto"/>
              <w:right w:val="single" w:sz="4" w:space="0" w:color="auto"/>
            </w:tcBorders>
            <w:vAlign w:val="center"/>
            <w:hideMark/>
          </w:tcPr>
          <w:p w14:paraId="5617376B" w14:textId="77777777" w:rsidR="00CF3F81" w:rsidRPr="00404FDB" w:rsidRDefault="00CF3F81" w:rsidP="00D06683">
            <w:pPr>
              <w:rPr>
                <w:b/>
                <w:bCs/>
                <w:sz w:val="18"/>
                <w:szCs w:val="18"/>
              </w:rPr>
            </w:pPr>
          </w:p>
        </w:tc>
        <w:tc>
          <w:tcPr>
            <w:tcW w:w="399" w:type="pct"/>
            <w:vMerge/>
            <w:tcBorders>
              <w:left w:val="single" w:sz="4" w:space="0" w:color="auto"/>
              <w:bottom w:val="single" w:sz="4" w:space="0" w:color="auto"/>
              <w:right w:val="single" w:sz="4" w:space="0" w:color="auto"/>
            </w:tcBorders>
            <w:vAlign w:val="center"/>
            <w:hideMark/>
          </w:tcPr>
          <w:p w14:paraId="53B5F6CF" w14:textId="77777777" w:rsidR="00CF3F81" w:rsidRPr="00404FDB" w:rsidRDefault="00CF3F81" w:rsidP="00D06683">
            <w:pPr>
              <w:rPr>
                <w:b/>
                <w:bCs/>
                <w:sz w:val="18"/>
                <w:szCs w:val="18"/>
              </w:rPr>
            </w:pPr>
          </w:p>
        </w:tc>
        <w:tc>
          <w:tcPr>
            <w:tcW w:w="399" w:type="pct"/>
            <w:tcBorders>
              <w:top w:val="nil"/>
              <w:left w:val="nil"/>
              <w:bottom w:val="single" w:sz="4" w:space="0" w:color="auto"/>
              <w:right w:val="single" w:sz="4" w:space="0" w:color="auto"/>
            </w:tcBorders>
            <w:shd w:val="clear" w:color="000000" w:fill="FFFFFF"/>
            <w:vAlign w:val="center"/>
            <w:hideMark/>
          </w:tcPr>
          <w:p w14:paraId="06CA5578" w14:textId="77777777" w:rsidR="00CF3F81" w:rsidRPr="00404FDB" w:rsidRDefault="00CF3F81" w:rsidP="00D06683">
            <w:pPr>
              <w:jc w:val="center"/>
              <w:rPr>
                <w:b/>
                <w:bCs/>
                <w:sz w:val="18"/>
                <w:szCs w:val="18"/>
              </w:rPr>
            </w:pPr>
            <w:r w:rsidRPr="00404FDB">
              <w:rPr>
                <w:b/>
                <w:bCs/>
                <w:sz w:val="18"/>
                <w:szCs w:val="18"/>
              </w:rPr>
              <w:t>Всего</w:t>
            </w:r>
          </w:p>
        </w:tc>
        <w:tc>
          <w:tcPr>
            <w:tcW w:w="399" w:type="pct"/>
            <w:tcBorders>
              <w:top w:val="nil"/>
              <w:left w:val="nil"/>
              <w:bottom w:val="single" w:sz="4" w:space="0" w:color="auto"/>
              <w:right w:val="single" w:sz="4" w:space="0" w:color="auto"/>
            </w:tcBorders>
            <w:shd w:val="clear" w:color="000000" w:fill="FFFFFF"/>
            <w:vAlign w:val="center"/>
            <w:hideMark/>
          </w:tcPr>
          <w:p w14:paraId="1B3D9026" w14:textId="77777777" w:rsidR="00CF3F81" w:rsidRPr="00404FDB" w:rsidRDefault="00CF3F81" w:rsidP="00D06683">
            <w:pPr>
              <w:jc w:val="center"/>
              <w:rPr>
                <w:b/>
                <w:bCs/>
                <w:color w:val="000000"/>
                <w:sz w:val="18"/>
                <w:szCs w:val="18"/>
              </w:rPr>
            </w:pPr>
            <w:r w:rsidRPr="00404FDB">
              <w:rPr>
                <w:b/>
                <w:bCs/>
                <w:color w:val="000000"/>
                <w:sz w:val="18"/>
                <w:szCs w:val="18"/>
              </w:rPr>
              <w:t>в т.ч. СМР</w:t>
            </w:r>
          </w:p>
        </w:tc>
        <w:tc>
          <w:tcPr>
            <w:tcW w:w="416" w:type="pct"/>
            <w:tcBorders>
              <w:top w:val="nil"/>
              <w:left w:val="nil"/>
              <w:bottom w:val="single" w:sz="4" w:space="0" w:color="auto"/>
              <w:right w:val="single" w:sz="4" w:space="0" w:color="auto"/>
            </w:tcBorders>
            <w:shd w:val="clear" w:color="000000" w:fill="FFFFFF"/>
            <w:vAlign w:val="center"/>
            <w:hideMark/>
          </w:tcPr>
          <w:p w14:paraId="23CFB415" w14:textId="77777777" w:rsidR="00CF3F81" w:rsidRPr="00404FDB" w:rsidRDefault="00CF3F81" w:rsidP="00D06683">
            <w:pPr>
              <w:jc w:val="center"/>
              <w:rPr>
                <w:b/>
                <w:bCs/>
                <w:color w:val="000000"/>
                <w:sz w:val="18"/>
                <w:szCs w:val="18"/>
              </w:rPr>
            </w:pPr>
            <w:r w:rsidRPr="00404FDB">
              <w:rPr>
                <w:b/>
                <w:bCs/>
                <w:color w:val="000000"/>
                <w:sz w:val="18"/>
                <w:szCs w:val="18"/>
              </w:rPr>
              <w:t>Материалы</w:t>
            </w:r>
          </w:p>
        </w:tc>
      </w:tr>
      <w:tr w:rsidR="00CF3F81" w:rsidRPr="00404FDB" w14:paraId="646F02D6" w14:textId="77777777" w:rsidTr="00D06683">
        <w:trPr>
          <w:trHeight w:val="283"/>
        </w:trPr>
        <w:tc>
          <w:tcPr>
            <w:tcW w:w="5000" w:type="pct"/>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1116C28" w14:textId="77777777" w:rsidR="00CF3F81" w:rsidRPr="009E1CC1" w:rsidRDefault="00CF3F81" w:rsidP="00D06683">
            <w:pPr>
              <w:rPr>
                <w:sz w:val="20"/>
              </w:rPr>
            </w:pPr>
            <w:r w:rsidRPr="009E1CC1">
              <w:rPr>
                <w:sz w:val="20"/>
              </w:rPr>
              <w:t>Капитальные ремонты</w:t>
            </w:r>
          </w:p>
        </w:tc>
      </w:tr>
      <w:tr w:rsidR="00CF3F81" w:rsidRPr="00404FDB" w14:paraId="47A3C800" w14:textId="77777777" w:rsidTr="00D06683">
        <w:trPr>
          <w:trHeight w:val="283"/>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11CCB073" w14:textId="77777777" w:rsidR="00CF3F81" w:rsidRPr="00404FDB" w:rsidRDefault="00CF3F81" w:rsidP="00D06683">
            <w:pPr>
              <w:jc w:val="center"/>
              <w:rPr>
                <w:b/>
                <w:bCs/>
                <w:sz w:val="18"/>
                <w:szCs w:val="18"/>
              </w:rPr>
            </w:pPr>
            <w:r w:rsidRPr="00404FDB">
              <w:rPr>
                <w:b/>
                <w:bCs/>
                <w:sz w:val="18"/>
                <w:szCs w:val="18"/>
              </w:rPr>
              <w:t>1</w:t>
            </w:r>
          </w:p>
        </w:tc>
        <w:tc>
          <w:tcPr>
            <w:tcW w:w="717" w:type="pct"/>
            <w:tcBorders>
              <w:top w:val="nil"/>
              <w:left w:val="nil"/>
              <w:bottom w:val="single" w:sz="4" w:space="0" w:color="auto"/>
              <w:right w:val="nil"/>
            </w:tcBorders>
            <w:shd w:val="clear" w:color="auto" w:fill="auto"/>
            <w:vAlign w:val="center"/>
            <w:hideMark/>
          </w:tcPr>
          <w:p w14:paraId="7499E40C" w14:textId="77777777" w:rsidR="00CF3F81" w:rsidRPr="009E1CC1" w:rsidRDefault="00CF3F81" w:rsidP="00D06683">
            <w:pPr>
              <w:jc w:val="center"/>
              <w:rPr>
                <w:b/>
                <w:bCs/>
                <w:color w:val="000000"/>
                <w:sz w:val="20"/>
              </w:rPr>
            </w:pPr>
            <w:r w:rsidRPr="009E1CC1">
              <w:rPr>
                <w:b/>
                <w:bCs/>
                <w:color w:val="000000"/>
                <w:sz w:val="20"/>
              </w:rPr>
              <w:t xml:space="preserve">Ремонт (чистка с разборкой и сборкой) теплообменников </w:t>
            </w:r>
            <w:r w:rsidRPr="009E1CC1">
              <w:rPr>
                <w:b/>
                <w:bCs/>
                <w:color w:val="000000"/>
                <w:sz w:val="20"/>
                <w:lang w:val="en-US"/>
              </w:rPr>
              <w:t>Kelvion</w:t>
            </w:r>
            <w:r w:rsidRPr="009E1CC1">
              <w:rPr>
                <w:b/>
                <w:bCs/>
                <w:color w:val="000000"/>
                <w:sz w:val="20"/>
              </w:rPr>
              <w:t xml:space="preserve"> </w:t>
            </w:r>
            <w:r w:rsidRPr="009E1CC1">
              <w:rPr>
                <w:b/>
                <w:bCs/>
                <w:color w:val="000000"/>
                <w:sz w:val="20"/>
                <w:lang w:val="en-US"/>
              </w:rPr>
              <w:t>NT</w:t>
            </w:r>
            <w:r w:rsidRPr="009E1CC1">
              <w:rPr>
                <w:b/>
                <w:bCs/>
                <w:color w:val="000000"/>
                <w:sz w:val="20"/>
              </w:rPr>
              <w:t>150</w:t>
            </w:r>
            <w:r w:rsidRPr="009E1CC1">
              <w:rPr>
                <w:b/>
                <w:bCs/>
                <w:color w:val="000000"/>
                <w:sz w:val="20"/>
                <w:lang w:val="en-US"/>
              </w:rPr>
              <w:t>SHV</w:t>
            </w:r>
            <w:r w:rsidRPr="009E1CC1">
              <w:rPr>
                <w:b/>
                <w:bCs/>
                <w:color w:val="000000"/>
                <w:sz w:val="20"/>
              </w:rPr>
              <w:t>/</w:t>
            </w:r>
            <w:r w:rsidRPr="009E1CC1">
              <w:rPr>
                <w:b/>
                <w:bCs/>
                <w:color w:val="000000"/>
                <w:sz w:val="20"/>
                <w:lang w:val="en-US"/>
              </w:rPr>
              <w:t>CD</w:t>
            </w:r>
            <w:r w:rsidRPr="009E1CC1">
              <w:rPr>
                <w:b/>
                <w:bCs/>
                <w:color w:val="000000"/>
                <w:sz w:val="20"/>
              </w:rPr>
              <w:t xml:space="preserve">-10/87 2 шт. </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4ECE8A02" w14:textId="77777777" w:rsidR="00CF3F81" w:rsidRPr="009E1CC1" w:rsidRDefault="00CF3F81" w:rsidP="00D06683">
            <w:pPr>
              <w:jc w:val="center"/>
              <w:rPr>
                <w:b/>
                <w:bCs/>
                <w:sz w:val="20"/>
              </w:rPr>
            </w:pPr>
            <w:r w:rsidRPr="009E1CC1">
              <w:rPr>
                <w:b/>
                <w:bCs/>
                <w:sz w:val="20"/>
              </w:rPr>
              <w:t>подряд</w:t>
            </w:r>
          </w:p>
        </w:tc>
        <w:tc>
          <w:tcPr>
            <w:tcW w:w="347" w:type="pct"/>
            <w:tcBorders>
              <w:top w:val="nil"/>
              <w:left w:val="nil"/>
              <w:bottom w:val="single" w:sz="4" w:space="0" w:color="auto"/>
              <w:right w:val="single" w:sz="4" w:space="0" w:color="auto"/>
            </w:tcBorders>
            <w:shd w:val="clear" w:color="auto" w:fill="auto"/>
            <w:vAlign w:val="center"/>
            <w:hideMark/>
          </w:tcPr>
          <w:p w14:paraId="64914D0F" w14:textId="77777777" w:rsidR="00CF3F81" w:rsidRPr="009E1CC1" w:rsidRDefault="00CF3F81" w:rsidP="00D06683">
            <w:pPr>
              <w:jc w:val="center"/>
              <w:rPr>
                <w:b/>
                <w:bCs/>
                <w:sz w:val="20"/>
              </w:rPr>
            </w:pPr>
            <w:r w:rsidRPr="009E1CC1">
              <w:rPr>
                <w:b/>
                <w:bCs/>
                <w:sz w:val="20"/>
              </w:rPr>
              <w:t>КР</w:t>
            </w:r>
          </w:p>
        </w:tc>
        <w:tc>
          <w:tcPr>
            <w:tcW w:w="447" w:type="pct"/>
            <w:tcBorders>
              <w:top w:val="nil"/>
              <w:left w:val="nil"/>
              <w:bottom w:val="single" w:sz="4" w:space="0" w:color="auto"/>
              <w:right w:val="single" w:sz="4" w:space="0" w:color="auto"/>
            </w:tcBorders>
            <w:shd w:val="clear" w:color="auto" w:fill="auto"/>
            <w:vAlign w:val="center"/>
            <w:hideMark/>
          </w:tcPr>
          <w:p w14:paraId="35462C97" w14:textId="77777777" w:rsidR="00CF3F81" w:rsidRPr="009E1CC1" w:rsidRDefault="00CF3F81" w:rsidP="00D06683">
            <w:pPr>
              <w:jc w:val="center"/>
              <w:rPr>
                <w:b/>
                <w:bCs/>
                <w:sz w:val="20"/>
              </w:rPr>
            </w:pPr>
            <w:r w:rsidRPr="009E1CC1">
              <w:rPr>
                <w:b/>
                <w:bCs/>
                <w:sz w:val="20"/>
              </w:rPr>
              <w:t>1 072,10</w:t>
            </w:r>
          </w:p>
        </w:tc>
        <w:tc>
          <w:tcPr>
            <w:tcW w:w="397" w:type="pct"/>
            <w:tcBorders>
              <w:top w:val="nil"/>
              <w:left w:val="nil"/>
              <w:bottom w:val="single" w:sz="4" w:space="0" w:color="auto"/>
              <w:right w:val="single" w:sz="4" w:space="0" w:color="auto"/>
            </w:tcBorders>
            <w:shd w:val="clear" w:color="auto" w:fill="auto"/>
            <w:vAlign w:val="center"/>
            <w:hideMark/>
          </w:tcPr>
          <w:p w14:paraId="60296529" w14:textId="77777777" w:rsidR="00CF3F81" w:rsidRPr="009E1CC1" w:rsidRDefault="00CF3F81" w:rsidP="00D06683">
            <w:pPr>
              <w:jc w:val="center"/>
              <w:rPr>
                <w:b/>
                <w:bCs/>
                <w:sz w:val="20"/>
              </w:rPr>
            </w:pPr>
            <w:r w:rsidRPr="009E1CC1">
              <w:rPr>
                <w:b/>
                <w:bCs/>
                <w:sz w:val="20"/>
              </w:rPr>
              <w:t>634,30</w:t>
            </w:r>
          </w:p>
        </w:tc>
        <w:tc>
          <w:tcPr>
            <w:tcW w:w="416" w:type="pct"/>
            <w:tcBorders>
              <w:top w:val="nil"/>
              <w:left w:val="nil"/>
              <w:bottom w:val="single" w:sz="4" w:space="0" w:color="auto"/>
              <w:right w:val="single" w:sz="4" w:space="0" w:color="auto"/>
            </w:tcBorders>
            <w:shd w:val="clear" w:color="auto" w:fill="auto"/>
            <w:vAlign w:val="center"/>
            <w:hideMark/>
          </w:tcPr>
          <w:p w14:paraId="2F1ABA99" w14:textId="77777777" w:rsidR="00CF3F81" w:rsidRPr="009E1CC1" w:rsidRDefault="00CF3F81" w:rsidP="00D06683">
            <w:pPr>
              <w:jc w:val="center"/>
              <w:rPr>
                <w:b/>
                <w:bCs/>
                <w:sz w:val="20"/>
              </w:rPr>
            </w:pPr>
            <w:r w:rsidRPr="009E1CC1">
              <w:rPr>
                <w:b/>
                <w:bCs/>
                <w:sz w:val="20"/>
              </w:rPr>
              <w:t>437,</w:t>
            </w:r>
            <w:r>
              <w:rPr>
                <w:b/>
                <w:bCs/>
                <w:sz w:val="20"/>
              </w:rPr>
              <w:t>80</w:t>
            </w:r>
          </w:p>
        </w:tc>
        <w:tc>
          <w:tcPr>
            <w:tcW w:w="542" w:type="pct"/>
            <w:tcBorders>
              <w:top w:val="nil"/>
              <w:left w:val="nil"/>
              <w:bottom w:val="single" w:sz="4" w:space="0" w:color="auto"/>
              <w:right w:val="single" w:sz="4" w:space="0" w:color="auto"/>
            </w:tcBorders>
            <w:shd w:val="clear" w:color="auto" w:fill="auto"/>
            <w:vAlign w:val="center"/>
            <w:hideMark/>
          </w:tcPr>
          <w:p w14:paraId="2F755E38" w14:textId="77777777" w:rsidR="00CF3F81" w:rsidRPr="009E1CC1" w:rsidRDefault="00CF3F81" w:rsidP="00D06683">
            <w:pPr>
              <w:jc w:val="center"/>
              <w:rPr>
                <w:b/>
                <w:bCs/>
                <w:sz w:val="20"/>
              </w:rPr>
            </w:pPr>
            <w:r w:rsidRPr="009E1CC1">
              <w:rPr>
                <w:b/>
                <w:bCs/>
                <w:sz w:val="20"/>
              </w:rPr>
              <w:t>Локальный сметный расчет, акт осмотра</w:t>
            </w:r>
          </w:p>
        </w:tc>
        <w:tc>
          <w:tcPr>
            <w:tcW w:w="399" w:type="pct"/>
            <w:tcBorders>
              <w:top w:val="nil"/>
              <w:left w:val="nil"/>
              <w:bottom w:val="single" w:sz="4" w:space="0" w:color="auto"/>
              <w:right w:val="single" w:sz="4" w:space="0" w:color="auto"/>
            </w:tcBorders>
            <w:shd w:val="clear" w:color="auto" w:fill="auto"/>
            <w:vAlign w:val="center"/>
            <w:hideMark/>
          </w:tcPr>
          <w:p w14:paraId="44AC4DA1" w14:textId="77777777" w:rsidR="00CF3F81" w:rsidRPr="009E1CC1" w:rsidRDefault="00CF3F81" w:rsidP="00D06683">
            <w:pPr>
              <w:jc w:val="center"/>
              <w:rPr>
                <w:b/>
                <w:bCs/>
                <w:sz w:val="20"/>
              </w:rPr>
            </w:pPr>
            <w:r w:rsidRPr="009E1CC1">
              <w:rPr>
                <w:b/>
                <w:bCs/>
                <w:sz w:val="20"/>
              </w:rPr>
              <w:t>Х</w:t>
            </w:r>
          </w:p>
        </w:tc>
        <w:tc>
          <w:tcPr>
            <w:tcW w:w="399" w:type="pct"/>
            <w:tcBorders>
              <w:top w:val="nil"/>
              <w:left w:val="nil"/>
              <w:bottom w:val="single" w:sz="4" w:space="0" w:color="auto"/>
              <w:right w:val="single" w:sz="4" w:space="0" w:color="auto"/>
            </w:tcBorders>
            <w:shd w:val="clear" w:color="auto" w:fill="auto"/>
            <w:vAlign w:val="center"/>
            <w:hideMark/>
          </w:tcPr>
          <w:p w14:paraId="212AF7AD" w14:textId="77777777" w:rsidR="00CF3F81" w:rsidRPr="009E1CC1" w:rsidRDefault="00CF3F81" w:rsidP="00D06683">
            <w:pPr>
              <w:ind w:left="-57" w:right="-57"/>
              <w:jc w:val="center"/>
              <w:rPr>
                <w:b/>
                <w:bCs/>
                <w:sz w:val="20"/>
              </w:rPr>
            </w:pPr>
            <w:r w:rsidRPr="009E1CC1">
              <w:rPr>
                <w:b/>
                <w:bCs/>
                <w:sz w:val="20"/>
              </w:rPr>
              <w:t>1 072,10</w:t>
            </w:r>
          </w:p>
        </w:tc>
        <w:tc>
          <w:tcPr>
            <w:tcW w:w="399" w:type="pct"/>
            <w:tcBorders>
              <w:top w:val="nil"/>
              <w:left w:val="nil"/>
              <w:bottom w:val="single" w:sz="4" w:space="0" w:color="auto"/>
              <w:right w:val="single" w:sz="4" w:space="0" w:color="auto"/>
            </w:tcBorders>
            <w:shd w:val="clear" w:color="auto" w:fill="auto"/>
            <w:vAlign w:val="center"/>
            <w:hideMark/>
          </w:tcPr>
          <w:p w14:paraId="086C67B1" w14:textId="77777777" w:rsidR="00CF3F81" w:rsidRPr="009E1CC1" w:rsidRDefault="00CF3F81" w:rsidP="00D06683">
            <w:pPr>
              <w:ind w:left="-57" w:right="-57"/>
              <w:jc w:val="center"/>
              <w:rPr>
                <w:b/>
                <w:bCs/>
                <w:sz w:val="20"/>
              </w:rPr>
            </w:pPr>
            <w:r w:rsidRPr="009E1CC1">
              <w:rPr>
                <w:b/>
                <w:bCs/>
                <w:sz w:val="20"/>
              </w:rPr>
              <w:t>634,30</w:t>
            </w:r>
          </w:p>
        </w:tc>
        <w:tc>
          <w:tcPr>
            <w:tcW w:w="416" w:type="pct"/>
            <w:tcBorders>
              <w:top w:val="nil"/>
              <w:left w:val="nil"/>
              <w:bottom w:val="single" w:sz="4" w:space="0" w:color="auto"/>
              <w:right w:val="single" w:sz="4" w:space="0" w:color="auto"/>
            </w:tcBorders>
            <w:shd w:val="clear" w:color="auto" w:fill="auto"/>
            <w:vAlign w:val="center"/>
            <w:hideMark/>
          </w:tcPr>
          <w:p w14:paraId="41D29B7C" w14:textId="77777777" w:rsidR="00CF3F81" w:rsidRPr="009E1CC1" w:rsidRDefault="00CF3F81" w:rsidP="00D06683">
            <w:pPr>
              <w:ind w:left="-57" w:right="-57"/>
              <w:jc w:val="center"/>
              <w:rPr>
                <w:b/>
                <w:bCs/>
                <w:sz w:val="20"/>
              </w:rPr>
            </w:pPr>
            <w:r w:rsidRPr="009E1CC1">
              <w:rPr>
                <w:b/>
                <w:bCs/>
                <w:sz w:val="20"/>
              </w:rPr>
              <w:t>437,8</w:t>
            </w:r>
            <w:r>
              <w:rPr>
                <w:b/>
                <w:bCs/>
                <w:sz w:val="20"/>
              </w:rPr>
              <w:t>0</w:t>
            </w:r>
          </w:p>
        </w:tc>
      </w:tr>
      <w:tr w:rsidR="00CF3F81" w:rsidRPr="00404FDB" w14:paraId="412EE702" w14:textId="77777777" w:rsidTr="00D06683">
        <w:trPr>
          <w:trHeight w:val="283"/>
        </w:trPr>
        <w:tc>
          <w:tcPr>
            <w:tcW w:w="207" w:type="pct"/>
            <w:tcBorders>
              <w:top w:val="nil"/>
              <w:left w:val="single" w:sz="4" w:space="0" w:color="auto"/>
              <w:bottom w:val="single" w:sz="4" w:space="0" w:color="auto"/>
              <w:right w:val="single" w:sz="4" w:space="0" w:color="auto"/>
            </w:tcBorders>
            <w:shd w:val="clear" w:color="000000" w:fill="FFFFFF"/>
            <w:vAlign w:val="center"/>
            <w:hideMark/>
          </w:tcPr>
          <w:p w14:paraId="713C8DAD" w14:textId="77777777" w:rsidR="00CF3F81" w:rsidRPr="00404FDB" w:rsidRDefault="00CF3F81" w:rsidP="00D06683">
            <w:pPr>
              <w:jc w:val="center"/>
              <w:rPr>
                <w:sz w:val="18"/>
                <w:szCs w:val="18"/>
              </w:rPr>
            </w:pPr>
            <w:r w:rsidRPr="00404FDB">
              <w:rPr>
                <w:sz w:val="18"/>
                <w:szCs w:val="18"/>
              </w:rPr>
              <w:t> </w:t>
            </w:r>
          </w:p>
        </w:tc>
        <w:tc>
          <w:tcPr>
            <w:tcW w:w="717" w:type="pct"/>
            <w:tcBorders>
              <w:top w:val="nil"/>
              <w:left w:val="nil"/>
              <w:bottom w:val="single" w:sz="4" w:space="0" w:color="auto"/>
              <w:right w:val="single" w:sz="4" w:space="0" w:color="auto"/>
            </w:tcBorders>
            <w:shd w:val="clear" w:color="000000" w:fill="FFFFFF"/>
            <w:vAlign w:val="center"/>
            <w:hideMark/>
          </w:tcPr>
          <w:p w14:paraId="3B141258" w14:textId="77777777" w:rsidR="00CF3F81" w:rsidRPr="009E1CC1" w:rsidRDefault="00CF3F81" w:rsidP="00D06683">
            <w:pPr>
              <w:jc w:val="center"/>
              <w:rPr>
                <w:sz w:val="20"/>
              </w:rPr>
            </w:pPr>
            <w:r w:rsidRPr="009E1CC1">
              <w:rPr>
                <w:sz w:val="20"/>
              </w:rPr>
              <w:t>Итого по капитальным ремонтам</w:t>
            </w:r>
          </w:p>
        </w:tc>
        <w:tc>
          <w:tcPr>
            <w:tcW w:w="313" w:type="pct"/>
            <w:tcBorders>
              <w:top w:val="nil"/>
              <w:left w:val="nil"/>
              <w:bottom w:val="single" w:sz="4" w:space="0" w:color="auto"/>
              <w:right w:val="single" w:sz="4" w:space="0" w:color="auto"/>
            </w:tcBorders>
            <w:shd w:val="clear" w:color="000000" w:fill="FFFFFF"/>
            <w:vAlign w:val="center"/>
            <w:hideMark/>
          </w:tcPr>
          <w:p w14:paraId="0C109469" w14:textId="77777777" w:rsidR="00CF3F81" w:rsidRPr="009E1CC1" w:rsidRDefault="00CF3F81" w:rsidP="00D06683">
            <w:pPr>
              <w:jc w:val="center"/>
              <w:rPr>
                <w:sz w:val="20"/>
              </w:rPr>
            </w:pPr>
            <w:r w:rsidRPr="009E1CC1">
              <w:rPr>
                <w:sz w:val="20"/>
              </w:rPr>
              <w:t>Х</w:t>
            </w:r>
          </w:p>
        </w:tc>
        <w:tc>
          <w:tcPr>
            <w:tcW w:w="347" w:type="pct"/>
            <w:tcBorders>
              <w:top w:val="nil"/>
              <w:left w:val="nil"/>
              <w:bottom w:val="single" w:sz="4" w:space="0" w:color="auto"/>
              <w:right w:val="single" w:sz="4" w:space="0" w:color="auto"/>
            </w:tcBorders>
            <w:shd w:val="clear" w:color="000000" w:fill="FFFFFF"/>
            <w:vAlign w:val="center"/>
            <w:hideMark/>
          </w:tcPr>
          <w:p w14:paraId="731A3CD5" w14:textId="77777777" w:rsidR="00CF3F81" w:rsidRPr="009E1CC1" w:rsidRDefault="00CF3F81" w:rsidP="00D06683">
            <w:pPr>
              <w:jc w:val="center"/>
              <w:rPr>
                <w:sz w:val="20"/>
              </w:rPr>
            </w:pPr>
            <w:r w:rsidRPr="009E1CC1">
              <w:rPr>
                <w:sz w:val="20"/>
              </w:rPr>
              <w:t>Х</w:t>
            </w:r>
          </w:p>
        </w:tc>
        <w:tc>
          <w:tcPr>
            <w:tcW w:w="447" w:type="pct"/>
            <w:tcBorders>
              <w:top w:val="nil"/>
              <w:left w:val="nil"/>
              <w:bottom w:val="single" w:sz="4" w:space="0" w:color="auto"/>
              <w:right w:val="single" w:sz="4" w:space="0" w:color="auto"/>
            </w:tcBorders>
            <w:shd w:val="clear" w:color="000000" w:fill="FFFFFF"/>
            <w:vAlign w:val="center"/>
            <w:hideMark/>
          </w:tcPr>
          <w:p w14:paraId="509CBC87" w14:textId="77777777" w:rsidR="00CF3F81" w:rsidRPr="009E1CC1" w:rsidRDefault="00CF3F81" w:rsidP="00D06683">
            <w:pPr>
              <w:ind w:left="-57" w:right="-57"/>
              <w:jc w:val="center"/>
              <w:rPr>
                <w:sz w:val="20"/>
              </w:rPr>
            </w:pPr>
            <w:r w:rsidRPr="009E1CC1">
              <w:rPr>
                <w:sz w:val="20"/>
              </w:rPr>
              <w:t>1 072,10</w:t>
            </w:r>
          </w:p>
        </w:tc>
        <w:tc>
          <w:tcPr>
            <w:tcW w:w="397" w:type="pct"/>
            <w:tcBorders>
              <w:top w:val="nil"/>
              <w:left w:val="nil"/>
              <w:bottom w:val="single" w:sz="4" w:space="0" w:color="auto"/>
              <w:right w:val="single" w:sz="4" w:space="0" w:color="auto"/>
            </w:tcBorders>
            <w:shd w:val="clear" w:color="000000" w:fill="FFFFFF"/>
            <w:vAlign w:val="center"/>
            <w:hideMark/>
          </w:tcPr>
          <w:p w14:paraId="27F95858" w14:textId="77777777" w:rsidR="00CF3F81" w:rsidRPr="009E1CC1" w:rsidRDefault="00CF3F81" w:rsidP="00D06683">
            <w:pPr>
              <w:ind w:left="-57" w:right="-57"/>
              <w:jc w:val="center"/>
              <w:rPr>
                <w:sz w:val="20"/>
              </w:rPr>
            </w:pPr>
            <w:r w:rsidRPr="009E1CC1">
              <w:rPr>
                <w:sz w:val="20"/>
              </w:rPr>
              <w:t>634,30</w:t>
            </w:r>
          </w:p>
        </w:tc>
        <w:tc>
          <w:tcPr>
            <w:tcW w:w="416" w:type="pct"/>
            <w:tcBorders>
              <w:top w:val="nil"/>
              <w:left w:val="nil"/>
              <w:bottom w:val="single" w:sz="4" w:space="0" w:color="auto"/>
              <w:right w:val="single" w:sz="4" w:space="0" w:color="auto"/>
            </w:tcBorders>
            <w:shd w:val="clear" w:color="000000" w:fill="FFFFFF"/>
            <w:vAlign w:val="center"/>
            <w:hideMark/>
          </w:tcPr>
          <w:p w14:paraId="23BEDE85" w14:textId="77777777" w:rsidR="00CF3F81" w:rsidRPr="009E1CC1" w:rsidRDefault="00CF3F81" w:rsidP="00D06683">
            <w:pPr>
              <w:jc w:val="center"/>
              <w:rPr>
                <w:sz w:val="20"/>
              </w:rPr>
            </w:pPr>
            <w:r w:rsidRPr="009E1CC1">
              <w:rPr>
                <w:sz w:val="20"/>
              </w:rPr>
              <w:t>437,8</w:t>
            </w:r>
            <w:r>
              <w:rPr>
                <w:sz w:val="20"/>
              </w:rPr>
              <w:t>0</w:t>
            </w:r>
          </w:p>
        </w:tc>
        <w:tc>
          <w:tcPr>
            <w:tcW w:w="542" w:type="pct"/>
            <w:tcBorders>
              <w:top w:val="nil"/>
              <w:left w:val="nil"/>
              <w:bottom w:val="single" w:sz="4" w:space="0" w:color="auto"/>
              <w:right w:val="single" w:sz="4" w:space="0" w:color="auto"/>
            </w:tcBorders>
            <w:shd w:val="clear" w:color="000000" w:fill="FFFFFF"/>
            <w:vAlign w:val="center"/>
            <w:hideMark/>
          </w:tcPr>
          <w:p w14:paraId="6C6B50C8" w14:textId="77777777" w:rsidR="00CF3F81" w:rsidRPr="009E1CC1" w:rsidRDefault="00CF3F81" w:rsidP="00D06683">
            <w:pPr>
              <w:jc w:val="center"/>
              <w:rPr>
                <w:sz w:val="20"/>
              </w:rPr>
            </w:pPr>
            <w:r w:rsidRPr="009E1CC1">
              <w:rPr>
                <w:sz w:val="20"/>
              </w:rPr>
              <w:t>Х</w:t>
            </w:r>
          </w:p>
        </w:tc>
        <w:tc>
          <w:tcPr>
            <w:tcW w:w="399" w:type="pct"/>
            <w:tcBorders>
              <w:top w:val="nil"/>
              <w:left w:val="nil"/>
              <w:bottom w:val="single" w:sz="4" w:space="0" w:color="auto"/>
              <w:right w:val="single" w:sz="4" w:space="0" w:color="auto"/>
            </w:tcBorders>
            <w:shd w:val="clear" w:color="000000" w:fill="FFFFFF"/>
            <w:vAlign w:val="center"/>
            <w:hideMark/>
          </w:tcPr>
          <w:p w14:paraId="6C06F8E5" w14:textId="77777777" w:rsidR="00CF3F81" w:rsidRPr="009E1CC1" w:rsidRDefault="00CF3F81" w:rsidP="00D06683">
            <w:pPr>
              <w:jc w:val="center"/>
              <w:rPr>
                <w:sz w:val="20"/>
              </w:rPr>
            </w:pPr>
            <w:r w:rsidRPr="009E1CC1">
              <w:rPr>
                <w:sz w:val="20"/>
              </w:rPr>
              <w:t>Х</w:t>
            </w:r>
          </w:p>
        </w:tc>
        <w:tc>
          <w:tcPr>
            <w:tcW w:w="399" w:type="pct"/>
            <w:tcBorders>
              <w:top w:val="nil"/>
              <w:left w:val="nil"/>
              <w:bottom w:val="single" w:sz="4" w:space="0" w:color="auto"/>
              <w:right w:val="single" w:sz="4" w:space="0" w:color="auto"/>
            </w:tcBorders>
            <w:shd w:val="clear" w:color="000000" w:fill="FFFFFF"/>
            <w:vAlign w:val="center"/>
            <w:hideMark/>
          </w:tcPr>
          <w:p w14:paraId="62876D4A" w14:textId="77777777" w:rsidR="00CF3F81" w:rsidRPr="009E1CC1" w:rsidRDefault="00CF3F81" w:rsidP="00D06683">
            <w:pPr>
              <w:ind w:left="-57" w:right="-57"/>
              <w:jc w:val="center"/>
              <w:rPr>
                <w:sz w:val="20"/>
              </w:rPr>
            </w:pPr>
            <w:r w:rsidRPr="009E1CC1">
              <w:rPr>
                <w:sz w:val="20"/>
              </w:rPr>
              <w:t>1 072,10</w:t>
            </w:r>
          </w:p>
        </w:tc>
        <w:tc>
          <w:tcPr>
            <w:tcW w:w="399" w:type="pct"/>
            <w:tcBorders>
              <w:top w:val="nil"/>
              <w:left w:val="nil"/>
              <w:bottom w:val="single" w:sz="4" w:space="0" w:color="auto"/>
              <w:right w:val="single" w:sz="4" w:space="0" w:color="auto"/>
            </w:tcBorders>
            <w:shd w:val="clear" w:color="000000" w:fill="FFFFFF"/>
            <w:vAlign w:val="center"/>
            <w:hideMark/>
          </w:tcPr>
          <w:p w14:paraId="007892B8" w14:textId="77777777" w:rsidR="00CF3F81" w:rsidRPr="009E1CC1" w:rsidRDefault="00CF3F81" w:rsidP="00D06683">
            <w:pPr>
              <w:ind w:left="-57" w:right="-57"/>
              <w:jc w:val="center"/>
              <w:rPr>
                <w:sz w:val="20"/>
              </w:rPr>
            </w:pPr>
            <w:r w:rsidRPr="009E1CC1">
              <w:rPr>
                <w:sz w:val="20"/>
              </w:rPr>
              <w:t>634,30</w:t>
            </w:r>
          </w:p>
        </w:tc>
        <w:tc>
          <w:tcPr>
            <w:tcW w:w="416" w:type="pct"/>
            <w:tcBorders>
              <w:top w:val="nil"/>
              <w:left w:val="nil"/>
              <w:bottom w:val="single" w:sz="4" w:space="0" w:color="auto"/>
              <w:right w:val="single" w:sz="4" w:space="0" w:color="auto"/>
            </w:tcBorders>
            <w:shd w:val="clear" w:color="000000" w:fill="FFFFFF"/>
            <w:vAlign w:val="center"/>
            <w:hideMark/>
          </w:tcPr>
          <w:p w14:paraId="2CA1405C" w14:textId="77777777" w:rsidR="00CF3F81" w:rsidRPr="009E1CC1" w:rsidRDefault="00CF3F81" w:rsidP="00D06683">
            <w:pPr>
              <w:ind w:left="-57" w:right="-57"/>
              <w:jc w:val="center"/>
              <w:rPr>
                <w:sz w:val="20"/>
              </w:rPr>
            </w:pPr>
            <w:r w:rsidRPr="009E1CC1">
              <w:rPr>
                <w:sz w:val="20"/>
              </w:rPr>
              <w:t>437,8</w:t>
            </w:r>
            <w:r>
              <w:rPr>
                <w:sz w:val="20"/>
              </w:rPr>
              <w:t>0</w:t>
            </w:r>
          </w:p>
        </w:tc>
      </w:tr>
    </w:tbl>
    <w:p w14:paraId="3F61180C" w14:textId="77777777" w:rsidR="00CF3F81" w:rsidRPr="00754675" w:rsidRDefault="00CF3F81" w:rsidP="00CF3F81">
      <w:pPr>
        <w:tabs>
          <w:tab w:val="left" w:pos="0"/>
          <w:tab w:val="left" w:pos="142"/>
        </w:tabs>
        <w:ind w:firstLine="851"/>
        <w:jc w:val="both"/>
        <w:rPr>
          <w:sz w:val="28"/>
          <w:szCs w:val="28"/>
          <w:lang w:val="x-none"/>
        </w:rPr>
      </w:pPr>
    </w:p>
    <w:p w14:paraId="0AE45E21" w14:textId="77777777" w:rsidR="00CF3F81" w:rsidRDefault="00CF3F81" w:rsidP="00CF3F81">
      <w:pPr>
        <w:spacing w:after="160" w:line="259" w:lineRule="auto"/>
        <w:rPr>
          <w:bCs/>
          <w:i/>
          <w:sz w:val="28"/>
          <w:szCs w:val="28"/>
          <w:lang w:eastAsia="x-none"/>
        </w:rPr>
      </w:pPr>
    </w:p>
    <w:p w14:paraId="75FBBC53" w14:textId="77777777" w:rsidR="00CF3F81" w:rsidRDefault="00CF3F81" w:rsidP="00CF3F81">
      <w:pPr>
        <w:spacing w:after="160" w:line="259" w:lineRule="auto"/>
        <w:rPr>
          <w:bCs/>
          <w:i/>
          <w:sz w:val="28"/>
          <w:szCs w:val="28"/>
          <w:lang w:eastAsia="x-none"/>
        </w:rPr>
      </w:pPr>
      <w:r>
        <w:rPr>
          <w:bCs/>
          <w:i/>
          <w:sz w:val="28"/>
          <w:szCs w:val="28"/>
          <w:lang w:eastAsia="x-none"/>
        </w:rPr>
        <w:br w:type="page"/>
      </w:r>
    </w:p>
    <w:p w14:paraId="5574C006" w14:textId="77777777" w:rsidR="00CF3F81" w:rsidRDefault="00CF3F81" w:rsidP="00CF3F81">
      <w:pPr>
        <w:keepNext/>
        <w:spacing w:before="240" w:after="60"/>
        <w:jc w:val="center"/>
        <w:outlineLvl w:val="3"/>
        <w:rPr>
          <w:bCs/>
          <w:i/>
          <w:sz w:val="28"/>
          <w:szCs w:val="28"/>
          <w:lang w:eastAsia="x-none"/>
        </w:rPr>
        <w:sectPr w:rsidR="00CF3F81" w:rsidSect="00816D5A">
          <w:pgSz w:w="15840" w:h="12240" w:orient="landscape"/>
          <w:pgMar w:top="1134" w:right="1134" w:bottom="851" w:left="1134" w:header="709" w:footer="709" w:gutter="0"/>
          <w:cols w:space="708"/>
          <w:docGrid w:linePitch="360"/>
        </w:sectPr>
      </w:pPr>
    </w:p>
    <w:p w14:paraId="7AF79A64" w14:textId="77777777" w:rsidR="00CF3F81" w:rsidRPr="00816D5A" w:rsidRDefault="00CF3F81" w:rsidP="00CF3F81">
      <w:pPr>
        <w:keepNext/>
        <w:spacing w:before="240" w:after="60"/>
        <w:ind w:firstLine="709"/>
        <w:jc w:val="center"/>
        <w:outlineLvl w:val="3"/>
        <w:rPr>
          <w:bCs/>
          <w:i/>
          <w:sz w:val="28"/>
          <w:szCs w:val="28"/>
          <w:lang w:val="x-none" w:eastAsia="x-none"/>
        </w:rPr>
      </w:pPr>
      <w:r>
        <w:rPr>
          <w:bCs/>
          <w:i/>
          <w:sz w:val="28"/>
          <w:szCs w:val="28"/>
          <w:lang w:eastAsia="x-none"/>
        </w:rPr>
        <w:lastRenderedPageBreak/>
        <w:t xml:space="preserve">Расходы </w:t>
      </w:r>
      <w:r w:rsidRPr="00816D5A">
        <w:rPr>
          <w:bCs/>
          <w:i/>
          <w:sz w:val="28"/>
          <w:szCs w:val="28"/>
          <w:lang w:val="x-none" w:eastAsia="x-none"/>
        </w:rPr>
        <w:t>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14:paraId="07EAE3F8" w14:textId="77777777" w:rsidR="00CF3F81" w:rsidRPr="00816D5A" w:rsidRDefault="00CF3F81" w:rsidP="00CF3F81">
      <w:pPr>
        <w:ind w:firstLine="709"/>
        <w:jc w:val="both"/>
        <w:rPr>
          <w:snapToGrid w:val="0"/>
          <w:sz w:val="28"/>
          <w:szCs w:val="28"/>
        </w:rPr>
      </w:pPr>
      <w:r w:rsidRPr="00816D5A">
        <w:rPr>
          <w:snapToGrid w:val="0"/>
          <w:sz w:val="28"/>
          <w:szCs w:val="28"/>
        </w:rPr>
        <w:t>По данной статье предприятием планируются расходы в размере 2 607,46 тыс. руб. на производство тепловой энергии.</w:t>
      </w:r>
    </w:p>
    <w:p w14:paraId="59385B76" w14:textId="77777777" w:rsidR="00CF3F81" w:rsidRPr="00816D5A" w:rsidRDefault="00CF3F81" w:rsidP="00CF3F81">
      <w:pPr>
        <w:ind w:firstLine="709"/>
        <w:jc w:val="both"/>
        <w:rPr>
          <w:snapToGrid w:val="0"/>
          <w:sz w:val="28"/>
          <w:szCs w:val="28"/>
        </w:rPr>
      </w:pPr>
      <w:r w:rsidRPr="00816D5A">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w:t>
      </w:r>
    </w:p>
    <w:p w14:paraId="6219AAD0" w14:textId="77777777" w:rsidR="00CF3F81" w:rsidRPr="00A06326" w:rsidRDefault="00CF3F81" w:rsidP="00522734">
      <w:pPr>
        <w:pStyle w:val="afb"/>
        <w:numPr>
          <w:ilvl w:val="0"/>
          <w:numId w:val="21"/>
        </w:numPr>
        <w:tabs>
          <w:tab w:val="left" w:pos="1134"/>
        </w:tabs>
        <w:ind w:left="0" w:firstLine="709"/>
        <w:jc w:val="both"/>
        <w:rPr>
          <w:snapToGrid w:val="0"/>
          <w:sz w:val="28"/>
          <w:szCs w:val="28"/>
        </w:rPr>
      </w:pPr>
      <w:r w:rsidRPr="00A06326">
        <w:rPr>
          <w:snapToGrid w:val="0"/>
          <w:sz w:val="28"/>
          <w:szCs w:val="28"/>
        </w:rPr>
        <w:t xml:space="preserve">Договор аварийно-диспетчерского обслуживания № 01/01-21 от 01.01.2021 заключенный с ООО «Гольфстрим» стоимостью 2 340,54 тыс. руб. (стр.147-154 </w:t>
      </w:r>
      <w:r w:rsidRPr="00A06326">
        <w:rPr>
          <w:snapToGrid w:val="0"/>
          <w:sz w:val="28"/>
          <w:szCs w:val="28"/>
        </w:rPr>
        <w:br/>
        <w:t>том № 2).</w:t>
      </w:r>
    </w:p>
    <w:p w14:paraId="0DBACB73" w14:textId="77777777" w:rsidR="00CF3F81" w:rsidRPr="00A06326" w:rsidRDefault="00CF3F81" w:rsidP="00522734">
      <w:pPr>
        <w:pStyle w:val="afb"/>
        <w:numPr>
          <w:ilvl w:val="0"/>
          <w:numId w:val="21"/>
        </w:numPr>
        <w:tabs>
          <w:tab w:val="left" w:pos="1134"/>
        </w:tabs>
        <w:ind w:left="0" w:firstLine="709"/>
        <w:jc w:val="both"/>
        <w:rPr>
          <w:snapToGrid w:val="0"/>
          <w:sz w:val="28"/>
          <w:szCs w:val="28"/>
        </w:rPr>
      </w:pPr>
      <w:bookmarkStart w:id="40" w:name="_Hlk73540933"/>
      <w:r w:rsidRPr="00A06326">
        <w:rPr>
          <w:snapToGrid w:val="0"/>
          <w:sz w:val="28"/>
          <w:szCs w:val="28"/>
        </w:rPr>
        <w:t>Договор на услуги по вывозу ЖБО № 007-21 от 05.03.2020 заключенный с ИП Гарипов Р.Р</w:t>
      </w:r>
      <w:bookmarkEnd w:id="40"/>
      <w:r w:rsidRPr="00A06326">
        <w:rPr>
          <w:snapToGrid w:val="0"/>
          <w:sz w:val="28"/>
          <w:szCs w:val="28"/>
        </w:rPr>
        <w:t>. стоимостью 60 тыс. руб. (стр. 203-204 том № 1).</w:t>
      </w:r>
    </w:p>
    <w:p w14:paraId="521BC51B" w14:textId="77777777" w:rsidR="00CF3F81" w:rsidRPr="00A06326" w:rsidRDefault="00CF3F81" w:rsidP="00522734">
      <w:pPr>
        <w:pStyle w:val="afb"/>
        <w:numPr>
          <w:ilvl w:val="0"/>
          <w:numId w:val="21"/>
        </w:numPr>
        <w:tabs>
          <w:tab w:val="left" w:pos="1134"/>
        </w:tabs>
        <w:ind w:left="0" w:firstLine="709"/>
        <w:jc w:val="both"/>
        <w:rPr>
          <w:snapToGrid w:val="0"/>
          <w:sz w:val="28"/>
          <w:szCs w:val="28"/>
        </w:rPr>
      </w:pPr>
      <w:r w:rsidRPr="00A06326">
        <w:rPr>
          <w:snapToGrid w:val="0"/>
          <w:sz w:val="28"/>
          <w:szCs w:val="28"/>
        </w:rPr>
        <w:t xml:space="preserve">Договор на услуги по разработке отчета по инвентаризации выбросов, постановка на учет объекта ОНВОС, разработка проекта ПДВЗВ № 3 от 09.04.2021 заключенным с ООО «ЭКО-ПРАВО». стоимостью 143,75 тыс. руб. (стр.192-194 </w:t>
      </w:r>
      <w:r w:rsidRPr="00A06326">
        <w:rPr>
          <w:snapToGrid w:val="0"/>
          <w:sz w:val="28"/>
          <w:szCs w:val="28"/>
        </w:rPr>
        <w:br/>
        <w:t>том № 1).</w:t>
      </w:r>
    </w:p>
    <w:p w14:paraId="0E657DD8" w14:textId="77777777" w:rsidR="00CF3F81" w:rsidRPr="00A06326" w:rsidRDefault="00CF3F81" w:rsidP="00522734">
      <w:pPr>
        <w:pStyle w:val="afb"/>
        <w:numPr>
          <w:ilvl w:val="0"/>
          <w:numId w:val="21"/>
        </w:numPr>
        <w:tabs>
          <w:tab w:val="left" w:pos="1134"/>
        </w:tabs>
        <w:ind w:left="0" w:firstLine="709"/>
        <w:jc w:val="both"/>
        <w:rPr>
          <w:snapToGrid w:val="0"/>
          <w:sz w:val="28"/>
          <w:szCs w:val="28"/>
        </w:rPr>
      </w:pPr>
      <w:r w:rsidRPr="00A06326">
        <w:rPr>
          <w:snapToGrid w:val="0"/>
          <w:sz w:val="28"/>
          <w:szCs w:val="28"/>
        </w:rPr>
        <w:t>Договор на услуги по пров</w:t>
      </w:r>
      <w:r>
        <w:rPr>
          <w:snapToGrid w:val="0"/>
          <w:sz w:val="28"/>
          <w:szCs w:val="28"/>
        </w:rPr>
        <w:t>е</w:t>
      </w:r>
      <w:r w:rsidRPr="00A06326">
        <w:rPr>
          <w:snapToGrid w:val="0"/>
          <w:sz w:val="28"/>
          <w:szCs w:val="28"/>
        </w:rPr>
        <w:t>дению экспертизы и выдачи экспертного заключения НДВ № ЭК-126/21 от 15.04.2021 заключенный с ООО «Спектр» стоимостью 17,60 тыс. руб. (стр.197-198 том № 1).</w:t>
      </w:r>
    </w:p>
    <w:p w14:paraId="6699838F" w14:textId="77777777" w:rsidR="00CF3F81" w:rsidRPr="00816D5A" w:rsidRDefault="00CF3F81" w:rsidP="00CF3F81">
      <w:pPr>
        <w:tabs>
          <w:tab w:val="left" w:pos="1134"/>
        </w:tabs>
        <w:ind w:firstLine="709"/>
        <w:jc w:val="both"/>
        <w:rPr>
          <w:sz w:val="28"/>
          <w:szCs w:val="28"/>
        </w:rPr>
      </w:pPr>
      <w:r w:rsidRPr="00816D5A">
        <w:rPr>
          <w:sz w:val="28"/>
          <w:szCs w:val="28"/>
        </w:rPr>
        <w:t>На основании представленных документов эксперты считают обоснованным для включения в НВВ предприятия 2021 года расходы в размере 209,35 тыс. руб.</w:t>
      </w:r>
    </w:p>
    <w:p w14:paraId="2A58F8B7" w14:textId="77777777" w:rsidR="00CF3F81" w:rsidRPr="00816D5A" w:rsidRDefault="00CF3F81" w:rsidP="00CF3F81">
      <w:pPr>
        <w:ind w:firstLine="709"/>
        <w:jc w:val="both"/>
        <w:rPr>
          <w:sz w:val="28"/>
          <w:szCs w:val="28"/>
        </w:rPr>
      </w:pPr>
      <w:r w:rsidRPr="00816D5A">
        <w:rPr>
          <w:sz w:val="28"/>
          <w:szCs w:val="28"/>
        </w:rPr>
        <w:t>Корректировка плановых расходов по статье на 2021 год относительно предложений предприятия в сторону снижения составила 2 398,11 тыс. руб., обусловлена:</w:t>
      </w:r>
    </w:p>
    <w:p w14:paraId="324A504F" w14:textId="77777777" w:rsidR="00CF3F81" w:rsidRPr="008278CB" w:rsidRDefault="00CF3F81" w:rsidP="00522734">
      <w:pPr>
        <w:pStyle w:val="afb"/>
        <w:numPr>
          <w:ilvl w:val="0"/>
          <w:numId w:val="20"/>
        </w:numPr>
        <w:tabs>
          <w:tab w:val="left" w:pos="1134"/>
        </w:tabs>
        <w:ind w:left="0" w:firstLine="709"/>
        <w:jc w:val="both"/>
        <w:rPr>
          <w:sz w:val="28"/>
          <w:szCs w:val="28"/>
        </w:rPr>
      </w:pPr>
      <w:r w:rsidRPr="008278CB">
        <w:rPr>
          <w:sz w:val="28"/>
          <w:szCs w:val="28"/>
        </w:rPr>
        <w:t>исключением договора аварийно-диспетчерского обслуживания № 01/01-21 от 01.01.2021, т.к. перечень выполняемых работ, указанный в договоре, выполнятся инженером КИПиА</w:t>
      </w:r>
      <w:r>
        <w:rPr>
          <w:sz w:val="28"/>
          <w:szCs w:val="28"/>
        </w:rPr>
        <w:t>,</w:t>
      </w:r>
      <w:r w:rsidRPr="008278CB">
        <w:rPr>
          <w:sz w:val="28"/>
          <w:szCs w:val="28"/>
        </w:rPr>
        <w:t xml:space="preserve"> учтенн</w:t>
      </w:r>
      <w:r>
        <w:rPr>
          <w:sz w:val="28"/>
          <w:szCs w:val="28"/>
        </w:rPr>
        <w:t>ым</w:t>
      </w:r>
      <w:r w:rsidRPr="008278CB">
        <w:rPr>
          <w:sz w:val="28"/>
          <w:szCs w:val="28"/>
        </w:rPr>
        <w:t xml:space="preserve"> в штатно</w:t>
      </w:r>
      <w:r>
        <w:rPr>
          <w:sz w:val="28"/>
          <w:szCs w:val="28"/>
        </w:rPr>
        <w:t>м</w:t>
      </w:r>
      <w:r w:rsidRPr="008278CB">
        <w:rPr>
          <w:sz w:val="28"/>
          <w:szCs w:val="28"/>
        </w:rPr>
        <w:t xml:space="preserve"> расписание</w:t>
      </w:r>
      <w:r>
        <w:rPr>
          <w:sz w:val="28"/>
          <w:szCs w:val="28"/>
        </w:rPr>
        <w:t>.</w:t>
      </w:r>
      <w:r w:rsidRPr="008278CB">
        <w:rPr>
          <w:sz w:val="28"/>
          <w:szCs w:val="28"/>
        </w:rPr>
        <w:t xml:space="preserve"> </w:t>
      </w:r>
      <w:r>
        <w:rPr>
          <w:sz w:val="28"/>
          <w:szCs w:val="28"/>
        </w:rPr>
        <w:t>Т</w:t>
      </w:r>
      <w:r w:rsidRPr="008278CB">
        <w:rPr>
          <w:sz w:val="28"/>
          <w:szCs w:val="28"/>
        </w:rPr>
        <w:t>аким образом эксперты считают, что данный договор дублирует должностные обязанности производственного персонала, что является экономически не обоснованным.</w:t>
      </w:r>
    </w:p>
    <w:p w14:paraId="67F7B9A5" w14:textId="77777777" w:rsidR="00CF3F81" w:rsidRPr="008E1F52" w:rsidRDefault="00CF3F81" w:rsidP="00522734">
      <w:pPr>
        <w:pStyle w:val="afb"/>
        <w:numPr>
          <w:ilvl w:val="0"/>
          <w:numId w:val="20"/>
        </w:numPr>
        <w:tabs>
          <w:tab w:val="left" w:pos="1134"/>
        </w:tabs>
        <w:ind w:left="0" w:firstLine="709"/>
        <w:jc w:val="both"/>
        <w:rPr>
          <w:sz w:val="28"/>
          <w:szCs w:val="28"/>
        </w:rPr>
      </w:pPr>
      <w:r w:rsidRPr="008E1F52">
        <w:rPr>
          <w:sz w:val="28"/>
          <w:szCs w:val="28"/>
        </w:rPr>
        <w:t xml:space="preserve">корректировкой стоимости одного рейса </w:t>
      </w:r>
      <w:r w:rsidRPr="008E1F52">
        <w:rPr>
          <w:snapToGrid w:val="0"/>
          <w:sz w:val="28"/>
          <w:szCs w:val="28"/>
        </w:rPr>
        <w:t xml:space="preserve">по вывозу ЖБО по договору </w:t>
      </w:r>
      <w:r w:rsidRPr="008E1F52">
        <w:rPr>
          <w:snapToGrid w:val="0"/>
          <w:sz w:val="28"/>
          <w:szCs w:val="28"/>
        </w:rPr>
        <w:br/>
        <w:t xml:space="preserve">№ 007-21 от 05.03.2020 </w:t>
      </w:r>
    </w:p>
    <w:p w14:paraId="2599CBB4" w14:textId="77777777" w:rsidR="00CF3F81" w:rsidRDefault="00CF3F81" w:rsidP="00522734">
      <w:pPr>
        <w:pStyle w:val="afb"/>
        <w:numPr>
          <w:ilvl w:val="0"/>
          <w:numId w:val="20"/>
        </w:numPr>
        <w:tabs>
          <w:tab w:val="left" w:pos="1134"/>
        </w:tabs>
        <w:ind w:left="0" w:firstLine="709"/>
        <w:jc w:val="both"/>
        <w:rPr>
          <w:sz w:val="28"/>
          <w:szCs w:val="28"/>
        </w:rPr>
      </w:pPr>
      <w:r w:rsidRPr="008E1F52">
        <w:rPr>
          <w:sz w:val="28"/>
          <w:szCs w:val="28"/>
        </w:rPr>
        <w:t>исключением затрат по поверке приборов (манометров и др. КИПиА, приборов учета воды, тепла, газосчетчиков по мере необходимости при ремонте, наступлении сроков</w:t>
      </w:r>
      <w:r w:rsidRPr="00986570">
        <w:rPr>
          <w:sz w:val="28"/>
          <w:szCs w:val="28"/>
        </w:rPr>
        <w:t xml:space="preserve"> поверки) газомеры, прочие приборы</w:t>
      </w:r>
      <w:r>
        <w:rPr>
          <w:sz w:val="28"/>
          <w:szCs w:val="28"/>
        </w:rPr>
        <w:t>, т.к. отсутствуют обосновывающие документы.</w:t>
      </w:r>
    </w:p>
    <w:p w14:paraId="18288D4A" w14:textId="77777777" w:rsidR="00CF3F81" w:rsidRDefault="00CF3F81" w:rsidP="00522734">
      <w:pPr>
        <w:pStyle w:val="afb"/>
        <w:numPr>
          <w:ilvl w:val="0"/>
          <w:numId w:val="20"/>
        </w:numPr>
        <w:tabs>
          <w:tab w:val="left" w:pos="1134"/>
        </w:tabs>
        <w:ind w:left="0" w:firstLine="709"/>
        <w:jc w:val="both"/>
        <w:rPr>
          <w:sz w:val="28"/>
          <w:szCs w:val="28"/>
        </w:rPr>
      </w:pPr>
      <w:r>
        <w:rPr>
          <w:sz w:val="28"/>
          <w:szCs w:val="28"/>
        </w:rPr>
        <w:lastRenderedPageBreak/>
        <w:t>исключением затрат на</w:t>
      </w:r>
      <w:r w:rsidRPr="00986570">
        <w:rPr>
          <w:sz w:val="28"/>
          <w:szCs w:val="28"/>
        </w:rPr>
        <w:t xml:space="preserve"> </w:t>
      </w:r>
      <w:r w:rsidRPr="008E1F52">
        <w:rPr>
          <w:sz w:val="28"/>
          <w:szCs w:val="28"/>
        </w:rPr>
        <w:t>предоставление спец</w:t>
      </w:r>
      <w:r>
        <w:rPr>
          <w:sz w:val="28"/>
          <w:szCs w:val="28"/>
        </w:rPr>
        <w:t>.</w:t>
      </w:r>
      <w:r w:rsidRPr="008E1F52">
        <w:rPr>
          <w:sz w:val="28"/>
          <w:szCs w:val="28"/>
        </w:rPr>
        <w:t xml:space="preserve"> </w:t>
      </w:r>
      <w:r>
        <w:rPr>
          <w:sz w:val="28"/>
          <w:szCs w:val="28"/>
        </w:rPr>
        <w:t>и</w:t>
      </w:r>
      <w:r w:rsidRPr="008E1F52">
        <w:rPr>
          <w:sz w:val="28"/>
          <w:szCs w:val="28"/>
        </w:rPr>
        <w:t xml:space="preserve">нформации </w:t>
      </w:r>
      <w:r w:rsidRPr="00986570">
        <w:rPr>
          <w:sz w:val="28"/>
          <w:szCs w:val="28"/>
        </w:rPr>
        <w:t>управление</w:t>
      </w:r>
      <w:r>
        <w:rPr>
          <w:sz w:val="28"/>
          <w:szCs w:val="28"/>
        </w:rPr>
        <w:t>м</w:t>
      </w:r>
      <w:r w:rsidRPr="00986570">
        <w:rPr>
          <w:sz w:val="28"/>
          <w:szCs w:val="28"/>
        </w:rPr>
        <w:t xml:space="preserve"> по гидрометеорологии</w:t>
      </w:r>
      <w:r>
        <w:rPr>
          <w:sz w:val="28"/>
          <w:szCs w:val="28"/>
        </w:rPr>
        <w:t xml:space="preserve">, </w:t>
      </w:r>
      <w:r w:rsidRPr="008E1F52">
        <w:rPr>
          <w:sz w:val="28"/>
          <w:szCs w:val="28"/>
        </w:rPr>
        <w:t>т.к. отсутствуют обосновывающие документы.</w:t>
      </w:r>
    </w:p>
    <w:p w14:paraId="14829F6B" w14:textId="77777777" w:rsidR="00CF3F81" w:rsidRPr="00DF4F04" w:rsidRDefault="00CF3F81" w:rsidP="00CF3F81">
      <w:pPr>
        <w:keepNext/>
        <w:ind w:firstLine="709"/>
        <w:jc w:val="center"/>
        <w:outlineLvl w:val="3"/>
        <w:rPr>
          <w:bCs/>
          <w:i/>
          <w:sz w:val="28"/>
          <w:szCs w:val="28"/>
          <w:lang w:eastAsia="x-none"/>
        </w:rPr>
      </w:pPr>
      <w:r w:rsidRPr="00DF4F04">
        <w:rPr>
          <w:bCs/>
          <w:i/>
          <w:sz w:val="28"/>
          <w:szCs w:val="28"/>
          <w:lang w:eastAsia="x-none"/>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722A815E" w14:textId="77777777" w:rsidR="00CF3F81" w:rsidRPr="00DF4F04" w:rsidRDefault="00CF3F81" w:rsidP="00CF3F81">
      <w:pPr>
        <w:ind w:firstLine="709"/>
        <w:jc w:val="both"/>
        <w:rPr>
          <w:snapToGrid w:val="0"/>
          <w:sz w:val="28"/>
          <w:szCs w:val="28"/>
        </w:rPr>
      </w:pPr>
      <w:r w:rsidRPr="00DF4F04">
        <w:rPr>
          <w:snapToGrid w:val="0"/>
          <w:sz w:val="28"/>
          <w:szCs w:val="28"/>
        </w:rPr>
        <w:t>По данной статье предприятием планируются расходы в размере 253,50 тыс. руб. включающие в себя:</w:t>
      </w:r>
    </w:p>
    <w:p w14:paraId="63B1E783" w14:textId="77777777" w:rsidR="00CF3F81" w:rsidRPr="00DF4F04" w:rsidRDefault="00CF3F81" w:rsidP="00522734">
      <w:pPr>
        <w:numPr>
          <w:ilvl w:val="0"/>
          <w:numId w:val="8"/>
        </w:numPr>
        <w:tabs>
          <w:tab w:val="left" w:pos="1134"/>
        </w:tabs>
        <w:ind w:left="0" w:firstLine="709"/>
        <w:contextualSpacing/>
        <w:jc w:val="both"/>
        <w:rPr>
          <w:snapToGrid w:val="0"/>
          <w:sz w:val="28"/>
          <w:szCs w:val="28"/>
        </w:rPr>
      </w:pPr>
      <w:r>
        <w:rPr>
          <w:snapToGrid w:val="0"/>
          <w:sz w:val="28"/>
          <w:szCs w:val="28"/>
        </w:rPr>
        <w:t>У</w:t>
      </w:r>
      <w:r w:rsidRPr="00DF4F04">
        <w:rPr>
          <w:snapToGrid w:val="0"/>
          <w:sz w:val="28"/>
          <w:szCs w:val="28"/>
        </w:rPr>
        <w:t>слуги связи стоимостью 27,80 тыс. руб.</w:t>
      </w:r>
    </w:p>
    <w:p w14:paraId="3B0B69E0" w14:textId="77777777" w:rsidR="00CF3F81" w:rsidRPr="00DF4F04" w:rsidRDefault="00CF3F81" w:rsidP="00522734">
      <w:pPr>
        <w:numPr>
          <w:ilvl w:val="0"/>
          <w:numId w:val="8"/>
        </w:numPr>
        <w:tabs>
          <w:tab w:val="left" w:pos="1134"/>
        </w:tabs>
        <w:ind w:left="0" w:firstLine="709"/>
        <w:contextualSpacing/>
        <w:jc w:val="both"/>
        <w:rPr>
          <w:snapToGrid w:val="0"/>
          <w:sz w:val="28"/>
          <w:szCs w:val="28"/>
        </w:rPr>
      </w:pPr>
      <w:bookmarkStart w:id="41" w:name="_Hlk74839492"/>
      <w:r>
        <w:rPr>
          <w:snapToGrid w:val="0"/>
          <w:sz w:val="28"/>
          <w:szCs w:val="28"/>
        </w:rPr>
        <w:t>И</w:t>
      </w:r>
      <w:r w:rsidRPr="00DF4F04">
        <w:rPr>
          <w:snapToGrid w:val="0"/>
          <w:sz w:val="28"/>
          <w:szCs w:val="28"/>
        </w:rPr>
        <w:t>нформационные услуги (элект</w:t>
      </w:r>
      <w:r>
        <w:rPr>
          <w:snapToGrid w:val="0"/>
          <w:sz w:val="28"/>
          <w:szCs w:val="28"/>
        </w:rPr>
        <w:t>ронные</w:t>
      </w:r>
      <w:r w:rsidRPr="00DF4F04">
        <w:rPr>
          <w:snapToGrid w:val="0"/>
          <w:sz w:val="28"/>
          <w:szCs w:val="28"/>
        </w:rPr>
        <w:t xml:space="preserve"> ключи ЕИАС, ФСТ, Контур, Клиент банк) стоимостью 44,54 тыс. руб</w:t>
      </w:r>
      <w:bookmarkEnd w:id="41"/>
      <w:r w:rsidRPr="00DF4F04">
        <w:rPr>
          <w:snapToGrid w:val="0"/>
          <w:sz w:val="28"/>
          <w:szCs w:val="28"/>
        </w:rPr>
        <w:t>.</w:t>
      </w:r>
    </w:p>
    <w:p w14:paraId="3FE995AF" w14:textId="77777777" w:rsidR="00CF3F81" w:rsidRPr="00DF4F04" w:rsidRDefault="00CF3F81" w:rsidP="00522734">
      <w:pPr>
        <w:numPr>
          <w:ilvl w:val="0"/>
          <w:numId w:val="8"/>
        </w:numPr>
        <w:tabs>
          <w:tab w:val="left" w:pos="1134"/>
        </w:tabs>
        <w:ind w:left="0" w:firstLine="709"/>
        <w:contextualSpacing/>
        <w:jc w:val="both"/>
        <w:rPr>
          <w:snapToGrid w:val="0"/>
          <w:sz w:val="28"/>
          <w:szCs w:val="28"/>
        </w:rPr>
      </w:pPr>
      <w:bookmarkStart w:id="42" w:name="_Hlk74839677"/>
      <w:r>
        <w:rPr>
          <w:snapToGrid w:val="0"/>
          <w:sz w:val="28"/>
          <w:szCs w:val="28"/>
        </w:rPr>
        <w:t>З</w:t>
      </w:r>
      <w:r w:rsidRPr="00DF4F04">
        <w:rPr>
          <w:snapToGrid w:val="0"/>
          <w:sz w:val="28"/>
          <w:szCs w:val="28"/>
        </w:rPr>
        <w:t>аправка картриджей, канцтовары, обслуживание оргтехники, стоимостью 30,65 тыс. руб.</w:t>
      </w:r>
    </w:p>
    <w:bookmarkEnd w:id="42"/>
    <w:p w14:paraId="7F203635" w14:textId="77777777" w:rsidR="00CF3F81" w:rsidRPr="00DF4F04" w:rsidRDefault="00CF3F81" w:rsidP="00522734">
      <w:pPr>
        <w:numPr>
          <w:ilvl w:val="0"/>
          <w:numId w:val="8"/>
        </w:numPr>
        <w:tabs>
          <w:tab w:val="left" w:pos="1134"/>
        </w:tabs>
        <w:ind w:left="0" w:firstLine="709"/>
        <w:contextualSpacing/>
        <w:jc w:val="both"/>
        <w:rPr>
          <w:snapToGrid w:val="0"/>
          <w:sz w:val="28"/>
          <w:szCs w:val="28"/>
        </w:rPr>
      </w:pPr>
      <w:r>
        <w:rPr>
          <w:snapToGrid w:val="0"/>
          <w:sz w:val="28"/>
          <w:szCs w:val="28"/>
        </w:rPr>
        <w:t>У</w:t>
      </w:r>
      <w:r w:rsidRPr="00DF4F04">
        <w:rPr>
          <w:snapToGrid w:val="0"/>
          <w:sz w:val="28"/>
          <w:szCs w:val="28"/>
        </w:rPr>
        <w:t>слуги Банка 0</w:t>
      </w:r>
      <w:r>
        <w:rPr>
          <w:snapToGrid w:val="0"/>
          <w:sz w:val="28"/>
          <w:szCs w:val="28"/>
        </w:rPr>
        <w:t>,</w:t>
      </w:r>
      <w:r w:rsidRPr="00DF4F04">
        <w:rPr>
          <w:snapToGrid w:val="0"/>
          <w:sz w:val="28"/>
          <w:szCs w:val="28"/>
        </w:rPr>
        <w:t>1% от движения по счету стоимостью 15,66 тыс. руб.</w:t>
      </w:r>
    </w:p>
    <w:p w14:paraId="11CC9514" w14:textId="77777777" w:rsidR="00CF3F81" w:rsidRPr="00DF4F04" w:rsidRDefault="00CF3F81" w:rsidP="00522734">
      <w:pPr>
        <w:numPr>
          <w:ilvl w:val="0"/>
          <w:numId w:val="8"/>
        </w:numPr>
        <w:tabs>
          <w:tab w:val="left" w:pos="1134"/>
        </w:tabs>
        <w:ind w:left="0" w:firstLine="709"/>
        <w:contextualSpacing/>
        <w:jc w:val="both"/>
        <w:rPr>
          <w:snapToGrid w:val="0"/>
          <w:sz w:val="28"/>
          <w:szCs w:val="28"/>
        </w:rPr>
      </w:pPr>
      <w:r>
        <w:rPr>
          <w:snapToGrid w:val="0"/>
          <w:sz w:val="28"/>
          <w:szCs w:val="28"/>
        </w:rPr>
        <w:t>К</w:t>
      </w:r>
      <w:r w:rsidRPr="00DF4F04">
        <w:rPr>
          <w:snapToGrid w:val="0"/>
          <w:sz w:val="28"/>
          <w:szCs w:val="28"/>
        </w:rPr>
        <w:t>оммунальные услуги по зданию АУП вывоз ТБО стоимостью 2,97 тыс. руб.</w:t>
      </w:r>
    </w:p>
    <w:p w14:paraId="707FE3A0" w14:textId="77777777" w:rsidR="00CF3F81" w:rsidRPr="00DF4F04" w:rsidRDefault="00CF3F81" w:rsidP="00522734">
      <w:pPr>
        <w:numPr>
          <w:ilvl w:val="0"/>
          <w:numId w:val="8"/>
        </w:numPr>
        <w:tabs>
          <w:tab w:val="left" w:pos="1134"/>
        </w:tabs>
        <w:ind w:left="0" w:firstLine="709"/>
        <w:contextualSpacing/>
        <w:jc w:val="both"/>
        <w:rPr>
          <w:snapToGrid w:val="0"/>
          <w:sz w:val="28"/>
          <w:szCs w:val="28"/>
        </w:rPr>
      </w:pPr>
      <w:r>
        <w:rPr>
          <w:snapToGrid w:val="0"/>
          <w:sz w:val="28"/>
          <w:szCs w:val="28"/>
        </w:rPr>
        <w:t>И</w:t>
      </w:r>
      <w:r w:rsidRPr="00DF4F04">
        <w:rPr>
          <w:snapToGrid w:val="0"/>
          <w:sz w:val="28"/>
          <w:szCs w:val="28"/>
        </w:rPr>
        <w:t xml:space="preserve">нформационно консультационные услуги стоимостью 100 тыс. руб.   </w:t>
      </w:r>
    </w:p>
    <w:p w14:paraId="754C5646" w14:textId="77777777" w:rsidR="00CF3F81" w:rsidRPr="00DF4F04" w:rsidRDefault="00CF3F81" w:rsidP="00522734">
      <w:pPr>
        <w:numPr>
          <w:ilvl w:val="0"/>
          <w:numId w:val="8"/>
        </w:numPr>
        <w:tabs>
          <w:tab w:val="left" w:pos="1134"/>
        </w:tabs>
        <w:ind w:left="0" w:firstLine="709"/>
        <w:contextualSpacing/>
        <w:jc w:val="both"/>
        <w:rPr>
          <w:snapToGrid w:val="0"/>
          <w:sz w:val="28"/>
          <w:szCs w:val="28"/>
        </w:rPr>
      </w:pPr>
      <w:r>
        <w:rPr>
          <w:snapToGrid w:val="0"/>
          <w:sz w:val="28"/>
          <w:szCs w:val="28"/>
        </w:rPr>
        <w:t>З</w:t>
      </w:r>
      <w:r w:rsidRPr="00DF4F04">
        <w:rPr>
          <w:snapToGrid w:val="0"/>
          <w:sz w:val="28"/>
          <w:szCs w:val="28"/>
        </w:rPr>
        <w:t>атраты на проведение медицинских осмотров стоимостью 31,89 тыс. руб.</w:t>
      </w:r>
    </w:p>
    <w:p w14:paraId="0C96C407" w14:textId="77777777" w:rsidR="00CF3F81" w:rsidRPr="00DF4F04" w:rsidRDefault="00CF3F81" w:rsidP="00CF3F81">
      <w:pPr>
        <w:ind w:firstLine="709"/>
        <w:jc w:val="both"/>
        <w:rPr>
          <w:snapToGrid w:val="0"/>
          <w:sz w:val="28"/>
          <w:szCs w:val="28"/>
        </w:rPr>
      </w:pPr>
      <w:r w:rsidRPr="00DF4F04">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w:t>
      </w:r>
    </w:p>
    <w:p w14:paraId="0EEAF91E" w14:textId="77777777" w:rsidR="00CF3F81" w:rsidRPr="00175EFE" w:rsidRDefault="00CF3F81" w:rsidP="00522734">
      <w:pPr>
        <w:pStyle w:val="afb"/>
        <w:numPr>
          <w:ilvl w:val="0"/>
          <w:numId w:val="22"/>
        </w:numPr>
        <w:tabs>
          <w:tab w:val="left" w:pos="1134"/>
        </w:tabs>
        <w:ind w:left="0" w:firstLine="709"/>
        <w:jc w:val="both"/>
        <w:rPr>
          <w:snapToGrid w:val="0"/>
          <w:sz w:val="28"/>
          <w:szCs w:val="28"/>
        </w:rPr>
      </w:pPr>
      <w:r w:rsidRPr="00175EFE">
        <w:rPr>
          <w:snapToGrid w:val="0"/>
          <w:sz w:val="28"/>
          <w:szCs w:val="28"/>
        </w:rPr>
        <w:t xml:space="preserve">Договор услуг связи заключенный с ООО «Е-Лайт-Телеком» № 22791-ю </w:t>
      </w:r>
      <w:r w:rsidRPr="00175EFE">
        <w:rPr>
          <w:snapToGrid w:val="0"/>
          <w:sz w:val="28"/>
          <w:szCs w:val="28"/>
        </w:rPr>
        <w:br/>
        <w:t>от 01.07.2020. (стр.206-211 том № 1).</w:t>
      </w:r>
    </w:p>
    <w:p w14:paraId="6763ACB1" w14:textId="77777777" w:rsidR="00CF3F81" w:rsidRPr="00175EFE" w:rsidRDefault="00CF3F81" w:rsidP="00522734">
      <w:pPr>
        <w:pStyle w:val="afb"/>
        <w:numPr>
          <w:ilvl w:val="0"/>
          <w:numId w:val="22"/>
        </w:numPr>
        <w:tabs>
          <w:tab w:val="left" w:pos="1134"/>
        </w:tabs>
        <w:ind w:left="0" w:firstLine="709"/>
        <w:jc w:val="both"/>
        <w:rPr>
          <w:snapToGrid w:val="0"/>
          <w:sz w:val="28"/>
          <w:szCs w:val="28"/>
        </w:rPr>
      </w:pPr>
      <w:r w:rsidRPr="00175EFE">
        <w:rPr>
          <w:snapToGrid w:val="0"/>
          <w:sz w:val="28"/>
          <w:szCs w:val="28"/>
        </w:rPr>
        <w:t xml:space="preserve">Договор оказания информационно консультационных услуг заключенный </w:t>
      </w:r>
      <w:r w:rsidRPr="00175EFE">
        <w:rPr>
          <w:snapToGrid w:val="0"/>
          <w:sz w:val="28"/>
          <w:szCs w:val="28"/>
        </w:rPr>
        <w:br/>
        <w:t>с ОАО «АЭЭ» № 0801-15-2021-90 от 29.04.2021.(стр.21-23 том № 2)</w:t>
      </w:r>
      <w:r>
        <w:rPr>
          <w:snapToGrid w:val="0"/>
          <w:sz w:val="28"/>
          <w:szCs w:val="28"/>
        </w:rPr>
        <w:t>.</w:t>
      </w:r>
    </w:p>
    <w:p w14:paraId="75E4F65D" w14:textId="77777777" w:rsidR="00CF3F81" w:rsidRPr="00175EFE" w:rsidRDefault="00CF3F81" w:rsidP="00522734">
      <w:pPr>
        <w:pStyle w:val="afb"/>
        <w:numPr>
          <w:ilvl w:val="0"/>
          <w:numId w:val="22"/>
        </w:numPr>
        <w:tabs>
          <w:tab w:val="left" w:pos="1134"/>
        </w:tabs>
        <w:ind w:left="0" w:firstLine="709"/>
        <w:jc w:val="both"/>
        <w:rPr>
          <w:snapToGrid w:val="0"/>
          <w:sz w:val="28"/>
          <w:szCs w:val="28"/>
        </w:rPr>
      </w:pPr>
      <w:r w:rsidRPr="00175EFE">
        <w:rPr>
          <w:snapToGrid w:val="0"/>
          <w:sz w:val="28"/>
          <w:szCs w:val="28"/>
        </w:rPr>
        <w:t>Расчет затрат на проведение мед. осмотров (стр.220 том № 1)</w:t>
      </w:r>
      <w:r>
        <w:rPr>
          <w:snapToGrid w:val="0"/>
          <w:sz w:val="28"/>
          <w:szCs w:val="28"/>
        </w:rPr>
        <w:t>.</w:t>
      </w:r>
    </w:p>
    <w:p w14:paraId="6BCC357C" w14:textId="77777777" w:rsidR="00CF3F81" w:rsidRPr="00175EFE" w:rsidRDefault="00CF3F81" w:rsidP="00522734">
      <w:pPr>
        <w:pStyle w:val="afb"/>
        <w:numPr>
          <w:ilvl w:val="0"/>
          <w:numId w:val="22"/>
        </w:numPr>
        <w:tabs>
          <w:tab w:val="left" w:pos="1134"/>
        </w:tabs>
        <w:ind w:left="0" w:firstLine="709"/>
        <w:jc w:val="both"/>
        <w:rPr>
          <w:snapToGrid w:val="0"/>
          <w:sz w:val="28"/>
          <w:szCs w:val="28"/>
        </w:rPr>
      </w:pPr>
      <w:r w:rsidRPr="00175EFE">
        <w:rPr>
          <w:snapToGrid w:val="0"/>
          <w:sz w:val="28"/>
          <w:szCs w:val="28"/>
        </w:rPr>
        <w:t>Прайс лист прохождения мед. осмотров (стр.226 том № 1).</w:t>
      </w:r>
    </w:p>
    <w:p w14:paraId="142CBEE0" w14:textId="77777777" w:rsidR="00CF3F81" w:rsidRPr="00DF4F04" w:rsidRDefault="00CF3F81" w:rsidP="00CF3F81">
      <w:pPr>
        <w:ind w:firstLine="709"/>
        <w:jc w:val="both"/>
        <w:rPr>
          <w:snapToGrid w:val="0"/>
          <w:sz w:val="28"/>
          <w:szCs w:val="28"/>
        </w:rPr>
      </w:pPr>
      <w:r w:rsidRPr="00DF4F04">
        <w:rPr>
          <w:snapToGrid w:val="0"/>
          <w:sz w:val="28"/>
          <w:szCs w:val="28"/>
        </w:rPr>
        <w:t>На основании представленных документов эксперты считают обоснованным для включения в НВВ предприятия 2021 года расходы в размере 133,11 тыс. руб.</w:t>
      </w:r>
    </w:p>
    <w:p w14:paraId="13A34F59" w14:textId="77777777" w:rsidR="00CF3F81" w:rsidRPr="00DF4F04" w:rsidRDefault="00CF3F81" w:rsidP="00CF3F81">
      <w:pPr>
        <w:ind w:firstLine="709"/>
        <w:jc w:val="both"/>
        <w:rPr>
          <w:snapToGrid w:val="0"/>
          <w:sz w:val="28"/>
          <w:szCs w:val="28"/>
        </w:rPr>
      </w:pPr>
      <w:r w:rsidRPr="00DF4F04">
        <w:rPr>
          <w:snapToGrid w:val="0"/>
          <w:sz w:val="28"/>
          <w:szCs w:val="28"/>
        </w:rPr>
        <w:t xml:space="preserve">Экспертами был проанализирован договор № 22791-ю от 01.07.2020 </w:t>
      </w:r>
      <w:r>
        <w:rPr>
          <w:snapToGrid w:val="0"/>
          <w:sz w:val="28"/>
          <w:szCs w:val="28"/>
        </w:rPr>
        <w:br/>
      </w:r>
      <w:r w:rsidRPr="00DF4F04">
        <w:rPr>
          <w:snapToGrid w:val="0"/>
          <w:sz w:val="28"/>
          <w:szCs w:val="28"/>
        </w:rPr>
        <w:t>и скорректирована стоимость услуг связи согласно условиям договора</w:t>
      </w:r>
      <w:r>
        <w:rPr>
          <w:snapToGrid w:val="0"/>
          <w:sz w:val="28"/>
          <w:szCs w:val="28"/>
        </w:rPr>
        <w:t xml:space="preserve"> </w:t>
      </w:r>
      <w:r>
        <w:rPr>
          <w:snapToGrid w:val="0"/>
          <w:sz w:val="28"/>
          <w:szCs w:val="28"/>
        </w:rPr>
        <w:br/>
        <w:t>до 18,53 тыс. руб.</w:t>
      </w:r>
    </w:p>
    <w:p w14:paraId="7B27D71B" w14:textId="77777777" w:rsidR="00CF3F81" w:rsidRDefault="00CF3F81" w:rsidP="00CF3F81">
      <w:pPr>
        <w:tabs>
          <w:tab w:val="left" w:pos="1890"/>
        </w:tabs>
        <w:ind w:firstLine="709"/>
        <w:contextualSpacing/>
        <w:jc w:val="both"/>
        <w:rPr>
          <w:snapToGrid w:val="0"/>
          <w:sz w:val="28"/>
          <w:szCs w:val="28"/>
        </w:rPr>
      </w:pPr>
      <w:r w:rsidRPr="00DF4F04">
        <w:rPr>
          <w:snapToGrid w:val="0"/>
          <w:sz w:val="28"/>
          <w:szCs w:val="28"/>
        </w:rPr>
        <w:t xml:space="preserve">Экспертами был произведен анализ </w:t>
      </w:r>
      <w:r>
        <w:rPr>
          <w:snapToGrid w:val="0"/>
          <w:sz w:val="28"/>
          <w:szCs w:val="28"/>
        </w:rPr>
        <w:t xml:space="preserve">стоимости договора и сопоставлен с расходами на оплату труда исходя из нормативной численности персонала, необходимого ООО «ЭТС» для осуществления собственными силами функций, переданных ОАО «АЭЭ» </w:t>
      </w:r>
      <w:r w:rsidRPr="00DF4F04">
        <w:rPr>
          <w:snapToGrid w:val="0"/>
          <w:sz w:val="28"/>
          <w:szCs w:val="28"/>
        </w:rPr>
        <w:t>по договору № 0801-15-2021-90 от 29.04.2021</w:t>
      </w:r>
      <w:r>
        <w:rPr>
          <w:snapToGrid w:val="0"/>
          <w:sz w:val="28"/>
          <w:szCs w:val="28"/>
        </w:rPr>
        <w:t>.</w:t>
      </w:r>
    </w:p>
    <w:p w14:paraId="4274157A" w14:textId="77777777" w:rsidR="00CF3F81" w:rsidRDefault="00CF3F81" w:rsidP="00CF3F81">
      <w:pPr>
        <w:tabs>
          <w:tab w:val="left" w:pos="1890"/>
        </w:tabs>
        <w:ind w:firstLine="709"/>
        <w:contextualSpacing/>
        <w:jc w:val="both"/>
        <w:rPr>
          <w:snapToGrid w:val="0"/>
          <w:sz w:val="28"/>
          <w:szCs w:val="28"/>
        </w:rPr>
      </w:pPr>
      <w:r>
        <w:rPr>
          <w:snapToGrid w:val="0"/>
          <w:sz w:val="28"/>
          <w:szCs w:val="28"/>
        </w:rPr>
        <w:t xml:space="preserve">Таким образом эксперты предлагают включить в НВВ предприятия 100,00 тыс. руб. как экономически обоснованной.  </w:t>
      </w:r>
    </w:p>
    <w:p w14:paraId="7A68CE18" w14:textId="77777777" w:rsidR="00CF3F81" w:rsidRPr="00DF4F04" w:rsidRDefault="00CF3F81" w:rsidP="00CF3F81">
      <w:pPr>
        <w:tabs>
          <w:tab w:val="left" w:pos="1890"/>
        </w:tabs>
        <w:ind w:firstLine="709"/>
        <w:contextualSpacing/>
        <w:jc w:val="both"/>
        <w:rPr>
          <w:snapToGrid w:val="0"/>
          <w:sz w:val="28"/>
          <w:szCs w:val="28"/>
        </w:rPr>
      </w:pPr>
      <w:r w:rsidRPr="00DF4F04">
        <w:rPr>
          <w:snapToGrid w:val="0"/>
          <w:sz w:val="28"/>
          <w:szCs w:val="28"/>
        </w:rPr>
        <w:lastRenderedPageBreak/>
        <w:t xml:space="preserve"> Экспертами был проанализирован и скорректирован расчет затрат на проведение мед. осмотров исходя из </w:t>
      </w:r>
      <w:r>
        <w:rPr>
          <w:snapToGrid w:val="0"/>
          <w:sz w:val="28"/>
          <w:szCs w:val="28"/>
        </w:rPr>
        <w:t xml:space="preserve">нормативной численности </w:t>
      </w:r>
      <w:r w:rsidRPr="00DF4F04">
        <w:rPr>
          <w:snapToGrid w:val="0"/>
          <w:sz w:val="28"/>
          <w:szCs w:val="28"/>
        </w:rPr>
        <w:t>персонала и стоимости прохождения мед. осмотра одного работника, согласно прайс листу (стр. 226-227 том № 1)</w:t>
      </w:r>
      <w:r>
        <w:rPr>
          <w:snapToGrid w:val="0"/>
          <w:sz w:val="28"/>
          <w:szCs w:val="28"/>
        </w:rPr>
        <w:t xml:space="preserve"> до 12,57 тыс. руб.</w:t>
      </w:r>
    </w:p>
    <w:p w14:paraId="21B77AB0" w14:textId="77777777" w:rsidR="00CF3F81" w:rsidRPr="00DF4F04" w:rsidRDefault="00CF3F81" w:rsidP="00CF3F81">
      <w:pPr>
        <w:tabs>
          <w:tab w:val="left" w:pos="1134"/>
        </w:tabs>
        <w:ind w:firstLine="709"/>
        <w:contextualSpacing/>
        <w:jc w:val="both"/>
        <w:rPr>
          <w:snapToGrid w:val="0"/>
          <w:sz w:val="28"/>
          <w:szCs w:val="28"/>
        </w:rPr>
      </w:pPr>
      <w:r w:rsidRPr="00DF4F04">
        <w:rPr>
          <w:sz w:val="28"/>
        </w:rPr>
        <w:t>Расходы в размере 122,39 тыс. руб.</w:t>
      </w:r>
      <w:r>
        <w:rPr>
          <w:sz w:val="28"/>
        </w:rPr>
        <w:t xml:space="preserve"> (информационные услуги, заправка картриджей, услуги банка, коммунальные услуги) </w:t>
      </w:r>
      <w:r w:rsidRPr="00DF4F04">
        <w:rPr>
          <w:sz w:val="28"/>
        </w:rPr>
        <w:t xml:space="preserve">подлежат исключению из НВВ предприятия на производство тепловой энергии на 2021 год, как экономически необоснованные и документально не подвержены. </w:t>
      </w:r>
    </w:p>
    <w:p w14:paraId="16EA711B" w14:textId="77777777" w:rsidR="00CF3F81" w:rsidRDefault="00CF3F81" w:rsidP="00CF3F81">
      <w:pPr>
        <w:tabs>
          <w:tab w:val="left" w:pos="0"/>
          <w:tab w:val="left" w:pos="142"/>
        </w:tabs>
        <w:ind w:firstLine="709"/>
        <w:jc w:val="both"/>
        <w:rPr>
          <w:sz w:val="28"/>
        </w:rPr>
      </w:pPr>
    </w:p>
    <w:p w14:paraId="3B01D101" w14:textId="77777777" w:rsidR="00CF3F81" w:rsidRDefault="00CF3F81" w:rsidP="00CF3F81">
      <w:pPr>
        <w:keepNext/>
        <w:ind w:firstLine="709"/>
        <w:jc w:val="center"/>
        <w:outlineLvl w:val="3"/>
        <w:rPr>
          <w:bCs/>
          <w:i/>
          <w:sz w:val="28"/>
          <w:szCs w:val="28"/>
          <w:lang w:val="x-none" w:eastAsia="x-none"/>
        </w:rPr>
      </w:pPr>
      <w:r w:rsidRPr="00DF4F04">
        <w:rPr>
          <w:bCs/>
          <w:i/>
          <w:sz w:val="28"/>
          <w:szCs w:val="28"/>
          <w:lang w:eastAsia="x-none"/>
        </w:rPr>
        <w:t>Плата</w:t>
      </w:r>
      <w:r w:rsidRPr="00DF4F04">
        <w:rPr>
          <w:bCs/>
          <w:i/>
          <w:sz w:val="28"/>
          <w:szCs w:val="28"/>
          <w:lang w:val="x-none" w:eastAsia="x-none"/>
        </w:rPr>
        <w:t xml:space="preserve">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FBBF60B" w14:textId="77777777" w:rsidR="00CF3F81" w:rsidRPr="00DF4F04" w:rsidRDefault="00CF3F81" w:rsidP="00CF3F81">
      <w:pPr>
        <w:tabs>
          <w:tab w:val="left" w:pos="1890"/>
        </w:tabs>
        <w:ind w:firstLine="709"/>
        <w:jc w:val="both"/>
        <w:rPr>
          <w:sz w:val="28"/>
        </w:rPr>
      </w:pPr>
      <w:r w:rsidRPr="00DF4F04">
        <w:rPr>
          <w:sz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8DAE64D" w14:textId="77777777" w:rsidR="00CF3F81" w:rsidRPr="00DF4F04" w:rsidRDefault="00CF3F81" w:rsidP="00CF3F81">
      <w:pPr>
        <w:tabs>
          <w:tab w:val="left" w:pos="1890"/>
        </w:tabs>
        <w:ind w:firstLine="709"/>
        <w:jc w:val="both"/>
        <w:rPr>
          <w:sz w:val="28"/>
        </w:rPr>
      </w:pPr>
      <w:r w:rsidRPr="00DF4F04">
        <w:rPr>
          <w:sz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00C1FDCE" w14:textId="77777777" w:rsidR="00CF3F81" w:rsidRPr="00DF4F04" w:rsidRDefault="00CF3F81" w:rsidP="00CF3F81">
      <w:pPr>
        <w:tabs>
          <w:tab w:val="left" w:pos="1890"/>
        </w:tabs>
        <w:ind w:firstLine="709"/>
        <w:jc w:val="both"/>
        <w:rPr>
          <w:sz w:val="28"/>
        </w:rPr>
      </w:pPr>
      <w:r w:rsidRPr="00DF4F04">
        <w:rPr>
          <w:sz w:val="28"/>
        </w:rPr>
        <w:t>Законодательство предусматривает взимание платы за следующие виды вредного воздействия на окружающую среду:</w:t>
      </w:r>
    </w:p>
    <w:p w14:paraId="2D32759E" w14:textId="77777777" w:rsidR="00CF3F81" w:rsidRPr="00761B2C" w:rsidRDefault="00CF3F81" w:rsidP="00522734">
      <w:pPr>
        <w:pStyle w:val="afb"/>
        <w:numPr>
          <w:ilvl w:val="0"/>
          <w:numId w:val="16"/>
        </w:numPr>
        <w:tabs>
          <w:tab w:val="left" w:pos="1134"/>
        </w:tabs>
        <w:ind w:left="0" w:firstLine="709"/>
        <w:jc w:val="both"/>
        <w:rPr>
          <w:sz w:val="28"/>
        </w:rPr>
      </w:pPr>
      <w:r w:rsidRPr="00761B2C">
        <w:rPr>
          <w:sz w:val="28"/>
        </w:rPr>
        <w:t xml:space="preserve">выброс в атмосферу загрязняющих веществ от стационарных </w:t>
      </w:r>
      <w:r>
        <w:rPr>
          <w:sz w:val="28"/>
        </w:rPr>
        <w:br/>
      </w:r>
      <w:r w:rsidRPr="00761B2C">
        <w:rPr>
          <w:sz w:val="28"/>
        </w:rPr>
        <w:t>и передвижных источников;</w:t>
      </w:r>
    </w:p>
    <w:p w14:paraId="03D70791" w14:textId="77777777" w:rsidR="00CF3F81" w:rsidRPr="00761B2C" w:rsidRDefault="00CF3F81" w:rsidP="00522734">
      <w:pPr>
        <w:pStyle w:val="afb"/>
        <w:numPr>
          <w:ilvl w:val="0"/>
          <w:numId w:val="16"/>
        </w:numPr>
        <w:tabs>
          <w:tab w:val="left" w:pos="1134"/>
        </w:tabs>
        <w:ind w:left="0" w:firstLine="709"/>
        <w:jc w:val="both"/>
        <w:rPr>
          <w:sz w:val="28"/>
        </w:rPr>
      </w:pPr>
      <w:r w:rsidRPr="00761B2C">
        <w:rPr>
          <w:sz w:val="28"/>
        </w:rPr>
        <w:t>сброс загрязняющих веществ в поверхностные и подземные водные объекты;</w:t>
      </w:r>
    </w:p>
    <w:p w14:paraId="6B4A0A7F" w14:textId="77777777" w:rsidR="00CF3F81" w:rsidRPr="00761B2C" w:rsidRDefault="00CF3F81" w:rsidP="00522734">
      <w:pPr>
        <w:pStyle w:val="afb"/>
        <w:numPr>
          <w:ilvl w:val="0"/>
          <w:numId w:val="16"/>
        </w:numPr>
        <w:tabs>
          <w:tab w:val="left" w:pos="1134"/>
        </w:tabs>
        <w:ind w:left="0" w:firstLine="709"/>
        <w:jc w:val="both"/>
        <w:rPr>
          <w:sz w:val="28"/>
        </w:rPr>
      </w:pPr>
      <w:r w:rsidRPr="00761B2C">
        <w:rPr>
          <w:sz w:val="28"/>
        </w:rPr>
        <w:t>размещение отходов;</w:t>
      </w:r>
    </w:p>
    <w:p w14:paraId="128190E7" w14:textId="77777777" w:rsidR="00CF3F81" w:rsidRPr="00761B2C" w:rsidRDefault="00CF3F81" w:rsidP="00522734">
      <w:pPr>
        <w:pStyle w:val="afb"/>
        <w:numPr>
          <w:ilvl w:val="0"/>
          <w:numId w:val="16"/>
        </w:numPr>
        <w:tabs>
          <w:tab w:val="left" w:pos="1134"/>
        </w:tabs>
        <w:ind w:left="0" w:firstLine="709"/>
        <w:jc w:val="both"/>
        <w:rPr>
          <w:sz w:val="28"/>
        </w:rPr>
      </w:pPr>
      <w:r w:rsidRPr="00761B2C">
        <w:rPr>
          <w:sz w:val="28"/>
        </w:rPr>
        <w:t xml:space="preserve">другие виды вредного воздействия (шум, вибрация, электромагнитные </w:t>
      </w:r>
      <w:r>
        <w:rPr>
          <w:sz w:val="28"/>
        </w:rPr>
        <w:br/>
      </w:r>
      <w:r w:rsidRPr="00761B2C">
        <w:rPr>
          <w:sz w:val="28"/>
        </w:rPr>
        <w:t>и радиационные воздействия и т.п.).</w:t>
      </w:r>
    </w:p>
    <w:p w14:paraId="0FA0B939" w14:textId="77777777" w:rsidR="00CF3F81" w:rsidRPr="00DF4F04" w:rsidRDefault="00CF3F81" w:rsidP="00CF3F81">
      <w:pPr>
        <w:tabs>
          <w:tab w:val="left" w:pos="1890"/>
        </w:tabs>
        <w:ind w:firstLine="709"/>
        <w:jc w:val="both"/>
        <w:rPr>
          <w:sz w:val="28"/>
        </w:rPr>
      </w:pPr>
      <w:r w:rsidRPr="00DF4F04">
        <w:rPr>
          <w:sz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23EE883D" w14:textId="77777777" w:rsidR="00CF3F81" w:rsidRPr="00DF4F04" w:rsidRDefault="00CF3F81" w:rsidP="00CF3F81">
      <w:pPr>
        <w:tabs>
          <w:tab w:val="left" w:pos="1890"/>
        </w:tabs>
        <w:ind w:firstLine="709"/>
        <w:jc w:val="both"/>
        <w:rPr>
          <w:sz w:val="28"/>
        </w:rPr>
      </w:pPr>
      <w:r w:rsidRPr="00DF4F04">
        <w:rPr>
          <w:sz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10ED5F69" w14:textId="77777777" w:rsidR="00CF3F81" w:rsidRPr="00DF4F04" w:rsidRDefault="00CF3F81" w:rsidP="00CF3F81">
      <w:pPr>
        <w:ind w:firstLine="709"/>
        <w:jc w:val="both"/>
        <w:rPr>
          <w:sz w:val="28"/>
        </w:rPr>
      </w:pPr>
      <w:r w:rsidRPr="00DF4F04">
        <w:rPr>
          <w:sz w:val="28"/>
        </w:rPr>
        <w:t xml:space="preserve">По данной статье предприятием планируются расходы в размере </w:t>
      </w:r>
      <w:r w:rsidRPr="00DF4F04">
        <w:rPr>
          <w:sz w:val="28"/>
        </w:rPr>
        <w:br/>
        <w:t>0,4 тыс. руб.</w:t>
      </w:r>
    </w:p>
    <w:p w14:paraId="7D71EB0D" w14:textId="77777777" w:rsidR="00CF3F81" w:rsidRDefault="00CF3F81" w:rsidP="00CF3F81">
      <w:pPr>
        <w:ind w:firstLine="709"/>
        <w:jc w:val="both"/>
        <w:rPr>
          <w:sz w:val="28"/>
        </w:rPr>
      </w:pPr>
      <w:r w:rsidRPr="00DF4F04">
        <w:rPr>
          <w:sz w:val="28"/>
        </w:rPr>
        <w:t>Предприятием не представлена декларация о плате за негативное воздействие на окружающую среду, эксперты предлагают исключить расходы по данной статье из НВВ предприятия на 2021 год в полном объеме, как экономически необоснованные.</w:t>
      </w:r>
    </w:p>
    <w:p w14:paraId="16533C80" w14:textId="77777777" w:rsidR="00CF3F81" w:rsidRPr="00DF4F04" w:rsidRDefault="00CF3F81" w:rsidP="00CF3F81">
      <w:pPr>
        <w:ind w:firstLine="709"/>
        <w:jc w:val="both"/>
        <w:rPr>
          <w:snapToGrid w:val="0"/>
          <w:sz w:val="32"/>
          <w:szCs w:val="28"/>
        </w:rPr>
      </w:pPr>
    </w:p>
    <w:p w14:paraId="1244A7D6" w14:textId="77777777" w:rsidR="00CF3F81" w:rsidRDefault="00CF3F81" w:rsidP="00CF3F81">
      <w:pPr>
        <w:keepNext/>
        <w:ind w:firstLine="709"/>
        <w:jc w:val="center"/>
        <w:outlineLvl w:val="3"/>
        <w:rPr>
          <w:bCs/>
          <w:i/>
          <w:sz w:val="28"/>
          <w:szCs w:val="28"/>
          <w:lang w:val="x-none" w:eastAsia="x-none"/>
        </w:rPr>
      </w:pPr>
      <w:bookmarkStart w:id="43" w:name="_Toc43208169"/>
      <w:r w:rsidRPr="00851C4E">
        <w:rPr>
          <w:bCs/>
          <w:i/>
          <w:sz w:val="28"/>
          <w:szCs w:val="28"/>
          <w:lang w:val="x-none" w:eastAsia="x-none"/>
        </w:rPr>
        <w:lastRenderedPageBreak/>
        <w:t>Арендная плата</w:t>
      </w:r>
      <w:bookmarkEnd w:id="43"/>
    </w:p>
    <w:p w14:paraId="6EE76C18" w14:textId="77777777" w:rsidR="00CF3F81" w:rsidRPr="00851C4E" w:rsidRDefault="00CF3F81" w:rsidP="00CF3F81">
      <w:pPr>
        <w:tabs>
          <w:tab w:val="left" w:pos="1890"/>
        </w:tabs>
        <w:ind w:firstLine="709"/>
        <w:jc w:val="both"/>
        <w:rPr>
          <w:snapToGrid w:val="0"/>
          <w:sz w:val="28"/>
          <w:szCs w:val="28"/>
        </w:rPr>
      </w:pPr>
      <w:r w:rsidRPr="00851C4E">
        <w:rPr>
          <w:snapToGrid w:val="0"/>
          <w:sz w:val="28"/>
          <w:szCs w:val="28"/>
        </w:rPr>
        <w:t xml:space="preserve">В расходы по данной статье включается арендная плата только в части имущества, используемого для осуществления регулируемой деятельности </w:t>
      </w:r>
      <w:r w:rsidRPr="00851C4E">
        <w:rPr>
          <w:snapToGrid w:val="0"/>
          <w:sz w:val="28"/>
          <w:szCs w:val="28"/>
        </w:rPr>
        <w:br/>
        <w:t>и определяется в соответствии с пунктами 45 и 65 Основ ценообразования.</w:t>
      </w:r>
    </w:p>
    <w:p w14:paraId="3F2ACD21" w14:textId="77777777" w:rsidR="00CF3F81" w:rsidRPr="00851C4E" w:rsidRDefault="00CF3F81" w:rsidP="00CF3F81">
      <w:pPr>
        <w:ind w:left="11" w:firstLine="709"/>
        <w:jc w:val="both"/>
        <w:rPr>
          <w:color w:val="000000"/>
          <w:sz w:val="28"/>
          <w:szCs w:val="28"/>
        </w:rPr>
      </w:pPr>
      <w:r w:rsidRPr="00851C4E">
        <w:rPr>
          <w:color w:val="000000"/>
          <w:sz w:val="28"/>
          <w:szCs w:val="28"/>
        </w:rPr>
        <w:t>По данной статье предприятием планируются расходы на 2021 год в размере 949,20 тыс. руб.</w:t>
      </w:r>
    </w:p>
    <w:p w14:paraId="680C40EE" w14:textId="77777777" w:rsidR="00CF3F81" w:rsidRPr="00851C4E" w:rsidRDefault="00CF3F81" w:rsidP="00CF3F81">
      <w:pPr>
        <w:ind w:left="11" w:firstLine="709"/>
        <w:jc w:val="both"/>
        <w:rPr>
          <w:snapToGrid w:val="0"/>
          <w:sz w:val="28"/>
          <w:szCs w:val="28"/>
        </w:rPr>
      </w:pPr>
      <w:r w:rsidRPr="00851C4E">
        <w:rPr>
          <w:snapToGrid w:val="0"/>
          <w:sz w:val="28"/>
          <w:szCs w:val="28"/>
        </w:rPr>
        <w:t>В качестве обосновывающих документов предприятием представлены:</w:t>
      </w:r>
    </w:p>
    <w:p w14:paraId="3923D16A" w14:textId="77777777" w:rsidR="00CF3F81" w:rsidRPr="00452F6D" w:rsidRDefault="00CF3F81" w:rsidP="00522734">
      <w:pPr>
        <w:pStyle w:val="afb"/>
        <w:numPr>
          <w:ilvl w:val="0"/>
          <w:numId w:val="11"/>
        </w:numPr>
        <w:tabs>
          <w:tab w:val="left" w:pos="1134"/>
        </w:tabs>
        <w:ind w:left="0" w:firstLine="709"/>
        <w:jc w:val="both"/>
        <w:rPr>
          <w:snapToGrid w:val="0"/>
          <w:sz w:val="28"/>
          <w:szCs w:val="28"/>
        </w:rPr>
      </w:pPr>
      <w:r w:rsidRPr="00452F6D">
        <w:rPr>
          <w:snapToGrid w:val="0"/>
          <w:sz w:val="28"/>
          <w:szCs w:val="28"/>
        </w:rPr>
        <w:t xml:space="preserve">Договор аренды имущества (газопровод высокого и среднего давления) </w:t>
      </w:r>
      <w:r w:rsidRPr="00452F6D">
        <w:rPr>
          <w:snapToGrid w:val="0"/>
          <w:sz w:val="28"/>
          <w:szCs w:val="28"/>
        </w:rPr>
        <w:br/>
        <w:t xml:space="preserve">№ 01/2021 от 01.04.2021 </w:t>
      </w:r>
      <w:r w:rsidRPr="00761B2C">
        <w:rPr>
          <w:snapToGrid w:val="0"/>
          <w:sz w:val="28"/>
          <w:szCs w:val="28"/>
        </w:rPr>
        <w:t>(стр. 255-260 том № 1).</w:t>
      </w:r>
    </w:p>
    <w:p w14:paraId="2E259904" w14:textId="77777777" w:rsidR="00CF3F81" w:rsidRPr="00851C4E" w:rsidRDefault="00CF3F81" w:rsidP="00CF3F81">
      <w:pPr>
        <w:ind w:firstLine="709"/>
        <w:jc w:val="both"/>
        <w:rPr>
          <w:snapToGrid w:val="0"/>
          <w:sz w:val="28"/>
          <w:szCs w:val="28"/>
        </w:rPr>
      </w:pPr>
      <w:r w:rsidRPr="00851C4E">
        <w:rPr>
          <w:snapToGrid w:val="0"/>
          <w:sz w:val="28"/>
          <w:szCs w:val="28"/>
        </w:rPr>
        <w:t xml:space="preserve">Эксперты проанализировали все представленные в качестве обоснования документы и предлагают исключить в полном объёме из расчета НВВ на 2021 год на производство тепловой энергии, т.к. представленные документы (договор аренды) заключен между ИП Бондарев К.Н. и ООО «Кузбассоблгаз» и не имеет никакого отношения к регулируемой организации ООО «ЭТС».    </w:t>
      </w:r>
    </w:p>
    <w:p w14:paraId="736BE932" w14:textId="77777777" w:rsidR="00CF3F81" w:rsidRPr="00851C4E" w:rsidRDefault="00CF3F81" w:rsidP="00CF3F81">
      <w:pPr>
        <w:ind w:firstLine="709"/>
        <w:jc w:val="both"/>
        <w:rPr>
          <w:snapToGrid w:val="0"/>
          <w:sz w:val="28"/>
          <w:szCs w:val="28"/>
        </w:rPr>
      </w:pPr>
    </w:p>
    <w:p w14:paraId="0DDE0C97" w14:textId="77777777" w:rsidR="00CF3F81" w:rsidRDefault="00CF3F81" w:rsidP="00CF3F81">
      <w:pPr>
        <w:keepNext/>
        <w:ind w:firstLine="709"/>
        <w:jc w:val="center"/>
        <w:outlineLvl w:val="3"/>
        <w:rPr>
          <w:bCs/>
          <w:i/>
          <w:sz w:val="28"/>
          <w:szCs w:val="28"/>
          <w:lang w:val="x-none" w:eastAsia="x-none"/>
        </w:rPr>
      </w:pPr>
      <w:r w:rsidRPr="00851C4E">
        <w:rPr>
          <w:bCs/>
          <w:i/>
          <w:sz w:val="28"/>
          <w:szCs w:val="28"/>
          <w:lang w:val="x-none" w:eastAsia="x-none"/>
        </w:rPr>
        <w:t>Расходы на обучение персонала</w:t>
      </w:r>
    </w:p>
    <w:p w14:paraId="1A95C636" w14:textId="77777777" w:rsidR="00CF3F81" w:rsidRPr="00851C4E" w:rsidRDefault="00CF3F81" w:rsidP="00CF3F81">
      <w:pPr>
        <w:ind w:firstLine="709"/>
        <w:jc w:val="both"/>
        <w:rPr>
          <w:color w:val="000000"/>
          <w:sz w:val="28"/>
          <w:szCs w:val="28"/>
        </w:rPr>
      </w:pPr>
      <w:r w:rsidRPr="00851C4E">
        <w:rPr>
          <w:color w:val="000000"/>
          <w:sz w:val="28"/>
          <w:szCs w:val="28"/>
        </w:rPr>
        <w:t xml:space="preserve">Предприятием планируются расходы по данной статье в размере 30 тыс. руб. </w:t>
      </w:r>
    </w:p>
    <w:p w14:paraId="7EE1D8C9" w14:textId="77777777" w:rsidR="00CF3F81" w:rsidRDefault="00CF3F81" w:rsidP="00CF3F81">
      <w:pPr>
        <w:ind w:firstLine="709"/>
        <w:jc w:val="both"/>
        <w:rPr>
          <w:sz w:val="28"/>
          <w:szCs w:val="28"/>
        </w:rPr>
      </w:pPr>
      <w:r w:rsidRPr="00851C4E">
        <w:rPr>
          <w:sz w:val="28"/>
          <w:szCs w:val="28"/>
        </w:rPr>
        <w:t xml:space="preserve">Предприятием не представлены документы обосновывающие затраты </w:t>
      </w:r>
      <w:r w:rsidRPr="00851C4E">
        <w:rPr>
          <w:sz w:val="28"/>
          <w:szCs w:val="28"/>
        </w:rPr>
        <w:br/>
        <w:t>на обучения персонала, эксперты предлагают исключить расходы по данной статье из НВВ предприятия на 2021 год в полном объеме, как экономически необоснованные.</w:t>
      </w:r>
    </w:p>
    <w:p w14:paraId="394688B0" w14:textId="77777777" w:rsidR="00CF3F81" w:rsidRPr="00851C4E" w:rsidRDefault="00CF3F81" w:rsidP="00CF3F81">
      <w:pPr>
        <w:ind w:firstLine="709"/>
        <w:jc w:val="both"/>
        <w:rPr>
          <w:sz w:val="28"/>
          <w:szCs w:val="28"/>
        </w:rPr>
      </w:pPr>
    </w:p>
    <w:p w14:paraId="61F6908B" w14:textId="77777777" w:rsidR="00CF3F81" w:rsidRDefault="00CF3F81" w:rsidP="00CF3F81">
      <w:pPr>
        <w:pStyle w:val="4"/>
        <w:ind w:firstLine="709"/>
        <w:jc w:val="center"/>
        <w:rPr>
          <w:sz w:val="28"/>
          <w:szCs w:val="28"/>
          <w:lang w:eastAsia="en-US"/>
        </w:rPr>
      </w:pPr>
      <w:r>
        <w:rPr>
          <w:sz w:val="28"/>
          <w:szCs w:val="28"/>
          <w:lang w:eastAsia="en-US"/>
        </w:rPr>
        <w:t>Р</w:t>
      </w:r>
      <w:r w:rsidRPr="008C5FA1">
        <w:rPr>
          <w:sz w:val="28"/>
          <w:szCs w:val="28"/>
          <w:lang w:eastAsia="en-US"/>
        </w:rPr>
        <w:t>асходы на страхование производственных объектов, учитываемые при определении налоговой базы по налогу на прибыль</w:t>
      </w:r>
    </w:p>
    <w:p w14:paraId="4B13FEB6" w14:textId="77777777" w:rsidR="00CF3F81" w:rsidRPr="008C5FA1" w:rsidRDefault="00CF3F81" w:rsidP="00CF3F81">
      <w:pPr>
        <w:ind w:firstLine="709"/>
        <w:jc w:val="both"/>
        <w:rPr>
          <w:rFonts w:eastAsiaTheme="minorHAnsi"/>
          <w:snapToGrid w:val="0"/>
          <w:sz w:val="28"/>
          <w:szCs w:val="28"/>
          <w:lang w:eastAsia="en-US"/>
        </w:rPr>
      </w:pPr>
      <w:r w:rsidRPr="008C5FA1">
        <w:rPr>
          <w:rFonts w:eastAsiaTheme="minorHAnsi"/>
          <w:snapToGrid w:val="0"/>
          <w:sz w:val="28"/>
          <w:szCs w:val="28"/>
          <w:lang w:eastAsia="en-US"/>
        </w:rPr>
        <w:t>По данной статье предприятием планируются расходы на 2021 год в</w:t>
      </w:r>
      <w:r w:rsidRPr="008C5FA1">
        <w:rPr>
          <w:rFonts w:eastAsiaTheme="minorHAnsi"/>
          <w:snapToGrid w:val="0"/>
          <w:sz w:val="28"/>
          <w:szCs w:val="28"/>
          <w:lang w:val="en-US" w:eastAsia="en-US"/>
        </w:rPr>
        <w:t> </w:t>
      </w:r>
      <w:r w:rsidRPr="008C5FA1">
        <w:rPr>
          <w:rFonts w:eastAsiaTheme="minorHAnsi"/>
          <w:snapToGrid w:val="0"/>
          <w:sz w:val="28"/>
          <w:szCs w:val="28"/>
          <w:lang w:eastAsia="en-US"/>
        </w:rPr>
        <w:t>размере 12,5 тыс. руб.</w:t>
      </w:r>
    </w:p>
    <w:p w14:paraId="591F5A44" w14:textId="77777777" w:rsidR="00CF3F81" w:rsidRPr="008C5FA1" w:rsidRDefault="00CF3F81" w:rsidP="00CF3F81">
      <w:pPr>
        <w:ind w:firstLine="709"/>
        <w:jc w:val="both"/>
        <w:rPr>
          <w:rFonts w:eastAsiaTheme="minorHAnsi"/>
          <w:snapToGrid w:val="0"/>
          <w:sz w:val="28"/>
          <w:szCs w:val="28"/>
          <w:lang w:eastAsia="en-US"/>
        </w:rPr>
      </w:pPr>
      <w:r w:rsidRPr="008C5FA1">
        <w:rPr>
          <w:rFonts w:eastAsiaTheme="minorHAnsi"/>
          <w:snapToGrid w:val="0"/>
          <w:sz w:val="28"/>
          <w:szCs w:val="28"/>
          <w:lang w:eastAsia="en-US"/>
        </w:rPr>
        <w:t xml:space="preserve">В качестве обосновывающих документов предприятием представлены: </w:t>
      </w:r>
    </w:p>
    <w:p w14:paraId="22D6CDDA" w14:textId="77777777" w:rsidR="00CF3F81" w:rsidRPr="008C5FA1" w:rsidRDefault="00CF3F81" w:rsidP="00522734">
      <w:pPr>
        <w:numPr>
          <w:ilvl w:val="0"/>
          <w:numId w:val="23"/>
        </w:numPr>
        <w:tabs>
          <w:tab w:val="left" w:pos="1134"/>
        </w:tabs>
        <w:ind w:left="0" w:firstLine="709"/>
        <w:contextualSpacing/>
        <w:jc w:val="both"/>
        <w:rPr>
          <w:rFonts w:eastAsiaTheme="minorHAnsi"/>
          <w:sz w:val="28"/>
          <w:szCs w:val="28"/>
          <w:lang w:eastAsia="en-US"/>
        </w:rPr>
      </w:pPr>
      <w:r w:rsidRPr="008C5FA1">
        <w:rPr>
          <w:rFonts w:eastAsiaTheme="minorHAnsi"/>
          <w:sz w:val="28"/>
          <w:szCs w:val="28"/>
          <w:lang w:eastAsia="en-US"/>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w:t>
      </w:r>
      <w:r w:rsidRPr="008C5FA1">
        <w:rPr>
          <w:rFonts w:eastAsiaTheme="minorHAnsi"/>
          <w:sz w:val="28"/>
          <w:szCs w:val="28"/>
          <w:lang w:val="en-US" w:eastAsia="en-US"/>
        </w:rPr>
        <w:t>RGOX</w:t>
      </w:r>
      <w:r w:rsidRPr="008C5FA1">
        <w:rPr>
          <w:rFonts w:eastAsiaTheme="minorHAnsi"/>
          <w:sz w:val="28"/>
          <w:szCs w:val="28"/>
          <w:lang w:eastAsia="en-US"/>
        </w:rPr>
        <w:t>12193616207000 (стр. 146 том № 2). Регистрационный номер опасного объекта А68-03121-0002. Страховая премия 12</w:t>
      </w:r>
      <w:r>
        <w:rPr>
          <w:rFonts w:eastAsiaTheme="minorHAnsi"/>
          <w:sz w:val="28"/>
          <w:szCs w:val="28"/>
          <w:lang w:eastAsia="en-US"/>
        </w:rPr>
        <w:t>,</w:t>
      </w:r>
      <w:r w:rsidRPr="008C5FA1">
        <w:rPr>
          <w:rFonts w:eastAsiaTheme="minorHAnsi"/>
          <w:sz w:val="28"/>
          <w:szCs w:val="28"/>
          <w:lang w:eastAsia="en-US"/>
        </w:rPr>
        <w:t>5</w:t>
      </w:r>
      <w:r w:rsidRPr="008C5FA1">
        <w:rPr>
          <w:rFonts w:eastAsiaTheme="minorHAnsi"/>
          <w:sz w:val="28"/>
          <w:szCs w:val="28"/>
          <w:lang w:val="en-US" w:eastAsia="en-US"/>
        </w:rPr>
        <w:t> </w:t>
      </w:r>
      <w:r w:rsidRPr="008C5FA1">
        <w:rPr>
          <w:rFonts w:eastAsiaTheme="minorHAnsi"/>
          <w:sz w:val="28"/>
          <w:szCs w:val="28"/>
          <w:lang w:eastAsia="en-US"/>
        </w:rPr>
        <w:t xml:space="preserve">тыс. руб. </w:t>
      </w:r>
    </w:p>
    <w:p w14:paraId="25A3F44C" w14:textId="77777777" w:rsidR="00CF3F81" w:rsidRPr="008C5FA1" w:rsidRDefault="00CF3F81" w:rsidP="00CF3F81">
      <w:pPr>
        <w:ind w:firstLine="709"/>
        <w:contextualSpacing/>
        <w:jc w:val="both"/>
        <w:rPr>
          <w:rFonts w:eastAsiaTheme="minorHAnsi"/>
          <w:sz w:val="28"/>
          <w:szCs w:val="28"/>
          <w:lang w:eastAsia="en-US"/>
        </w:rPr>
      </w:pPr>
      <w:r w:rsidRPr="008C5FA1">
        <w:rPr>
          <w:rFonts w:eastAsiaTheme="minorHAnsi"/>
          <w:sz w:val="28"/>
          <w:szCs w:val="28"/>
          <w:lang w:eastAsia="en-US"/>
        </w:rPr>
        <w:t>Проанализировав представленные материалы, эксперты считают экономически обоснованной величиной расходов по данной статье сумму 12</w:t>
      </w:r>
      <w:r>
        <w:rPr>
          <w:rFonts w:eastAsiaTheme="minorHAnsi"/>
          <w:sz w:val="28"/>
          <w:szCs w:val="28"/>
          <w:lang w:eastAsia="en-US"/>
        </w:rPr>
        <w:t>,</w:t>
      </w:r>
      <w:r w:rsidRPr="008C5FA1">
        <w:rPr>
          <w:rFonts w:eastAsiaTheme="minorHAnsi"/>
          <w:sz w:val="28"/>
          <w:szCs w:val="28"/>
          <w:lang w:eastAsia="en-US"/>
        </w:rPr>
        <w:t>5 тыс. руб. и предлагают её к включению в НВВ предприятия на 2021 год</w:t>
      </w:r>
    </w:p>
    <w:p w14:paraId="1DDFC1C2" w14:textId="77777777" w:rsidR="00CF3F81" w:rsidRDefault="00CF3F81" w:rsidP="00CF3F81">
      <w:pPr>
        <w:tabs>
          <w:tab w:val="left" w:pos="0"/>
          <w:tab w:val="left" w:pos="142"/>
        </w:tabs>
        <w:ind w:firstLine="709"/>
        <w:jc w:val="both"/>
        <w:rPr>
          <w:sz w:val="28"/>
        </w:rPr>
      </w:pPr>
    </w:p>
    <w:p w14:paraId="2C18E128" w14:textId="77777777" w:rsidR="00CF3F81" w:rsidRDefault="00CF3F81" w:rsidP="00522734">
      <w:pPr>
        <w:pStyle w:val="3"/>
        <w:numPr>
          <w:ilvl w:val="1"/>
          <w:numId w:val="6"/>
        </w:numPr>
        <w:tabs>
          <w:tab w:val="num" w:pos="360"/>
          <w:tab w:val="left" w:pos="1134"/>
        </w:tabs>
        <w:ind w:left="0" w:firstLine="709"/>
        <w:jc w:val="center"/>
        <w:rPr>
          <w:snapToGrid w:val="0"/>
          <w:sz w:val="28"/>
        </w:rPr>
      </w:pPr>
      <w:r w:rsidRPr="00826379">
        <w:rPr>
          <w:snapToGrid w:val="0"/>
          <w:sz w:val="28"/>
        </w:rPr>
        <w:t>Внереализационные расходы</w:t>
      </w:r>
    </w:p>
    <w:p w14:paraId="51827F6A" w14:textId="77777777" w:rsidR="00CF3F81" w:rsidRPr="00AE2868" w:rsidRDefault="00CF3F81" w:rsidP="00CF3F81">
      <w:pPr>
        <w:pStyle w:val="4"/>
        <w:ind w:firstLine="709"/>
        <w:jc w:val="center"/>
        <w:rPr>
          <w:bCs w:val="0"/>
          <w:iCs/>
          <w:snapToGrid w:val="0"/>
          <w:sz w:val="28"/>
          <w:szCs w:val="28"/>
        </w:rPr>
      </w:pPr>
      <w:r w:rsidRPr="00AE2868">
        <w:rPr>
          <w:snapToGrid w:val="0"/>
          <w:sz w:val="28"/>
          <w:szCs w:val="28"/>
        </w:rPr>
        <w:t xml:space="preserve">Расходы, связанные с созданием </w:t>
      </w:r>
      <w:bookmarkStart w:id="44" w:name="_Hlk74215621"/>
      <w:r w:rsidRPr="00AE2868">
        <w:rPr>
          <w:snapToGrid w:val="0"/>
          <w:sz w:val="28"/>
          <w:szCs w:val="28"/>
        </w:rPr>
        <w:t>нормативных запасов топлива</w:t>
      </w:r>
      <w:bookmarkEnd w:id="44"/>
      <w:r w:rsidRPr="00AE2868">
        <w:rPr>
          <w:snapToGrid w:val="0"/>
          <w:sz w:val="28"/>
          <w:szCs w:val="28"/>
        </w:rPr>
        <w:t>, включая расходы по обслуживанию заемных средств, привлекаемых для этих целей</w:t>
      </w:r>
    </w:p>
    <w:p w14:paraId="165EF514" w14:textId="77777777" w:rsidR="00CF3F81" w:rsidRDefault="00CF3F81" w:rsidP="00CF3F81">
      <w:pPr>
        <w:ind w:firstLine="709"/>
        <w:rPr>
          <w:snapToGrid w:val="0"/>
        </w:rPr>
      </w:pPr>
    </w:p>
    <w:p w14:paraId="53ECC580" w14:textId="77777777" w:rsidR="00CF3F81" w:rsidRDefault="00CF3F81" w:rsidP="00CF3F81">
      <w:pPr>
        <w:ind w:firstLine="709"/>
        <w:rPr>
          <w:color w:val="000000"/>
          <w:sz w:val="28"/>
          <w:szCs w:val="28"/>
        </w:rPr>
      </w:pPr>
      <w:r w:rsidRPr="00017A82">
        <w:rPr>
          <w:color w:val="000000"/>
          <w:sz w:val="28"/>
          <w:szCs w:val="28"/>
        </w:rPr>
        <w:t xml:space="preserve">По данной статье предприятием </w:t>
      </w:r>
      <w:r>
        <w:rPr>
          <w:color w:val="000000"/>
          <w:sz w:val="28"/>
          <w:szCs w:val="28"/>
        </w:rPr>
        <w:t>планируются</w:t>
      </w:r>
      <w:r w:rsidRPr="00017A82">
        <w:rPr>
          <w:color w:val="000000"/>
          <w:sz w:val="28"/>
          <w:szCs w:val="28"/>
        </w:rPr>
        <w:t xml:space="preserve"> расходы на 202</w:t>
      </w:r>
      <w:r>
        <w:rPr>
          <w:color w:val="000000"/>
          <w:sz w:val="28"/>
          <w:szCs w:val="28"/>
        </w:rPr>
        <w:t>1 год в </w:t>
      </w:r>
      <w:r w:rsidRPr="00017A82">
        <w:rPr>
          <w:color w:val="000000"/>
          <w:sz w:val="28"/>
          <w:szCs w:val="28"/>
        </w:rPr>
        <w:t xml:space="preserve">размере </w:t>
      </w:r>
      <w:r>
        <w:rPr>
          <w:color w:val="000000"/>
          <w:sz w:val="28"/>
          <w:szCs w:val="28"/>
        </w:rPr>
        <w:t>606,06</w:t>
      </w:r>
      <w:r w:rsidRPr="00017A82">
        <w:rPr>
          <w:color w:val="000000"/>
          <w:sz w:val="28"/>
          <w:szCs w:val="28"/>
        </w:rPr>
        <w:t xml:space="preserve"> тыс. руб.</w:t>
      </w:r>
    </w:p>
    <w:p w14:paraId="3D61930C" w14:textId="77777777" w:rsidR="00CF3F81" w:rsidRDefault="00CF3F81" w:rsidP="00CF3F81">
      <w:pPr>
        <w:ind w:firstLine="709"/>
        <w:rPr>
          <w:color w:val="000000"/>
          <w:sz w:val="28"/>
          <w:szCs w:val="28"/>
        </w:rPr>
      </w:pPr>
      <w:r w:rsidRPr="00AF7AA4">
        <w:rPr>
          <w:color w:val="000000"/>
          <w:sz w:val="28"/>
          <w:szCs w:val="28"/>
        </w:rPr>
        <w:t>В качестве обосновывающих документов предприятием представлены</w:t>
      </w:r>
      <w:r>
        <w:rPr>
          <w:color w:val="000000"/>
          <w:sz w:val="28"/>
          <w:szCs w:val="28"/>
        </w:rPr>
        <w:t>:</w:t>
      </w:r>
    </w:p>
    <w:p w14:paraId="6352FB24" w14:textId="77777777" w:rsidR="00CF3F81" w:rsidRPr="00452F6D" w:rsidRDefault="00CF3F81" w:rsidP="00522734">
      <w:pPr>
        <w:pStyle w:val="afb"/>
        <w:numPr>
          <w:ilvl w:val="0"/>
          <w:numId w:val="10"/>
        </w:numPr>
        <w:tabs>
          <w:tab w:val="left" w:pos="1134"/>
        </w:tabs>
        <w:spacing w:after="160"/>
        <w:ind w:left="0" w:firstLine="709"/>
        <w:jc w:val="both"/>
        <w:rPr>
          <w:color w:val="000000"/>
          <w:sz w:val="28"/>
          <w:szCs w:val="28"/>
        </w:rPr>
      </w:pPr>
      <w:r>
        <w:rPr>
          <w:color w:val="000000"/>
          <w:sz w:val="28"/>
          <w:szCs w:val="28"/>
        </w:rPr>
        <w:lastRenderedPageBreak/>
        <w:t>расчет расходов на нормативный запас топлива (стр.130 том № 1)</w:t>
      </w:r>
    </w:p>
    <w:p w14:paraId="01796E5F" w14:textId="77777777" w:rsidR="00CF3F81" w:rsidRPr="00452F6D" w:rsidRDefault="00CF3F81" w:rsidP="00522734">
      <w:pPr>
        <w:pStyle w:val="afb"/>
        <w:numPr>
          <w:ilvl w:val="0"/>
          <w:numId w:val="10"/>
        </w:numPr>
        <w:tabs>
          <w:tab w:val="left" w:pos="1134"/>
        </w:tabs>
        <w:spacing w:after="160"/>
        <w:ind w:left="0" w:firstLine="709"/>
        <w:jc w:val="both"/>
        <w:rPr>
          <w:color w:val="000000"/>
          <w:sz w:val="28"/>
          <w:szCs w:val="28"/>
        </w:rPr>
      </w:pPr>
      <w:r>
        <w:rPr>
          <w:color w:val="000000"/>
          <w:sz w:val="28"/>
          <w:szCs w:val="28"/>
        </w:rPr>
        <w:t>договор поставки нефтепродуктов с ООО «СКАЙТЭК» № НП 14/2021 от 29.01.2021 (стр. 132-134 том № 1).</w:t>
      </w:r>
    </w:p>
    <w:p w14:paraId="2A8BE145" w14:textId="77777777" w:rsidR="00CF3F81" w:rsidRPr="00452F6D" w:rsidRDefault="00CF3F81" w:rsidP="00522734">
      <w:pPr>
        <w:pStyle w:val="afb"/>
        <w:numPr>
          <w:ilvl w:val="0"/>
          <w:numId w:val="10"/>
        </w:numPr>
        <w:tabs>
          <w:tab w:val="left" w:pos="1134"/>
        </w:tabs>
        <w:spacing w:after="160"/>
        <w:ind w:left="0" w:firstLine="709"/>
        <w:jc w:val="both"/>
        <w:rPr>
          <w:color w:val="000000"/>
          <w:sz w:val="28"/>
          <w:szCs w:val="28"/>
        </w:rPr>
      </w:pPr>
      <w:r>
        <w:rPr>
          <w:color w:val="000000"/>
          <w:sz w:val="28"/>
          <w:szCs w:val="28"/>
        </w:rPr>
        <w:t>счет фактура на покупку дизельного топлива (стр. 135 том № 1).</w:t>
      </w:r>
    </w:p>
    <w:p w14:paraId="534DD4BB" w14:textId="77777777" w:rsidR="00CF3F81" w:rsidRPr="00F332AF" w:rsidRDefault="00CF3F81" w:rsidP="00CF3F81">
      <w:pPr>
        <w:ind w:firstLine="709"/>
        <w:jc w:val="both"/>
        <w:rPr>
          <w:sz w:val="28"/>
          <w:szCs w:val="28"/>
        </w:rPr>
      </w:pPr>
      <w:r>
        <w:rPr>
          <w:color w:val="000000"/>
          <w:sz w:val="28"/>
          <w:szCs w:val="28"/>
        </w:rPr>
        <w:t xml:space="preserve">Согласно постановлению Региональной энергетической комиссии Кузбасса от </w:t>
      </w:r>
      <w:r w:rsidRPr="00651CDE">
        <w:rPr>
          <w:color w:val="000000"/>
          <w:sz w:val="28"/>
          <w:szCs w:val="28"/>
        </w:rPr>
        <w:t>28.06.2021 № ___</w:t>
      </w:r>
      <w:r>
        <w:rPr>
          <w:color w:val="000000"/>
          <w:sz w:val="28"/>
          <w:szCs w:val="28"/>
        </w:rPr>
        <w:t xml:space="preserve"> «</w:t>
      </w:r>
      <w:r w:rsidRPr="00F332AF">
        <w:rPr>
          <w:sz w:val="28"/>
          <w:szCs w:val="28"/>
        </w:rPr>
        <w:t xml:space="preserve">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общий запас топлива составляет 13,3 тонн, </w:t>
      </w:r>
    </w:p>
    <w:p w14:paraId="6BE6E5E8" w14:textId="77777777" w:rsidR="00CF3F81" w:rsidRPr="00F332AF" w:rsidRDefault="00CF3F81" w:rsidP="00CF3F81">
      <w:pPr>
        <w:ind w:firstLine="709"/>
        <w:jc w:val="both"/>
        <w:rPr>
          <w:sz w:val="28"/>
          <w:szCs w:val="28"/>
        </w:rPr>
      </w:pPr>
      <w:r w:rsidRPr="00F332AF">
        <w:rPr>
          <w:sz w:val="28"/>
          <w:szCs w:val="28"/>
        </w:rPr>
        <w:t>Экспертами был проведен анализ цен на дизельное топливо по Кемеровской области</w:t>
      </w:r>
      <w:r>
        <w:rPr>
          <w:sz w:val="28"/>
          <w:szCs w:val="28"/>
        </w:rPr>
        <w:t xml:space="preserve"> – </w:t>
      </w:r>
      <w:r w:rsidRPr="00F332AF">
        <w:rPr>
          <w:sz w:val="28"/>
          <w:szCs w:val="28"/>
        </w:rPr>
        <w:t>Кузбассу</w:t>
      </w:r>
      <w:r>
        <w:rPr>
          <w:sz w:val="28"/>
          <w:szCs w:val="28"/>
        </w:rPr>
        <w:t xml:space="preserve"> (</w:t>
      </w:r>
      <w:r w:rsidRPr="00DC48FF">
        <w:rPr>
          <w:sz w:val="28"/>
          <w:szCs w:val="28"/>
        </w:rPr>
        <w:t>https://kemerovostat.gks.ru</w:t>
      </w:r>
      <w:r>
        <w:rPr>
          <w:sz w:val="28"/>
          <w:szCs w:val="28"/>
        </w:rPr>
        <w:t>).</w:t>
      </w:r>
    </w:p>
    <w:p w14:paraId="140EE0E2" w14:textId="77777777" w:rsidR="00CF3F81" w:rsidRPr="00F332AF" w:rsidRDefault="00CF3F81" w:rsidP="00CF3F81">
      <w:pPr>
        <w:ind w:firstLine="709"/>
        <w:jc w:val="both"/>
        <w:rPr>
          <w:sz w:val="28"/>
          <w:szCs w:val="28"/>
        </w:rPr>
      </w:pPr>
      <w:r w:rsidRPr="00F332AF">
        <w:rPr>
          <w:sz w:val="28"/>
          <w:szCs w:val="28"/>
        </w:rPr>
        <w:t xml:space="preserve">Цена 45,50 тыс. руб./т. дизельного топлива из договора № НП 14/2021 от 29.01.2021 не превышает средней стоимости по Кемеровской области - Кузбассу, таким образом эксперты для расчета </w:t>
      </w:r>
      <w:r w:rsidRPr="00F332AF">
        <w:rPr>
          <w:bCs/>
          <w:sz w:val="28"/>
          <w:szCs w:val="28"/>
        </w:rPr>
        <w:t xml:space="preserve">нормативных запасов топлива применили цену из договора.  </w:t>
      </w:r>
    </w:p>
    <w:p w14:paraId="19D5EB49" w14:textId="77777777" w:rsidR="00CF3F81" w:rsidRPr="00F332AF" w:rsidRDefault="00CF3F81" w:rsidP="00CF3F81">
      <w:pPr>
        <w:ind w:firstLine="709"/>
        <w:jc w:val="both"/>
        <w:rPr>
          <w:sz w:val="28"/>
          <w:szCs w:val="28"/>
        </w:rPr>
      </w:pPr>
      <w:r w:rsidRPr="00F332AF">
        <w:rPr>
          <w:sz w:val="28"/>
          <w:szCs w:val="28"/>
        </w:rPr>
        <w:t xml:space="preserve">Экономически обоснованные расходы по данной статье, по мнению экспертов, составят </w:t>
      </w:r>
      <w:r>
        <w:rPr>
          <w:sz w:val="28"/>
          <w:szCs w:val="28"/>
        </w:rPr>
        <w:t>605,15</w:t>
      </w:r>
      <w:r w:rsidRPr="00F332AF">
        <w:rPr>
          <w:sz w:val="28"/>
          <w:szCs w:val="28"/>
        </w:rPr>
        <w:t xml:space="preserve"> тыс. руб. (13,3 т. × 45,50 тыс. руб./т. = </w:t>
      </w:r>
      <w:r>
        <w:rPr>
          <w:sz w:val="28"/>
          <w:szCs w:val="28"/>
        </w:rPr>
        <w:t>605,15</w:t>
      </w:r>
      <w:r w:rsidRPr="00F332AF">
        <w:rPr>
          <w:sz w:val="28"/>
          <w:szCs w:val="28"/>
        </w:rPr>
        <w:t xml:space="preserve"> тыс. руб.), </w:t>
      </w:r>
      <w:r>
        <w:rPr>
          <w:sz w:val="28"/>
          <w:szCs w:val="28"/>
        </w:rPr>
        <w:br/>
      </w:r>
      <w:r w:rsidRPr="00F332AF">
        <w:rPr>
          <w:sz w:val="28"/>
          <w:szCs w:val="28"/>
        </w:rPr>
        <w:t>и предлагаются к включению в НВВ предприятия на производство тепловой энергии на 2021 год, как экономически обоснованные.</w:t>
      </w:r>
    </w:p>
    <w:p w14:paraId="3EB0174D" w14:textId="77777777" w:rsidR="00CF3F81" w:rsidRDefault="00CF3F81" w:rsidP="00CF3F81">
      <w:pPr>
        <w:tabs>
          <w:tab w:val="left" w:pos="8789"/>
        </w:tabs>
        <w:ind w:firstLine="709"/>
        <w:jc w:val="both"/>
        <w:rPr>
          <w:snapToGrid w:val="0"/>
          <w:sz w:val="28"/>
        </w:rPr>
      </w:pPr>
      <w:r w:rsidRPr="00C6461A">
        <w:rPr>
          <w:sz w:val="28"/>
        </w:rPr>
        <w:t xml:space="preserve">Корректировка предложения предприятия в сторону снижения составила </w:t>
      </w:r>
      <w:r>
        <w:rPr>
          <w:sz w:val="28"/>
        </w:rPr>
        <w:t>0,91 </w:t>
      </w:r>
      <w:r w:rsidRPr="00C6461A">
        <w:rPr>
          <w:sz w:val="28"/>
        </w:rPr>
        <w:t>тыс. руб., обусловлена корректировкой нормативов запасов топлива на источниках тепловой энергии</w:t>
      </w:r>
      <w:r>
        <w:rPr>
          <w:sz w:val="28"/>
        </w:rPr>
        <w:t>.</w:t>
      </w:r>
    </w:p>
    <w:p w14:paraId="047ABF44" w14:textId="77777777" w:rsidR="00CF3F81" w:rsidRPr="00851C4E" w:rsidRDefault="00CF3F81" w:rsidP="00CF3F81">
      <w:pPr>
        <w:ind w:firstLine="709"/>
        <w:rPr>
          <w:lang w:val="x-none" w:eastAsia="x-none"/>
        </w:rPr>
      </w:pPr>
    </w:p>
    <w:p w14:paraId="74084275" w14:textId="77777777" w:rsidR="00CF3F81" w:rsidRPr="00851C4E" w:rsidRDefault="00CF3F81" w:rsidP="00CF3F81">
      <w:pPr>
        <w:pStyle w:val="4"/>
        <w:ind w:firstLine="709"/>
        <w:jc w:val="center"/>
        <w:rPr>
          <w:b w:val="0"/>
          <w:i/>
          <w:snapToGrid w:val="0"/>
          <w:sz w:val="28"/>
          <w:szCs w:val="28"/>
        </w:rPr>
      </w:pPr>
      <w:r w:rsidRPr="00851C4E">
        <w:rPr>
          <w:snapToGrid w:val="0"/>
          <w:sz w:val="28"/>
          <w:szCs w:val="28"/>
        </w:rPr>
        <w:t>Денежные выплаты социального характера</w:t>
      </w:r>
    </w:p>
    <w:p w14:paraId="7BEA6987" w14:textId="77777777" w:rsidR="00CF3F81" w:rsidRDefault="00CF3F81" w:rsidP="00CF3F81">
      <w:pPr>
        <w:ind w:firstLine="709"/>
        <w:jc w:val="both"/>
        <w:rPr>
          <w:color w:val="000000"/>
          <w:sz w:val="28"/>
          <w:szCs w:val="28"/>
        </w:rPr>
      </w:pPr>
      <w:r w:rsidRPr="00006E0E">
        <w:rPr>
          <w:sz w:val="28"/>
          <w:szCs w:val="28"/>
          <w:lang w:eastAsia="x-none"/>
        </w:rPr>
        <w:t xml:space="preserve">По данной статье </w:t>
      </w:r>
      <w:r w:rsidRPr="00006E0E">
        <w:rPr>
          <w:color w:val="000000"/>
          <w:sz w:val="28"/>
          <w:szCs w:val="28"/>
        </w:rPr>
        <w:t>предприятием планируются расходы на 2021 год в размере 68 тыс. руб.</w:t>
      </w:r>
    </w:p>
    <w:p w14:paraId="6ADF56F4" w14:textId="77777777" w:rsidR="00CF3F81" w:rsidRPr="00006E0E" w:rsidRDefault="00CF3F81" w:rsidP="00CF3F81">
      <w:pPr>
        <w:ind w:firstLine="709"/>
        <w:jc w:val="both"/>
        <w:rPr>
          <w:color w:val="000000"/>
          <w:sz w:val="28"/>
          <w:szCs w:val="28"/>
        </w:rPr>
      </w:pPr>
      <w:r w:rsidRPr="00006E0E">
        <w:rPr>
          <w:color w:val="000000"/>
          <w:sz w:val="28"/>
          <w:szCs w:val="28"/>
        </w:rPr>
        <w:t>В качестве обосновывающих документов предприятием представлены:</w:t>
      </w:r>
    </w:p>
    <w:p w14:paraId="1517B2AC" w14:textId="77777777" w:rsidR="00CF3F81" w:rsidRPr="00761B2C" w:rsidRDefault="00CF3F81" w:rsidP="00522734">
      <w:pPr>
        <w:pStyle w:val="afb"/>
        <w:numPr>
          <w:ilvl w:val="0"/>
          <w:numId w:val="17"/>
        </w:numPr>
        <w:tabs>
          <w:tab w:val="left" w:pos="1134"/>
        </w:tabs>
        <w:ind w:left="0" w:firstLine="709"/>
        <w:jc w:val="both"/>
        <w:rPr>
          <w:color w:val="000000"/>
          <w:sz w:val="28"/>
          <w:szCs w:val="28"/>
        </w:rPr>
      </w:pPr>
      <w:r w:rsidRPr="00761B2C">
        <w:rPr>
          <w:color w:val="000000"/>
          <w:sz w:val="28"/>
          <w:szCs w:val="28"/>
        </w:rPr>
        <w:t xml:space="preserve">Положение о гарантиях и компенсациях работникам ООО </w:t>
      </w:r>
      <w:r>
        <w:rPr>
          <w:color w:val="000000"/>
          <w:sz w:val="28"/>
          <w:szCs w:val="28"/>
        </w:rPr>
        <w:t>«</w:t>
      </w:r>
      <w:r w:rsidRPr="00761B2C">
        <w:rPr>
          <w:color w:val="000000"/>
          <w:sz w:val="28"/>
          <w:szCs w:val="28"/>
        </w:rPr>
        <w:t>ЭТС</w:t>
      </w:r>
      <w:r>
        <w:rPr>
          <w:color w:val="000000"/>
          <w:sz w:val="28"/>
          <w:szCs w:val="28"/>
        </w:rPr>
        <w:t>»</w:t>
      </w:r>
      <w:r w:rsidRPr="00761B2C">
        <w:rPr>
          <w:color w:val="000000"/>
          <w:sz w:val="28"/>
          <w:szCs w:val="28"/>
        </w:rPr>
        <w:t xml:space="preserve"> </w:t>
      </w:r>
      <w:r>
        <w:rPr>
          <w:color w:val="000000"/>
          <w:sz w:val="28"/>
          <w:szCs w:val="28"/>
        </w:rPr>
        <w:br/>
      </w:r>
      <w:r w:rsidRPr="00761B2C">
        <w:rPr>
          <w:color w:val="000000"/>
          <w:sz w:val="28"/>
          <w:szCs w:val="28"/>
        </w:rPr>
        <w:t>на 2021 год</w:t>
      </w:r>
      <w:r>
        <w:rPr>
          <w:color w:val="000000"/>
          <w:sz w:val="28"/>
          <w:szCs w:val="28"/>
        </w:rPr>
        <w:t xml:space="preserve"> (стр. 265-266 том № 1).</w:t>
      </w:r>
    </w:p>
    <w:p w14:paraId="492E36D8" w14:textId="77777777" w:rsidR="00CF3F81" w:rsidRDefault="00CF3F81" w:rsidP="00CF3F81">
      <w:pPr>
        <w:ind w:firstLine="709"/>
        <w:jc w:val="both"/>
        <w:rPr>
          <w:color w:val="000000"/>
          <w:sz w:val="28"/>
          <w:szCs w:val="28"/>
        </w:rPr>
      </w:pPr>
      <w:r>
        <w:rPr>
          <w:color w:val="000000"/>
          <w:sz w:val="28"/>
          <w:szCs w:val="28"/>
        </w:rPr>
        <w:t xml:space="preserve">В связи с тем, что </w:t>
      </w:r>
      <w:r w:rsidRPr="00006E0E">
        <w:rPr>
          <w:color w:val="000000"/>
          <w:sz w:val="28"/>
          <w:szCs w:val="28"/>
        </w:rPr>
        <w:t xml:space="preserve">положение о гарантиях и компенсациях работникам </w:t>
      </w:r>
      <w:r>
        <w:rPr>
          <w:color w:val="000000"/>
          <w:sz w:val="28"/>
          <w:szCs w:val="28"/>
        </w:rPr>
        <w:t>не является коллективным договором и не представлен расчет затрат на выплаты социального характера экспертами предлагается исключить затраты по данной статье в полном объеме.</w:t>
      </w:r>
    </w:p>
    <w:p w14:paraId="0CFAC574" w14:textId="77777777" w:rsidR="00CF3F81" w:rsidRDefault="00CF3F81" w:rsidP="00CF3F81">
      <w:pPr>
        <w:ind w:firstLine="709"/>
      </w:pPr>
    </w:p>
    <w:p w14:paraId="0B75A379" w14:textId="77777777" w:rsidR="00CF3F81" w:rsidRPr="00E1133E" w:rsidRDefault="00CF3F81" w:rsidP="00522734">
      <w:pPr>
        <w:pStyle w:val="3"/>
        <w:numPr>
          <w:ilvl w:val="1"/>
          <w:numId w:val="6"/>
        </w:numPr>
        <w:tabs>
          <w:tab w:val="num" w:pos="360"/>
          <w:tab w:val="left" w:pos="1134"/>
        </w:tabs>
        <w:ind w:left="0" w:firstLine="709"/>
        <w:jc w:val="center"/>
        <w:rPr>
          <w:sz w:val="28"/>
          <w:szCs w:val="28"/>
        </w:rPr>
      </w:pPr>
      <w:bookmarkStart w:id="45" w:name="_Toc507971005"/>
      <w:bookmarkStart w:id="46" w:name="_Toc24044797"/>
      <w:r w:rsidRPr="00E1133E">
        <w:rPr>
          <w:sz w:val="28"/>
          <w:szCs w:val="28"/>
        </w:rPr>
        <w:t xml:space="preserve">Налог </w:t>
      </w:r>
      <w:bookmarkEnd w:id="45"/>
      <w:bookmarkEnd w:id="46"/>
      <w:r w:rsidRPr="00E1133E">
        <w:rPr>
          <w:sz w:val="28"/>
          <w:szCs w:val="28"/>
        </w:rPr>
        <w:t>УСН</w:t>
      </w:r>
    </w:p>
    <w:p w14:paraId="3B0D1281" w14:textId="77777777" w:rsidR="00CF3F81" w:rsidRPr="00851C4E" w:rsidRDefault="00CF3F81" w:rsidP="00CF3F81">
      <w:pPr>
        <w:ind w:firstLine="709"/>
        <w:rPr>
          <w:snapToGrid w:val="0"/>
          <w:sz w:val="28"/>
          <w:szCs w:val="28"/>
          <w:lang w:val="x-none" w:eastAsia="x-none"/>
        </w:rPr>
      </w:pPr>
    </w:p>
    <w:p w14:paraId="7F8BA584" w14:textId="77777777" w:rsidR="00CF3F81" w:rsidRPr="00954379" w:rsidRDefault="00CF3F81" w:rsidP="00CF3F81">
      <w:pPr>
        <w:ind w:firstLine="709"/>
        <w:jc w:val="both"/>
        <w:rPr>
          <w:snapToGrid w:val="0"/>
          <w:sz w:val="28"/>
          <w:szCs w:val="28"/>
        </w:rPr>
      </w:pPr>
      <w:r w:rsidRPr="00954379">
        <w:rPr>
          <w:snapToGrid w:val="0"/>
          <w:sz w:val="28"/>
          <w:szCs w:val="28"/>
        </w:rPr>
        <w:t xml:space="preserve">По данной статье предприятием планируются расходы на 2021 год в размере 1 248,22 тыс. руб. </w:t>
      </w:r>
    </w:p>
    <w:p w14:paraId="2B59C42C" w14:textId="77777777" w:rsidR="00CF3F81" w:rsidRPr="00954379" w:rsidRDefault="00CF3F81" w:rsidP="00CF3F81">
      <w:pPr>
        <w:ind w:firstLine="709"/>
        <w:jc w:val="both"/>
        <w:rPr>
          <w:snapToGrid w:val="0"/>
          <w:sz w:val="28"/>
          <w:szCs w:val="28"/>
        </w:rPr>
      </w:pPr>
      <w:r w:rsidRPr="00954379">
        <w:rPr>
          <w:snapToGrid w:val="0"/>
          <w:sz w:val="28"/>
          <w:szCs w:val="28"/>
        </w:rPr>
        <w:t xml:space="preserve">Согласно НК РФ, налогоплательщик, который применяет в качестве объекта налогообложения доходы, уменьшенные на величину расходов, </w:t>
      </w:r>
      <w:r w:rsidRPr="00954379">
        <w:rPr>
          <w:snapToGrid w:val="0"/>
          <w:sz w:val="28"/>
          <w:szCs w:val="28"/>
        </w:rPr>
        <w:br/>
        <w:t>в случае если расходы превысили или сравнялись с доходами, уплачивает минимальный налог.</w:t>
      </w:r>
    </w:p>
    <w:p w14:paraId="2DC79258" w14:textId="77777777" w:rsidR="00CF3F81" w:rsidRPr="00954379" w:rsidRDefault="00CF3F81" w:rsidP="00CF3F81">
      <w:pPr>
        <w:ind w:firstLine="709"/>
        <w:jc w:val="both"/>
        <w:rPr>
          <w:snapToGrid w:val="0"/>
          <w:sz w:val="28"/>
          <w:szCs w:val="28"/>
        </w:rPr>
      </w:pPr>
      <w:r w:rsidRPr="00954379">
        <w:rPr>
          <w:snapToGrid w:val="0"/>
          <w:sz w:val="28"/>
          <w:szCs w:val="28"/>
        </w:rPr>
        <w:lastRenderedPageBreak/>
        <w:t xml:space="preserve">Сумма минимального налога исчисляется за налоговый период </w:t>
      </w:r>
      <w:r w:rsidRPr="00954379">
        <w:rPr>
          <w:snapToGrid w:val="0"/>
          <w:sz w:val="28"/>
          <w:szCs w:val="28"/>
        </w:rPr>
        <w:br/>
        <w:t>в размере 1 процента налоговой базы, которой являются доходы, определяемые в соответствии со статьей 346.15 НК. При упрощенной системе налогообложения минимальный налог исчисляется в размере 1% от доходов, полученных за налоговый период (год), расходы при этом не учитываются.</w:t>
      </w:r>
    </w:p>
    <w:p w14:paraId="5C4602F3" w14:textId="77777777" w:rsidR="00CF3F81" w:rsidRPr="00954379" w:rsidRDefault="00CF3F81" w:rsidP="00CF3F81">
      <w:pPr>
        <w:ind w:firstLine="709"/>
        <w:jc w:val="both"/>
        <w:rPr>
          <w:snapToGrid w:val="0"/>
          <w:sz w:val="28"/>
          <w:szCs w:val="28"/>
        </w:rPr>
      </w:pPr>
      <w:r w:rsidRPr="00954379">
        <w:rPr>
          <w:snapToGrid w:val="0"/>
          <w:sz w:val="28"/>
          <w:szCs w:val="28"/>
        </w:rPr>
        <w:t>Налогооблагаемая база, по мнению экспертов, в 2021 году составит: Расходы, связанные с производством и реализацией продукции (услуг), всего 1</w:t>
      </w:r>
      <w:r>
        <w:rPr>
          <w:snapToGrid w:val="0"/>
          <w:sz w:val="28"/>
          <w:szCs w:val="28"/>
        </w:rPr>
        <w:t>2 125,94 </w:t>
      </w:r>
      <w:r w:rsidRPr="00954379">
        <w:rPr>
          <w:snapToGrid w:val="0"/>
          <w:sz w:val="28"/>
          <w:szCs w:val="28"/>
        </w:rPr>
        <w:t>тыс.</w:t>
      </w:r>
      <w:r>
        <w:rPr>
          <w:snapToGrid w:val="0"/>
          <w:sz w:val="28"/>
          <w:szCs w:val="28"/>
        </w:rPr>
        <w:t> </w:t>
      </w:r>
      <w:r w:rsidRPr="00954379">
        <w:rPr>
          <w:snapToGrid w:val="0"/>
          <w:sz w:val="28"/>
          <w:szCs w:val="28"/>
        </w:rPr>
        <w:t xml:space="preserve">руб. </w:t>
      </w:r>
    </w:p>
    <w:p w14:paraId="04EBFAF9" w14:textId="77777777" w:rsidR="00CF3F81" w:rsidRPr="00954379" w:rsidRDefault="00CF3F81" w:rsidP="00CF3F81">
      <w:pPr>
        <w:ind w:firstLine="709"/>
        <w:jc w:val="both"/>
        <w:rPr>
          <w:snapToGrid w:val="0"/>
          <w:sz w:val="28"/>
          <w:szCs w:val="28"/>
        </w:rPr>
      </w:pPr>
      <w:r w:rsidRPr="00954379">
        <w:rPr>
          <w:snapToGrid w:val="0"/>
          <w:sz w:val="28"/>
          <w:szCs w:val="28"/>
        </w:rPr>
        <w:t xml:space="preserve">Экспертами предлагается включить расходы по уплате налога при УСН в НВВ предприятия на 2021 год в размере: </w:t>
      </w:r>
      <w:r>
        <w:rPr>
          <w:snapToGrid w:val="0"/>
          <w:sz w:val="28"/>
          <w:szCs w:val="28"/>
        </w:rPr>
        <w:t>12 125,94</w:t>
      </w:r>
      <w:r w:rsidRPr="00954379">
        <w:rPr>
          <w:snapToGrid w:val="0"/>
          <w:sz w:val="28"/>
          <w:szCs w:val="28"/>
        </w:rPr>
        <w:t xml:space="preserve"> тыс. руб. (налогооблагаемая база на 2021 год) × 1% (ставка минимального налога) = </w:t>
      </w:r>
      <w:r>
        <w:rPr>
          <w:snapToGrid w:val="0"/>
          <w:sz w:val="28"/>
          <w:szCs w:val="28"/>
        </w:rPr>
        <w:t>121,26</w:t>
      </w:r>
      <w:r w:rsidRPr="00954379">
        <w:rPr>
          <w:snapToGrid w:val="0"/>
          <w:sz w:val="28"/>
          <w:szCs w:val="28"/>
        </w:rPr>
        <w:t xml:space="preserve"> тыс. руб., как экономически обоснованные.</w:t>
      </w:r>
    </w:p>
    <w:p w14:paraId="6C07DC00" w14:textId="77777777" w:rsidR="00CF3F81" w:rsidRPr="00954379" w:rsidRDefault="00CF3F81" w:rsidP="00CF3F81">
      <w:pPr>
        <w:tabs>
          <w:tab w:val="left" w:pos="1890"/>
        </w:tabs>
        <w:ind w:firstLine="709"/>
        <w:jc w:val="both"/>
        <w:rPr>
          <w:snapToGrid w:val="0"/>
          <w:sz w:val="28"/>
          <w:szCs w:val="28"/>
        </w:rPr>
      </w:pPr>
      <w:r w:rsidRPr="00954379">
        <w:rPr>
          <w:snapToGrid w:val="0"/>
          <w:sz w:val="28"/>
          <w:szCs w:val="28"/>
        </w:rPr>
        <w:t xml:space="preserve">Расходы в размере </w:t>
      </w:r>
      <w:r>
        <w:rPr>
          <w:snapToGrid w:val="0"/>
          <w:sz w:val="28"/>
          <w:szCs w:val="28"/>
        </w:rPr>
        <w:t>1 126,96</w:t>
      </w:r>
      <w:r w:rsidRPr="00954379">
        <w:rPr>
          <w:snapToGrid w:val="0"/>
          <w:sz w:val="28"/>
          <w:szCs w:val="28"/>
        </w:rPr>
        <w:t xml:space="preserve"> тыс. руб., не подтвержденные предприятием документально, подлежат исключению из НВВ на 2021 год, как экономически необоснованные.</w:t>
      </w:r>
    </w:p>
    <w:p w14:paraId="048FD906" w14:textId="77777777" w:rsidR="00CF3F81" w:rsidRPr="00954379" w:rsidRDefault="00CF3F81" w:rsidP="00CF3F81">
      <w:pPr>
        <w:tabs>
          <w:tab w:val="left" w:pos="426"/>
        </w:tabs>
        <w:ind w:firstLine="709"/>
        <w:jc w:val="both"/>
        <w:rPr>
          <w:snapToGrid w:val="0"/>
          <w:sz w:val="28"/>
          <w:szCs w:val="28"/>
        </w:rPr>
      </w:pPr>
    </w:p>
    <w:p w14:paraId="1D8579BF" w14:textId="77777777" w:rsidR="00CF3F81" w:rsidRPr="00930971" w:rsidRDefault="00CF3F81" w:rsidP="00522734">
      <w:pPr>
        <w:pStyle w:val="3"/>
        <w:numPr>
          <w:ilvl w:val="1"/>
          <w:numId w:val="6"/>
        </w:numPr>
        <w:tabs>
          <w:tab w:val="num" w:pos="360"/>
          <w:tab w:val="num" w:pos="1134"/>
        </w:tabs>
        <w:ind w:left="0" w:firstLine="709"/>
        <w:jc w:val="center"/>
        <w:rPr>
          <w:sz w:val="28"/>
        </w:rPr>
      </w:pPr>
      <w:r w:rsidRPr="00930971">
        <w:rPr>
          <w:sz w:val="28"/>
        </w:rPr>
        <w:t>Расчетная предпринимательская прибыль</w:t>
      </w:r>
    </w:p>
    <w:p w14:paraId="249C6191" w14:textId="77777777" w:rsidR="00CF3F81" w:rsidRDefault="00CF3F81" w:rsidP="00CF3F81">
      <w:pPr>
        <w:ind w:firstLine="709"/>
        <w:jc w:val="both"/>
        <w:rPr>
          <w:sz w:val="28"/>
        </w:rPr>
      </w:pPr>
    </w:p>
    <w:p w14:paraId="1E57AE9A" w14:textId="77777777" w:rsidR="00CF3F81" w:rsidRPr="005C6E8E" w:rsidRDefault="00CF3F81" w:rsidP="00CF3F81">
      <w:pPr>
        <w:autoSpaceDE w:val="0"/>
        <w:autoSpaceDN w:val="0"/>
        <w:adjustRightInd w:val="0"/>
        <w:ind w:firstLine="709"/>
        <w:jc w:val="both"/>
        <w:rPr>
          <w:sz w:val="28"/>
          <w:szCs w:val="28"/>
        </w:rPr>
      </w:pPr>
      <w:r w:rsidRPr="005C6E8E">
        <w:rPr>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5C6E8E">
        <w:rPr>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24D202E5" w14:textId="77777777" w:rsidR="00CF3F81" w:rsidRPr="005C6E8E" w:rsidRDefault="00CF3F81" w:rsidP="00CF3F81">
      <w:pPr>
        <w:tabs>
          <w:tab w:val="left" w:pos="1890"/>
        </w:tabs>
        <w:ind w:firstLine="709"/>
        <w:jc w:val="both"/>
        <w:rPr>
          <w:sz w:val="28"/>
          <w:szCs w:val="28"/>
        </w:rPr>
      </w:pPr>
      <w:r w:rsidRPr="005C6E8E">
        <w:rPr>
          <w:sz w:val="28"/>
          <w:szCs w:val="28"/>
        </w:rPr>
        <w:t xml:space="preserve">По данной статье предприятием планируются расходы в размере </w:t>
      </w:r>
      <w:r w:rsidRPr="005C6E8E">
        <w:rPr>
          <w:sz w:val="28"/>
          <w:szCs w:val="28"/>
        </w:rPr>
        <w:br/>
        <w:t>629,15 тыс. руб. на производство тепловой энергии.</w:t>
      </w:r>
    </w:p>
    <w:p w14:paraId="27C5C078" w14:textId="77777777" w:rsidR="00CF3F81" w:rsidRPr="005C6E8E" w:rsidRDefault="00CF3F81" w:rsidP="00CF3F81">
      <w:pPr>
        <w:tabs>
          <w:tab w:val="left" w:pos="1890"/>
        </w:tabs>
        <w:ind w:firstLine="709"/>
        <w:jc w:val="both"/>
        <w:rPr>
          <w:sz w:val="28"/>
          <w:szCs w:val="28"/>
        </w:rPr>
      </w:pPr>
      <w:r w:rsidRPr="005C6E8E">
        <w:rPr>
          <w:sz w:val="28"/>
          <w:szCs w:val="28"/>
        </w:rPr>
        <w:t>Эксперты рассчитали экономически обоснованную величину расчетной предпринимательской прибыли:</w:t>
      </w:r>
    </w:p>
    <w:p w14:paraId="687574B0" w14:textId="77777777" w:rsidR="00CF3F81" w:rsidRPr="005C6E8E" w:rsidRDefault="00CF3F81" w:rsidP="00CF3F81">
      <w:pPr>
        <w:tabs>
          <w:tab w:val="left" w:pos="1890"/>
        </w:tabs>
        <w:ind w:firstLine="709"/>
        <w:jc w:val="both"/>
        <w:rPr>
          <w:sz w:val="28"/>
          <w:szCs w:val="28"/>
        </w:rPr>
      </w:pPr>
      <w:r w:rsidRPr="005C6E8E">
        <w:rPr>
          <w:sz w:val="28"/>
          <w:szCs w:val="28"/>
        </w:rPr>
        <w:t>(53,14 тыс. руб. (расходы на сырье и материалы) + 734,50 тыс. руб. (расходы на прочие покупаемые энергетические ресурсы) + 666,67 тыс. руб. (амортизация основных средств и нематериальных активов) + 2</w:t>
      </w:r>
      <w:r>
        <w:rPr>
          <w:sz w:val="28"/>
          <w:szCs w:val="28"/>
        </w:rPr>
        <w:t> </w:t>
      </w:r>
      <w:r w:rsidRPr="005C6E8E">
        <w:rPr>
          <w:sz w:val="28"/>
          <w:szCs w:val="28"/>
        </w:rPr>
        <w:t>684</w:t>
      </w:r>
      <w:r>
        <w:rPr>
          <w:sz w:val="28"/>
          <w:szCs w:val="28"/>
        </w:rPr>
        <w:t>,00</w:t>
      </w:r>
      <w:r w:rsidRPr="005C6E8E">
        <w:rPr>
          <w:sz w:val="28"/>
          <w:szCs w:val="28"/>
        </w:rPr>
        <w:t xml:space="preserve"> тыс. руб. (расходы на оплату труда) + 805,20 тыс. руб. (расходы на социальные отчисления) + 1 072,10 тыс. руб. (расходы на ремонт основных средств) + 209,35 тыс. руб. (расходы на выполнение работ и услуг производственного характера) + 131,10 тыс. руб. (расходы на оплату иных работ и услуг) + 12,50 тыс. руб. (расходы на страхование производственных объектов)) × 5% = 318,43 тыс. руб. (на производство тепловой энергии).</w:t>
      </w:r>
    </w:p>
    <w:p w14:paraId="7D0A6D82" w14:textId="77777777" w:rsidR="00CF3F81" w:rsidRPr="005C6E8E" w:rsidRDefault="00CF3F81" w:rsidP="00CF3F81">
      <w:pPr>
        <w:ind w:firstLine="709"/>
        <w:jc w:val="both"/>
        <w:rPr>
          <w:sz w:val="28"/>
          <w:szCs w:val="28"/>
        </w:rPr>
      </w:pPr>
      <w:r w:rsidRPr="005C6E8E">
        <w:rPr>
          <w:sz w:val="28"/>
          <w:szCs w:val="28"/>
        </w:rPr>
        <w:t xml:space="preserve">Расходы в размере 310,72 тыс. руб., не подтвержденные предприятием документально, подлежат исключению из НВВ предприятия на производство тепловой энергии на 2021 год, как экономически необоснованные. </w:t>
      </w:r>
    </w:p>
    <w:p w14:paraId="141811CF" w14:textId="77777777" w:rsidR="00CF3F81" w:rsidRPr="005C6E8E" w:rsidRDefault="00CF3F81" w:rsidP="00CF3F81">
      <w:pPr>
        <w:ind w:firstLine="709"/>
        <w:jc w:val="both"/>
        <w:rPr>
          <w:sz w:val="28"/>
          <w:szCs w:val="28"/>
        </w:rPr>
      </w:pPr>
    </w:p>
    <w:p w14:paraId="7A6FF628" w14:textId="77777777" w:rsidR="00CF3F81" w:rsidRDefault="00CF3F81" w:rsidP="00522734">
      <w:pPr>
        <w:pStyle w:val="10"/>
        <w:numPr>
          <w:ilvl w:val="0"/>
          <w:numId w:val="6"/>
        </w:numPr>
        <w:tabs>
          <w:tab w:val="num" w:pos="360"/>
          <w:tab w:val="left" w:pos="1134"/>
        </w:tabs>
        <w:ind w:left="0" w:firstLine="709"/>
        <w:jc w:val="center"/>
        <w:rPr>
          <w:sz w:val="28"/>
        </w:rPr>
      </w:pPr>
      <w:bookmarkStart w:id="47" w:name="_Toc43208177"/>
      <w:r w:rsidRPr="006927DE">
        <w:rPr>
          <w:sz w:val="28"/>
        </w:rPr>
        <w:t xml:space="preserve">Расчет </w:t>
      </w:r>
      <w:r>
        <w:rPr>
          <w:sz w:val="28"/>
        </w:rPr>
        <w:t xml:space="preserve">необходимой валовой выручки </w:t>
      </w:r>
      <w:r w:rsidRPr="006927DE">
        <w:rPr>
          <w:sz w:val="28"/>
        </w:rPr>
        <w:t>ООО «</w:t>
      </w:r>
      <w:r>
        <w:rPr>
          <w:sz w:val="28"/>
        </w:rPr>
        <w:t>ЭТС</w:t>
      </w:r>
      <w:r w:rsidRPr="006927DE">
        <w:rPr>
          <w:sz w:val="28"/>
        </w:rPr>
        <w:t>»</w:t>
      </w:r>
      <w:bookmarkEnd w:id="47"/>
    </w:p>
    <w:p w14:paraId="34435312" w14:textId="77777777" w:rsidR="00CF3F81" w:rsidRPr="00491892" w:rsidRDefault="00CF3F81" w:rsidP="00CF3F81">
      <w:pPr>
        <w:rPr>
          <w:lang w:val="x-none" w:eastAsia="x-none"/>
        </w:rPr>
      </w:pPr>
    </w:p>
    <w:p w14:paraId="15D69ACE" w14:textId="77777777" w:rsidR="00CF3F81" w:rsidRDefault="00CF3F81" w:rsidP="00CF3F81">
      <w:pPr>
        <w:tabs>
          <w:tab w:val="left" w:pos="1890"/>
        </w:tabs>
        <w:ind w:firstLine="709"/>
        <w:jc w:val="both"/>
        <w:rPr>
          <w:sz w:val="28"/>
          <w:szCs w:val="28"/>
        </w:rPr>
      </w:pPr>
      <w:r w:rsidRPr="00520726">
        <w:rPr>
          <w:sz w:val="28"/>
          <w:szCs w:val="28"/>
        </w:rPr>
        <w:lastRenderedPageBreak/>
        <w:t xml:space="preserve">Необходимая валовая выручка </w:t>
      </w:r>
      <w:r>
        <w:rPr>
          <w:sz w:val="28"/>
          <w:szCs w:val="28"/>
        </w:rPr>
        <w:t xml:space="preserve">ООО «ЭТС» на 2021 год на производство тепловой энергии составила </w:t>
      </w:r>
      <w:r w:rsidRPr="007D59F0">
        <w:rPr>
          <w:sz w:val="28"/>
          <w:szCs w:val="28"/>
        </w:rPr>
        <w:t>12</w:t>
      </w:r>
      <w:r>
        <w:rPr>
          <w:sz w:val="28"/>
          <w:szCs w:val="28"/>
        </w:rPr>
        <w:t> </w:t>
      </w:r>
      <w:r w:rsidRPr="007D59F0">
        <w:rPr>
          <w:sz w:val="28"/>
          <w:szCs w:val="28"/>
        </w:rPr>
        <w:t>126,86</w:t>
      </w:r>
      <w:r>
        <w:rPr>
          <w:b/>
          <w:bCs/>
          <w:sz w:val="28"/>
          <w:szCs w:val="28"/>
        </w:rPr>
        <w:t xml:space="preserve"> </w:t>
      </w:r>
      <w:r>
        <w:rPr>
          <w:sz w:val="28"/>
          <w:szCs w:val="28"/>
        </w:rPr>
        <w:t>тыс. руб. Расчет необходимой валовой выручки на 2021 год на производство тепловой энергии постатейно отражен в таблице 5.</w:t>
      </w:r>
    </w:p>
    <w:p w14:paraId="64FD8C54" w14:textId="77777777" w:rsidR="00CF3F81" w:rsidRDefault="00CF3F81" w:rsidP="00CF3F81">
      <w:pPr>
        <w:ind w:firstLine="709"/>
        <w:rPr>
          <w:sz w:val="28"/>
          <w:szCs w:val="28"/>
        </w:rPr>
      </w:pPr>
    </w:p>
    <w:p w14:paraId="6DFD54E5" w14:textId="77777777" w:rsidR="00CF3F81" w:rsidRDefault="00CF3F81" w:rsidP="00CF3F81">
      <w:pPr>
        <w:jc w:val="right"/>
        <w:rPr>
          <w:sz w:val="28"/>
          <w:szCs w:val="28"/>
        </w:rPr>
      </w:pPr>
    </w:p>
    <w:p w14:paraId="2AAEC1FD" w14:textId="77777777" w:rsidR="00CF3F81" w:rsidRDefault="00CF3F81" w:rsidP="00CF3F81">
      <w:pPr>
        <w:jc w:val="right"/>
        <w:rPr>
          <w:sz w:val="28"/>
          <w:szCs w:val="28"/>
        </w:rPr>
      </w:pPr>
    </w:p>
    <w:p w14:paraId="0D54D6DD" w14:textId="77777777" w:rsidR="00CF3F81" w:rsidRDefault="00CF3F81" w:rsidP="00CF3F81">
      <w:pPr>
        <w:jc w:val="right"/>
        <w:rPr>
          <w:sz w:val="28"/>
          <w:szCs w:val="28"/>
        </w:rPr>
      </w:pPr>
    </w:p>
    <w:p w14:paraId="0AC3887F" w14:textId="77777777" w:rsidR="00CF3F81" w:rsidRDefault="00CF3F81" w:rsidP="00CF3F81">
      <w:pPr>
        <w:jc w:val="right"/>
        <w:rPr>
          <w:sz w:val="28"/>
          <w:szCs w:val="28"/>
        </w:rPr>
      </w:pPr>
      <w:r>
        <w:rPr>
          <w:sz w:val="28"/>
          <w:szCs w:val="28"/>
        </w:rPr>
        <w:t>Таблица 5</w:t>
      </w:r>
    </w:p>
    <w:p w14:paraId="0A582A0F" w14:textId="77777777" w:rsidR="00CF3F81" w:rsidRDefault="00CF3F81" w:rsidP="00CF3F81">
      <w:pPr>
        <w:jc w:val="center"/>
        <w:rPr>
          <w:color w:val="000000"/>
          <w:sz w:val="28"/>
          <w:szCs w:val="28"/>
        </w:rPr>
      </w:pPr>
      <w:r w:rsidRPr="00DC48FF">
        <w:rPr>
          <w:color w:val="000000"/>
          <w:sz w:val="28"/>
          <w:szCs w:val="28"/>
        </w:rPr>
        <w:t>НВВ на 2021 год ООО «</w:t>
      </w:r>
      <w:r>
        <w:rPr>
          <w:color w:val="000000"/>
          <w:sz w:val="28"/>
          <w:szCs w:val="28"/>
        </w:rPr>
        <w:t>ЭТС</w:t>
      </w:r>
      <w:r w:rsidRPr="00DC48FF">
        <w:rPr>
          <w:color w:val="000000"/>
          <w:sz w:val="28"/>
          <w:szCs w:val="28"/>
        </w:rPr>
        <w:t>» на производство тепловой энергии</w:t>
      </w:r>
    </w:p>
    <w:p w14:paraId="73524495" w14:textId="77777777" w:rsidR="00CF3F81" w:rsidRPr="00DC48FF" w:rsidRDefault="00CF3F81" w:rsidP="00CF3F81">
      <w:pPr>
        <w:jc w:val="right"/>
      </w:pPr>
      <w:r w:rsidRPr="00DC48FF">
        <w:rPr>
          <w:color w:val="000000"/>
        </w:rPr>
        <w:t>Тыс. руб</w:t>
      </w:r>
      <w:r>
        <w:rPr>
          <w:color w:val="000000"/>
          <w:sz w:val="28"/>
          <w:szCs w:val="28"/>
        </w:rPr>
        <w:t>.</w:t>
      </w:r>
    </w:p>
    <w:tbl>
      <w:tblPr>
        <w:tblW w:w="10065" w:type="dxa"/>
        <w:tblInd w:w="-289" w:type="dxa"/>
        <w:tblLook w:val="04A0" w:firstRow="1" w:lastRow="0" w:firstColumn="1" w:lastColumn="0" w:noHBand="0" w:noVBand="1"/>
      </w:tblPr>
      <w:tblGrid>
        <w:gridCol w:w="590"/>
        <w:gridCol w:w="3891"/>
        <w:gridCol w:w="1901"/>
        <w:gridCol w:w="1914"/>
        <w:gridCol w:w="1769"/>
      </w:tblGrid>
      <w:tr w:rsidR="00CF3F81" w:rsidRPr="007D59F0" w14:paraId="178D7B0B" w14:textId="77777777" w:rsidTr="00F464BE">
        <w:trPr>
          <w:trHeight w:val="315"/>
          <w:tblHead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61DFEBE" w14:textId="77777777" w:rsidR="00CF3F81" w:rsidRPr="007D59F0" w:rsidRDefault="00CF3F81" w:rsidP="00D06683">
            <w:pPr>
              <w:jc w:val="center"/>
              <w:rPr>
                <w:b/>
                <w:bCs/>
              </w:rPr>
            </w:pPr>
            <w:r w:rsidRPr="007D59F0">
              <w:t>№ п/п</w:t>
            </w:r>
          </w:p>
        </w:tc>
        <w:tc>
          <w:tcPr>
            <w:tcW w:w="3891" w:type="dxa"/>
            <w:tcBorders>
              <w:top w:val="single" w:sz="4" w:space="0" w:color="auto"/>
              <w:left w:val="nil"/>
              <w:bottom w:val="single" w:sz="4" w:space="0" w:color="auto"/>
              <w:right w:val="single" w:sz="4" w:space="0" w:color="auto"/>
            </w:tcBorders>
            <w:shd w:val="clear" w:color="auto" w:fill="auto"/>
            <w:vAlign w:val="center"/>
            <w:hideMark/>
          </w:tcPr>
          <w:p w14:paraId="37C2872E" w14:textId="77777777" w:rsidR="00CF3F81" w:rsidRPr="007D59F0" w:rsidRDefault="00CF3F81" w:rsidP="00D06683">
            <w:pPr>
              <w:jc w:val="center"/>
              <w:rPr>
                <w:sz w:val="20"/>
              </w:rPr>
            </w:pPr>
            <w:r w:rsidRPr="007D59F0">
              <w:t>Показатели</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3CC8C67A" w14:textId="77777777" w:rsidR="00CF3F81" w:rsidRPr="007D59F0" w:rsidRDefault="00CF3F81" w:rsidP="00D06683">
            <w:pPr>
              <w:jc w:val="center"/>
              <w:rPr>
                <w:sz w:val="20"/>
              </w:rPr>
            </w:pPr>
            <w:r w:rsidRPr="007D59F0">
              <w:t>Предложения предприятия на 2021 год</w:t>
            </w:r>
            <w:r>
              <w:t xml:space="preserve"> с НДС</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7D731D32" w14:textId="77777777" w:rsidR="00CF3F81" w:rsidRPr="007D59F0" w:rsidRDefault="00CF3F81" w:rsidP="00D06683">
            <w:pPr>
              <w:jc w:val="center"/>
              <w:rPr>
                <w:sz w:val="20"/>
              </w:rPr>
            </w:pPr>
            <w:r w:rsidRPr="007D59F0">
              <w:t>Предложения экспертов на 2021 год с НДС</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4433F010" w14:textId="77777777" w:rsidR="00CF3F81" w:rsidRPr="007D59F0" w:rsidRDefault="00CF3F81" w:rsidP="00D06683">
            <w:pPr>
              <w:jc w:val="center"/>
              <w:rPr>
                <w:sz w:val="20"/>
              </w:rPr>
            </w:pPr>
            <w:r w:rsidRPr="007D59F0">
              <w:t>Корректировка предложения предприятия</w:t>
            </w:r>
          </w:p>
        </w:tc>
      </w:tr>
      <w:tr w:rsidR="00CF3F81" w:rsidRPr="007D59F0" w14:paraId="0D6FB709" w14:textId="77777777" w:rsidTr="00F464BE">
        <w:trPr>
          <w:trHeight w:val="284"/>
          <w:tblHead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9B617AF" w14:textId="77777777" w:rsidR="00CF3F81" w:rsidRPr="007D59F0" w:rsidRDefault="00CF3F81" w:rsidP="00D06683">
            <w:pPr>
              <w:jc w:val="center"/>
            </w:pPr>
            <w:r w:rsidRPr="007D59F0">
              <w:t>1</w:t>
            </w:r>
          </w:p>
        </w:tc>
        <w:tc>
          <w:tcPr>
            <w:tcW w:w="3891" w:type="dxa"/>
            <w:tcBorders>
              <w:top w:val="nil"/>
              <w:left w:val="nil"/>
              <w:bottom w:val="single" w:sz="4" w:space="0" w:color="auto"/>
              <w:right w:val="single" w:sz="4" w:space="0" w:color="auto"/>
            </w:tcBorders>
            <w:shd w:val="clear" w:color="auto" w:fill="auto"/>
            <w:vAlign w:val="center"/>
            <w:hideMark/>
          </w:tcPr>
          <w:p w14:paraId="49B76160" w14:textId="77777777" w:rsidR="00CF3F81" w:rsidRPr="007D59F0" w:rsidRDefault="00CF3F81" w:rsidP="00D06683">
            <w:pPr>
              <w:jc w:val="center"/>
            </w:pPr>
            <w:r w:rsidRPr="007D59F0">
              <w:t>2</w:t>
            </w:r>
          </w:p>
        </w:tc>
        <w:tc>
          <w:tcPr>
            <w:tcW w:w="1901" w:type="dxa"/>
            <w:tcBorders>
              <w:top w:val="nil"/>
              <w:left w:val="nil"/>
              <w:bottom w:val="single" w:sz="4" w:space="0" w:color="auto"/>
              <w:right w:val="single" w:sz="4" w:space="0" w:color="auto"/>
            </w:tcBorders>
            <w:shd w:val="clear" w:color="auto" w:fill="auto"/>
            <w:vAlign w:val="center"/>
            <w:hideMark/>
          </w:tcPr>
          <w:p w14:paraId="1B1F80AF" w14:textId="77777777" w:rsidR="00CF3F81" w:rsidRPr="007D59F0" w:rsidRDefault="00CF3F81" w:rsidP="00D06683">
            <w:pPr>
              <w:jc w:val="center"/>
            </w:pPr>
            <w:r w:rsidRPr="007D59F0">
              <w:t>3</w:t>
            </w:r>
          </w:p>
        </w:tc>
        <w:tc>
          <w:tcPr>
            <w:tcW w:w="1914" w:type="dxa"/>
            <w:tcBorders>
              <w:top w:val="nil"/>
              <w:left w:val="nil"/>
              <w:bottom w:val="single" w:sz="4" w:space="0" w:color="auto"/>
              <w:right w:val="single" w:sz="4" w:space="0" w:color="auto"/>
            </w:tcBorders>
            <w:shd w:val="clear" w:color="auto" w:fill="auto"/>
            <w:vAlign w:val="center"/>
            <w:hideMark/>
          </w:tcPr>
          <w:p w14:paraId="22988721" w14:textId="77777777" w:rsidR="00CF3F81" w:rsidRPr="007D59F0" w:rsidRDefault="00CF3F81" w:rsidP="00D06683">
            <w:pPr>
              <w:jc w:val="center"/>
            </w:pPr>
            <w:r w:rsidRPr="007D59F0">
              <w:t>4</w:t>
            </w:r>
          </w:p>
        </w:tc>
        <w:tc>
          <w:tcPr>
            <w:tcW w:w="1769" w:type="dxa"/>
            <w:tcBorders>
              <w:top w:val="nil"/>
              <w:left w:val="nil"/>
              <w:bottom w:val="single" w:sz="4" w:space="0" w:color="auto"/>
              <w:right w:val="single" w:sz="4" w:space="0" w:color="auto"/>
            </w:tcBorders>
            <w:shd w:val="clear" w:color="auto" w:fill="auto"/>
            <w:vAlign w:val="center"/>
            <w:hideMark/>
          </w:tcPr>
          <w:p w14:paraId="5084B063" w14:textId="77777777" w:rsidR="00CF3F81" w:rsidRPr="007D59F0" w:rsidRDefault="00CF3F81" w:rsidP="00D06683">
            <w:pPr>
              <w:jc w:val="center"/>
            </w:pPr>
            <w:r w:rsidRPr="007D59F0">
              <w:t>5</w:t>
            </w:r>
          </w:p>
        </w:tc>
      </w:tr>
      <w:tr w:rsidR="00CF3F81" w:rsidRPr="007D59F0" w14:paraId="66B7B33E"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1CD8B6B" w14:textId="77777777" w:rsidR="00CF3F81" w:rsidRPr="007D59F0" w:rsidRDefault="00CF3F81" w:rsidP="00D06683">
            <w:pPr>
              <w:jc w:val="center"/>
            </w:pPr>
            <w:r w:rsidRPr="007D59F0">
              <w:t>I</w:t>
            </w:r>
          </w:p>
        </w:tc>
        <w:tc>
          <w:tcPr>
            <w:tcW w:w="3891" w:type="dxa"/>
            <w:tcBorders>
              <w:top w:val="nil"/>
              <w:left w:val="nil"/>
              <w:bottom w:val="single" w:sz="4" w:space="0" w:color="auto"/>
              <w:right w:val="single" w:sz="4" w:space="0" w:color="auto"/>
            </w:tcBorders>
            <w:shd w:val="clear" w:color="auto" w:fill="auto"/>
            <w:vAlign w:val="center"/>
            <w:hideMark/>
          </w:tcPr>
          <w:p w14:paraId="156A55B9" w14:textId="77777777" w:rsidR="00CF3F81" w:rsidRPr="007D59F0" w:rsidRDefault="00CF3F81" w:rsidP="00D06683">
            <w:pPr>
              <w:jc w:val="center"/>
            </w:pPr>
            <w:r w:rsidRPr="007D59F0">
              <w:t>Расходы, связанные с производством и реализацией продукции (услуг), всего</w:t>
            </w:r>
          </w:p>
        </w:tc>
        <w:tc>
          <w:tcPr>
            <w:tcW w:w="1901" w:type="dxa"/>
            <w:tcBorders>
              <w:top w:val="nil"/>
              <w:left w:val="nil"/>
              <w:bottom w:val="single" w:sz="4" w:space="0" w:color="auto"/>
              <w:right w:val="single" w:sz="4" w:space="0" w:color="auto"/>
            </w:tcBorders>
            <w:shd w:val="clear" w:color="auto" w:fill="auto"/>
            <w:vAlign w:val="center"/>
            <w:hideMark/>
          </w:tcPr>
          <w:p w14:paraId="2B67697C" w14:textId="77777777" w:rsidR="00CF3F81" w:rsidRPr="007D59F0" w:rsidRDefault="00CF3F81" w:rsidP="00D06683">
            <w:pPr>
              <w:jc w:val="center"/>
            </w:pPr>
            <w:r w:rsidRPr="007D59F0">
              <w:rPr>
                <w:color w:val="000000"/>
              </w:rPr>
              <w:t>22 407,03</w:t>
            </w:r>
          </w:p>
        </w:tc>
        <w:tc>
          <w:tcPr>
            <w:tcW w:w="1914" w:type="dxa"/>
            <w:tcBorders>
              <w:top w:val="nil"/>
              <w:left w:val="nil"/>
              <w:bottom w:val="single" w:sz="4" w:space="0" w:color="auto"/>
              <w:right w:val="single" w:sz="4" w:space="0" w:color="auto"/>
            </w:tcBorders>
            <w:shd w:val="clear" w:color="auto" w:fill="auto"/>
            <w:vAlign w:val="center"/>
            <w:hideMark/>
          </w:tcPr>
          <w:p w14:paraId="39467444" w14:textId="77777777" w:rsidR="00CF3F81" w:rsidRPr="007D59F0" w:rsidRDefault="00CF3F81" w:rsidP="00D06683">
            <w:pPr>
              <w:jc w:val="center"/>
            </w:pPr>
            <w:r w:rsidRPr="007D59F0">
              <w:rPr>
                <w:color w:val="000000"/>
              </w:rPr>
              <w:t>11 081,11</w:t>
            </w:r>
          </w:p>
        </w:tc>
        <w:tc>
          <w:tcPr>
            <w:tcW w:w="1769" w:type="dxa"/>
            <w:tcBorders>
              <w:top w:val="nil"/>
              <w:left w:val="nil"/>
              <w:bottom w:val="single" w:sz="4" w:space="0" w:color="auto"/>
              <w:right w:val="single" w:sz="4" w:space="0" w:color="auto"/>
            </w:tcBorders>
            <w:shd w:val="clear" w:color="auto" w:fill="auto"/>
            <w:vAlign w:val="center"/>
            <w:hideMark/>
          </w:tcPr>
          <w:p w14:paraId="5EE733B6" w14:textId="77777777" w:rsidR="00CF3F81" w:rsidRPr="007D59F0" w:rsidRDefault="00CF3F81" w:rsidP="00D06683">
            <w:pPr>
              <w:jc w:val="center"/>
            </w:pPr>
            <w:r w:rsidRPr="007D59F0">
              <w:rPr>
                <w:color w:val="000000"/>
              </w:rPr>
              <w:t>-11 325,93</w:t>
            </w:r>
          </w:p>
        </w:tc>
      </w:tr>
      <w:tr w:rsidR="00CF3F81" w:rsidRPr="007D59F0" w14:paraId="3DFD7FA7" w14:textId="77777777" w:rsidTr="00F464BE">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0644178"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11305A4F" w14:textId="77777777" w:rsidR="00CF3F81" w:rsidRPr="007D59F0" w:rsidRDefault="00CF3F81" w:rsidP="00D06683">
            <w:r w:rsidRPr="007D59F0">
              <w:t xml:space="preserve"> - расходы на сырье и материалы</w:t>
            </w:r>
          </w:p>
        </w:tc>
        <w:tc>
          <w:tcPr>
            <w:tcW w:w="1901" w:type="dxa"/>
            <w:tcBorders>
              <w:top w:val="nil"/>
              <w:left w:val="nil"/>
              <w:bottom w:val="single" w:sz="4" w:space="0" w:color="auto"/>
              <w:right w:val="single" w:sz="4" w:space="0" w:color="auto"/>
            </w:tcBorders>
            <w:shd w:val="clear" w:color="auto" w:fill="auto"/>
            <w:vAlign w:val="center"/>
            <w:hideMark/>
          </w:tcPr>
          <w:p w14:paraId="070547A5" w14:textId="77777777" w:rsidR="00CF3F81" w:rsidRPr="007D59F0" w:rsidRDefault="00CF3F81" w:rsidP="00D06683">
            <w:pPr>
              <w:jc w:val="center"/>
              <w:rPr>
                <w:color w:val="000000"/>
              </w:rPr>
            </w:pPr>
            <w:r w:rsidRPr="007D59F0">
              <w:rPr>
                <w:color w:val="000000"/>
              </w:rPr>
              <w:t>362,15</w:t>
            </w:r>
          </w:p>
        </w:tc>
        <w:tc>
          <w:tcPr>
            <w:tcW w:w="1914" w:type="dxa"/>
            <w:tcBorders>
              <w:top w:val="nil"/>
              <w:left w:val="nil"/>
              <w:bottom w:val="single" w:sz="4" w:space="0" w:color="auto"/>
              <w:right w:val="single" w:sz="4" w:space="0" w:color="auto"/>
            </w:tcBorders>
            <w:shd w:val="clear" w:color="auto" w:fill="auto"/>
            <w:vAlign w:val="center"/>
            <w:hideMark/>
          </w:tcPr>
          <w:p w14:paraId="709A283B" w14:textId="77777777" w:rsidR="00CF3F81" w:rsidRPr="007D59F0" w:rsidRDefault="00CF3F81" w:rsidP="00D06683">
            <w:pPr>
              <w:jc w:val="center"/>
              <w:rPr>
                <w:color w:val="000000"/>
              </w:rPr>
            </w:pPr>
            <w:r w:rsidRPr="007D59F0">
              <w:rPr>
                <w:color w:val="000000"/>
              </w:rPr>
              <w:t>53,14</w:t>
            </w:r>
          </w:p>
        </w:tc>
        <w:tc>
          <w:tcPr>
            <w:tcW w:w="1769" w:type="dxa"/>
            <w:tcBorders>
              <w:top w:val="nil"/>
              <w:left w:val="nil"/>
              <w:bottom w:val="single" w:sz="4" w:space="0" w:color="auto"/>
              <w:right w:val="single" w:sz="4" w:space="0" w:color="auto"/>
            </w:tcBorders>
            <w:shd w:val="clear" w:color="auto" w:fill="auto"/>
            <w:vAlign w:val="center"/>
            <w:hideMark/>
          </w:tcPr>
          <w:p w14:paraId="65064E7A" w14:textId="77777777" w:rsidR="00CF3F81" w:rsidRPr="007D59F0" w:rsidRDefault="00CF3F81" w:rsidP="00D06683">
            <w:pPr>
              <w:jc w:val="center"/>
              <w:rPr>
                <w:color w:val="000000"/>
              </w:rPr>
            </w:pPr>
            <w:r w:rsidRPr="007D59F0">
              <w:rPr>
                <w:color w:val="000000"/>
              </w:rPr>
              <w:t>-309,01</w:t>
            </w:r>
          </w:p>
        </w:tc>
      </w:tr>
      <w:tr w:rsidR="00CF3F81" w:rsidRPr="007D59F0" w14:paraId="589D23B2"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11701A2"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2AA68722" w14:textId="77777777" w:rsidR="00CF3F81" w:rsidRPr="007D59F0" w:rsidRDefault="00CF3F81" w:rsidP="00D06683">
            <w:r w:rsidRPr="007D59F0">
              <w:t>- расходы на топливо</w:t>
            </w:r>
          </w:p>
        </w:tc>
        <w:tc>
          <w:tcPr>
            <w:tcW w:w="1901" w:type="dxa"/>
            <w:tcBorders>
              <w:top w:val="nil"/>
              <w:left w:val="nil"/>
              <w:bottom w:val="single" w:sz="4" w:space="0" w:color="auto"/>
              <w:right w:val="single" w:sz="4" w:space="0" w:color="auto"/>
            </w:tcBorders>
            <w:shd w:val="clear" w:color="auto" w:fill="auto"/>
            <w:vAlign w:val="center"/>
            <w:hideMark/>
          </w:tcPr>
          <w:p w14:paraId="519AF0AD" w14:textId="77777777" w:rsidR="00CF3F81" w:rsidRPr="007D59F0" w:rsidRDefault="00CF3F81" w:rsidP="00D06683">
            <w:pPr>
              <w:jc w:val="center"/>
              <w:rPr>
                <w:color w:val="000000"/>
              </w:rPr>
            </w:pPr>
            <w:r w:rsidRPr="007D59F0">
              <w:t>5 192,71</w:t>
            </w:r>
          </w:p>
        </w:tc>
        <w:tc>
          <w:tcPr>
            <w:tcW w:w="1914" w:type="dxa"/>
            <w:tcBorders>
              <w:top w:val="nil"/>
              <w:left w:val="nil"/>
              <w:bottom w:val="single" w:sz="4" w:space="0" w:color="auto"/>
              <w:right w:val="single" w:sz="4" w:space="0" w:color="auto"/>
            </w:tcBorders>
            <w:shd w:val="clear" w:color="auto" w:fill="auto"/>
            <w:vAlign w:val="center"/>
            <w:hideMark/>
          </w:tcPr>
          <w:p w14:paraId="40100812" w14:textId="77777777" w:rsidR="00CF3F81" w:rsidRPr="007D59F0" w:rsidRDefault="00CF3F81" w:rsidP="00D06683">
            <w:pPr>
              <w:jc w:val="center"/>
              <w:rPr>
                <w:color w:val="000000"/>
              </w:rPr>
            </w:pPr>
            <w:r w:rsidRPr="007D59F0">
              <w:t>4 712,55</w:t>
            </w:r>
          </w:p>
        </w:tc>
        <w:tc>
          <w:tcPr>
            <w:tcW w:w="1769" w:type="dxa"/>
            <w:tcBorders>
              <w:top w:val="nil"/>
              <w:left w:val="nil"/>
              <w:bottom w:val="single" w:sz="4" w:space="0" w:color="auto"/>
              <w:right w:val="single" w:sz="4" w:space="0" w:color="auto"/>
            </w:tcBorders>
            <w:shd w:val="clear" w:color="auto" w:fill="auto"/>
            <w:vAlign w:val="center"/>
            <w:hideMark/>
          </w:tcPr>
          <w:p w14:paraId="4212719B" w14:textId="77777777" w:rsidR="00CF3F81" w:rsidRPr="007D59F0" w:rsidRDefault="00CF3F81" w:rsidP="00D06683">
            <w:pPr>
              <w:jc w:val="center"/>
              <w:rPr>
                <w:color w:val="000000"/>
              </w:rPr>
            </w:pPr>
            <w:r w:rsidRPr="007D59F0">
              <w:rPr>
                <w:color w:val="000000"/>
              </w:rPr>
              <w:t>-480,16</w:t>
            </w:r>
          </w:p>
        </w:tc>
      </w:tr>
      <w:tr w:rsidR="00CF3F81" w:rsidRPr="007D59F0" w14:paraId="5799AA35"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F6F3C15"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0960B1FF" w14:textId="77777777" w:rsidR="00CF3F81" w:rsidRPr="007D59F0" w:rsidRDefault="00CF3F81" w:rsidP="00D06683">
            <w:r w:rsidRPr="007D59F0">
              <w:t>- расходы на прочие покупаемые энергетические ресурсы</w:t>
            </w:r>
          </w:p>
        </w:tc>
        <w:tc>
          <w:tcPr>
            <w:tcW w:w="1901" w:type="dxa"/>
            <w:tcBorders>
              <w:top w:val="nil"/>
              <w:left w:val="nil"/>
              <w:bottom w:val="single" w:sz="4" w:space="0" w:color="auto"/>
              <w:right w:val="single" w:sz="4" w:space="0" w:color="auto"/>
            </w:tcBorders>
            <w:shd w:val="clear" w:color="auto" w:fill="auto"/>
            <w:vAlign w:val="center"/>
            <w:hideMark/>
          </w:tcPr>
          <w:p w14:paraId="5D99383C" w14:textId="77777777" w:rsidR="00CF3F81" w:rsidRPr="007D59F0" w:rsidRDefault="00CF3F81" w:rsidP="00D06683">
            <w:pPr>
              <w:jc w:val="center"/>
            </w:pPr>
            <w:r w:rsidRPr="007D59F0">
              <w:rPr>
                <w:color w:val="000000"/>
              </w:rPr>
              <w:t>750,16</w:t>
            </w:r>
          </w:p>
        </w:tc>
        <w:tc>
          <w:tcPr>
            <w:tcW w:w="1914" w:type="dxa"/>
            <w:tcBorders>
              <w:top w:val="nil"/>
              <w:left w:val="nil"/>
              <w:bottom w:val="single" w:sz="4" w:space="0" w:color="auto"/>
              <w:right w:val="single" w:sz="4" w:space="0" w:color="auto"/>
            </w:tcBorders>
            <w:shd w:val="clear" w:color="auto" w:fill="auto"/>
            <w:vAlign w:val="center"/>
            <w:hideMark/>
          </w:tcPr>
          <w:p w14:paraId="5A0F4344" w14:textId="77777777" w:rsidR="00CF3F81" w:rsidRPr="007D59F0" w:rsidRDefault="00CF3F81" w:rsidP="00D06683">
            <w:pPr>
              <w:jc w:val="center"/>
            </w:pPr>
            <w:r w:rsidRPr="007D59F0">
              <w:rPr>
                <w:color w:val="000000"/>
              </w:rPr>
              <w:t>734,50</w:t>
            </w:r>
          </w:p>
        </w:tc>
        <w:tc>
          <w:tcPr>
            <w:tcW w:w="1769" w:type="dxa"/>
            <w:tcBorders>
              <w:top w:val="nil"/>
              <w:left w:val="nil"/>
              <w:bottom w:val="single" w:sz="4" w:space="0" w:color="auto"/>
              <w:right w:val="single" w:sz="4" w:space="0" w:color="auto"/>
            </w:tcBorders>
            <w:shd w:val="clear" w:color="auto" w:fill="auto"/>
            <w:vAlign w:val="center"/>
            <w:hideMark/>
          </w:tcPr>
          <w:p w14:paraId="16947002" w14:textId="77777777" w:rsidR="00CF3F81" w:rsidRPr="007D59F0" w:rsidRDefault="00CF3F81" w:rsidP="00D06683">
            <w:pPr>
              <w:jc w:val="center"/>
              <w:rPr>
                <w:color w:val="000000"/>
              </w:rPr>
            </w:pPr>
            <w:r w:rsidRPr="007D59F0">
              <w:rPr>
                <w:color w:val="000000"/>
              </w:rPr>
              <w:t>-15,66</w:t>
            </w:r>
          </w:p>
        </w:tc>
      </w:tr>
      <w:tr w:rsidR="00CF3F81" w:rsidRPr="007D59F0" w14:paraId="1D8770F8"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D2396E9"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19613274" w14:textId="77777777" w:rsidR="00CF3F81" w:rsidRPr="007D59F0" w:rsidRDefault="00CF3F81" w:rsidP="00D06683">
            <w:r w:rsidRPr="007D59F0">
              <w:t>- расходы на холодную воду</w:t>
            </w:r>
          </w:p>
        </w:tc>
        <w:tc>
          <w:tcPr>
            <w:tcW w:w="1901" w:type="dxa"/>
            <w:tcBorders>
              <w:top w:val="nil"/>
              <w:left w:val="nil"/>
              <w:bottom w:val="single" w:sz="4" w:space="0" w:color="auto"/>
              <w:right w:val="single" w:sz="4" w:space="0" w:color="auto"/>
            </w:tcBorders>
            <w:shd w:val="clear" w:color="auto" w:fill="auto"/>
            <w:vAlign w:val="center"/>
            <w:hideMark/>
          </w:tcPr>
          <w:p w14:paraId="40D93C65" w14:textId="77777777" w:rsidR="00CF3F81" w:rsidRPr="007D59F0" w:rsidRDefault="00CF3F81" w:rsidP="00D06683">
            <w:pPr>
              <w:jc w:val="center"/>
              <w:rPr>
                <w:color w:val="000000"/>
              </w:rPr>
            </w:pPr>
            <w:r w:rsidRPr="007D59F0">
              <w:t>58,48</w:t>
            </w:r>
          </w:p>
        </w:tc>
        <w:tc>
          <w:tcPr>
            <w:tcW w:w="1914" w:type="dxa"/>
            <w:tcBorders>
              <w:top w:val="nil"/>
              <w:left w:val="nil"/>
              <w:bottom w:val="single" w:sz="4" w:space="0" w:color="auto"/>
              <w:right w:val="single" w:sz="4" w:space="0" w:color="auto"/>
            </w:tcBorders>
            <w:shd w:val="clear" w:color="auto" w:fill="auto"/>
            <w:vAlign w:val="center"/>
            <w:hideMark/>
          </w:tcPr>
          <w:p w14:paraId="68EEC7A1" w14:textId="77777777" w:rsidR="00CF3F81" w:rsidRPr="007D59F0" w:rsidRDefault="00CF3F81" w:rsidP="00D06683">
            <w:pPr>
              <w:jc w:val="center"/>
              <w:rPr>
                <w:color w:val="000000"/>
              </w:rP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2B6D5CA2" w14:textId="77777777" w:rsidR="00CF3F81" w:rsidRPr="007D59F0" w:rsidRDefault="00CF3F81" w:rsidP="00D06683">
            <w:pPr>
              <w:jc w:val="center"/>
              <w:rPr>
                <w:color w:val="000000"/>
              </w:rPr>
            </w:pPr>
            <w:r w:rsidRPr="007D59F0">
              <w:rPr>
                <w:color w:val="000000"/>
              </w:rPr>
              <w:t>-58,48</w:t>
            </w:r>
          </w:p>
        </w:tc>
      </w:tr>
      <w:tr w:rsidR="00CF3F81" w:rsidRPr="007D59F0" w14:paraId="73A32C95"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005A3D2"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236AA54E" w14:textId="77777777" w:rsidR="00CF3F81" w:rsidRPr="007D59F0" w:rsidRDefault="00CF3F81" w:rsidP="00D06683">
            <w:r w:rsidRPr="007D59F0">
              <w:t>- расходы на теплоноситель</w:t>
            </w:r>
          </w:p>
        </w:tc>
        <w:tc>
          <w:tcPr>
            <w:tcW w:w="1901" w:type="dxa"/>
            <w:tcBorders>
              <w:top w:val="nil"/>
              <w:left w:val="nil"/>
              <w:bottom w:val="single" w:sz="4" w:space="0" w:color="auto"/>
              <w:right w:val="single" w:sz="4" w:space="0" w:color="auto"/>
            </w:tcBorders>
            <w:shd w:val="clear" w:color="auto" w:fill="auto"/>
            <w:vAlign w:val="center"/>
            <w:hideMark/>
          </w:tcPr>
          <w:p w14:paraId="4D54581C" w14:textId="77777777" w:rsidR="00CF3F81" w:rsidRPr="007D59F0" w:rsidRDefault="00CF3F81" w:rsidP="00D06683">
            <w:pPr>
              <w:jc w:val="center"/>
            </w:pPr>
            <w:r w:rsidRPr="007D59F0">
              <w:t>0,00</w:t>
            </w:r>
          </w:p>
        </w:tc>
        <w:tc>
          <w:tcPr>
            <w:tcW w:w="1914" w:type="dxa"/>
            <w:tcBorders>
              <w:top w:val="nil"/>
              <w:left w:val="nil"/>
              <w:bottom w:val="single" w:sz="4" w:space="0" w:color="auto"/>
              <w:right w:val="single" w:sz="4" w:space="0" w:color="auto"/>
            </w:tcBorders>
            <w:shd w:val="clear" w:color="auto" w:fill="auto"/>
            <w:vAlign w:val="center"/>
            <w:hideMark/>
          </w:tcPr>
          <w:p w14:paraId="37C4FB8B"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1AF2E761" w14:textId="77777777" w:rsidR="00CF3F81" w:rsidRPr="007D59F0" w:rsidRDefault="00CF3F81" w:rsidP="00D06683">
            <w:pPr>
              <w:jc w:val="center"/>
              <w:rPr>
                <w:color w:val="000000"/>
              </w:rPr>
            </w:pPr>
            <w:r w:rsidRPr="007D59F0">
              <w:rPr>
                <w:color w:val="000000"/>
              </w:rPr>
              <w:t>0,00</w:t>
            </w:r>
          </w:p>
        </w:tc>
      </w:tr>
      <w:tr w:rsidR="00CF3F81" w:rsidRPr="007D59F0" w14:paraId="43FF3A87"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5F240BF"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49AAB986" w14:textId="77777777" w:rsidR="00CF3F81" w:rsidRPr="007D59F0" w:rsidRDefault="00CF3F81" w:rsidP="00D06683">
            <w:r w:rsidRPr="007D59F0">
              <w:t xml:space="preserve"> амортизация основных средств и нематериальных активов</w:t>
            </w:r>
          </w:p>
        </w:tc>
        <w:tc>
          <w:tcPr>
            <w:tcW w:w="1901" w:type="dxa"/>
            <w:tcBorders>
              <w:top w:val="nil"/>
              <w:left w:val="nil"/>
              <w:bottom w:val="single" w:sz="4" w:space="0" w:color="auto"/>
              <w:right w:val="single" w:sz="4" w:space="0" w:color="auto"/>
            </w:tcBorders>
            <w:shd w:val="clear" w:color="auto" w:fill="auto"/>
            <w:vAlign w:val="center"/>
            <w:hideMark/>
          </w:tcPr>
          <w:p w14:paraId="359C373A" w14:textId="77777777" w:rsidR="00CF3F81" w:rsidRPr="007D59F0" w:rsidRDefault="00CF3F81" w:rsidP="00D06683">
            <w:pPr>
              <w:jc w:val="center"/>
            </w:pPr>
            <w:r w:rsidRPr="007D59F0">
              <w:t>3 790,68</w:t>
            </w:r>
          </w:p>
        </w:tc>
        <w:tc>
          <w:tcPr>
            <w:tcW w:w="1914" w:type="dxa"/>
            <w:tcBorders>
              <w:top w:val="nil"/>
              <w:left w:val="nil"/>
              <w:bottom w:val="single" w:sz="4" w:space="0" w:color="auto"/>
              <w:right w:val="single" w:sz="4" w:space="0" w:color="auto"/>
            </w:tcBorders>
            <w:shd w:val="clear" w:color="auto" w:fill="auto"/>
            <w:vAlign w:val="center"/>
            <w:hideMark/>
          </w:tcPr>
          <w:p w14:paraId="44FF74FA" w14:textId="77777777" w:rsidR="00CF3F81" w:rsidRPr="007D59F0" w:rsidRDefault="00CF3F81" w:rsidP="00D06683">
            <w:pPr>
              <w:jc w:val="center"/>
            </w:pPr>
            <w:r w:rsidRPr="007D59F0">
              <w:t>666,67</w:t>
            </w:r>
          </w:p>
        </w:tc>
        <w:tc>
          <w:tcPr>
            <w:tcW w:w="1769" w:type="dxa"/>
            <w:tcBorders>
              <w:top w:val="nil"/>
              <w:left w:val="nil"/>
              <w:bottom w:val="single" w:sz="4" w:space="0" w:color="auto"/>
              <w:right w:val="single" w:sz="4" w:space="0" w:color="auto"/>
            </w:tcBorders>
            <w:shd w:val="clear" w:color="auto" w:fill="auto"/>
            <w:vAlign w:val="center"/>
            <w:hideMark/>
          </w:tcPr>
          <w:p w14:paraId="17376A8C" w14:textId="77777777" w:rsidR="00CF3F81" w:rsidRPr="007D59F0" w:rsidRDefault="00CF3F81" w:rsidP="00D06683">
            <w:pPr>
              <w:jc w:val="center"/>
              <w:rPr>
                <w:color w:val="000000"/>
              </w:rPr>
            </w:pPr>
            <w:r w:rsidRPr="007D59F0">
              <w:rPr>
                <w:color w:val="000000"/>
              </w:rPr>
              <w:t>-3 124,01</w:t>
            </w:r>
          </w:p>
        </w:tc>
      </w:tr>
      <w:tr w:rsidR="00CF3F81" w:rsidRPr="007D59F0" w14:paraId="2EB8B5A7" w14:textId="77777777" w:rsidTr="00F464BE">
        <w:trPr>
          <w:trHeight w:val="45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1751354"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73733F86" w14:textId="77777777" w:rsidR="00CF3F81" w:rsidRPr="007D59F0" w:rsidRDefault="00CF3F81" w:rsidP="00D06683">
            <w:r w:rsidRPr="007D59F0">
              <w:t>- оплата труда</w:t>
            </w:r>
          </w:p>
        </w:tc>
        <w:tc>
          <w:tcPr>
            <w:tcW w:w="1901" w:type="dxa"/>
            <w:tcBorders>
              <w:top w:val="nil"/>
              <w:left w:val="nil"/>
              <w:bottom w:val="single" w:sz="4" w:space="0" w:color="auto"/>
              <w:right w:val="single" w:sz="4" w:space="0" w:color="auto"/>
            </w:tcBorders>
            <w:shd w:val="clear" w:color="auto" w:fill="auto"/>
            <w:vAlign w:val="center"/>
            <w:hideMark/>
          </w:tcPr>
          <w:p w14:paraId="2758F8DC" w14:textId="77777777" w:rsidR="00CF3F81" w:rsidRPr="007D59F0" w:rsidRDefault="00CF3F81" w:rsidP="00D06683">
            <w:pPr>
              <w:jc w:val="center"/>
            </w:pPr>
            <w:r w:rsidRPr="007D59F0">
              <w:rPr>
                <w:color w:val="000000"/>
              </w:rPr>
              <w:t>5 963,65</w:t>
            </w:r>
          </w:p>
        </w:tc>
        <w:tc>
          <w:tcPr>
            <w:tcW w:w="1914" w:type="dxa"/>
            <w:tcBorders>
              <w:top w:val="nil"/>
              <w:left w:val="nil"/>
              <w:bottom w:val="single" w:sz="4" w:space="0" w:color="auto"/>
              <w:right w:val="single" w:sz="4" w:space="0" w:color="auto"/>
            </w:tcBorders>
            <w:shd w:val="clear" w:color="auto" w:fill="auto"/>
            <w:vAlign w:val="center"/>
            <w:hideMark/>
          </w:tcPr>
          <w:p w14:paraId="1B4FC918" w14:textId="77777777" w:rsidR="00CF3F81" w:rsidRPr="007D59F0" w:rsidRDefault="00CF3F81" w:rsidP="00D06683">
            <w:pPr>
              <w:jc w:val="center"/>
            </w:pPr>
            <w:r w:rsidRPr="007D59F0">
              <w:rPr>
                <w:color w:val="000000"/>
              </w:rPr>
              <w:t>2 684,00</w:t>
            </w:r>
          </w:p>
        </w:tc>
        <w:tc>
          <w:tcPr>
            <w:tcW w:w="1769" w:type="dxa"/>
            <w:tcBorders>
              <w:top w:val="nil"/>
              <w:left w:val="nil"/>
              <w:bottom w:val="single" w:sz="4" w:space="0" w:color="auto"/>
              <w:right w:val="single" w:sz="4" w:space="0" w:color="auto"/>
            </w:tcBorders>
            <w:shd w:val="clear" w:color="auto" w:fill="auto"/>
            <w:vAlign w:val="center"/>
            <w:hideMark/>
          </w:tcPr>
          <w:p w14:paraId="5EE267E5" w14:textId="77777777" w:rsidR="00CF3F81" w:rsidRPr="007D59F0" w:rsidRDefault="00CF3F81" w:rsidP="00D06683">
            <w:pPr>
              <w:jc w:val="center"/>
              <w:rPr>
                <w:color w:val="000000"/>
              </w:rPr>
            </w:pPr>
            <w:r w:rsidRPr="007D59F0">
              <w:rPr>
                <w:color w:val="000000"/>
              </w:rPr>
              <w:t>-3 279,65</w:t>
            </w:r>
          </w:p>
        </w:tc>
      </w:tr>
      <w:tr w:rsidR="00CF3F81" w:rsidRPr="007D59F0" w14:paraId="6F6F0039"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F1D8C00"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2B90CF04" w14:textId="77777777" w:rsidR="00CF3F81" w:rsidRPr="007D59F0" w:rsidRDefault="00CF3F81" w:rsidP="00D06683">
            <w:r w:rsidRPr="007D59F0">
              <w:t>- отчисления на социальные нужды</w:t>
            </w:r>
          </w:p>
        </w:tc>
        <w:tc>
          <w:tcPr>
            <w:tcW w:w="1901" w:type="dxa"/>
            <w:tcBorders>
              <w:top w:val="nil"/>
              <w:left w:val="nil"/>
              <w:bottom w:val="single" w:sz="4" w:space="0" w:color="auto"/>
              <w:right w:val="single" w:sz="4" w:space="0" w:color="auto"/>
            </w:tcBorders>
            <w:shd w:val="clear" w:color="auto" w:fill="auto"/>
            <w:vAlign w:val="center"/>
            <w:hideMark/>
          </w:tcPr>
          <w:p w14:paraId="6D629F65" w14:textId="77777777" w:rsidR="00CF3F81" w:rsidRPr="007D59F0" w:rsidRDefault="00CF3F81" w:rsidP="00D06683">
            <w:pPr>
              <w:jc w:val="center"/>
              <w:rPr>
                <w:color w:val="000000"/>
              </w:rPr>
            </w:pPr>
            <w:r w:rsidRPr="007D59F0">
              <w:rPr>
                <w:color w:val="000000"/>
              </w:rPr>
              <w:t>1 320,88</w:t>
            </w:r>
          </w:p>
        </w:tc>
        <w:tc>
          <w:tcPr>
            <w:tcW w:w="1914" w:type="dxa"/>
            <w:tcBorders>
              <w:top w:val="nil"/>
              <w:left w:val="nil"/>
              <w:bottom w:val="single" w:sz="4" w:space="0" w:color="auto"/>
              <w:right w:val="single" w:sz="4" w:space="0" w:color="auto"/>
            </w:tcBorders>
            <w:shd w:val="clear" w:color="auto" w:fill="auto"/>
            <w:vAlign w:val="center"/>
            <w:hideMark/>
          </w:tcPr>
          <w:p w14:paraId="7B89E8D0" w14:textId="77777777" w:rsidR="00CF3F81" w:rsidRPr="007D59F0" w:rsidRDefault="00CF3F81" w:rsidP="00D06683">
            <w:pPr>
              <w:jc w:val="center"/>
              <w:rPr>
                <w:color w:val="000000"/>
              </w:rPr>
            </w:pPr>
            <w:r w:rsidRPr="007D59F0">
              <w:rPr>
                <w:color w:val="000000"/>
              </w:rPr>
              <w:t>805,20</w:t>
            </w:r>
          </w:p>
        </w:tc>
        <w:tc>
          <w:tcPr>
            <w:tcW w:w="1769" w:type="dxa"/>
            <w:tcBorders>
              <w:top w:val="nil"/>
              <w:left w:val="nil"/>
              <w:bottom w:val="single" w:sz="4" w:space="0" w:color="auto"/>
              <w:right w:val="single" w:sz="4" w:space="0" w:color="auto"/>
            </w:tcBorders>
            <w:shd w:val="clear" w:color="auto" w:fill="auto"/>
            <w:vAlign w:val="center"/>
            <w:hideMark/>
          </w:tcPr>
          <w:p w14:paraId="74B56EF7" w14:textId="77777777" w:rsidR="00CF3F81" w:rsidRPr="007D59F0" w:rsidRDefault="00CF3F81" w:rsidP="00D06683">
            <w:pPr>
              <w:jc w:val="center"/>
              <w:rPr>
                <w:color w:val="000000"/>
              </w:rPr>
            </w:pPr>
            <w:r w:rsidRPr="007D59F0">
              <w:rPr>
                <w:color w:val="000000"/>
              </w:rPr>
              <w:t>-515,68</w:t>
            </w:r>
          </w:p>
        </w:tc>
      </w:tr>
      <w:tr w:rsidR="00CF3F81" w:rsidRPr="007D59F0" w14:paraId="37BFA7C8"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0688CB6"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15EADB4A" w14:textId="77777777" w:rsidR="00CF3F81" w:rsidRPr="007D59F0" w:rsidRDefault="00CF3F81" w:rsidP="00D06683">
            <w:r w:rsidRPr="007D59F0">
              <w:t>- ремонт основных средств, выполняемый подрядным способом</w:t>
            </w:r>
          </w:p>
        </w:tc>
        <w:tc>
          <w:tcPr>
            <w:tcW w:w="1901" w:type="dxa"/>
            <w:tcBorders>
              <w:top w:val="nil"/>
              <w:left w:val="nil"/>
              <w:bottom w:val="single" w:sz="4" w:space="0" w:color="auto"/>
              <w:right w:val="single" w:sz="4" w:space="0" w:color="auto"/>
            </w:tcBorders>
            <w:shd w:val="clear" w:color="auto" w:fill="auto"/>
            <w:vAlign w:val="center"/>
            <w:hideMark/>
          </w:tcPr>
          <w:p w14:paraId="6DEB700F" w14:textId="77777777" w:rsidR="00CF3F81" w:rsidRPr="007D59F0" w:rsidRDefault="00CF3F81" w:rsidP="00D06683">
            <w:pPr>
              <w:jc w:val="center"/>
              <w:rPr>
                <w:color w:val="000000"/>
              </w:rPr>
            </w:pPr>
            <w:r w:rsidRPr="007D59F0">
              <w:t>1 115,27</w:t>
            </w:r>
          </w:p>
        </w:tc>
        <w:tc>
          <w:tcPr>
            <w:tcW w:w="1914" w:type="dxa"/>
            <w:tcBorders>
              <w:top w:val="nil"/>
              <w:left w:val="nil"/>
              <w:bottom w:val="single" w:sz="4" w:space="0" w:color="auto"/>
              <w:right w:val="single" w:sz="4" w:space="0" w:color="auto"/>
            </w:tcBorders>
            <w:shd w:val="clear" w:color="auto" w:fill="auto"/>
            <w:vAlign w:val="center"/>
            <w:hideMark/>
          </w:tcPr>
          <w:p w14:paraId="7C36E8E8" w14:textId="77777777" w:rsidR="00CF3F81" w:rsidRPr="007D59F0" w:rsidRDefault="00CF3F81" w:rsidP="00D06683">
            <w:pPr>
              <w:jc w:val="center"/>
              <w:rPr>
                <w:color w:val="000000"/>
              </w:rPr>
            </w:pPr>
            <w:r w:rsidRPr="007D59F0">
              <w:t>1 072,10</w:t>
            </w:r>
          </w:p>
        </w:tc>
        <w:tc>
          <w:tcPr>
            <w:tcW w:w="1769" w:type="dxa"/>
            <w:tcBorders>
              <w:top w:val="nil"/>
              <w:left w:val="nil"/>
              <w:bottom w:val="single" w:sz="4" w:space="0" w:color="auto"/>
              <w:right w:val="single" w:sz="4" w:space="0" w:color="auto"/>
            </w:tcBorders>
            <w:shd w:val="clear" w:color="auto" w:fill="auto"/>
            <w:vAlign w:val="center"/>
            <w:hideMark/>
          </w:tcPr>
          <w:p w14:paraId="6191F70D" w14:textId="77777777" w:rsidR="00CF3F81" w:rsidRPr="007D59F0" w:rsidRDefault="00CF3F81" w:rsidP="00D06683">
            <w:pPr>
              <w:jc w:val="center"/>
              <w:rPr>
                <w:color w:val="000000"/>
              </w:rPr>
            </w:pPr>
            <w:r w:rsidRPr="007D59F0">
              <w:rPr>
                <w:color w:val="000000"/>
              </w:rPr>
              <w:t>-43,17</w:t>
            </w:r>
          </w:p>
        </w:tc>
      </w:tr>
      <w:tr w:rsidR="00CF3F81" w:rsidRPr="007D59F0" w14:paraId="265707BA" w14:textId="77777777" w:rsidTr="00F464BE">
        <w:trPr>
          <w:trHeight w:val="39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E947960"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310129EC" w14:textId="77777777" w:rsidR="00CF3F81" w:rsidRPr="007D59F0" w:rsidRDefault="00CF3F81" w:rsidP="00D06683">
            <w:r w:rsidRPr="007D59F0">
              <w:t>- расходы на оплату услуг, оказываемых организациями, осуществляющими регулируемую деятельность</w:t>
            </w:r>
          </w:p>
        </w:tc>
        <w:tc>
          <w:tcPr>
            <w:tcW w:w="1901" w:type="dxa"/>
            <w:tcBorders>
              <w:top w:val="nil"/>
              <w:left w:val="nil"/>
              <w:bottom w:val="single" w:sz="4" w:space="0" w:color="auto"/>
              <w:right w:val="single" w:sz="4" w:space="0" w:color="auto"/>
            </w:tcBorders>
            <w:shd w:val="clear" w:color="auto" w:fill="auto"/>
            <w:vAlign w:val="center"/>
            <w:hideMark/>
          </w:tcPr>
          <w:p w14:paraId="14B2189B" w14:textId="77777777" w:rsidR="00CF3F81" w:rsidRPr="007D59F0" w:rsidRDefault="00CF3F81" w:rsidP="00D06683">
            <w:pPr>
              <w:jc w:val="center"/>
            </w:pPr>
            <w:r w:rsidRPr="007D59F0">
              <w:t>0,00</w:t>
            </w:r>
          </w:p>
        </w:tc>
        <w:tc>
          <w:tcPr>
            <w:tcW w:w="1914" w:type="dxa"/>
            <w:tcBorders>
              <w:top w:val="nil"/>
              <w:left w:val="nil"/>
              <w:bottom w:val="single" w:sz="4" w:space="0" w:color="auto"/>
              <w:right w:val="single" w:sz="4" w:space="0" w:color="auto"/>
            </w:tcBorders>
            <w:shd w:val="clear" w:color="auto" w:fill="auto"/>
            <w:vAlign w:val="center"/>
            <w:hideMark/>
          </w:tcPr>
          <w:p w14:paraId="0F66ABEF"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70DE9716" w14:textId="77777777" w:rsidR="00CF3F81" w:rsidRPr="007D59F0" w:rsidRDefault="00CF3F81" w:rsidP="00D06683">
            <w:pPr>
              <w:jc w:val="center"/>
              <w:rPr>
                <w:color w:val="000000"/>
              </w:rPr>
            </w:pPr>
            <w:r w:rsidRPr="007D59F0">
              <w:rPr>
                <w:color w:val="000000"/>
              </w:rPr>
              <w:t>0,00</w:t>
            </w:r>
          </w:p>
        </w:tc>
      </w:tr>
      <w:tr w:rsidR="00CF3F81" w:rsidRPr="007D59F0" w14:paraId="501C1E91" w14:textId="77777777" w:rsidTr="00F464BE">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3D0313A"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14FD62ED" w14:textId="77777777" w:rsidR="00CF3F81" w:rsidRPr="007D59F0" w:rsidRDefault="00CF3F81" w:rsidP="00D06683">
            <w:r w:rsidRPr="007D59F0">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901" w:type="dxa"/>
            <w:tcBorders>
              <w:top w:val="nil"/>
              <w:left w:val="nil"/>
              <w:bottom w:val="single" w:sz="4" w:space="0" w:color="auto"/>
              <w:right w:val="single" w:sz="4" w:space="0" w:color="auto"/>
            </w:tcBorders>
            <w:shd w:val="clear" w:color="auto" w:fill="auto"/>
            <w:vAlign w:val="center"/>
            <w:hideMark/>
          </w:tcPr>
          <w:p w14:paraId="57C8E474" w14:textId="77777777" w:rsidR="00CF3F81" w:rsidRPr="007D59F0" w:rsidRDefault="00CF3F81" w:rsidP="00D06683">
            <w:pPr>
              <w:jc w:val="center"/>
            </w:pPr>
            <w:r w:rsidRPr="007D59F0">
              <w:t>2 607,46</w:t>
            </w:r>
          </w:p>
        </w:tc>
        <w:tc>
          <w:tcPr>
            <w:tcW w:w="1914" w:type="dxa"/>
            <w:tcBorders>
              <w:top w:val="nil"/>
              <w:left w:val="nil"/>
              <w:bottom w:val="single" w:sz="4" w:space="0" w:color="auto"/>
              <w:right w:val="single" w:sz="4" w:space="0" w:color="auto"/>
            </w:tcBorders>
            <w:shd w:val="clear" w:color="auto" w:fill="auto"/>
            <w:vAlign w:val="center"/>
            <w:hideMark/>
          </w:tcPr>
          <w:p w14:paraId="50F1257C" w14:textId="77777777" w:rsidR="00CF3F81" w:rsidRPr="007D59F0" w:rsidRDefault="00CF3F81" w:rsidP="00D06683">
            <w:pPr>
              <w:jc w:val="center"/>
            </w:pPr>
            <w:r w:rsidRPr="007D59F0">
              <w:t>209,35</w:t>
            </w:r>
          </w:p>
        </w:tc>
        <w:tc>
          <w:tcPr>
            <w:tcW w:w="1769" w:type="dxa"/>
            <w:tcBorders>
              <w:top w:val="nil"/>
              <w:left w:val="nil"/>
              <w:bottom w:val="single" w:sz="4" w:space="0" w:color="auto"/>
              <w:right w:val="single" w:sz="4" w:space="0" w:color="auto"/>
            </w:tcBorders>
            <w:shd w:val="clear" w:color="auto" w:fill="auto"/>
            <w:vAlign w:val="center"/>
            <w:hideMark/>
          </w:tcPr>
          <w:p w14:paraId="4E37DCBD" w14:textId="77777777" w:rsidR="00CF3F81" w:rsidRPr="007D59F0" w:rsidRDefault="00CF3F81" w:rsidP="00D06683">
            <w:pPr>
              <w:jc w:val="center"/>
              <w:rPr>
                <w:color w:val="000000"/>
              </w:rPr>
            </w:pPr>
            <w:r w:rsidRPr="007D59F0">
              <w:rPr>
                <w:color w:val="000000"/>
              </w:rPr>
              <w:t>-2 398,11</w:t>
            </w:r>
          </w:p>
        </w:tc>
      </w:tr>
      <w:tr w:rsidR="00CF3F81" w:rsidRPr="007D59F0" w14:paraId="7E8A3941" w14:textId="77777777" w:rsidTr="00F464BE">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1CD8DB2"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25C1CA85" w14:textId="77777777" w:rsidR="00CF3F81" w:rsidRPr="007D59F0" w:rsidRDefault="00CF3F81" w:rsidP="00D06683">
            <w:r w:rsidRPr="007D59F0">
              <w:t xml:space="preserve">-расходы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w:t>
            </w:r>
            <w:r w:rsidRPr="007D59F0">
              <w:lastRenderedPageBreak/>
              <w:t>юридических, информационных, аудиторских и консультационных услуг</w:t>
            </w:r>
          </w:p>
        </w:tc>
        <w:tc>
          <w:tcPr>
            <w:tcW w:w="1901" w:type="dxa"/>
            <w:tcBorders>
              <w:top w:val="nil"/>
              <w:left w:val="nil"/>
              <w:bottom w:val="single" w:sz="4" w:space="0" w:color="auto"/>
              <w:right w:val="single" w:sz="4" w:space="0" w:color="auto"/>
            </w:tcBorders>
            <w:shd w:val="clear" w:color="auto" w:fill="auto"/>
            <w:vAlign w:val="center"/>
            <w:hideMark/>
          </w:tcPr>
          <w:p w14:paraId="16831687" w14:textId="77777777" w:rsidR="00CF3F81" w:rsidRPr="007D59F0" w:rsidRDefault="00CF3F81" w:rsidP="00D06683">
            <w:pPr>
              <w:jc w:val="center"/>
            </w:pPr>
            <w:r w:rsidRPr="007D59F0">
              <w:rPr>
                <w:color w:val="000000"/>
              </w:rPr>
              <w:lastRenderedPageBreak/>
              <w:t>253,50</w:t>
            </w:r>
          </w:p>
        </w:tc>
        <w:tc>
          <w:tcPr>
            <w:tcW w:w="1914" w:type="dxa"/>
            <w:tcBorders>
              <w:top w:val="nil"/>
              <w:left w:val="nil"/>
              <w:bottom w:val="single" w:sz="4" w:space="0" w:color="auto"/>
              <w:right w:val="single" w:sz="4" w:space="0" w:color="auto"/>
            </w:tcBorders>
            <w:shd w:val="clear" w:color="auto" w:fill="auto"/>
            <w:vAlign w:val="center"/>
            <w:hideMark/>
          </w:tcPr>
          <w:p w14:paraId="3E03F416" w14:textId="77777777" w:rsidR="00CF3F81" w:rsidRPr="007D59F0" w:rsidRDefault="00CF3F81" w:rsidP="00D06683">
            <w:pPr>
              <w:jc w:val="center"/>
            </w:pPr>
            <w:r w:rsidRPr="007D59F0">
              <w:rPr>
                <w:color w:val="000000"/>
              </w:rPr>
              <w:t>131,10</w:t>
            </w:r>
          </w:p>
        </w:tc>
        <w:tc>
          <w:tcPr>
            <w:tcW w:w="1769" w:type="dxa"/>
            <w:tcBorders>
              <w:top w:val="nil"/>
              <w:left w:val="nil"/>
              <w:bottom w:val="single" w:sz="4" w:space="0" w:color="auto"/>
              <w:right w:val="single" w:sz="4" w:space="0" w:color="auto"/>
            </w:tcBorders>
            <w:shd w:val="clear" w:color="000000" w:fill="FFFFFF"/>
            <w:vAlign w:val="center"/>
            <w:hideMark/>
          </w:tcPr>
          <w:p w14:paraId="38B7CEED" w14:textId="77777777" w:rsidR="00CF3F81" w:rsidRPr="007D59F0" w:rsidRDefault="00CF3F81" w:rsidP="00D06683">
            <w:pPr>
              <w:jc w:val="center"/>
              <w:rPr>
                <w:color w:val="000000"/>
              </w:rPr>
            </w:pPr>
            <w:r w:rsidRPr="007D59F0">
              <w:rPr>
                <w:color w:val="000000"/>
              </w:rPr>
              <w:t>-122,39</w:t>
            </w:r>
          </w:p>
        </w:tc>
      </w:tr>
      <w:tr w:rsidR="00CF3F81" w:rsidRPr="007D59F0" w14:paraId="36973D05" w14:textId="77777777" w:rsidTr="00F464BE">
        <w:trPr>
          <w:trHeight w:val="157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7C366AE"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3E46E2A0" w14:textId="77777777" w:rsidR="00CF3F81" w:rsidRPr="007D59F0" w:rsidRDefault="00CF3F81" w:rsidP="00D06683">
            <w:r w:rsidRPr="007D59F0">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01" w:type="dxa"/>
            <w:tcBorders>
              <w:top w:val="nil"/>
              <w:left w:val="nil"/>
              <w:bottom w:val="single" w:sz="4" w:space="0" w:color="auto"/>
              <w:right w:val="single" w:sz="4" w:space="0" w:color="auto"/>
            </w:tcBorders>
            <w:shd w:val="clear" w:color="auto" w:fill="auto"/>
            <w:vAlign w:val="center"/>
            <w:hideMark/>
          </w:tcPr>
          <w:p w14:paraId="4070DD8E" w14:textId="77777777" w:rsidR="00CF3F81" w:rsidRPr="007D59F0" w:rsidRDefault="00CF3F81" w:rsidP="00D06683">
            <w:pPr>
              <w:jc w:val="center"/>
              <w:rPr>
                <w:color w:val="000000"/>
              </w:rPr>
            </w:pPr>
            <w:r w:rsidRPr="007D59F0">
              <w:t>0,40</w:t>
            </w:r>
          </w:p>
        </w:tc>
        <w:tc>
          <w:tcPr>
            <w:tcW w:w="1914" w:type="dxa"/>
            <w:tcBorders>
              <w:top w:val="nil"/>
              <w:left w:val="nil"/>
              <w:bottom w:val="single" w:sz="4" w:space="0" w:color="auto"/>
              <w:right w:val="single" w:sz="4" w:space="0" w:color="auto"/>
            </w:tcBorders>
            <w:shd w:val="clear" w:color="auto" w:fill="auto"/>
            <w:vAlign w:val="center"/>
            <w:hideMark/>
          </w:tcPr>
          <w:p w14:paraId="44F06ABA" w14:textId="77777777" w:rsidR="00CF3F81" w:rsidRPr="007D59F0" w:rsidRDefault="00CF3F81" w:rsidP="00D06683">
            <w:pPr>
              <w:jc w:val="center"/>
              <w:rPr>
                <w:color w:val="000000"/>
              </w:rP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563B28C0" w14:textId="77777777" w:rsidR="00CF3F81" w:rsidRPr="007D59F0" w:rsidRDefault="00CF3F81" w:rsidP="00D06683">
            <w:pPr>
              <w:jc w:val="center"/>
              <w:rPr>
                <w:color w:val="000000"/>
              </w:rPr>
            </w:pPr>
            <w:r w:rsidRPr="007D59F0">
              <w:rPr>
                <w:color w:val="000000"/>
              </w:rPr>
              <w:t>-0,40</w:t>
            </w:r>
          </w:p>
        </w:tc>
      </w:tr>
      <w:tr w:rsidR="00CF3F81" w:rsidRPr="007D59F0" w14:paraId="13EF15F3" w14:textId="77777777" w:rsidTr="00F464BE">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30CB88A"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7A106A29" w14:textId="77777777" w:rsidR="00CF3F81" w:rsidRPr="007D59F0" w:rsidRDefault="00CF3F81" w:rsidP="00D06683">
            <w:r w:rsidRPr="007D59F0">
              <w:t>- арендная плата, концессионная плата, лизинговые платежи</w:t>
            </w:r>
          </w:p>
        </w:tc>
        <w:tc>
          <w:tcPr>
            <w:tcW w:w="1901" w:type="dxa"/>
            <w:tcBorders>
              <w:top w:val="nil"/>
              <w:left w:val="nil"/>
              <w:bottom w:val="single" w:sz="4" w:space="0" w:color="auto"/>
              <w:right w:val="single" w:sz="4" w:space="0" w:color="auto"/>
            </w:tcBorders>
            <w:shd w:val="clear" w:color="auto" w:fill="auto"/>
            <w:vAlign w:val="center"/>
            <w:hideMark/>
          </w:tcPr>
          <w:p w14:paraId="62C5938A" w14:textId="77777777" w:rsidR="00CF3F81" w:rsidRPr="007D59F0" w:rsidRDefault="00CF3F81" w:rsidP="00D06683">
            <w:pPr>
              <w:jc w:val="center"/>
            </w:pPr>
            <w:r w:rsidRPr="007D59F0">
              <w:t>949,20</w:t>
            </w:r>
          </w:p>
        </w:tc>
        <w:tc>
          <w:tcPr>
            <w:tcW w:w="1914" w:type="dxa"/>
            <w:tcBorders>
              <w:top w:val="nil"/>
              <w:left w:val="nil"/>
              <w:bottom w:val="single" w:sz="4" w:space="0" w:color="auto"/>
              <w:right w:val="single" w:sz="4" w:space="0" w:color="auto"/>
            </w:tcBorders>
            <w:shd w:val="clear" w:color="auto" w:fill="auto"/>
            <w:vAlign w:val="center"/>
            <w:hideMark/>
          </w:tcPr>
          <w:p w14:paraId="50B9FDA8"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0A44FEC9" w14:textId="77777777" w:rsidR="00CF3F81" w:rsidRPr="007D59F0" w:rsidRDefault="00CF3F81" w:rsidP="00D06683">
            <w:pPr>
              <w:jc w:val="center"/>
              <w:rPr>
                <w:color w:val="000000"/>
              </w:rPr>
            </w:pPr>
            <w:r w:rsidRPr="007D59F0">
              <w:rPr>
                <w:color w:val="000000"/>
              </w:rPr>
              <w:t>-949,20</w:t>
            </w:r>
          </w:p>
        </w:tc>
      </w:tr>
      <w:tr w:rsidR="00CF3F81" w:rsidRPr="007D59F0" w14:paraId="774D1765" w14:textId="77777777" w:rsidTr="00F464BE">
        <w:trPr>
          <w:trHeight w:val="37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629D634"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1E0B7B4F" w14:textId="77777777" w:rsidR="00CF3F81" w:rsidRPr="007D59F0" w:rsidRDefault="00CF3F81" w:rsidP="00D06683">
            <w:r w:rsidRPr="007D59F0">
              <w:t>- расходы на служебные командировки</w:t>
            </w:r>
          </w:p>
        </w:tc>
        <w:tc>
          <w:tcPr>
            <w:tcW w:w="1901" w:type="dxa"/>
            <w:tcBorders>
              <w:top w:val="nil"/>
              <w:left w:val="nil"/>
              <w:bottom w:val="single" w:sz="4" w:space="0" w:color="auto"/>
              <w:right w:val="single" w:sz="4" w:space="0" w:color="auto"/>
            </w:tcBorders>
            <w:shd w:val="clear" w:color="auto" w:fill="auto"/>
            <w:vAlign w:val="center"/>
            <w:hideMark/>
          </w:tcPr>
          <w:p w14:paraId="39864730" w14:textId="77777777" w:rsidR="00CF3F81" w:rsidRPr="007D59F0" w:rsidRDefault="00CF3F81" w:rsidP="00D06683">
            <w:pPr>
              <w:jc w:val="center"/>
            </w:pPr>
            <w:r w:rsidRPr="007D59F0">
              <w:t>0,00</w:t>
            </w:r>
          </w:p>
        </w:tc>
        <w:tc>
          <w:tcPr>
            <w:tcW w:w="1914" w:type="dxa"/>
            <w:tcBorders>
              <w:top w:val="nil"/>
              <w:left w:val="nil"/>
              <w:bottom w:val="single" w:sz="4" w:space="0" w:color="auto"/>
              <w:right w:val="single" w:sz="4" w:space="0" w:color="auto"/>
            </w:tcBorders>
            <w:shd w:val="clear" w:color="auto" w:fill="auto"/>
            <w:vAlign w:val="center"/>
            <w:hideMark/>
          </w:tcPr>
          <w:p w14:paraId="6F65CCD5"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2F7003C3" w14:textId="77777777" w:rsidR="00CF3F81" w:rsidRPr="007D59F0" w:rsidRDefault="00CF3F81" w:rsidP="00D06683">
            <w:pPr>
              <w:jc w:val="center"/>
              <w:rPr>
                <w:color w:val="000000"/>
              </w:rPr>
            </w:pPr>
            <w:r w:rsidRPr="007D59F0">
              <w:rPr>
                <w:color w:val="000000"/>
              </w:rPr>
              <w:t>0,00</w:t>
            </w:r>
          </w:p>
        </w:tc>
      </w:tr>
      <w:tr w:rsidR="00CF3F81" w:rsidRPr="007D59F0" w14:paraId="111A034B"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3876970"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5CE4CF51" w14:textId="77777777" w:rsidR="00CF3F81" w:rsidRPr="007D59F0" w:rsidRDefault="00CF3F81" w:rsidP="00D06683">
            <w:r w:rsidRPr="007D59F0">
              <w:t>- расходы на обучение персонала</w:t>
            </w:r>
          </w:p>
        </w:tc>
        <w:tc>
          <w:tcPr>
            <w:tcW w:w="1901" w:type="dxa"/>
            <w:tcBorders>
              <w:top w:val="nil"/>
              <w:left w:val="nil"/>
              <w:bottom w:val="single" w:sz="4" w:space="0" w:color="auto"/>
              <w:right w:val="single" w:sz="4" w:space="0" w:color="auto"/>
            </w:tcBorders>
            <w:shd w:val="clear" w:color="auto" w:fill="auto"/>
            <w:vAlign w:val="center"/>
            <w:hideMark/>
          </w:tcPr>
          <w:p w14:paraId="50F24A44" w14:textId="77777777" w:rsidR="00CF3F81" w:rsidRPr="007D59F0" w:rsidRDefault="00CF3F81" w:rsidP="00D06683">
            <w:pPr>
              <w:jc w:val="center"/>
            </w:pPr>
            <w:r w:rsidRPr="007D59F0">
              <w:t>30,00</w:t>
            </w:r>
          </w:p>
        </w:tc>
        <w:tc>
          <w:tcPr>
            <w:tcW w:w="1914" w:type="dxa"/>
            <w:tcBorders>
              <w:top w:val="nil"/>
              <w:left w:val="nil"/>
              <w:bottom w:val="single" w:sz="4" w:space="0" w:color="auto"/>
              <w:right w:val="single" w:sz="4" w:space="0" w:color="auto"/>
            </w:tcBorders>
            <w:shd w:val="clear" w:color="auto" w:fill="auto"/>
            <w:vAlign w:val="center"/>
            <w:hideMark/>
          </w:tcPr>
          <w:p w14:paraId="7A17E57F"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01CC2E54" w14:textId="77777777" w:rsidR="00CF3F81" w:rsidRPr="007D59F0" w:rsidRDefault="00CF3F81" w:rsidP="00D06683">
            <w:pPr>
              <w:jc w:val="center"/>
              <w:rPr>
                <w:color w:val="000000"/>
              </w:rPr>
            </w:pPr>
            <w:r w:rsidRPr="007D59F0">
              <w:rPr>
                <w:color w:val="000000"/>
              </w:rPr>
              <w:t>-30,00</w:t>
            </w:r>
          </w:p>
        </w:tc>
      </w:tr>
      <w:tr w:rsidR="00CF3F81" w:rsidRPr="007D59F0" w14:paraId="78CA74DE"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DFCFF42"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5DD95B7F" w14:textId="77777777" w:rsidR="00CF3F81" w:rsidRPr="007D59F0" w:rsidRDefault="00CF3F81" w:rsidP="00D06683">
            <w:r w:rsidRPr="007D59F0">
              <w:t>- расходы на страхование производственных объектов, учитываемые при определении налоговой базы по налогу на прибыль</w:t>
            </w:r>
          </w:p>
        </w:tc>
        <w:tc>
          <w:tcPr>
            <w:tcW w:w="1901" w:type="dxa"/>
            <w:tcBorders>
              <w:top w:val="nil"/>
              <w:left w:val="nil"/>
              <w:bottom w:val="single" w:sz="4" w:space="0" w:color="auto"/>
              <w:right w:val="single" w:sz="4" w:space="0" w:color="auto"/>
            </w:tcBorders>
            <w:shd w:val="clear" w:color="auto" w:fill="auto"/>
            <w:vAlign w:val="center"/>
            <w:hideMark/>
          </w:tcPr>
          <w:p w14:paraId="7697ECC7" w14:textId="77777777" w:rsidR="00CF3F81" w:rsidRPr="007D59F0" w:rsidRDefault="00CF3F81" w:rsidP="00D06683">
            <w:pPr>
              <w:jc w:val="center"/>
            </w:pPr>
            <w:r w:rsidRPr="007D59F0">
              <w:t>12,50</w:t>
            </w:r>
          </w:p>
        </w:tc>
        <w:tc>
          <w:tcPr>
            <w:tcW w:w="1914" w:type="dxa"/>
            <w:tcBorders>
              <w:top w:val="nil"/>
              <w:left w:val="nil"/>
              <w:bottom w:val="single" w:sz="4" w:space="0" w:color="auto"/>
              <w:right w:val="single" w:sz="4" w:space="0" w:color="auto"/>
            </w:tcBorders>
            <w:shd w:val="clear" w:color="auto" w:fill="auto"/>
            <w:vAlign w:val="center"/>
            <w:hideMark/>
          </w:tcPr>
          <w:p w14:paraId="3D637FBC" w14:textId="77777777" w:rsidR="00CF3F81" w:rsidRPr="007D59F0" w:rsidRDefault="00CF3F81" w:rsidP="00D06683">
            <w:pPr>
              <w:jc w:val="center"/>
            </w:pPr>
            <w:r w:rsidRPr="007D59F0">
              <w:t>12,50</w:t>
            </w:r>
          </w:p>
        </w:tc>
        <w:tc>
          <w:tcPr>
            <w:tcW w:w="1769" w:type="dxa"/>
            <w:tcBorders>
              <w:top w:val="nil"/>
              <w:left w:val="nil"/>
              <w:bottom w:val="single" w:sz="4" w:space="0" w:color="auto"/>
              <w:right w:val="single" w:sz="4" w:space="0" w:color="auto"/>
            </w:tcBorders>
            <w:shd w:val="clear" w:color="auto" w:fill="auto"/>
            <w:vAlign w:val="center"/>
            <w:hideMark/>
          </w:tcPr>
          <w:p w14:paraId="2D282970" w14:textId="77777777" w:rsidR="00CF3F81" w:rsidRPr="007D59F0" w:rsidRDefault="00CF3F81" w:rsidP="00D06683">
            <w:pPr>
              <w:jc w:val="center"/>
              <w:rPr>
                <w:color w:val="000000"/>
              </w:rPr>
            </w:pPr>
            <w:r w:rsidRPr="007D59F0">
              <w:rPr>
                <w:color w:val="000000"/>
              </w:rPr>
              <w:t>0,00</w:t>
            </w:r>
          </w:p>
        </w:tc>
      </w:tr>
      <w:tr w:rsidR="00CF3F81" w:rsidRPr="007D59F0" w14:paraId="524CE556" w14:textId="77777777" w:rsidTr="00F464BE">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9F257EC"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3123A22C" w14:textId="77777777" w:rsidR="00CF3F81" w:rsidRPr="007D59F0" w:rsidRDefault="00CF3F81" w:rsidP="00D06683">
            <w:r w:rsidRPr="007D59F0">
              <w:t>- другие расходы, связанные с производством и (или) реализацией продукции, в том числе</w:t>
            </w:r>
          </w:p>
        </w:tc>
        <w:tc>
          <w:tcPr>
            <w:tcW w:w="1901" w:type="dxa"/>
            <w:tcBorders>
              <w:top w:val="nil"/>
              <w:left w:val="nil"/>
              <w:bottom w:val="single" w:sz="4" w:space="0" w:color="auto"/>
              <w:right w:val="single" w:sz="4" w:space="0" w:color="auto"/>
            </w:tcBorders>
            <w:shd w:val="clear" w:color="auto" w:fill="auto"/>
            <w:vAlign w:val="center"/>
            <w:hideMark/>
          </w:tcPr>
          <w:p w14:paraId="3F11369E" w14:textId="77777777" w:rsidR="00CF3F81" w:rsidRPr="007D59F0" w:rsidRDefault="00CF3F81" w:rsidP="00D06683">
            <w:pPr>
              <w:jc w:val="center"/>
            </w:pPr>
            <w:r w:rsidRPr="007D59F0">
              <w:rPr>
                <w:color w:val="000000"/>
              </w:rPr>
              <w:t>0,00</w:t>
            </w:r>
          </w:p>
        </w:tc>
        <w:tc>
          <w:tcPr>
            <w:tcW w:w="1914" w:type="dxa"/>
            <w:tcBorders>
              <w:top w:val="nil"/>
              <w:left w:val="nil"/>
              <w:bottom w:val="single" w:sz="4" w:space="0" w:color="auto"/>
              <w:right w:val="single" w:sz="4" w:space="0" w:color="auto"/>
            </w:tcBorders>
            <w:shd w:val="clear" w:color="auto" w:fill="auto"/>
            <w:vAlign w:val="center"/>
            <w:hideMark/>
          </w:tcPr>
          <w:p w14:paraId="126933ED" w14:textId="77777777" w:rsidR="00CF3F81" w:rsidRPr="007D59F0" w:rsidRDefault="00CF3F81" w:rsidP="00D06683">
            <w:pPr>
              <w:jc w:val="center"/>
            </w:pPr>
            <w:r w:rsidRPr="007D59F0">
              <w:rPr>
                <w:color w:val="000000"/>
              </w:rPr>
              <w:t>0,00</w:t>
            </w:r>
          </w:p>
        </w:tc>
        <w:tc>
          <w:tcPr>
            <w:tcW w:w="1769" w:type="dxa"/>
            <w:tcBorders>
              <w:top w:val="nil"/>
              <w:left w:val="nil"/>
              <w:bottom w:val="single" w:sz="4" w:space="0" w:color="auto"/>
              <w:right w:val="single" w:sz="4" w:space="0" w:color="auto"/>
            </w:tcBorders>
            <w:shd w:val="clear" w:color="auto" w:fill="auto"/>
            <w:vAlign w:val="center"/>
            <w:hideMark/>
          </w:tcPr>
          <w:p w14:paraId="68F9CD7B" w14:textId="77777777" w:rsidR="00CF3F81" w:rsidRPr="007D59F0" w:rsidRDefault="00CF3F81" w:rsidP="00D06683">
            <w:pPr>
              <w:jc w:val="center"/>
              <w:rPr>
                <w:color w:val="000000"/>
              </w:rPr>
            </w:pPr>
            <w:r w:rsidRPr="007D59F0">
              <w:rPr>
                <w:color w:val="000000"/>
              </w:rPr>
              <w:t>0,00</w:t>
            </w:r>
          </w:p>
        </w:tc>
      </w:tr>
      <w:tr w:rsidR="00CF3F81" w:rsidRPr="007D59F0" w14:paraId="3937E85E" w14:textId="77777777" w:rsidTr="00F464BE">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B070588"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076C24D3" w14:textId="77777777" w:rsidR="00CF3F81" w:rsidRPr="007D59F0" w:rsidRDefault="00CF3F81" w:rsidP="00D06683">
            <w:r w:rsidRPr="007D59F0">
              <w:t>налог на имущество организаций</w:t>
            </w:r>
          </w:p>
        </w:tc>
        <w:tc>
          <w:tcPr>
            <w:tcW w:w="1901" w:type="dxa"/>
            <w:tcBorders>
              <w:top w:val="nil"/>
              <w:left w:val="nil"/>
              <w:bottom w:val="single" w:sz="4" w:space="0" w:color="auto"/>
              <w:right w:val="single" w:sz="4" w:space="0" w:color="auto"/>
            </w:tcBorders>
            <w:shd w:val="clear" w:color="auto" w:fill="auto"/>
            <w:vAlign w:val="center"/>
            <w:hideMark/>
          </w:tcPr>
          <w:p w14:paraId="5ACD7437" w14:textId="77777777" w:rsidR="00CF3F81" w:rsidRPr="007D59F0" w:rsidRDefault="00CF3F81" w:rsidP="00D06683">
            <w:pPr>
              <w:jc w:val="center"/>
              <w:rPr>
                <w:color w:val="000000"/>
              </w:rPr>
            </w:pPr>
            <w:r w:rsidRPr="007D59F0">
              <w:t>0,00</w:t>
            </w:r>
          </w:p>
        </w:tc>
        <w:tc>
          <w:tcPr>
            <w:tcW w:w="1914" w:type="dxa"/>
            <w:tcBorders>
              <w:top w:val="nil"/>
              <w:left w:val="nil"/>
              <w:bottom w:val="single" w:sz="4" w:space="0" w:color="auto"/>
              <w:right w:val="single" w:sz="4" w:space="0" w:color="auto"/>
            </w:tcBorders>
            <w:shd w:val="clear" w:color="auto" w:fill="auto"/>
            <w:vAlign w:val="center"/>
            <w:hideMark/>
          </w:tcPr>
          <w:p w14:paraId="16F0395A" w14:textId="77777777" w:rsidR="00CF3F81" w:rsidRPr="007D59F0" w:rsidRDefault="00CF3F81" w:rsidP="00D06683">
            <w:pPr>
              <w:jc w:val="center"/>
              <w:rPr>
                <w:color w:val="000000"/>
              </w:rP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18D4DD3B" w14:textId="77777777" w:rsidR="00CF3F81" w:rsidRPr="007D59F0" w:rsidRDefault="00CF3F81" w:rsidP="00D06683">
            <w:pPr>
              <w:jc w:val="center"/>
              <w:rPr>
                <w:color w:val="000000"/>
              </w:rPr>
            </w:pPr>
            <w:r w:rsidRPr="007D59F0">
              <w:rPr>
                <w:color w:val="000000"/>
              </w:rPr>
              <w:t>0,00</w:t>
            </w:r>
          </w:p>
        </w:tc>
      </w:tr>
      <w:tr w:rsidR="00CF3F81" w:rsidRPr="007D59F0" w14:paraId="23A1F42B"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0DA2003"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3B0ADFF8" w14:textId="77777777" w:rsidR="00CF3F81" w:rsidRPr="007D59F0" w:rsidRDefault="00CF3F81" w:rsidP="00D06683">
            <w:pPr>
              <w:jc w:val="right"/>
            </w:pPr>
            <w:r w:rsidRPr="007D59F0">
              <w:t>земельные платежи</w:t>
            </w:r>
          </w:p>
        </w:tc>
        <w:tc>
          <w:tcPr>
            <w:tcW w:w="1901" w:type="dxa"/>
            <w:tcBorders>
              <w:top w:val="nil"/>
              <w:left w:val="nil"/>
              <w:bottom w:val="single" w:sz="4" w:space="0" w:color="auto"/>
              <w:right w:val="single" w:sz="4" w:space="0" w:color="auto"/>
            </w:tcBorders>
            <w:shd w:val="clear" w:color="auto" w:fill="auto"/>
            <w:vAlign w:val="center"/>
            <w:hideMark/>
          </w:tcPr>
          <w:p w14:paraId="2B3EEE82" w14:textId="77777777" w:rsidR="00CF3F81" w:rsidRPr="007D59F0" w:rsidRDefault="00CF3F81" w:rsidP="00D06683">
            <w:pPr>
              <w:jc w:val="center"/>
            </w:pPr>
            <w:r w:rsidRPr="007D59F0">
              <w:t>0,00</w:t>
            </w:r>
          </w:p>
        </w:tc>
        <w:tc>
          <w:tcPr>
            <w:tcW w:w="1914" w:type="dxa"/>
            <w:tcBorders>
              <w:top w:val="nil"/>
              <w:left w:val="nil"/>
              <w:bottom w:val="single" w:sz="4" w:space="0" w:color="auto"/>
              <w:right w:val="single" w:sz="4" w:space="0" w:color="auto"/>
            </w:tcBorders>
            <w:shd w:val="clear" w:color="auto" w:fill="auto"/>
            <w:vAlign w:val="center"/>
            <w:hideMark/>
          </w:tcPr>
          <w:p w14:paraId="2850BAA8"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3C15992C" w14:textId="77777777" w:rsidR="00CF3F81" w:rsidRPr="007D59F0" w:rsidRDefault="00CF3F81" w:rsidP="00D06683">
            <w:pPr>
              <w:jc w:val="center"/>
              <w:rPr>
                <w:color w:val="000000"/>
              </w:rPr>
            </w:pPr>
            <w:r w:rsidRPr="007D59F0">
              <w:rPr>
                <w:color w:val="000000"/>
              </w:rPr>
              <w:t>0,00</w:t>
            </w:r>
          </w:p>
        </w:tc>
      </w:tr>
      <w:tr w:rsidR="00CF3F81" w:rsidRPr="007D59F0" w14:paraId="44A6FC23"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720DE87"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6305B0C4" w14:textId="77777777" w:rsidR="00CF3F81" w:rsidRPr="007D59F0" w:rsidRDefault="00CF3F81" w:rsidP="00D06683">
            <w:pPr>
              <w:jc w:val="right"/>
            </w:pPr>
            <w:r w:rsidRPr="007D59F0">
              <w:t>транспортный налог</w:t>
            </w:r>
          </w:p>
        </w:tc>
        <w:tc>
          <w:tcPr>
            <w:tcW w:w="1901" w:type="dxa"/>
            <w:tcBorders>
              <w:top w:val="nil"/>
              <w:left w:val="nil"/>
              <w:bottom w:val="single" w:sz="4" w:space="0" w:color="auto"/>
              <w:right w:val="single" w:sz="4" w:space="0" w:color="auto"/>
            </w:tcBorders>
            <w:shd w:val="clear" w:color="auto" w:fill="auto"/>
            <w:vAlign w:val="center"/>
            <w:hideMark/>
          </w:tcPr>
          <w:p w14:paraId="6C5B333B" w14:textId="77777777" w:rsidR="00CF3F81" w:rsidRPr="007D59F0" w:rsidRDefault="00CF3F81" w:rsidP="00D06683">
            <w:pPr>
              <w:jc w:val="center"/>
            </w:pPr>
            <w:r w:rsidRPr="007D59F0">
              <w:t>0,00</w:t>
            </w:r>
          </w:p>
        </w:tc>
        <w:tc>
          <w:tcPr>
            <w:tcW w:w="1914" w:type="dxa"/>
            <w:tcBorders>
              <w:top w:val="nil"/>
              <w:left w:val="nil"/>
              <w:bottom w:val="single" w:sz="4" w:space="0" w:color="auto"/>
              <w:right w:val="single" w:sz="4" w:space="0" w:color="auto"/>
            </w:tcBorders>
            <w:shd w:val="clear" w:color="auto" w:fill="auto"/>
            <w:vAlign w:val="center"/>
            <w:hideMark/>
          </w:tcPr>
          <w:p w14:paraId="01C94B15"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225226CB" w14:textId="77777777" w:rsidR="00CF3F81" w:rsidRPr="007D59F0" w:rsidRDefault="00CF3F81" w:rsidP="00D06683">
            <w:pPr>
              <w:jc w:val="center"/>
              <w:rPr>
                <w:color w:val="000000"/>
              </w:rPr>
            </w:pPr>
            <w:r w:rsidRPr="007D59F0">
              <w:rPr>
                <w:color w:val="000000"/>
              </w:rPr>
              <w:t>0,00</w:t>
            </w:r>
          </w:p>
        </w:tc>
      </w:tr>
      <w:tr w:rsidR="00CF3F81" w:rsidRPr="007D59F0" w14:paraId="2B3F1DD4"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52392A5"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50BDAC2A" w14:textId="77777777" w:rsidR="00CF3F81" w:rsidRPr="007D59F0" w:rsidRDefault="00CF3F81" w:rsidP="00D06683">
            <w:pPr>
              <w:jc w:val="right"/>
            </w:pPr>
            <w:r w:rsidRPr="007D59F0">
              <w:t>водный налог</w:t>
            </w:r>
          </w:p>
        </w:tc>
        <w:tc>
          <w:tcPr>
            <w:tcW w:w="1901" w:type="dxa"/>
            <w:tcBorders>
              <w:top w:val="nil"/>
              <w:left w:val="nil"/>
              <w:bottom w:val="single" w:sz="4" w:space="0" w:color="auto"/>
              <w:right w:val="single" w:sz="4" w:space="0" w:color="auto"/>
            </w:tcBorders>
            <w:shd w:val="clear" w:color="auto" w:fill="auto"/>
            <w:vAlign w:val="center"/>
            <w:hideMark/>
          </w:tcPr>
          <w:p w14:paraId="1782BA80" w14:textId="77777777" w:rsidR="00CF3F81" w:rsidRPr="007D59F0" w:rsidRDefault="00CF3F81" w:rsidP="00D06683">
            <w:pPr>
              <w:jc w:val="center"/>
            </w:pPr>
            <w:r w:rsidRPr="007D59F0">
              <w:t>0,00</w:t>
            </w:r>
          </w:p>
        </w:tc>
        <w:tc>
          <w:tcPr>
            <w:tcW w:w="1914" w:type="dxa"/>
            <w:tcBorders>
              <w:top w:val="nil"/>
              <w:left w:val="nil"/>
              <w:bottom w:val="single" w:sz="4" w:space="0" w:color="auto"/>
              <w:right w:val="single" w:sz="4" w:space="0" w:color="auto"/>
            </w:tcBorders>
            <w:shd w:val="clear" w:color="auto" w:fill="auto"/>
            <w:vAlign w:val="center"/>
            <w:hideMark/>
          </w:tcPr>
          <w:p w14:paraId="0D3981EA"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7239B76F" w14:textId="77777777" w:rsidR="00CF3F81" w:rsidRPr="007D59F0" w:rsidRDefault="00CF3F81" w:rsidP="00D06683">
            <w:pPr>
              <w:jc w:val="center"/>
              <w:rPr>
                <w:color w:val="000000"/>
              </w:rPr>
            </w:pPr>
            <w:r w:rsidRPr="007D59F0">
              <w:rPr>
                <w:color w:val="000000"/>
              </w:rPr>
              <w:t>0,00</w:t>
            </w:r>
          </w:p>
        </w:tc>
      </w:tr>
      <w:tr w:rsidR="00CF3F81" w:rsidRPr="007D59F0" w14:paraId="4CD6DDF4"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F681546"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4704EE4E" w14:textId="77777777" w:rsidR="00CF3F81" w:rsidRPr="007D59F0" w:rsidRDefault="00CF3F81" w:rsidP="00D06683">
            <w:pPr>
              <w:jc w:val="right"/>
            </w:pPr>
            <w:r w:rsidRPr="007D59F0">
              <w:t>прочие налоги</w:t>
            </w:r>
          </w:p>
        </w:tc>
        <w:tc>
          <w:tcPr>
            <w:tcW w:w="1901" w:type="dxa"/>
            <w:tcBorders>
              <w:top w:val="nil"/>
              <w:left w:val="nil"/>
              <w:bottom w:val="single" w:sz="4" w:space="0" w:color="auto"/>
              <w:right w:val="single" w:sz="4" w:space="0" w:color="auto"/>
            </w:tcBorders>
            <w:shd w:val="clear" w:color="auto" w:fill="auto"/>
            <w:vAlign w:val="center"/>
            <w:hideMark/>
          </w:tcPr>
          <w:p w14:paraId="2336F1F1" w14:textId="77777777" w:rsidR="00CF3F81" w:rsidRPr="007D59F0" w:rsidRDefault="00CF3F81" w:rsidP="00D06683">
            <w:pPr>
              <w:jc w:val="center"/>
            </w:pPr>
            <w:r w:rsidRPr="007D59F0">
              <w:t>0,00</w:t>
            </w:r>
          </w:p>
        </w:tc>
        <w:tc>
          <w:tcPr>
            <w:tcW w:w="1914" w:type="dxa"/>
            <w:tcBorders>
              <w:top w:val="nil"/>
              <w:left w:val="nil"/>
              <w:bottom w:val="single" w:sz="4" w:space="0" w:color="auto"/>
              <w:right w:val="single" w:sz="4" w:space="0" w:color="auto"/>
            </w:tcBorders>
            <w:shd w:val="clear" w:color="auto" w:fill="auto"/>
            <w:vAlign w:val="center"/>
            <w:hideMark/>
          </w:tcPr>
          <w:p w14:paraId="0DEC6898"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417551FB" w14:textId="77777777" w:rsidR="00CF3F81" w:rsidRPr="007D59F0" w:rsidRDefault="00CF3F81" w:rsidP="00D06683">
            <w:pPr>
              <w:jc w:val="center"/>
              <w:rPr>
                <w:color w:val="000000"/>
              </w:rPr>
            </w:pPr>
            <w:r w:rsidRPr="007D59F0">
              <w:rPr>
                <w:color w:val="000000"/>
              </w:rPr>
              <w:t>0,00</w:t>
            </w:r>
          </w:p>
        </w:tc>
      </w:tr>
      <w:tr w:rsidR="00CF3F81" w:rsidRPr="007D59F0" w14:paraId="13A16053"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A0DB653" w14:textId="77777777" w:rsidR="00CF3F81" w:rsidRPr="007D59F0" w:rsidRDefault="00CF3F81" w:rsidP="00D06683">
            <w:pPr>
              <w:jc w:val="center"/>
            </w:pPr>
            <w:r w:rsidRPr="007D59F0">
              <w:t>II</w:t>
            </w:r>
          </w:p>
        </w:tc>
        <w:tc>
          <w:tcPr>
            <w:tcW w:w="3891" w:type="dxa"/>
            <w:tcBorders>
              <w:top w:val="nil"/>
              <w:left w:val="nil"/>
              <w:bottom w:val="single" w:sz="4" w:space="0" w:color="auto"/>
              <w:right w:val="single" w:sz="4" w:space="0" w:color="auto"/>
            </w:tcBorders>
            <w:shd w:val="clear" w:color="auto" w:fill="auto"/>
            <w:vAlign w:val="center"/>
            <w:hideMark/>
          </w:tcPr>
          <w:p w14:paraId="2B188271" w14:textId="77777777" w:rsidR="00CF3F81" w:rsidRPr="007D59F0" w:rsidRDefault="00CF3F81" w:rsidP="00D06683">
            <w:pPr>
              <w:jc w:val="right"/>
            </w:pPr>
            <w:r w:rsidRPr="007D59F0">
              <w:t>Внереализационные расходы, всего</w:t>
            </w:r>
          </w:p>
        </w:tc>
        <w:tc>
          <w:tcPr>
            <w:tcW w:w="1901" w:type="dxa"/>
            <w:tcBorders>
              <w:top w:val="nil"/>
              <w:left w:val="nil"/>
              <w:bottom w:val="single" w:sz="4" w:space="0" w:color="auto"/>
              <w:right w:val="single" w:sz="4" w:space="0" w:color="auto"/>
            </w:tcBorders>
            <w:shd w:val="clear" w:color="auto" w:fill="auto"/>
            <w:vAlign w:val="center"/>
            <w:hideMark/>
          </w:tcPr>
          <w:p w14:paraId="6650FF4B" w14:textId="77777777" w:rsidR="00CF3F81" w:rsidRPr="007D59F0" w:rsidRDefault="00CF3F81" w:rsidP="00D06683">
            <w:pPr>
              <w:jc w:val="center"/>
            </w:pPr>
            <w:r w:rsidRPr="007D59F0">
              <w:rPr>
                <w:color w:val="000000"/>
              </w:rPr>
              <w:t>606,06</w:t>
            </w:r>
          </w:p>
        </w:tc>
        <w:tc>
          <w:tcPr>
            <w:tcW w:w="1914" w:type="dxa"/>
            <w:tcBorders>
              <w:top w:val="nil"/>
              <w:left w:val="nil"/>
              <w:bottom w:val="single" w:sz="4" w:space="0" w:color="auto"/>
              <w:right w:val="single" w:sz="4" w:space="0" w:color="auto"/>
            </w:tcBorders>
            <w:shd w:val="clear" w:color="auto" w:fill="auto"/>
            <w:vAlign w:val="center"/>
            <w:hideMark/>
          </w:tcPr>
          <w:p w14:paraId="4C5EBCB5" w14:textId="77777777" w:rsidR="00CF3F81" w:rsidRPr="007D59F0" w:rsidRDefault="00CF3F81" w:rsidP="00D06683">
            <w:pPr>
              <w:jc w:val="center"/>
            </w:pPr>
            <w:r>
              <w:rPr>
                <w:color w:val="000000"/>
              </w:rPr>
              <w:t>605,15</w:t>
            </w:r>
          </w:p>
        </w:tc>
        <w:tc>
          <w:tcPr>
            <w:tcW w:w="1769" w:type="dxa"/>
            <w:tcBorders>
              <w:top w:val="nil"/>
              <w:left w:val="nil"/>
              <w:bottom w:val="single" w:sz="4" w:space="0" w:color="auto"/>
              <w:right w:val="single" w:sz="4" w:space="0" w:color="auto"/>
            </w:tcBorders>
            <w:shd w:val="clear" w:color="auto" w:fill="auto"/>
            <w:vAlign w:val="center"/>
            <w:hideMark/>
          </w:tcPr>
          <w:p w14:paraId="697A4B23" w14:textId="77777777" w:rsidR="00CF3F81" w:rsidRPr="007D59F0" w:rsidRDefault="00CF3F81" w:rsidP="00D06683">
            <w:pPr>
              <w:jc w:val="center"/>
              <w:rPr>
                <w:color w:val="000000"/>
              </w:rPr>
            </w:pPr>
            <w:r>
              <w:rPr>
                <w:color w:val="000000"/>
              </w:rPr>
              <w:t>-0,91</w:t>
            </w:r>
          </w:p>
        </w:tc>
      </w:tr>
      <w:tr w:rsidR="00CF3F81" w:rsidRPr="007D59F0" w14:paraId="12F9C730"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0F90521"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5C468692" w14:textId="77777777" w:rsidR="00CF3F81" w:rsidRPr="007D59F0" w:rsidRDefault="00CF3F81" w:rsidP="00D06683">
            <w:r w:rsidRPr="007D59F0">
              <w:t>- расходы на вывод из эксплуатации (в том числе на консервацию) и вывод из консервации</w:t>
            </w:r>
          </w:p>
        </w:tc>
        <w:tc>
          <w:tcPr>
            <w:tcW w:w="1901" w:type="dxa"/>
            <w:tcBorders>
              <w:top w:val="nil"/>
              <w:left w:val="nil"/>
              <w:bottom w:val="single" w:sz="4" w:space="0" w:color="auto"/>
              <w:right w:val="single" w:sz="4" w:space="0" w:color="auto"/>
            </w:tcBorders>
            <w:shd w:val="clear" w:color="auto" w:fill="auto"/>
            <w:vAlign w:val="center"/>
            <w:hideMark/>
          </w:tcPr>
          <w:p w14:paraId="18A5891A" w14:textId="77777777" w:rsidR="00CF3F81" w:rsidRPr="007D59F0" w:rsidRDefault="00CF3F81" w:rsidP="00D06683">
            <w:pPr>
              <w:jc w:val="center"/>
              <w:rPr>
                <w:color w:val="000000"/>
              </w:rPr>
            </w:pPr>
            <w:r w:rsidRPr="007D59F0">
              <w:rPr>
                <w:color w:val="000000"/>
              </w:rPr>
              <w:t>0,00</w:t>
            </w:r>
          </w:p>
        </w:tc>
        <w:tc>
          <w:tcPr>
            <w:tcW w:w="1914" w:type="dxa"/>
            <w:tcBorders>
              <w:top w:val="nil"/>
              <w:left w:val="nil"/>
              <w:bottom w:val="single" w:sz="4" w:space="0" w:color="auto"/>
              <w:right w:val="single" w:sz="4" w:space="0" w:color="auto"/>
            </w:tcBorders>
            <w:shd w:val="clear" w:color="auto" w:fill="auto"/>
            <w:vAlign w:val="center"/>
            <w:hideMark/>
          </w:tcPr>
          <w:p w14:paraId="218959CD" w14:textId="77777777" w:rsidR="00CF3F81" w:rsidRPr="007D59F0" w:rsidRDefault="00CF3F81" w:rsidP="00D06683">
            <w:pPr>
              <w:jc w:val="center"/>
              <w:rPr>
                <w:color w:val="000000"/>
              </w:rP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2D46DF85" w14:textId="77777777" w:rsidR="00CF3F81" w:rsidRPr="007D59F0" w:rsidRDefault="00CF3F81" w:rsidP="00D06683">
            <w:pPr>
              <w:jc w:val="center"/>
              <w:rPr>
                <w:color w:val="000000"/>
              </w:rPr>
            </w:pPr>
            <w:r w:rsidRPr="007D59F0">
              <w:rPr>
                <w:color w:val="000000"/>
              </w:rPr>
              <w:t>0,00</w:t>
            </w:r>
          </w:p>
        </w:tc>
      </w:tr>
      <w:tr w:rsidR="00CF3F81" w:rsidRPr="007D59F0" w14:paraId="6BCA56C8" w14:textId="77777777" w:rsidTr="00F464BE">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35B360F"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2D35AB14" w14:textId="77777777" w:rsidR="00CF3F81" w:rsidRPr="007D59F0" w:rsidRDefault="00CF3F81" w:rsidP="00D06683">
            <w:r w:rsidRPr="007D59F0">
              <w:t>- расходы по сомнительным долгам</w:t>
            </w:r>
          </w:p>
        </w:tc>
        <w:tc>
          <w:tcPr>
            <w:tcW w:w="1901" w:type="dxa"/>
            <w:tcBorders>
              <w:top w:val="nil"/>
              <w:left w:val="nil"/>
              <w:bottom w:val="single" w:sz="4" w:space="0" w:color="auto"/>
              <w:right w:val="single" w:sz="4" w:space="0" w:color="auto"/>
            </w:tcBorders>
            <w:shd w:val="clear" w:color="auto" w:fill="auto"/>
            <w:vAlign w:val="center"/>
            <w:hideMark/>
          </w:tcPr>
          <w:p w14:paraId="7EF0D8A2" w14:textId="77777777" w:rsidR="00CF3F81" w:rsidRPr="007D59F0" w:rsidRDefault="00CF3F81" w:rsidP="00D06683">
            <w:pPr>
              <w:jc w:val="center"/>
              <w:rPr>
                <w:color w:val="000000"/>
              </w:rPr>
            </w:pPr>
            <w:r w:rsidRPr="007D59F0">
              <w:rPr>
                <w:color w:val="000000"/>
              </w:rPr>
              <w:t>0,00</w:t>
            </w:r>
          </w:p>
        </w:tc>
        <w:tc>
          <w:tcPr>
            <w:tcW w:w="1914" w:type="dxa"/>
            <w:tcBorders>
              <w:top w:val="nil"/>
              <w:left w:val="nil"/>
              <w:bottom w:val="single" w:sz="4" w:space="0" w:color="auto"/>
              <w:right w:val="single" w:sz="4" w:space="0" w:color="auto"/>
            </w:tcBorders>
            <w:shd w:val="clear" w:color="auto" w:fill="auto"/>
            <w:vAlign w:val="center"/>
            <w:hideMark/>
          </w:tcPr>
          <w:p w14:paraId="78B3ABCB"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1FD28F26" w14:textId="77777777" w:rsidR="00CF3F81" w:rsidRPr="007D59F0" w:rsidRDefault="00CF3F81" w:rsidP="00D06683">
            <w:pPr>
              <w:jc w:val="center"/>
              <w:rPr>
                <w:color w:val="000000"/>
              </w:rPr>
            </w:pPr>
            <w:r w:rsidRPr="007D59F0">
              <w:rPr>
                <w:color w:val="000000"/>
              </w:rPr>
              <w:t>0,00</w:t>
            </w:r>
          </w:p>
        </w:tc>
      </w:tr>
      <w:tr w:rsidR="00CF3F81" w:rsidRPr="007D59F0" w14:paraId="4ACD4B39"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C70166A"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0318BFBF" w14:textId="77777777" w:rsidR="00CF3F81" w:rsidRPr="007D59F0" w:rsidRDefault="00CF3F81" w:rsidP="00D06683">
            <w:r w:rsidRPr="007D59F0">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901" w:type="dxa"/>
            <w:tcBorders>
              <w:top w:val="nil"/>
              <w:left w:val="nil"/>
              <w:bottom w:val="single" w:sz="4" w:space="0" w:color="auto"/>
              <w:right w:val="single" w:sz="4" w:space="0" w:color="auto"/>
            </w:tcBorders>
            <w:shd w:val="clear" w:color="auto" w:fill="auto"/>
            <w:vAlign w:val="center"/>
            <w:hideMark/>
          </w:tcPr>
          <w:p w14:paraId="6780B0B1" w14:textId="77777777" w:rsidR="00CF3F81" w:rsidRPr="007D59F0" w:rsidRDefault="00CF3F81" w:rsidP="00D06683">
            <w:pPr>
              <w:jc w:val="center"/>
              <w:rPr>
                <w:color w:val="000000"/>
              </w:rPr>
            </w:pPr>
            <w:r w:rsidRPr="007D59F0">
              <w:rPr>
                <w:color w:val="000000"/>
              </w:rPr>
              <w:t>606,06</w:t>
            </w:r>
          </w:p>
        </w:tc>
        <w:tc>
          <w:tcPr>
            <w:tcW w:w="1914" w:type="dxa"/>
            <w:tcBorders>
              <w:top w:val="nil"/>
              <w:left w:val="nil"/>
              <w:bottom w:val="single" w:sz="4" w:space="0" w:color="auto"/>
              <w:right w:val="single" w:sz="4" w:space="0" w:color="auto"/>
            </w:tcBorders>
            <w:shd w:val="clear" w:color="auto" w:fill="auto"/>
            <w:vAlign w:val="center"/>
            <w:hideMark/>
          </w:tcPr>
          <w:p w14:paraId="4F0759E2" w14:textId="77777777" w:rsidR="00CF3F81" w:rsidRPr="007D59F0" w:rsidRDefault="00CF3F81" w:rsidP="00D06683">
            <w:pPr>
              <w:jc w:val="center"/>
            </w:pPr>
            <w:r>
              <w:t>605,15</w:t>
            </w:r>
          </w:p>
        </w:tc>
        <w:tc>
          <w:tcPr>
            <w:tcW w:w="1769" w:type="dxa"/>
            <w:tcBorders>
              <w:top w:val="nil"/>
              <w:left w:val="nil"/>
              <w:bottom w:val="single" w:sz="4" w:space="0" w:color="auto"/>
              <w:right w:val="single" w:sz="4" w:space="0" w:color="auto"/>
            </w:tcBorders>
            <w:shd w:val="clear" w:color="auto" w:fill="auto"/>
            <w:vAlign w:val="center"/>
            <w:hideMark/>
          </w:tcPr>
          <w:p w14:paraId="68100CF0" w14:textId="77777777" w:rsidR="00CF3F81" w:rsidRPr="007D59F0" w:rsidRDefault="00CF3F81" w:rsidP="00D06683">
            <w:pPr>
              <w:jc w:val="center"/>
              <w:rPr>
                <w:color w:val="000000"/>
              </w:rPr>
            </w:pPr>
            <w:r>
              <w:rPr>
                <w:color w:val="000000"/>
              </w:rPr>
              <w:t>-0,91</w:t>
            </w:r>
          </w:p>
        </w:tc>
      </w:tr>
      <w:tr w:rsidR="00CF3F81" w:rsidRPr="007D59F0" w14:paraId="68BF9C40" w14:textId="77777777" w:rsidTr="00F464BE">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0CBA319" w14:textId="77777777" w:rsidR="00CF3F81" w:rsidRPr="007D59F0" w:rsidRDefault="00CF3F81" w:rsidP="00D06683">
            <w:pPr>
              <w:jc w:val="center"/>
            </w:pPr>
            <w:r w:rsidRPr="007D59F0">
              <w:lastRenderedPageBreak/>
              <w:t> </w:t>
            </w:r>
          </w:p>
        </w:tc>
        <w:tc>
          <w:tcPr>
            <w:tcW w:w="3891" w:type="dxa"/>
            <w:tcBorders>
              <w:top w:val="nil"/>
              <w:left w:val="nil"/>
              <w:bottom w:val="single" w:sz="4" w:space="0" w:color="auto"/>
              <w:right w:val="single" w:sz="4" w:space="0" w:color="auto"/>
            </w:tcBorders>
            <w:shd w:val="clear" w:color="auto" w:fill="auto"/>
            <w:vAlign w:val="center"/>
            <w:hideMark/>
          </w:tcPr>
          <w:p w14:paraId="5F3CC44E" w14:textId="77777777" w:rsidR="00CF3F81" w:rsidRPr="007D59F0" w:rsidRDefault="00CF3F81" w:rsidP="00D06683">
            <w:r w:rsidRPr="007D59F0">
              <w:t>- другие обоснованные расходы, в том числе</w:t>
            </w:r>
          </w:p>
        </w:tc>
        <w:tc>
          <w:tcPr>
            <w:tcW w:w="1901" w:type="dxa"/>
            <w:tcBorders>
              <w:top w:val="nil"/>
              <w:left w:val="nil"/>
              <w:bottom w:val="single" w:sz="4" w:space="0" w:color="auto"/>
              <w:right w:val="single" w:sz="4" w:space="0" w:color="auto"/>
            </w:tcBorders>
            <w:shd w:val="clear" w:color="auto" w:fill="auto"/>
            <w:vAlign w:val="center"/>
            <w:hideMark/>
          </w:tcPr>
          <w:p w14:paraId="3943D674" w14:textId="77777777" w:rsidR="00CF3F81" w:rsidRPr="007D59F0" w:rsidRDefault="00CF3F81" w:rsidP="00D06683">
            <w:pPr>
              <w:jc w:val="center"/>
              <w:rPr>
                <w:color w:val="000000"/>
              </w:rPr>
            </w:pPr>
            <w:r w:rsidRPr="007D59F0">
              <w:rPr>
                <w:color w:val="000000"/>
              </w:rPr>
              <w:t>0,00</w:t>
            </w:r>
          </w:p>
        </w:tc>
        <w:tc>
          <w:tcPr>
            <w:tcW w:w="1914" w:type="dxa"/>
            <w:tcBorders>
              <w:top w:val="nil"/>
              <w:left w:val="nil"/>
              <w:bottom w:val="single" w:sz="4" w:space="0" w:color="auto"/>
              <w:right w:val="single" w:sz="4" w:space="0" w:color="auto"/>
            </w:tcBorders>
            <w:shd w:val="clear" w:color="auto" w:fill="auto"/>
            <w:vAlign w:val="center"/>
            <w:hideMark/>
          </w:tcPr>
          <w:p w14:paraId="7A86EC1D" w14:textId="77777777" w:rsidR="00CF3F81" w:rsidRPr="007D59F0" w:rsidRDefault="00CF3F81" w:rsidP="00D06683">
            <w:pPr>
              <w:jc w:val="center"/>
            </w:pPr>
            <w:r w:rsidRPr="007D59F0">
              <w:rPr>
                <w:color w:val="000000"/>
              </w:rPr>
              <w:t>0,00</w:t>
            </w:r>
          </w:p>
        </w:tc>
        <w:tc>
          <w:tcPr>
            <w:tcW w:w="1769" w:type="dxa"/>
            <w:tcBorders>
              <w:top w:val="nil"/>
              <w:left w:val="nil"/>
              <w:bottom w:val="single" w:sz="4" w:space="0" w:color="auto"/>
              <w:right w:val="single" w:sz="4" w:space="0" w:color="auto"/>
            </w:tcBorders>
            <w:shd w:val="clear" w:color="auto" w:fill="auto"/>
            <w:vAlign w:val="center"/>
            <w:hideMark/>
          </w:tcPr>
          <w:p w14:paraId="251D1BC8" w14:textId="77777777" w:rsidR="00CF3F81" w:rsidRPr="007D59F0" w:rsidRDefault="00CF3F81" w:rsidP="00D06683">
            <w:pPr>
              <w:jc w:val="center"/>
              <w:rPr>
                <w:color w:val="000000"/>
              </w:rPr>
            </w:pPr>
            <w:r w:rsidRPr="007D59F0">
              <w:rPr>
                <w:color w:val="000000"/>
              </w:rPr>
              <w:t>0,00</w:t>
            </w:r>
          </w:p>
        </w:tc>
      </w:tr>
      <w:tr w:rsidR="00CF3F81" w:rsidRPr="007D59F0" w14:paraId="0D0F72D7"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9DA1FDD"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6005283E" w14:textId="77777777" w:rsidR="00CF3F81" w:rsidRPr="007D59F0" w:rsidRDefault="00CF3F81" w:rsidP="00D06683">
            <w:r w:rsidRPr="007D59F0">
              <w:t>расходы на услуги банков</w:t>
            </w:r>
          </w:p>
        </w:tc>
        <w:tc>
          <w:tcPr>
            <w:tcW w:w="1901" w:type="dxa"/>
            <w:tcBorders>
              <w:top w:val="nil"/>
              <w:left w:val="nil"/>
              <w:bottom w:val="single" w:sz="4" w:space="0" w:color="auto"/>
              <w:right w:val="single" w:sz="4" w:space="0" w:color="auto"/>
            </w:tcBorders>
            <w:shd w:val="clear" w:color="auto" w:fill="auto"/>
            <w:vAlign w:val="center"/>
            <w:hideMark/>
          </w:tcPr>
          <w:p w14:paraId="40E5ACE3" w14:textId="77777777" w:rsidR="00CF3F81" w:rsidRPr="007D59F0" w:rsidRDefault="00CF3F81" w:rsidP="00D06683">
            <w:pPr>
              <w:jc w:val="center"/>
              <w:rPr>
                <w:color w:val="000000"/>
              </w:rPr>
            </w:pPr>
            <w:r>
              <w:rPr>
                <w:color w:val="000000"/>
              </w:rPr>
              <w:t>0,00</w:t>
            </w:r>
            <w:r w:rsidRPr="007D59F0">
              <w:rPr>
                <w:color w:val="000000"/>
              </w:rPr>
              <w:t> </w:t>
            </w:r>
          </w:p>
        </w:tc>
        <w:tc>
          <w:tcPr>
            <w:tcW w:w="1914" w:type="dxa"/>
            <w:tcBorders>
              <w:top w:val="nil"/>
              <w:left w:val="nil"/>
              <w:bottom w:val="single" w:sz="4" w:space="0" w:color="auto"/>
              <w:right w:val="single" w:sz="4" w:space="0" w:color="auto"/>
            </w:tcBorders>
            <w:shd w:val="clear" w:color="auto" w:fill="auto"/>
            <w:vAlign w:val="center"/>
            <w:hideMark/>
          </w:tcPr>
          <w:p w14:paraId="46265C8D" w14:textId="77777777" w:rsidR="00CF3F81" w:rsidRPr="007D59F0" w:rsidRDefault="00CF3F81" w:rsidP="00D06683">
            <w:pPr>
              <w:jc w:val="center"/>
              <w:rPr>
                <w:color w:val="000000"/>
              </w:rPr>
            </w:pPr>
            <w:r>
              <w:t>0,00</w:t>
            </w:r>
            <w:r w:rsidRPr="007D59F0">
              <w:t> </w:t>
            </w:r>
          </w:p>
        </w:tc>
        <w:tc>
          <w:tcPr>
            <w:tcW w:w="1769" w:type="dxa"/>
            <w:tcBorders>
              <w:top w:val="nil"/>
              <w:left w:val="nil"/>
              <w:bottom w:val="single" w:sz="4" w:space="0" w:color="auto"/>
              <w:right w:val="single" w:sz="4" w:space="0" w:color="auto"/>
            </w:tcBorders>
            <w:shd w:val="clear" w:color="auto" w:fill="auto"/>
            <w:vAlign w:val="center"/>
            <w:hideMark/>
          </w:tcPr>
          <w:p w14:paraId="48B97021" w14:textId="77777777" w:rsidR="00CF3F81" w:rsidRPr="007D59F0" w:rsidRDefault="00CF3F81" w:rsidP="00D06683">
            <w:pPr>
              <w:jc w:val="center"/>
              <w:rPr>
                <w:color w:val="000000"/>
              </w:rPr>
            </w:pPr>
            <w:r w:rsidRPr="007D59F0">
              <w:rPr>
                <w:color w:val="000000"/>
              </w:rPr>
              <w:t>0,00</w:t>
            </w:r>
          </w:p>
        </w:tc>
      </w:tr>
      <w:tr w:rsidR="00CF3F81" w:rsidRPr="007D59F0" w14:paraId="1A5C4D6B"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4B55535"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5B92A772" w14:textId="77777777" w:rsidR="00CF3F81" w:rsidRPr="007D59F0" w:rsidRDefault="00CF3F81" w:rsidP="00D06683">
            <w:pPr>
              <w:jc w:val="right"/>
            </w:pPr>
            <w:r w:rsidRPr="007D59F0">
              <w:t>расходы на обслуживание заемных средств</w:t>
            </w:r>
          </w:p>
        </w:tc>
        <w:tc>
          <w:tcPr>
            <w:tcW w:w="1901" w:type="dxa"/>
            <w:tcBorders>
              <w:top w:val="nil"/>
              <w:left w:val="nil"/>
              <w:bottom w:val="single" w:sz="4" w:space="0" w:color="auto"/>
              <w:right w:val="single" w:sz="4" w:space="0" w:color="auto"/>
            </w:tcBorders>
            <w:shd w:val="clear" w:color="auto" w:fill="auto"/>
            <w:vAlign w:val="center"/>
            <w:hideMark/>
          </w:tcPr>
          <w:p w14:paraId="242EAE69" w14:textId="77777777" w:rsidR="00CF3F81" w:rsidRPr="007D59F0" w:rsidRDefault="00CF3F81" w:rsidP="00D06683">
            <w:pPr>
              <w:jc w:val="center"/>
              <w:rPr>
                <w:color w:val="000000"/>
              </w:rPr>
            </w:pPr>
            <w:r w:rsidRPr="007D59F0">
              <w:rPr>
                <w:color w:val="000000"/>
              </w:rPr>
              <w:t>0,00</w:t>
            </w:r>
          </w:p>
        </w:tc>
        <w:tc>
          <w:tcPr>
            <w:tcW w:w="1914" w:type="dxa"/>
            <w:tcBorders>
              <w:top w:val="nil"/>
              <w:left w:val="nil"/>
              <w:bottom w:val="single" w:sz="4" w:space="0" w:color="auto"/>
              <w:right w:val="single" w:sz="4" w:space="0" w:color="auto"/>
            </w:tcBorders>
            <w:shd w:val="clear" w:color="auto" w:fill="auto"/>
            <w:vAlign w:val="center"/>
            <w:hideMark/>
          </w:tcPr>
          <w:p w14:paraId="2DE5BE7F"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61C9EB7F" w14:textId="77777777" w:rsidR="00CF3F81" w:rsidRPr="007D59F0" w:rsidRDefault="00CF3F81" w:rsidP="00D06683">
            <w:pPr>
              <w:jc w:val="center"/>
              <w:rPr>
                <w:color w:val="000000"/>
              </w:rPr>
            </w:pPr>
            <w:r w:rsidRPr="007D59F0">
              <w:rPr>
                <w:color w:val="000000"/>
              </w:rPr>
              <w:t>0,00</w:t>
            </w:r>
          </w:p>
        </w:tc>
      </w:tr>
      <w:tr w:rsidR="00CF3F81" w:rsidRPr="007D59F0" w14:paraId="0069929A"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212B306" w14:textId="77777777" w:rsidR="00CF3F81" w:rsidRPr="007D59F0" w:rsidRDefault="00CF3F81" w:rsidP="00D06683">
            <w:pPr>
              <w:jc w:val="center"/>
            </w:pPr>
            <w:r w:rsidRPr="007D59F0">
              <w:t>III</w:t>
            </w:r>
          </w:p>
        </w:tc>
        <w:tc>
          <w:tcPr>
            <w:tcW w:w="3891" w:type="dxa"/>
            <w:tcBorders>
              <w:top w:val="nil"/>
              <w:left w:val="nil"/>
              <w:bottom w:val="single" w:sz="4" w:space="0" w:color="auto"/>
              <w:right w:val="single" w:sz="4" w:space="0" w:color="auto"/>
            </w:tcBorders>
            <w:shd w:val="clear" w:color="auto" w:fill="auto"/>
            <w:vAlign w:val="center"/>
            <w:hideMark/>
          </w:tcPr>
          <w:p w14:paraId="026ACD04" w14:textId="77777777" w:rsidR="00CF3F81" w:rsidRPr="007D59F0" w:rsidRDefault="00CF3F81" w:rsidP="00D06683">
            <w:pPr>
              <w:jc w:val="right"/>
            </w:pPr>
            <w:r w:rsidRPr="007D59F0">
              <w:t>Расходы, не учитываемые в целях налогообложения, всего</w:t>
            </w:r>
          </w:p>
        </w:tc>
        <w:tc>
          <w:tcPr>
            <w:tcW w:w="1901" w:type="dxa"/>
            <w:tcBorders>
              <w:top w:val="nil"/>
              <w:left w:val="nil"/>
              <w:bottom w:val="single" w:sz="4" w:space="0" w:color="auto"/>
              <w:right w:val="single" w:sz="4" w:space="0" w:color="auto"/>
            </w:tcBorders>
            <w:shd w:val="clear" w:color="auto" w:fill="auto"/>
            <w:vAlign w:val="center"/>
            <w:hideMark/>
          </w:tcPr>
          <w:p w14:paraId="5647D224" w14:textId="77777777" w:rsidR="00CF3F81" w:rsidRPr="007D59F0" w:rsidRDefault="00CF3F81" w:rsidP="00D06683">
            <w:pPr>
              <w:jc w:val="center"/>
              <w:rPr>
                <w:color w:val="000000"/>
              </w:rPr>
            </w:pPr>
            <w:r w:rsidRPr="007D59F0">
              <w:rPr>
                <w:color w:val="000000"/>
              </w:rPr>
              <w:t>68,00</w:t>
            </w:r>
          </w:p>
        </w:tc>
        <w:tc>
          <w:tcPr>
            <w:tcW w:w="1914" w:type="dxa"/>
            <w:tcBorders>
              <w:top w:val="nil"/>
              <w:left w:val="nil"/>
              <w:bottom w:val="single" w:sz="4" w:space="0" w:color="auto"/>
              <w:right w:val="single" w:sz="4" w:space="0" w:color="auto"/>
            </w:tcBorders>
            <w:shd w:val="clear" w:color="auto" w:fill="auto"/>
            <w:vAlign w:val="center"/>
            <w:hideMark/>
          </w:tcPr>
          <w:p w14:paraId="1C55980F" w14:textId="77777777" w:rsidR="00CF3F81" w:rsidRPr="007D59F0" w:rsidRDefault="00CF3F81" w:rsidP="00D06683">
            <w:pPr>
              <w:jc w:val="center"/>
            </w:pPr>
            <w:r w:rsidRPr="007D59F0">
              <w:rPr>
                <w:color w:val="000000"/>
              </w:rPr>
              <w:t>0,00</w:t>
            </w:r>
          </w:p>
        </w:tc>
        <w:tc>
          <w:tcPr>
            <w:tcW w:w="1769" w:type="dxa"/>
            <w:tcBorders>
              <w:top w:val="nil"/>
              <w:left w:val="nil"/>
              <w:bottom w:val="single" w:sz="4" w:space="0" w:color="auto"/>
              <w:right w:val="single" w:sz="4" w:space="0" w:color="auto"/>
            </w:tcBorders>
            <w:shd w:val="clear" w:color="auto" w:fill="auto"/>
            <w:vAlign w:val="center"/>
            <w:hideMark/>
          </w:tcPr>
          <w:p w14:paraId="1AB72DED" w14:textId="77777777" w:rsidR="00CF3F81" w:rsidRPr="007D59F0" w:rsidRDefault="00CF3F81" w:rsidP="00D06683">
            <w:pPr>
              <w:jc w:val="center"/>
              <w:rPr>
                <w:color w:val="000000"/>
              </w:rPr>
            </w:pPr>
            <w:r w:rsidRPr="007D59F0">
              <w:rPr>
                <w:color w:val="000000"/>
              </w:rPr>
              <w:t>-68,00</w:t>
            </w:r>
          </w:p>
        </w:tc>
      </w:tr>
      <w:tr w:rsidR="00CF3F81" w:rsidRPr="007D59F0" w14:paraId="1EAB6B98"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D29C594"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768DC257" w14:textId="77777777" w:rsidR="00CF3F81" w:rsidRPr="007D59F0" w:rsidRDefault="00CF3F81" w:rsidP="00D06683">
            <w:r w:rsidRPr="007D59F0">
              <w:t>- расходы на капитальные вложения (инвестиции)</w:t>
            </w:r>
          </w:p>
        </w:tc>
        <w:tc>
          <w:tcPr>
            <w:tcW w:w="1901" w:type="dxa"/>
            <w:tcBorders>
              <w:top w:val="nil"/>
              <w:left w:val="nil"/>
              <w:bottom w:val="single" w:sz="4" w:space="0" w:color="auto"/>
              <w:right w:val="single" w:sz="4" w:space="0" w:color="auto"/>
            </w:tcBorders>
            <w:shd w:val="clear" w:color="auto" w:fill="auto"/>
            <w:vAlign w:val="center"/>
            <w:hideMark/>
          </w:tcPr>
          <w:p w14:paraId="37656A55" w14:textId="77777777" w:rsidR="00CF3F81" w:rsidRPr="007D59F0" w:rsidRDefault="00CF3F81" w:rsidP="00D06683">
            <w:pPr>
              <w:jc w:val="center"/>
              <w:rPr>
                <w:color w:val="000000"/>
              </w:rPr>
            </w:pPr>
            <w:r w:rsidRPr="007D59F0">
              <w:rPr>
                <w:color w:val="000000"/>
              </w:rPr>
              <w:t>0,00</w:t>
            </w:r>
          </w:p>
        </w:tc>
        <w:tc>
          <w:tcPr>
            <w:tcW w:w="1914" w:type="dxa"/>
            <w:tcBorders>
              <w:top w:val="nil"/>
              <w:left w:val="nil"/>
              <w:bottom w:val="single" w:sz="4" w:space="0" w:color="auto"/>
              <w:right w:val="single" w:sz="4" w:space="0" w:color="auto"/>
            </w:tcBorders>
            <w:shd w:val="clear" w:color="auto" w:fill="auto"/>
            <w:vAlign w:val="center"/>
            <w:hideMark/>
          </w:tcPr>
          <w:p w14:paraId="48AD19EB" w14:textId="77777777" w:rsidR="00CF3F81" w:rsidRPr="007D59F0" w:rsidRDefault="00CF3F81" w:rsidP="00D06683">
            <w:pPr>
              <w:jc w:val="center"/>
              <w:rPr>
                <w:color w:val="000000"/>
              </w:rPr>
            </w:pPr>
            <w:r w:rsidRPr="007D59F0">
              <w:t> </w:t>
            </w:r>
          </w:p>
        </w:tc>
        <w:tc>
          <w:tcPr>
            <w:tcW w:w="1769" w:type="dxa"/>
            <w:tcBorders>
              <w:top w:val="nil"/>
              <w:left w:val="nil"/>
              <w:bottom w:val="single" w:sz="4" w:space="0" w:color="auto"/>
              <w:right w:val="single" w:sz="4" w:space="0" w:color="auto"/>
            </w:tcBorders>
            <w:shd w:val="clear" w:color="auto" w:fill="auto"/>
            <w:vAlign w:val="center"/>
            <w:hideMark/>
          </w:tcPr>
          <w:p w14:paraId="33C81A73" w14:textId="77777777" w:rsidR="00CF3F81" w:rsidRPr="007D59F0" w:rsidRDefault="00CF3F81" w:rsidP="00D06683">
            <w:pPr>
              <w:jc w:val="center"/>
              <w:rPr>
                <w:color w:val="000000"/>
              </w:rPr>
            </w:pPr>
            <w:r w:rsidRPr="007D59F0">
              <w:rPr>
                <w:color w:val="000000"/>
              </w:rPr>
              <w:t>0,00</w:t>
            </w:r>
          </w:p>
        </w:tc>
      </w:tr>
      <w:tr w:rsidR="00CF3F81" w:rsidRPr="007D59F0" w14:paraId="1588ECE9"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14B7A70"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37A4FAD2" w14:textId="77777777" w:rsidR="00CF3F81" w:rsidRPr="007D59F0" w:rsidRDefault="00CF3F81" w:rsidP="00D06683">
            <w:r w:rsidRPr="007D59F0">
              <w:t>- денежные выплаты социального характера (по Коллективному договору)</w:t>
            </w:r>
          </w:p>
        </w:tc>
        <w:tc>
          <w:tcPr>
            <w:tcW w:w="1901" w:type="dxa"/>
            <w:tcBorders>
              <w:top w:val="nil"/>
              <w:left w:val="nil"/>
              <w:bottom w:val="single" w:sz="4" w:space="0" w:color="auto"/>
              <w:right w:val="single" w:sz="4" w:space="0" w:color="auto"/>
            </w:tcBorders>
            <w:shd w:val="clear" w:color="auto" w:fill="auto"/>
            <w:vAlign w:val="center"/>
            <w:hideMark/>
          </w:tcPr>
          <w:p w14:paraId="4F3725DA" w14:textId="77777777" w:rsidR="00CF3F81" w:rsidRPr="007D59F0" w:rsidRDefault="00CF3F81" w:rsidP="00D06683">
            <w:pPr>
              <w:jc w:val="center"/>
              <w:rPr>
                <w:color w:val="000000"/>
              </w:rPr>
            </w:pPr>
            <w:r w:rsidRPr="007D59F0">
              <w:rPr>
                <w:color w:val="000000"/>
              </w:rPr>
              <w:t>68,00</w:t>
            </w:r>
          </w:p>
        </w:tc>
        <w:tc>
          <w:tcPr>
            <w:tcW w:w="1914" w:type="dxa"/>
            <w:tcBorders>
              <w:top w:val="nil"/>
              <w:left w:val="nil"/>
              <w:bottom w:val="single" w:sz="4" w:space="0" w:color="auto"/>
              <w:right w:val="single" w:sz="4" w:space="0" w:color="auto"/>
            </w:tcBorders>
            <w:shd w:val="clear" w:color="auto" w:fill="auto"/>
            <w:vAlign w:val="center"/>
            <w:hideMark/>
          </w:tcPr>
          <w:p w14:paraId="11B3F4B0"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3FBECB45" w14:textId="77777777" w:rsidR="00CF3F81" w:rsidRPr="007D59F0" w:rsidRDefault="00CF3F81" w:rsidP="00D06683">
            <w:pPr>
              <w:jc w:val="center"/>
              <w:rPr>
                <w:color w:val="000000"/>
              </w:rPr>
            </w:pPr>
            <w:r w:rsidRPr="007D59F0">
              <w:rPr>
                <w:color w:val="000000"/>
              </w:rPr>
              <w:t>-68,00</w:t>
            </w:r>
          </w:p>
        </w:tc>
      </w:tr>
      <w:tr w:rsidR="00CF3F81" w:rsidRPr="007D59F0" w14:paraId="5168EFDF" w14:textId="77777777" w:rsidTr="00F464BE">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0F56E20"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228EA668" w14:textId="77777777" w:rsidR="00CF3F81" w:rsidRPr="007D59F0" w:rsidRDefault="00CF3F81" w:rsidP="00D06683">
            <w:r w:rsidRPr="007D59F0">
              <w:t>- резервный фонд</w:t>
            </w:r>
          </w:p>
        </w:tc>
        <w:tc>
          <w:tcPr>
            <w:tcW w:w="1901" w:type="dxa"/>
            <w:tcBorders>
              <w:top w:val="nil"/>
              <w:left w:val="nil"/>
              <w:bottom w:val="single" w:sz="4" w:space="0" w:color="auto"/>
              <w:right w:val="single" w:sz="4" w:space="0" w:color="auto"/>
            </w:tcBorders>
            <w:shd w:val="clear" w:color="auto" w:fill="auto"/>
            <w:vAlign w:val="center"/>
            <w:hideMark/>
          </w:tcPr>
          <w:p w14:paraId="5592A305" w14:textId="77777777" w:rsidR="00CF3F81" w:rsidRPr="007D59F0" w:rsidRDefault="00CF3F81" w:rsidP="00D06683">
            <w:pPr>
              <w:jc w:val="center"/>
              <w:rPr>
                <w:color w:val="000000"/>
              </w:rPr>
            </w:pPr>
            <w:r w:rsidRPr="007D59F0">
              <w:rPr>
                <w:color w:val="000000"/>
              </w:rPr>
              <w:t>0,00</w:t>
            </w:r>
          </w:p>
        </w:tc>
        <w:tc>
          <w:tcPr>
            <w:tcW w:w="1914" w:type="dxa"/>
            <w:tcBorders>
              <w:top w:val="nil"/>
              <w:left w:val="nil"/>
              <w:bottom w:val="single" w:sz="4" w:space="0" w:color="auto"/>
              <w:right w:val="single" w:sz="4" w:space="0" w:color="auto"/>
            </w:tcBorders>
            <w:shd w:val="clear" w:color="auto" w:fill="auto"/>
            <w:vAlign w:val="center"/>
            <w:hideMark/>
          </w:tcPr>
          <w:p w14:paraId="7584DC57"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0505FA88" w14:textId="77777777" w:rsidR="00CF3F81" w:rsidRPr="007D59F0" w:rsidRDefault="00CF3F81" w:rsidP="00D06683">
            <w:pPr>
              <w:jc w:val="center"/>
              <w:rPr>
                <w:color w:val="000000"/>
              </w:rPr>
            </w:pPr>
            <w:r w:rsidRPr="007D59F0">
              <w:rPr>
                <w:color w:val="000000"/>
              </w:rPr>
              <w:t>0,00</w:t>
            </w:r>
          </w:p>
        </w:tc>
      </w:tr>
      <w:tr w:rsidR="00CF3F81" w:rsidRPr="007D59F0" w14:paraId="17CD46DA"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1C72E41" w14:textId="77777777" w:rsidR="00CF3F81" w:rsidRPr="007D59F0" w:rsidRDefault="00CF3F81" w:rsidP="00D06683">
            <w:pPr>
              <w:jc w:val="center"/>
            </w:pPr>
            <w:r w:rsidRPr="007D59F0">
              <w:t> </w:t>
            </w:r>
          </w:p>
        </w:tc>
        <w:tc>
          <w:tcPr>
            <w:tcW w:w="3891" w:type="dxa"/>
            <w:tcBorders>
              <w:top w:val="nil"/>
              <w:left w:val="nil"/>
              <w:bottom w:val="single" w:sz="4" w:space="0" w:color="auto"/>
              <w:right w:val="single" w:sz="4" w:space="0" w:color="auto"/>
            </w:tcBorders>
            <w:shd w:val="clear" w:color="auto" w:fill="auto"/>
            <w:vAlign w:val="center"/>
            <w:hideMark/>
          </w:tcPr>
          <w:p w14:paraId="11465134" w14:textId="77777777" w:rsidR="00CF3F81" w:rsidRPr="007D59F0" w:rsidRDefault="00CF3F81" w:rsidP="00D06683">
            <w:r w:rsidRPr="007D59F0">
              <w:t>- прочие расходы</w:t>
            </w:r>
          </w:p>
        </w:tc>
        <w:tc>
          <w:tcPr>
            <w:tcW w:w="1901" w:type="dxa"/>
            <w:tcBorders>
              <w:top w:val="nil"/>
              <w:left w:val="nil"/>
              <w:bottom w:val="single" w:sz="4" w:space="0" w:color="auto"/>
              <w:right w:val="single" w:sz="4" w:space="0" w:color="auto"/>
            </w:tcBorders>
            <w:shd w:val="clear" w:color="auto" w:fill="auto"/>
            <w:vAlign w:val="center"/>
            <w:hideMark/>
          </w:tcPr>
          <w:p w14:paraId="51A5E658" w14:textId="77777777" w:rsidR="00CF3F81" w:rsidRPr="007D59F0" w:rsidRDefault="00CF3F81" w:rsidP="00D06683">
            <w:pPr>
              <w:jc w:val="center"/>
              <w:rPr>
                <w:color w:val="000000"/>
              </w:rPr>
            </w:pPr>
            <w:r w:rsidRPr="007D59F0">
              <w:rPr>
                <w:color w:val="000000"/>
              </w:rPr>
              <w:t>0,00</w:t>
            </w:r>
          </w:p>
        </w:tc>
        <w:tc>
          <w:tcPr>
            <w:tcW w:w="1914" w:type="dxa"/>
            <w:tcBorders>
              <w:top w:val="nil"/>
              <w:left w:val="nil"/>
              <w:bottom w:val="single" w:sz="4" w:space="0" w:color="auto"/>
              <w:right w:val="single" w:sz="4" w:space="0" w:color="auto"/>
            </w:tcBorders>
            <w:shd w:val="clear" w:color="auto" w:fill="auto"/>
            <w:vAlign w:val="center"/>
            <w:hideMark/>
          </w:tcPr>
          <w:p w14:paraId="6482AF7C"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04930902" w14:textId="77777777" w:rsidR="00CF3F81" w:rsidRPr="007D59F0" w:rsidRDefault="00CF3F81" w:rsidP="00D06683">
            <w:pPr>
              <w:jc w:val="center"/>
              <w:rPr>
                <w:color w:val="000000"/>
              </w:rPr>
            </w:pPr>
            <w:r w:rsidRPr="007D59F0">
              <w:rPr>
                <w:color w:val="000000"/>
              </w:rPr>
              <w:t>0,00</w:t>
            </w:r>
          </w:p>
        </w:tc>
      </w:tr>
      <w:tr w:rsidR="00CF3F81" w:rsidRPr="007D59F0" w14:paraId="3EE86D98"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923EAB8" w14:textId="77777777" w:rsidR="00CF3F81" w:rsidRPr="007D59F0" w:rsidRDefault="00CF3F81" w:rsidP="00D06683">
            <w:pPr>
              <w:jc w:val="center"/>
            </w:pPr>
            <w:r w:rsidRPr="007D59F0">
              <w:t>IV</w:t>
            </w:r>
          </w:p>
        </w:tc>
        <w:tc>
          <w:tcPr>
            <w:tcW w:w="3891" w:type="dxa"/>
            <w:tcBorders>
              <w:top w:val="nil"/>
              <w:left w:val="nil"/>
              <w:bottom w:val="single" w:sz="4" w:space="0" w:color="auto"/>
              <w:right w:val="single" w:sz="4" w:space="0" w:color="auto"/>
            </w:tcBorders>
            <w:shd w:val="clear" w:color="auto" w:fill="auto"/>
            <w:vAlign w:val="center"/>
            <w:hideMark/>
          </w:tcPr>
          <w:p w14:paraId="31F0604C" w14:textId="77777777" w:rsidR="00CF3F81" w:rsidRPr="007D59F0" w:rsidRDefault="00CF3F81" w:rsidP="00D06683">
            <w:r w:rsidRPr="007D59F0">
              <w:t>Налог на прибыль (УСН)</w:t>
            </w:r>
          </w:p>
        </w:tc>
        <w:tc>
          <w:tcPr>
            <w:tcW w:w="1901" w:type="dxa"/>
            <w:tcBorders>
              <w:top w:val="nil"/>
              <w:left w:val="nil"/>
              <w:bottom w:val="single" w:sz="4" w:space="0" w:color="auto"/>
              <w:right w:val="single" w:sz="4" w:space="0" w:color="auto"/>
            </w:tcBorders>
            <w:shd w:val="clear" w:color="auto" w:fill="auto"/>
            <w:vAlign w:val="center"/>
            <w:hideMark/>
          </w:tcPr>
          <w:p w14:paraId="6DAB1A13" w14:textId="77777777" w:rsidR="00CF3F81" w:rsidRPr="007D59F0" w:rsidRDefault="00CF3F81" w:rsidP="00D06683">
            <w:pPr>
              <w:jc w:val="center"/>
              <w:rPr>
                <w:color w:val="000000"/>
              </w:rPr>
            </w:pPr>
            <w:r w:rsidRPr="007D59F0">
              <w:t>1 248,22</w:t>
            </w:r>
          </w:p>
        </w:tc>
        <w:tc>
          <w:tcPr>
            <w:tcW w:w="1914" w:type="dxa"/>
            <w:tcBorders>
              <w:top w:val="nil"/>
              <w:left w:val="nil"/>
              <w:bottom w:val="single" w:sz="4" w:space="0" w:color="auto"/>
              <w:right w:val="single" w:sz="4" w:space="0" w:color="auto"/>
            </w:tcBorders>
            <w:shd w:val="clear" w:color="auto" w:fill="auto"/>
            <w:vAlign w:val="center"/>
            <w:hideMark/>
          </w:tcPr>
          <w:p w14:paraId="58143C45" w14:textId="77777777" w:rsidR="00CF3F81" w:rsidRPr="007D59F0" w:rsidRDefault="00CF3F81" w:rsidP="00D06683">
            <w:pPr>
              <w:jc w:val="center"/>
            </w:pPr>
            <w:r w:rsidRPr="007D59F0">
              <w:t>121,2</w:t>
            </w:r>
            <w:r>
              <w:t>6</w:t>
            </w:r>
          </w:p>
        </w:tc>
        <w:tc>
          <w:tcPr>
            <w:tcW w:w="1769" w:type="dxa"/>
            <w:tcBorders>
              <w:top w:val="nil"/>
              <w:left w:val="nil"/>
              <w:bottom w:val="single" w:sz="4" w:space="0" w:color="auto"/>
              <w:right w:val="single" w:sz="4" w:space="0" w:color="auto"/>
            </w:tcBorders>
            <w:shd w:val="clear" w:color="auto" w:fill="auto"/>
            <w:vAlign w:val="center"/>
            <w:hideMark/>
          </w:tcPr>
          <w:p w14:paraId="1B58F62A" w14:textId="77777777" w:rsidR="00CF3F81" w:rsidRPr="007D59F0" w:rsidRDefault="00CF3F81" w:rsidP="00D06683">
            <w:pPr>
              <w:jc w:val="center"/>
              <w:rPr>
                <w:color w:val="000000"/>
              </w:rPr>
            </w:pPr>
            <w:r w:rsidRPr="007D59F0">
              <w:rPr>
                <w:color w:val="000000"/>
              </w:rPr>
              <w:t>-1 126,9</w:t>
            </w:r>
            <w:r>
              <w:rPr>
                <w:color w:val="000000"/>
              </w:rPr>
              <w:t>6</w:t>
            </w:r>
          </w:p>
        </w:tc>
      </w:tr>
      <w:tr w:rsidR="00CF3F81" w:rsidRPr="007D59F0" w14:paraId="4D5E59C3"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5C12CDE" w14:textId="77777777" w:rsidR="00CF3F81" w:rsidRPr="007D59F0" w:rsidRDefault="00CF3F81" w:rsidP="00D06683">
            <w:pPr>
              <w:jc w:val="center"/>
            </w:pPr>
            <w:r w:rsidRPr="007D59F0">
              <w:t>V</w:t>
            </w:r>
          </w:p>
        </w:tc>
        <w:tc>
          <w:tcPr>
            <w:tcW w:w="3891" w:type="dxa"/>
            <w:tcBorders>
              <w:top w:val="nil"/>
              <w:left w:val="nil"/>
              <w:bottom w:val="single" w:sz="4" w:space="0" w:color="auto"/>
              <w:right w:val="single" w:sz="4" w:space="0" w:color="auto"/>
            </w:tcBorders>
            <w:shd w:val="clear" w:color="auto" w:fill="auto"/>
            <w:vAlign w:val="center"/>
            <w:hideMark/>
          </w:tcPr>
          <w:p w14:paraId="0EE339E3" w14:textId="77777777" w:rsidR="00CF3F81" w:rsidRPr="007D59F0" w:rsidRDefault="00CF3F81" w:rsidP="00D06683">
            <w:r w:rsidRPr="007D59F0">
              <w:t>Расчетная предпринимательская прибыль</w:t>
            </w:r>
          </w:p>
        </w:tc>
        <w:tc>
          <w:tcPr>
            <w:tcW w:w="1901" w:type="dxa"/>
            <w:tcBorders>
              <w:top w:val="nil"/>
              <w:left w:val="nil"/>
              <w:bottom w:val="single" w:sz="4" w:space="0" w:color="auto"/>
              <w:right w:val="single" w:sz="4" w:space="0" w:color="auto"/>
            </w:tcBorders>
            <w:shd w:val="clear" w:color="auto" w:fill="auto"/>
            <w:vAlign w:val="center"/>
            <w:hideMark/>
          </w:tcPr>
          <w:p w14:paraId="3E30690B" w14:textId="77777777" w:rsidR="00CF3F81" w:rsidRPr="007D59F0" w:rsidRDefault="00CF3F81" w:rsidP="00D06683">
            <w:pPr>
              <w:jc w:val="center"/>
            </w:pPr>
            <w:r w:rsidRPr="007D59F0">
              <w:t>629,15</w:t>
            </w:r>
          </w:p>
        </w:tc>
        <w:tc>
          <w:tcPr>
            <w:tcW w:w="1914" w:type="dxa"/>
            <w:tcBorders>
              <w:top w:val="nil"/>
              <w:left w:val="nil"/>
              <w:bottom w:val="single" w:sz="4" w:space="0" w:color="auto"/>
              <w:right w:val="single" w:sz="4" w:space="0" w:color="auto"/>
            </w:tcBorders>
            <w:shd w:val="clear" w:color="auto" w:fill="auto"/>
            <w:vAlign w:val="center"/>
            <w:hideMark/>
          </w:tcPr>
          <w:p w14:paraId="623AB1F2" w14:textId="77777777" w:rsidR="00CF3F81" w:rsidRPr="007D59F0" w:rsidRDefault="00CF3F81" w:rsidP="00D06683">
            <w:pPr>
              <w:jc w:val="center"/>
            </w:pPr>
            <w:r w:rsidRPr="007D59F0">
              <w:t>318,43</w:t>
            </w:r>
          </w:p>
        </w:tc>
        <w:tc>
          <w:tcPr>
            <w:tcW w:w="1769" w:type="dxa"/>
            <w:tcBorders>
              <w:top w:val="nil"/>
              <w:left w:val="nil"/>
              <w:bottom w:val="single" w:sz="4" w:space="0" w:color="auto"/>
              <w:right w:val="single" w:sz="4" w:space="0" w:color="auto"/>
            </w:tcBorders>
            <w:shd w:val="clear" w:color="auto" w:fill="auto"/>
            <w:vAlign w:val="center"/>
            <w:hideMark/>
          </w:tcPr>
          <w:p w14:paraId="00C980C9" w14:textId="77777777" w:rsidR="00CF3F81" w:rsidRPr="007D59F0" w:rsidRDefault="00CF3F81" w:rsidP="00D06683">
            <w:pPr>
              <w:jc w:val="center"/>
              <w:rPr>
                <w:color w:val="000000"/>
              </w:rPr>
            </w:pPr>
            <w:r w:rsidRPr="007D59F0">
              <w:rPr>
                <w:color w:val="000000"/>
              </w:rPr>
              <w:t>-310,72</w:t>
            </w:r>
          </w:p>
        </w:tc>
      </w:tr>
      <w:tr w:rsidR="00CF3F81" w:rsidRPr="007D59F0" w14:paraId="0608CD17" w14:textId="77777777" w:rsidTr="00F464BE">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7A67744" w14:textId="77777777" w:rsidR="00CF3F81" w:rsidRPr="007D59F0" w:rsidRDefault="00CF3F81" w:rsidP="00D06683">
            <w:pPr>
              <w:jc w:val="center"/>
            </w:pPr>
            <w:r w:rsidRPr="007D59F0">
              <w:t>VI</w:t>
            </w:r>
          </w:p>
        </w:tc>
        <w:tc>
          <w:tcPr>
            <w:tcW w:w="3891" w:type="dxa"/>
            <w:tcBorders>
              <w:top w:val="nil"/>
              <w:left w:val="nil"/>
              <w:bottom w:val="single" w:sz="4" w:space="0" w:color="auto"/>
              <w:right w:val="single" w:sz="4" w:space="0" w:color="auto"/>
            </w:tcBorders>
            <w:shd w:val="clear" w:color="auto" w:fill="auto"/>
            <w:vAlign w:val="center"/>
            <w:hideMark/>
          </w:tcPr>
          <w:p w14:paraId="083A4073" w14:textId="77777777" w:rsidR="00CF3F81" w:rsidRPr="007D59F0" w:rsidRDefault="00CF3F81" w:rsidP="00D06683">
            <w:r w:rsidRPr="007D59F0">
              <w:t>Выпадающие доходы/экономия средств</w:t>
            </w:r>
          </w:p>
        </w:tc>
        <w:tc>
          <w:tcPr>
            <w:tcW w:w="1901" w:type="dxa"/>
            <w:tcBorders>
              <w:top w:val="nil"/>
              <w:left w:val="nil"/>
              <w:bottom w:val="single" w:sz="4" w:space="0" w:color="auto"/>
              <w:right w:val="single" w:sz="4" w:space="0" w:color="auto"/>
            </w:tcBorders>
            <w:shd w:val="clear" w:color="auto" w:fill="auto"/>
            <w:vAlign w:val="center"/>
            <w:hideMark/>
          </w:tcPr>
          <w:p w14:paraId="3DC73FF6" w14:textId="77777777" w:rsidR="00CF3F81" w:rsidRPr="007D59F0" w:rsidRDefault="00CF3F81" w:rsidP="00D06683">
            <w:pPr>
              <w:jc w:val="center"/>
            </w:pPr>
            <w:r w:rsidRPr="007D59F0">
              <w:t> </w:t>
            </w:r>
          </w:p>
        </w:tc>
        <w:tc>
          <w:tcPr>
            <w:tcW w:w="1914" w:type="dxa"/>
            <w:tcBorders>
              <w:top w:val="nil"/>
              <w:left w:val="nil"/>
              <w:bottom w:val="single" w:sz="4" w:space="0" w:color="auto"/>
              <w:right w:val="single" w:sz="4" w:space="0" w:color="auto"/>
            </w:tcBorders>
            <w:shd w:val="clear" w:color="auto" w:fill="auto"/>
            <w:vAlign w:val="center"/>
            <w:hideMark/>
          </w:tcPr>
          <w:p w14:paraId="1FEDA573" w14:textId="77777777" w:rsidR="00CF3F81" w:rsidRPr="007D59F0" w:rsidRDefault="00CF3F81" w:rsidP="00D06683">
            <w:pPr>
              <w:jc w:val="center"/>
            </w:pPr>
            <w:r w:rsidRPr="007D59F0">
              <w:t>0,00</w:t>
            </w:r>
          </w:p>
        </w:tc>
        <w:tc>
          <w:tcPr>
            <w:tcW w:w="1769" w:type="dxa"/>
            <w:tcBorders>
              <w:top w:val="nil"/>
              <w:left w:val="nil"/>
              <w:bottom w:val="single" w:sz="4" w:space="0" w:color="auto"/>
              <w:right w:val="single" w:sz="4" w:space="0" w:color="auto"/>
            </w:tcBorders>
            <w:shd w:val="clear" w:color="auto" w:fill="auto"/>
            <w:vAlign w:val="center"/>
            <w:hideMark/>
          </w:tcPr>
          <w:p w14:paraId="7AF0E186" w14:textId="77777777" w:rsidR="00CF3F81" w:rsidRPr="007D59F0" w:rsidRDefault="00CF3F81" w:rsidP="00D06683">
            <w:pPr>
              <w:jc w:val="center"/>
              <w:rPr>
                <w:color w:val="000000"/>
              </w:rPr>
            </w:pPr>
            <w:r w:rsidRPr="007D59F0">
              <w:rPr>
                <w:color w:val="000000"/>
              </w:rPr>
              <w:t>0,00</w:t>
            </w:r>
          </w:p>
        </w:tc>
      </w:tr>
      <w:tr w:rsidR="00CF3F81" w:rsidRPr="00AF7AA4" w14:paraId="12D76057" w14:textId="77777777" w:rsidTr="00F464BE">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0A521" w14:textId="77777777" w:rsidR="00CF3F81" w:rsidRPr="007D59F0" w:rsidRDefault="00CF3F81" w:rsidP="00D06683">
            <w:pPr>
              <w:jc w:val="center"/>
            </w:pPr>
            <w:r w:rsidRPr="007D59F0">
              <w:t>VII</w:t>
            </w:r>
          </w:p>
        </w:tc>
        <w:tc>
          <w:tcPr>
            <w:tcW w:w="3891" w:type="dxa"/>
            <w:tcBorders>
              <w:top w:val="single" w:sz="4" w:space="0" w:color="auto"/>
              <w:left w:val="nil"/>
              <w:bottom w:val="single" w:sz="4" w:space="0" w:color="auto"/>
              <w:right w:val="single" w:sz="4" w:space="0" w:color="auto"/>
            </w:tcBorders>
            <w:shd w:val="clear" w:color="auto" w:fill="auto"/>
            <w:vAlign w:val="center"/>
            <w:hideMark/>
          </w:tcPr>
          <w:p w14:paraId="05BB9831" w14:textId="77777777" w:rsidR="00CF3F81" w:rsidRPr="007D59F0" w:rsidRDefault="00CF3F81" w:rsidP="00D06683">
            <w:r w:rsidRPr="007D59F0">
              <w:t>Необходимая валовая выручка, всего</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08CA41EE" w14:textId="77777777" w:rsidR="00CF3F81" w:rsidRPr="007D59F0" w:rsidRDefault="00CF3F81" w:rsidP="00D06683">
            <w:pPr>
              <w:jc w:val="center"/>
            </w:pPr>
            <w:r w:rsidRPr="007D59F0">
              <w:rPr>
                <w:color w:val="000000"/>
              </w:rPr>
              <w:t>24 958,46</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52500ECB" w14:textId="77777777" w:rsidR="00CF3F81" w:rsidRPr="007D59F0" w:rsidRDefault="00CF3F81" w:rsidP="00D06683">
            <w:pPr>
              <w:jc w:val="center"/>
            </w:pPr>
            <w:r w:rsidRPr="007D59F0">
              <w:rPr>
                <w:color w:val="000000"/>
              </w:rPr>
              <w:t>12</w:t>
            </w:r>
            <w:r>
              <w:rPr>
                <w:color w:val="000000"/>
              </w:rPr>
              <w:t> </w:t>
            </w:r>
            <w:r w:rsidRPr="007D59F0">
              <w:rPr>
                <w:color w:val="000000"/>
              </w:rPr>
              <w:t>12</w:t>
            </w:r>
            <w:r>
              <w:rPr>
                <w:color w:val="000000"/>
              </w:rPr>
              <w:t>5,94</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64545896" w14:textId="77777777" w:rsidR="00CF3F81" w:rsidRPr="007D59F0" w:rsidRDefault="00CF3F81" w:rsidP="00D06683">
            <w:pPr>
              <w:jc w:val="center"/>
              <w:rPr>
                <w:color w:val="000000"/>
              </w:rPr>
            </w:pPr>
            <w:r w:rsidRPr="007D59F0">
              <w:rPr>
                <w:color w:val="000000"/>
              </w:rPr>
              <w:t>-12 83</w:t>
            </w:r>
            <w:r>
              <w:rPr>
                <w:color w:val="000000"/>
              </w:rPr>
              <w:t>2</w:t>
            </w:r>
            <w:r w:rsidRPr="007D59F0">
              <w:rPr>
                <w:color w:val="000000"/>
              </w:rPr>
              <w:t>,</w:t>
            </w:r>
            <w:r>
              <w:rPr>
                <w:color w:val="000000"/>
              </w:rPr>
              <w:t>52</w:t>
            </w:r>
          </w:p>
        </w:tc>
      </w:tr>
    </w:tbl>
    <w:p w14:paraId="6B97A805" w14:textId="77777777" w:rsidR="00CF3F81" w:rsidRDefault="00CF3F81" w:rsidP="00CF3F81">
      <w:pPr>
        <w:rPr>
          <w:lang w:eastAsia="x-none"/>
        </w:rPr>
      </w:pPr>
      <w:bookmarkStart w:id="48" w:name="_Toc43208178"/>
    </w:p>
    <w:p w14:paraId="3415AD6C" w14:textId="77777777" w:rsidR="00CF3F81" w:rsidRPr="009E4A5F" w:rsidRDefault="00CF3F81" w:rsidP="00CF3F81">
      <w:pPr>
        <w:rPr>
          <w:lang w:eastAsia="x-none"/>
        </w:rPr>
      </w:pPr>
    </w:p>
    <w:p w14:paraId="3EAAC766" w14:textId="77777777" w:rsidR="00CF3F81" w:rsidRPr="00B0114F" w:rsidRDefault="00CF3F81" w:rsidP="00CF3F81">
      <w:pPr>
        <w:pStyle w:val="10"/>
        <w:tabs>
          <w:tab w:val="left" w:pos="1134"/>
        </w:tabs>
        <w:ind w:firstLine="709"/>
        <w:jc w:val="center"/>
        <w:rPr>
          <w:sz w:val="28"/>
          <w:szCs w:val="28"/>
        </w:rPr>
      </w:pPr>
      <w:r>
        <w:rPr>
          <w:sz w:val="28"/>
          <w:szCs w:val="28"/>
        </w:rPr>
        <w:t>6</w:t>
      </w:r>
      <w:r w:rsidRPr="00B0114F">
        <w:rPr>
          <w:sz w:val="28"/>
          <w:szCs w:val="28"/>
        </w:rPr>
        <w:t>.</w:t>
      </w:r>
      <w:r w:rsidRPr="00B0114F">
        <w:rPr>
          <w:sz w:val="28"/>
          <w:szCs w:val="28"/>
        </w:rPr>
        <w:tab/>
        <w:t xml:space="preserve">Тарифы на тепловую энергию на </w:t>
      </w:r>
      <w:r>
        <w:rPr>
          <w:sz w:val="28"/>
          <w:szCs w:val="28"/>
        </w:rPr>
        <w:t>2021</w:t>
      </w:r>
      <w:r w:rsidRPr="00B0114F">
        <w:rPr>
          <w:sz w:val="28"/>
          <w:szCs w:val="28"/>
        </w:rPr>
        <w:t xml:space="preserve"> год на основании необходимой валовой выручки</w:t>
      </w:r>
      <w:bookmarkEnd w:id="48"/>
    </w:p>
    <w:p w14:paraId="38B0729D" w14:textId="77777777" w:rsidR="00CF3F81" w:rsidRDefault="00CF3F81" w:rsidP="00CF3F81">
      <w:pPr>
        <w:tabs>
          <w:tab w:val="left" w:pos="1134"/>
        </w:tabs>
        <w:spacing w:line="360" w:lineRule="auto"/>
        <w:ind w:firstLine="709"/>
        <w:jc w:val="both"/>
        <w:rPr>
          <w:color w:val="000000"/>
          <w:sz w:val="28"/>
          <w:szCs w:val="28"/>
        </w:rPr>
      </w:pPr>
    </w:p>
    <w:p w14:paraId="6429D3B7" w14:textId="77777777" w:rsidR="00CF3F81" w:rsidRDefault="00CF3F81" w:rsidP="00CF3F81">
      <w:pPr>
        <w:tabs>
          <w:tab w:val="left" w:pos="1134"/>
        </w:tabs>
        <w:ind w:firstLine="709"/>
        <w:jc w:val="both"/>
        <w:rPr>
          <w:color w:val="000000"/>
          <w:sz w:val="28"/>
          <w:szCs w:val="28"/>
        </w:rPr>
      </w:pPr>
      <w:r>
        <w:rPr>
          <w:color w:val="000000"/>
          <w:sz w:val="28"/>
          <w:szCs w:val="28"/>
        </w:rPr>
        <w:t>Тариф на тепловую энергию ООО «ЭТС» на 2021 год, рассчитанный на основании необходимой валовой выручки, представлены в таблице 6.</w:t>
      </w:r>
    </w:p>
    <w:p w14:paraId="33ABF5CA" w14:textId="77777777" w:rsidR="00CF3F81" w:rsidRDefault="00CF3F81" w:rsidP="00CF3F81">
      <w:pPr>
        <w:tabs>
          <w:tab w:val="left" w:pos="1134"/>
        </w:tabs>
        <w:ind w:firstLine="851"/>
        <w:jc w:val="both"/>
        <w:rPr>
          <w:color w:val="000000"/>
          <w:sz w:val="28"/>
          <w:szCs w:val="28"/>
        </w:rPr>
      </w:pPr>
    </w:p>
    <w:p w14:paraId="670105D8" w14:textId="77777777" w:rsidR="00CF3F81" w:rsidRPr="00716ACF" w:rsidRDefault="00CF3F81" w:rsidP="00CF3F81">
      <w:pPr>
        <w:jc w:val="right"/>
        <w:rPr>
          <w:color w:val="000000"/>
          <w:sz w:val="28"/>
          <w:szCs w:val="28"/>
          <w:lang w:eastAsia="en-US"/>
        </w:rPr>
      </w:pPr>
      <w:r w:rsidRPr="00716ACF">
        <w:rPr>
          <w:color w:val="000000"/>
          <w:sz w:val="28"/>
          <w:szCs w:val="28"/>
          <w:lang w:eastAsia="en-US"/>
        </w:rPr>
        <w:t xml:space="preserve">Таблица </w:t>
      </w:r>
      <w:r>
        <w:rPr>
          <w:color w:val="000000"/>
          <w:sz w:val="28"/>
          <w:szCs w:val="28"/>
          <w:lang w:eastAsia="en-US"/>
        </w:rPr>
        <w:t>6</w:t>
      </w:r>
    </w:p>
    <w:p w14:paraId="2D4A29E7" w14:textId="77777777" w:rsidR="00CF3F81" w:rsidRPr="00831723" w:rsidRDefault="00CF3F81" w:rsidP="00CF3F81">
      <w:pPr>
        <w:spacing w:line="276" w:lineRule="auto"/>
        <w:ind w:firstLine="709"/>
        <w:jc w:val="center"/>
        <w:rPr>
          <w:color w:val="000000"/>
          <w:sz w:val="28"/>
          <w:szCs w:val="28"/>
          <w:lang w:eastAsia="en-US"/>
        </w:rPr>
      </w:pPr>
      <w:r w:rsidRPr="00831723">
        <w:rPr>
          <w:color w:val="000000"/>
          <w:sz w:val="28"/>
          <w:szCs w:val="28"/>
          <w:lang w:eastAsia="en-US"/>
        </w:rPr>
        <w:t>Тарифы на тепловую энергию ООО «</w:t>
      </w:r>
      <w:r>
        <w:rPr>
          <w:color w:val="000000"/>
          <w:sz w:val="28"/>
          <w:szCs w:val="28"/>
          <w:lang w:eastAsia="en-US"/>
        </w:rPr>
        <w:t>ЭТС</w:t>
      </w:r>
      <w:r w:rsidRPr="00831723">
        <w:rPr>
          <w:color w:val="000000"/>
          <w:sz w:val="28"/>
          <w:szCs w:val="28"/>
          <w:lang w:eastAsia="en-US"/>
        </w:rPr>
        <w:t>» 2021 год</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820"/>
        <w:gridCol w:w="3974"/>
      </w:tblGrid>
      <w:tr w:rsidR="00CF3F81" w:rsidRPr="00237DFD" w14:paraId="6032A6C8" w14:textId="77777777" w:rsidTr="00D06683">
        <w:trPr>
          <w:trHeight w:val="259"/>
          <w:jc w:val="center"/>
        </w:trPr>
        <w:tc>
          <w:tcPr>
            <w:tcW w:w="1266" w:type="dxa"/>
            <w:shd w:val="clear" w:color="auto" w:fill="auto"/>
            <w:vAlign w:val="center"/>
            <w:hideMark/>
          </w:tcPr>
          <w:p w14:paraId="1136551E" w14:textId="77777777" w:rsidR="00CF3F81" w:rsidRPr="00AE33F8" w:rsidRDefault="00CF3F81" w:rsidP="00D06683">
            <w:pPr>
              <w:jc w:val="center"/>
            </w:pPr>
            <w:r w:rsidRPr="00AE33F8">
              <w:t>№</w:t>
            </w:r>
          </w:p>
        </w:tc>
        <w:tc>
          <w:tcPr>
            <w:tcW w:w="4820" w:type="dxa"/>
            <w:shd w:val="clear" w:color="auto" w:fill="auto"/>
            <w:vAlign w:val="center"/>
            <w:hideMark/>
          </w:tcPr>
          <w:p w14:paraId="6C6C1D56" w14:textId="77777777" w:rsidR="00CF3F81" w:rsidRPr="00AE33F8" w:rsidRDefault="00CF3F81" w:rsidP="00D06683">
            <w:pPr>
              <w:jc w:val="center"/>
            </w:pPr>
            <w:r w:rsidRPr="00AE33F8">
              <w:t>Наименование показателя</w:t>
            </w:r>
          </w:p>
        </w:tc>
        <w:tc>
          <w:tcPr>
            <w:tcW w:w="3974" w:type="dxa"/>
            <w:shd w:val="clear" w:color="auto" w:fill="auto"/>
            <w:vAlign w:val="center"/>
            <w:hideMark/>
          </w:tcPr>
          <w:p w14:paraId="0AAE6A5A" w14:textId="77777777" w:rsidR="00CF3F81" w:rsidRPr="00AE33F8" w:rsidRDefault="00CF3F81" w:rsidP="00D06683">
            <w:pPr>
              <w:jc w:val="center"/>
            </w:pPr>
            <w:r w:rsidRPr="00AE33F8">
              <w:t>Значение</w:t>
            </w:r>
          </w:p>
        </w:tc>
      </w:tr>
      <w:tr w:rsidR="00CF3F81" w:rsidRPr="001B05D2" w14:paraId="1B679889" w14:textId="77777777" w:rsidTr="00D06683">
        <w:trPr>
          <w:trHeight w:val="259"/>
          <w:jc w:val="center"/>
        </w:trPr>
        <w:tc>
          <w:tcPr>
            <w:tcW w:w="1266" w:type="dxa"/>
            <w:shd w:val="clear" w:color="auto" w:fill="auto"/>
            <w:vAlign w:val="center"/>
          </w:tcPr>
          <w:p w14:paraId="12352751" w14:textId="77777777" w:rsidR="00CF3F81" w:rsidRPr="001B05D2" w:rsidRDefault="00CF3F81" w:rsidP="00D06683">
            <w:pPr>
              <w:jc w:val="center"/>
            </w:pPr>
            <w:r w:rsidRPr="001B05D2">
              <w:t>1</w:t>
            </w:r>
          </w:p>
        </w:tc>
        <w:tc>
          <w:tcPr>
            <w:tcW w:w="4820" w:type="dxa"/>
            <w:shd w:val="clear" w:color="auto" w:fill="auto"/>
            <w:vAlign w:val="center"/>
          </w:tcPr>
          <w:p w14:paraId="1C320E0B" w14:textId="77777777" w:rsidR="00CF3F81" w:rsidRPr="001B05D2" w:rsidRDefault="00CF3F81" w:rsidP="00D06683">
            <w:r w:rsidRPr="001B05D2">
              <w:t>Товарная выручка, тыс. руб.</w:t>
            </w:r>
          </w:p>
        </w:tc>
        <w:tc>
          <w:tcPr>
            <w:tcW w:w="3974" w:type="dxa"/>
            <w:shd w:val="clear" w:color="auto" w:fill="auto"/>
          </w:tcPr>
          <w:p w14:paraId="475177A4" w14:textId="77777777" w:rsidR="00CF3F81" w:rsidRPr="001B05D2" w:rsidRDefault="00CF3F81" w:rsidP="00D06683">
            <w:pPr>
              <w:jc w:val="center"/>
            </w:pPr>
            <w:r w:rsidRPr="001B05D2">
              <w:t>12</w:t>
            </w:r>
            <w:r>
              <w:t> 125,94</w:t>
            </w:r>
          </w:p>
        </w:tc>
      </w:tr>
      <w:tr w:rsidR="00CF3F81" w:rsidRPr="001B05D2" w14:paraId="026860B3" w14:textId="77777777" w:rsidTr="00D06683">
        <w:trPr>
          <w:trHeight w:val="259"/>
          <w:jc w:val="center"/>
        </w:trPr>
        <w:tc>
          <w:tcPr>
            <w:tcW w:w="1266" w:type="dxa"/>
            <w:shd w:val="clear" w:color="auto" w:fill="auto"/>
            <w:vAlign w:val="center"/>
            <w:hideMark/>
          </w:tcPr>
          <w:p w14:paraId="70537DF5" w14:textId="77777777" w:rsidR="00CF3F81" w:rsidRPr="001B05D2" w:rsidRDefault="00CF3F81" w:rsidP="00D06683">
            <w:pPr>
              <w:jc w:val="center"/>
            </w:pPr>
            <w:r w:rsidRPr="001B05D2">
              <w:t>2</w:t>
            </w:r>
          </w:p>
        </w:tc>
        <w:tc>
          <w:tcPr>
            <w:tcW w:w="4820" w:type="dxa"/>
            <w:shd w:val="clear" w:color="auto" w:fill="auto"/>
            <w:vAlign w:val="center"/>
            <w:hideMark/>
          </w:tcPr>
          <w:p w14:paraId="4E141710" w14:textId="77777777" w:rsidR="00CF3F81" w:rsidRPr="001B05D2" w:rsidRDefault="00CF3F81" w:rsidP="00D06683">
            <w:r w:rsidRPr="001B05D2">
              <w:t>Полезный отпуск, Гкал</w:t>
            </w:r>
          </w:p>
        </w:tc>
        <w:tc>
          <w:tcPr>
            <w:tcW w:w="3974" w:type="dxa"/>
            <w:shd w:val="clear" w:color="auto" w:fill="auto"/>
          </w:tcPr>
          <w:p w14:paraId="73C5B2C7" w14:textId="77777777" w:rsidR="00CF3F81" w:rsidRPr="001B05D2" w:rsidRDefault="00CF3F81" w:rsidP="00D06683">
            <w:pPr>
              <w:jc w:val="center"/>
            </w:pPr>
            <w:r w:rsidRPr="001B05D2">
              <w:t>6600,644</w:t>
            </w:r>
          </w:p>
        </w:tc>
      </w:tr>
      <w:tr w:rsidR="00CF3F81" w:rsidRPr="001B05D2" w14:paraId="417645BA" w14:textId="77777777" w:rsidTr="00D06683">
        <w:trPr>
          <w:trHeight w:val="259"/>
          <w:jc w:val="center"/>
        </w:trPr>
        <w:tc>
          <w:tcPr>
            <w:tcW w:w="1266" w:type="dxa"/>
            <w:shd w:val="clear" w:color="auto" w:fill="auto"/>
            <w:vAlign w:val="center"/>
            <w:hideMark/>
          </w:tcPr>
          <w:p w14:paraId="795275C9" w14:textId="77777777" w:rsidR="00CF3F81" w:rsidRPr="001B05D2" w:rsidRDefault="00CF3F81" w:rsidP="00D06683">
            <w:pPr>
              <w:jc w:val="center"/>
            </w:pPr>
            <w:r w:rsidRPr="001B05D2">
              <w:t>3</w:t>
            </w:r>
          </w:p>
        </w:tc>
        <w:tc>
          <w:tcPr>
            <w:tcW w:w="4820" w:type="dxa"/>
            <w:shd w:val="clear" w:color="auto" w:fill="auto"/>
            <w:vAlign w:val="center"/>
            <w:hideMark/>
          </w:tcPr>
          <w:p w14:paraId="6B7D9A27" w14:textId="77777777" w:rsidR="00CF3F81" w:rsidRPr="001B05D2" w:rsidRDefault="00CF3F81" w:rsidP="00D06683">
            <w:r w:rsidRPr="001B05D2">
              <w:t>Тариф, руб./Гкал</w:t>
            </w:r>
          </w:p>
        </w:tc>
        <w:tc>
          <w:tcPr>
            <w:tcW w:w="3974" w:type="dxa"/>
            <w:shd w:val="clear" w:color="auto" w:fill="auto"/>
            <w:vAlign w:val="center"/>
            <w:hideMark/>
          </w:tcPr>
          <w:p w14:paraId="4C8FBDEF" w14:textId="77777777" w:rsidR="00CF3F81" w:rsidRPr="001B05D2" w:rsidRDefault="00CF3F81" w:rsidP="00D06683">
            <w:pPr>
              <w:jc w:val="center"/>
            </w:pPr>
            <w:r w:rsidRPr="001B05D2">
              <w:t>1837,</w:t>
            </w:r>
            <w:r>
              <w:t>08</w:t>
            </w:r>
            <w:r w:rsidRPr="001B05D2">
              <w:t> </w:t>
            </w:r>
          </w:p>
        </w:tc>
      </w:tr>
    </w:tbl>
    <w:p w14:paraId="715DCA7B" w14:textId="77777777" w:rsidR="00CF3F81" w:rsidRPr="001B05D2" w:rsidRDefault="00CF3F81" w:rsidP="00CF3F81">
      <w:pPr>
        <w:spacing w:line="276" w:lineRule="auto"/>
        <w:jc w:val="center"/>
        <w:rPr>
          <w:color w:val="000000"/>
          <w:sz w:val="28"/>
          <w:szCs w:val="28"/>
          <w:lang w:eastAsia="en-US"/>
        </w:rPr>
      </w:pPr>
    </w:p>
    <w:p w14:paraId="362DCFB0" w14:textId="77777777" w:rsidR="00CF3F81" w:rsidRDefault="00CF3F81" w:rsidP="00CF3F81">
      <w:pPr>
        <w:jc w:val="right"/>
        <w:rPr>
          <w:color w:val="000000"/>
          <w:sz w:val="28"/>
          <w:szCs w:val="28"/>
        </w:rPr>
      </w:pPr>
    </w:p>
    <w:p w14:paraId="248AF275" w14:textId="77777777" w:rsidR="00D55364" w:rsidRDefault="00D55364" w:rsidP="00D55364">
      <w:pPr>
        <w:tabs>
          <w:tab w:val="left" w:pos="5580"/>
          <w:tab w:val="left" w:pos="9498"/>
        </w:tabs>
        <w:ind w:left="-961" w:right="-569" w:firstLine="6631"/>
        <w:rPr>
          <w:color w:val="000000" w:themeColor="text1"/>
        </w:rPr>
      </w:pPr>
    </w:p>
    <w:p w14:paraId="08FE9983" w14:textId="77777777" w:rsidR="00D55364" w:rsidRDefault="00D55364" w:rsidP="00D55364">
      <w:pPr>
        <w:tabs>
          <w:tab w:val="left" w:pos="5580"/>
          <w:tab w:val="left" w:pos="9498"/>
        </w:tabs>
        <w:ind w:left="-961" w:right="-569" w:firstLine="6631"/>
        <w:rPr>
          <w:color w:val="000000" w:themeColor="text1"/>
        </w:rPr>
      </w:pPr>
    </w:p>
    <w:p w14:paraId="4DD886AB" w14:textId="06B339DF" w:rsidR="00610229" w:rsidRDefault="00610229" w:rsidP="00F2113F">
      <w:pPr>
        <w:tabs>
          <w:tab w:val="left" w:pos="5580"/>
          <w:tab w:val="left" w:pos="9498"/>
        </w:tabs>
        <w:ind w:left="-961" w:right="-569" w:firstLine="6631"/>
        <w:rPr>
          <w:color w:val="000000" w:themeColor="text1"/>
        </w:rPr>
      </w:pPr>
    </w:p>
    <w:p w14:paraId="24BFDB22" w14:textId="6F4666E3" w:rsidR="00610229" w:rsidRDefault="00610229" w:rsidP="00F2113F">
      <w:pPr>
        <w:tabs>
          <w:tab w:val="left" w:pos="5580"/>
          <w:tab w:val="left" w:pos="9498"/>
        </w:tabs>
        <w:ind w:left="-961" w:right="-569" w:firstLine="6631"/>
        <w:rPr>
          <w:color w:val="000000" w:themeColor="text1"/>
        </w:rPr>
      </w:pPr>
    </w:p>
    <w:p w14:paraId="7AE613DD" w14:textId="6794F9CC" w:rsidR="00610229" w:rsidRDefault="00610229" w:rsidP="00F2113F">
      <w:pPr>
        <w:tabs>
          <w:tab w:val="left" w:pos="5580"/>
          <w:tab w:val="left" w:pos="9498"/>
        </w:tabs>
        <w:ind w:left="-961" w:right="-569" w:firstLine="6631"/>
        <w:rPr>
          <w:color w:val="000000" w:themeColor="text1"/>
        </w:rPr>
      </w:pPr>
    </w:p>
    <w:p w14:paraId="593FF255" w14:textId="05407DF3" w:rsidR="00610229" w:rsidRDefault="00610229" w:rsidP="00F2113F">
      <w:pPr>
        <w:tabs>
          <w:tab w:val="left" w:pos="5580"/>
          <w:tab w:val="left" w:pos="9498"/>
        </w:tabs>
        <w:ind w:left="-961" w:right="-569" w:firstLine="6631"/>
        <w:rPr>
          <w:color w:val="000000" w:themeColor="text1"/>
        </w:rPr>
      </w:pPr>
    </w:p>
    <w:p w14:paraId="57356FC3" w14:textId="26C37287" w:rsidR="00F2113F" w:rsidRDefault="00404BCA" w:rsidP="00404BCA">
      <w:pPr>
        <w:tabs>
          <w:tab w:val="left" w:pos="5580"/>
          <w:tab w:val="left" w:pos="9498"/>
        </w:tabs>
        <w:ind w:left="-961" w:right="-569" w:firstLine="961"/>
        <w:rPr>
          <w:color w:val="000000" w:themeColor="text1"/>
        </w:rPr>
      </w:pPr>
      <w:r w:rsidRPr="00404BCA">
        <w:rPr>
          <w:noProof/>
        </w:rPr>
        <w:lastRenderedPageBreak/>
        <w:drawing>
          <wp:inline distT="0" distB="0" distL="0" distR="0" wp14:anchorId="61D52963" wp14:editId="0AAB5A13">
            <wp:extent cx="6029960" cy="9170504"/>
            <wp:effectExtent l="0" t="0" r="889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0268" cy="9170973"/>
                    </a:xfrm>
                    <a:prstGeom prst="rect">
                      <a:avLst/>
                    </a:prstGeom>
                    <a:noFill/>
                    <a:ln>
                      <a:noFill/>
                    </a:ln>
                  </pic:spPr>
                </pic:pic>
              </a:graphicData>
            </a:graphic>
          </wp:inline>
        </w:drawing>
      </w:r>
    </w:p>
    <w:p w14:paraId="62F51D25" w14:textId="77777777" w:rsidR="009B6AF3" w:rsidRDefault="009B6AF3" w:rsidP="005415C9">
      <w:pPr>
        <w:tabs>
          <w:tab w:val="left" w:pos="5580"/>
          <w:tab w:val="left" w:pos="9498"/>
        </w:tabs>
        <w:ind w:left="-961" w:right="-569" w:firstLine="6631"/>
        <w:rPr>
          <w:color w:val="000000" w:themeColor="text1"/>
        </w:rPr>
      </w:pPr>
    </w:p>
    <w:p w14:paraId="25AD0E17" w14:textId="37EB8FB6" w:rsidR="005415C9" w:rsidRPr="00081AD4" w:rsidRDefault="005415C9" w:rsidP="005415C9">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6 </w:t>
      </w:r>
      <w:r w:rsidRPr="00081AD4">
        <w:rPr>
          <w:color w:val="000000" w:themeColor="text1"/>
        </w:rPr>
        <w:t xml:space="preserve">к протоколу № </w:t>
      </w:r>
      <w:r>
        <w:rPr>
          <w:color w:val="000000" w:themeColor="text1"/>
        </w:rPr>
        <w:t>39</w:t>
      </w:r>
    </w:p>
    <w:p w14:paraId="7B0242DF" w14:textId="77777777" w:rsidR="005415C9" w:rsidRPr="00081AD4" w:rsidRDefault="005415C9" w:rsidP="005415C9">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0CC5FE5" w14:textId="77777777" w:rsidR="005415C9" w:rsidRPr="00081AD4" w:rsidRDefault="005415C9" w:rsidP="005415C9">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B87A9D5" w14:textId="37B0567A" w:rsidR="005415C9" w:rsidRDefault="005415C9" w:rsidP="005415C9">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28.06.2021</w:t>
      </w:r>
    </w:p>
    <w:p w14:paraId="02F25E71" w14:textId="271DB98B" w:rsidR="005415C9" w:rsidRDefault="005415C9" w:rsidP="005415C9">
      <w:pPr>
        <w:tabs>
          <w:tab w:val="left" w:pos="5580"/>
          <w:tab w:val="left" w:pos="9498"/>
        </w:tabs>
        <w:ind w:left="-961" w:right="-569" w:firstLine="6631"/>
        <w:rPr>
          <w:color w:val="000000" w:themeColor="text1"/>
        </w:rPr>
      </w:pPr>
    </w:p>
    <w:p w14:paraId="56516479" w14:textId="77777777" w:rsidR="005415C9" w:rsidRDefault="005415C9" w:rsidP="005415C9">
      <w:pPr>
        <w:ind w:right="-143"/>
        <w:jc w:val="center"/>
        <w:rPr>
          <w:b/>
          <w:bCs/>
          <w:sz w:val="28"/>
          <w:szCs w:val="28"/>
        </w:rPr>
      </w:pPr>
      <w:r>
        <w:rPr>
          <w:b/>
          <w:bCs/>
          <w:sz w:val="28"/>
          <w:szCs w:val="28"/>
        </w:rPr>
        <w:t xml:space="preserve">Тарифы </w:t>
      </w:r>
      <w:r>
        <w:rPr>
          <w:b/>
          <w:bCs/>
          <w:color w:val="000000"/>
          <w:kern w:val="32"/>
          <w:sz w:val="28"/>
          <w:szCs w:val="28"/>
        </w:rPr>
        <w:t>ООО «</w:t>
      </w:r>
      <w:r w:rsidRPr="004D6CF8">
        <w:rPr>
          <w:b/>
          <w:bCs/>
          <w:color w:val="000000"/>
          <w:kern w:val="32"/>
          <w:sz w:val="28"/>
          <w:szCs w:val="28"/>
        </w:rPr>
        <w:t>ЭнергоТеплоСервис</w:t>
      </w:r>
      <w:r>
        <w:rPr>
          <w:b/>
          <w:bCs/>
          <w:color w:val="000000"/>
          <w:kern w:val="32"/>
          <w:sz w:val="28"/>
          <w:szCs w:val="28"/>
        </w:rPr>
        <w:t xml:space="preserve">» </w:t>
      </w:r>
      <w:r>
        <w:rPr>
          <w:b/>
          <w:bCs/>
          <w:sz w:val="28"/>
          <w:szCs w:val="28"/>
        </w:rPr>
        <w:t xml:space="preserve">на тепловую энергию, реализуемую на потребительском рынке </w:t>
      </w:r>
      <w:r w:rsidRPr="004D6CF8">
        <w:rPr>
          <w:b/>
          <w:bCs/>
          <w:sz w:val="28"/>
          <w:szCs w:val="28"/>
        </w:rPr>
        <w:t>Кемеровского городского округа</w:t>
      </w:r>
      <w:r>
        <w:rPr>
          <w:b/>
          <w:bCs/>
          <w:sz w:val="28"/>
          <w:szCs w:val="28"/>
        </w:rPr>
        <w:t>, на 2021 год</w:t>
      </w:r>
    </w:p>
    <w:p w14:paraId="0B884A68" w14:textId="77777777" w:rsidR="005415C9" w:rsidRDefault="005415C9" w:rsidP="005415C9">
      <w:pPr>
        <w:ind w:left="-851" w:right="-143"/>
        <w:jc w:val="right"/>
        <w:rPr>
          <w:b/>
          <w:bCs/>
          <w:sz w:val="28"/>
          <w:szCs w:val="28"/>
        </w:rPr>
      </w:pPr>
      <w:r>
        <w:t xml:space="preserve">   </w:t>
      </w:r>
      <w:r w:rsidRPr="008C7140">
        <w:t>(НДС не облагается)</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5"/>
        <w:gridCol w:w="1402"/>
        <w:gridCol w:w="18"/>
        <w:gridCol w:w="1154"/>
        <w:gridCol w:w="13"/>
        <w:gridCol w:w="850"/>
        <w:gridCol w:w="25"/>
        <w:gridCol w:w="810"/>
        <w:gridCol w:w="79"/>
        <w:gridCol w:w="889"/>
        <w:gridCol w:w="41"/>
        <w:gridCol w:w="850"/>
        <w:gridCol w:w="956"/>
      </w:tblGrid>
      <w:tr w:rsidR="005415C9" w:rsidRPr="00013C3C" w14:paraId="409C7491" w14:textId="77777777" w:rsidTr="00D06683">
        <w:tc>
          <w:tcPr>
            <w:tcW w:w="1702" w:type="dxa"/>
            <w:vMerge w:val="restart"/>
            <w:shd w:val="clear" w:color="auto" w:fill="auto"/>
            <w:vAlign w:val="center"/>
          </w:tcPr>
          <w:p w14:paraId="069B2019" w14:textId="77777777" w:rsidR="005415C9" w:rsidRPr="00013C3C" w:rsidRDefault="005415C9" w:rsidP="00D06683">
            <w:pPr>
              <w:ind w:right="-2"/>
              <w:jc w:val="center"/>
              <w:rPr>
                <w:sz w:val="22"/>
                <w:szCs w:val="22"/>
              </w:rPr>
            </w:pPr>
            <w:r w:rsidRPr="00013C3C">
              <w:rPr>
                <w:sz w:val="22"/>
                <w:szCs w:val="22"/>
              </w:rPr>
              <w:t>Наименование</w:t>
            </w:r>
            <w:r>
              <w:rPr>
                <w:sz w:val="22"/>
                <w:szCs w:val="22"/>
              </w:rPr>
              <w:t xml:space="preserve"> </w:t>
            </w:r>
            <w:r w:rsidRPr="00013C3C">
              <w:rPr>
                <w:sz w:val="22"/>
                <w:szCs w:val="22"/>
              </w:rPr>
              <w:t>регулируемой организации</w:t>
            </w:r>
          </w:p>
        </w:tc>
        <w:tc>
          <w:tcPr>
            <w:tcW w:w="1985" w:type="dxa"/>
            <w:vMerge w:val="restart"/>
            <w:shd w:val="clear" w:color="auto" w:fill="auto"/>
            <w:vAlign w:val="center"/>
          </w:tcPr>
          <w:p w14:paraId="082B07EC" w14:textId="77777777" w:rsidR="005415C9" w:rsidRPr="00013C3C" w:rsidRDefault="005415C9" w:rsidP="00D06683">
            <w:pPr>
              <w:ind w:right="-2"/>
              <w:jc w:val="center"/>
              <w:rPr>
                <w:sz w:val="22"/>
                <w:szCs w:val="22"/>
              </w:rPr>
            </w:pPr>
            <w:r w:rsidRPr="00013C3C">
              <w:rPr>
                <w:sz w:val="22"/>
                <w:szCs w:val="22"/>
              </w:rPr>
              <w:t>Вид тарифа</w:t>
            </w:r>
          </w:p>
        </w:tc>
        <w:tc>
          <w:tcPr>
            <w:tcW w:w="1402" w:type="dxa"/>
            <w:vMerge w:val="restart"/>
            <w:shd w:val="clear" w:color="auto" w:fill="auto"/>
            <w:vAlign w:val="center"/>
          </w:tcPr>
          <w:p w14:paraId="75DB9BFB" w14:textId="77777777" w:rsidR="005415C9" w:rsidRPr="00013C3C" w:rsidRDefault="005415C9" w:rsidP="00D06683">
            <w:pPr>
              <w:ind w:right="-2"/>
              <w:jc w:val="center"/>
              <w:rPr>
                <w:sz w:val="22"/>
                <w:szCs w:val="22"/>
              </w:rPr>
            </w:pPr>
            <w:r w:rsidRPr="00013C3C">
              <w:rPr>
                <w:sz w:val="22"/>
                <w:szCs w:val="22"/>
              </w:rPr>
              <w:t>Период</w:t>
            </w:r>
          </w:p>
        </w:tc>
        <w:tc>
          <w:tcPr>
            <w:tcW w:w="1172" w:type="dxa"/>
            <w:gridSpan w:val="2"/>
            <w:vMerge w:val="restart"/>
            <w:shd w:val="clear" w:color="auto" w:fill="auto"/>
            <w:vAlign w:val="center"/>
          </w:tcPr>
          <w:p w14:paraId="04FBF5AE" w14:textId="77777777" w:rsidR="005415C9" w:rsidRPr="00013C3C" w:rsidRDefault="005415C9" w:rsidP="00D06683">
            <w:pPr>
              <w:ind w:right="-2"/>
              <w:jc w:val="center"/>
              <w:rPr>
                <w:sz w:val="22"/>
                <w:szCs w:val="22"/>
              </w:rPr>
            </w:pPr>
            <w:r w:rsidRPr="00013C3C">
              <w:rPr>
                <w:sz w:val="22"/>
                <w:szCs w:val="22"/>
              </w:rPr>
              <w:t>Вода</w:t>
            </w:r>
          </w:p>
        </w:tc>
        <w:tc>
          <w:tcPr>
            <w:tcW w:w="3557" w:type="dxa"/>
            <w:gridSpan w:val="8"/>
            <w:shd w:val="clear" w:color="auto" w:fill="auto"/>
            <w:vAlign w:val="center"/>
          </w:tcPr>
          <w:p w14:paraId="510CD3AD" w14:textId="77777777" w:rsidR="005415C9" w:rsidRPr="00013C3C" w:rsidRDefault="005415C9" w:rsidP="00D06683">
            <w:pPr>
              <w:ind w:right="-2"/>
              <w:jc w:val="center"/>
              <w:rPr>
                <w:sz w:val="22"/>
                <w:szCs w:val="22"/>
              </w:rPr>
            </w:pPr>
            <w:r w:rsidRPr="00013C3C">
              <w:rPr>
                <w:sz w:val="22"/>
                <w:szCs w:val="22"/>
              </w:rPr>
              <w:t>Отборный пар давлением</w:t>
            </w:r>
          </w:p>
        </w:tc>
        <w:tc>
          <w:tcPr>
            <w:tcW w:w="956" w:type="dxa"/>
            <w:vMerge w:val="restart"/>
            <w:shd w:val="clear" w:color="auto" w:fill="auto"/>
            <w:vAlign w:val="center"/>
          </w:tcPr>
          <w:p w14:paraId="742167EA" w14:textId="77777777" w:rsidR="005415C9" w:rsidRPr="00013C3C" w:rsidRDefault="005415C9" w:rsidP="00D06683">
            <w:pPr>
              <w:ind w:left="-108" w:right="-2" w:firstLine="29"/>
              <w:jc w:val="center"/>
              <w:rPr>
                <w:sz w:val="22"/>
                <w:szCs w:val="22"/>
              </w:rPr>
            </w:pPr>
            <w:r w:rsidRPr="00013C3C">
              <w:rPr>
                <w:sz w:val="22"/>
                <w:szCs w:val="22"/>
              </w:rPr>
              <w:t>Острый и редуци-рован-ный пар</w:t>
            </w:r>
          </w:p>
        </w:tc>
      </w:tr>
      <w:tr w:rsidR="005415C9" w:rsidRPr="00013C3C" w14:paraId="34763EBA" w14:textId="77777777" w:rsidTr="00D06683">
        <w:tc>
          <w:tcPr>
            <w:tcW w:w="1702" w:type="dxa"/>
            <w:vMerge/>
            <w:tcBorders>
              <w:bottom w:val="single" w:sz="4" w:space="0" w:color="auto"/>
            </w:tcBorders>
            <w:shd w:val="clear" w:color="auto" w:fill="auto"/>
            <w:vAlign w:val="center"/>
          </w:tcPr>
          <w:p w14:paraId="4D30C28E" w14:textId="77777777" w:rsidR="005415C9" w:rsidRPr="00013C3C" w:rsidRDefault="005415C9" w:rsidP="00D06683">
            <w:pPr>
              <w:ind w:right="-2"/>
              <w:jc w:val="center"/>
              <w:rPr>
                <w:sz w:val="22"/>
                <w:szCs w:val="22"/>
              </w:rPr>
            </w:pPr>
          </w:p>
        </w:tc>
        <w:tc>
          <w:tcPr>
            <w:tcW w:w="1985" w:type="dxa"/>
            <w:vMerge/>
            <w:tcBorders>
              <w:bottom w:val="single" w:sz="4" w:space="0" w:color="auto"/>
            </w:tcBorders>
            <w:shd w:val="clear" w:color="auto" w:fill="auto"/>
            <w:vAlign w:val="center"/>
          </w:tcPr>
          <w:p w14:paraId="62A4A04B" w14:textId="77777777" w:rsidR="005415C9" w:rsidRPr="00013C3C" w:rsidRDefault="005415C9" w:rsidP="00D06683">
            <w:pPr>
              <w:ind w:right="-2"/>
              <w:jc w:val="center"/>
              <w:rPr>
                <w:sz w:val="22"/>
                <w:szCs w:val="22"/>
              </w:rPr>
            </w:pPr>
          </w:p>
        </w:tc>
        <w:tc>
          <w:tcPr>
            <w:tcW w:w="1402" w:type="dxa"/>
            <w:vMerge/>
            <w:tcBorders>
              <w:bottom w:val="single" w:sz="4" w:space="0" w:color="auto"/>
            </w:tcBorders>
            <w:shd w:val="clear" w:color="auto" w:fill="auto"/>
            <w:vAlign w:val="center"/>
          </w:tcPr>
          <w:p w14:paraId="60A64DDD" w14:textId="77777777" w:rsidR="005415C9" w:rsidRPr="00013C3C" w:rsidRDefault="005415C9" w:rsidP="00D06683">
            <w:pPr>
              <w:ind w:left="-108" w:right="-2"/>
              <w:jc w:val="center"/>
              <w:rPr>
                <w:sz w:val="22"/>
                <w:szCs w:val="22"/>
              </w:rPr>
            </w:pPr>
          </w:p>
        </w:tc>
        <w:tc>
          <w:tcPr>
            <w:tcW w:w="1172" w:type="dxa"/>
            <w:gridSpan w:val="2"/>
            <w:vMerge/>
            <w:tcBorders>
              <w:bottom w:val="single" w:sz="4" w:space="0" w:color="auto"/>
            </w:tcBorders>
            <w:shd w:val="clear" w:color="auto" w:fill="auto"/>
            <w:vAlign w:val="center"/>
          </w:tcPr>
          <w:p w14:paraId="6705F159" w14:textId="77777777" w:rsidR="005415C9" w:rsidRPr="00013C3C" w:rsidRDefault="005415C9" w:rsidP="00D06683">
            <w:pPr>
              <w:ind w:left="-174" w:right="-2"/>
              <w:jc w:val="center"/>
              <w:rPr>
                <w:sz w:val="22"/>
                <w:szCs w:val="22"/>
              </w:rPr>
            </w:pPr>
          </w:p>
        </w:tc>
        <w:tc>
          <w:tcPr>
            <w:tcW w:w="888" w:type="dxa"/>
            <w:gridSpan w:val="3"/>
            <w:tcBorders>
              <w:bottom w:val="single" w:sz="4" w:space="0" w:color="auto"/>
            </w:tcBorders>
            <w:shd w:val="clear" w:color="auto" w:fill="auto"/>
            <w:vAlign w:val="center"/>
          </w:tcPr>
          <w:p w14:paraId="6A08C9E8" w14:textId="77777777" w:rsidR="005415C9" w:rsidRPr="00013C3C" w:rsidRDefault="005415C9" w:rsidP="00D06683">
            <w:pPr>
              <w:ind w:right="-2"/>
              <w:jc w:val="center"/>
              <w:rPr>
                <w:sz w:val="22"/>
                <w:szCs w:val="22"/>
                <w:vertAlign w:val="superscript"/>
              </w:rPr>
            </w:pPr>
            <w:r w:rsidRPr="00013C3C">
              <w:rPr>
                <w:sz w:val="22"/>
                <w:szCs w:val="22"/>
              </w:rPr>
              <w:t>от 1,2 до 2,5 кг/см</w:t>
            </w:r>
            <w:r w:rsidRPr="00013C3C">
              <w:rPr>
                <w:sz w:val="22"/>
                <w:szCs w:val="22"/>
                <w:vertAlign w:val="superscript"/>
              </w:rPr>
              <w:t>2</w:t>
            </w:r>
          </w:p>
        </w:tc>
        <w:tc>
          <w:tcPr>
            <w:tcW w:w="889" w:type="dxa"/>
            <w:gridSpan w:val="2"/>
            <w:tcBorders>
              <w:bottom w:val="single" w:sz="4" w:space="0" w:color="auto"/>
            </w:tcBorders>
            <w:shd w:val="clear" w:color="auto" w:fill="auto"/>
            <w:vAlign w:val="center"/>
          </w:tcPr>
          <w:p w14:paraId="6E36BCAB" w14:textId="77777777" w:rsidR="005415C9" w:rsidRPr="00013C3C" w:rsidRDefault="005415C9" w:rsidP="00D06683">
            <w:pPr>
              <w:ind w:right="-2"/>
              <w:jc w:val="center"/>
              <w:rPr>
                <w:sz w:val="22"/>
                <w:szCs w:val="22"/>
              </w:rPr>
            </w:pPr>
            <w:r w:rsidRPr="00013C3C">
              <w:rPr>
                <w:sz w:val="22"/>
                <w:szCs w:val="22"/>
              </w:rPr>
              <w:t>от 2,5 до 7,0 кг/см</w:t>
            </w:r>
            <w:r w:rsidRPr="00013C3C">
              <w:rPr>
                <w:sz w:val="22"/>
                <w:szCs w:val="22"/>
                <w:vertAlign w:val="superscript"/>
              </w:rPr>
              <w:t>2</w:t>
            </w:r>
          </w:p>
        </w:tc>
        <w:tc>
          <w:tcPr>
            <w:tcW w:w="889" w:type="dxa"/>
            <w:tcBorders>
              <w:bottom w:val="single" w:sz="4" w:space="0" w:color="auto"/>
            </w:tcBorders>
            <w:shd w:val="clear" w:color="auto" w:fill="auto"/>
            <w:vAlign w:val="center"/>
          </w:tcPr>
          <w:p w14:paraId="44F0E1D5" w14:textId="77777777" w:rsidR="005415C9" w:rsidRPr="00013C3C" w:rsidRDefault="005415C9" w:rsidP="00D06683">
            <w:pPr>
              <w:ind w:right="-2"/>
              <w:jc w:val="center"/>
              <w:rPr>
                <w:sz w:val="22"/>
                <w:szCs w:val="22"/>
              </w:rPr>
            </w:pPr>
            <w:r w:rsidRPr="00013C3C">
              <w:rPr>
                <w:sz w:val="22"/>
                <w:szCs w:val="22"/>
              </w:rPr>
              <w:t>от 7,0 до 13,0 кг/см</w:t>
            </w:r>
            <w:r w:rsidRPr="00013C3C">
              <w:rPr>
                <w:sz w:val="22"/>
                <w:szCs w:val="22"/>
                <w:vertAlign w:val="superscript"/>
              </w:rPr>
              <w:t>2</w:t>
            </w:r>
          </w:p>
        </w:tc>
        <w:tc>
          <w:tcPr>
            <w:tcW w:w="891" w:type="dxa"/>
            <w:gridSpan w:val="2"/>
            <w:tcBorders>
              <w:bottom w:val="single" w:sz="4" w:space="0" w:color="auto"/>
            </w:tcBorders>
            <w:shd w:val="clear" w:color="auto" w:fill="auto"/>
            <w:vAlign w:val="center"/>
          </w:tcPr>
          <w:p w14:paraId="68149001" w14:textId="77777777" w:rsidR="005415C9" w:rsidRPr="00013C3C" w:rsidRDefault="005415C9" w:rsidP="00D06683">
            <w:pPr>
              <w:ind w:right="-2" w:hanging="108"/>
              <w:jc w:val="center"/>
              <w:rPr>
                <w:sz w:val="22"/>
                <w:szCs w:val="22"/>
              </w:rPr>
            </w:pPr>
            <w:r w:rsidRPr="00013C3C">
              <w:rPr>
                <w:sz w:val="22"/>
                <w:szCs w:val="22"/>
              </w:rPr>
              <w:t>свыше 13,0 кг/см</w:t>
            </w:r>
            <w:r w:rsidRPr="00013C3C">
              <w:rPr>
                <w:sz w:val="22"/>
                <w:szCs w:val="22"/>
                <w:vertAlign w:val="superscript"/>
              </w:rPr>
              <w:t>2</w:t>
            </w:r>
          </w:p>
        </w:tc>
        <w:tc>
          <w:tcPr>
            <w:tcW w:w="956" w:type="dxa"/>
            <w:vMerge/>
            <w:tcBorders>
              <w:bottom w:val="single" w:sz="4" w:space="0" w:color="auto"/>
            </w:tcBorders>
            <w:shd w:val="clear" w:color="auto" w:fill="auto"/>
            <w:vAlign w:val="center"/>
          </w:tcPr>
          <w:p w14:paraId="77E55837" w14:textId="77777777" w:rsidR="005415C9" w:rsidRPr="00013C3C" w:rsidRDefault="005415C9" w:rsidP="00D06683">
            <w:pPr>
              <w:ind w:right="-2"/>
              <w:jc w:val="center"/>
              <w:rPr>
                <w:sz w:val="22"/>
                <w:szCs w:val="22"/>
              </w:rPr>
            </w:pPr>
          </w:p>
        </w:tc>
      </w:tr>
      <w:tr w:rsidR="005415C9" w:rsidRPr="00013C3C" w14:paraId="04FC161B" w14:textId="77777777" w:rsidTr="00D06683">
        <w:trPr>
          <w:trHeight w:val="227"/>
        </w:trPr>
        <w:tc>
          <w:tcPr>
            <w:tcW w:w="1702" w:type="dxa"/>
            <w:tcBorders>
              <w:bottom w:val="single" w:sz="4" w:space="0" w:color="auto"/>
            </w:tcBorders>
            <w:shd w:val="clear" w:color="auto" w:fill="auto"/>
            <w:vAlign w:val="center"/>
          </w:tcPr>
          <w:p w14:paraId="37512C14" w14:textId="77777777" w:rsidR="005415C9" w:rsidRPr="00013C3C" w:rsidRDefault="005415C9" w:rsidP="00D06683">
            <w:pPr>
              <w:ind w:right="-2"/>
              <w:jc w:val="center"/>
              <w:rPr>
                <w:bCs/>
                <w:color w:val="000000"/>
                <w:kern w:val="32"/>
                <w:sz w:val="22"/>
                <w:szCs w:val="22"/>
              </w:rPr>
            </w:pPr>
            <w:r>
              <w:rPr>
                <w:bCs/>
                <w:color w:val="000000"/>
                <w:kern w:val="32"/>
                <w:sz w:val="22"/>
                <w:szCs w:val="22"/>
              </w:rPr>
              <w:t>1</w:t>
            </w:r>
          </w:p>
        </w:tc>
        <w:tc>
          <w:tcPr>
            <w:tcW w:w="1985" w:type="dxa"/>
            <w:tcBorders>
              <w:bottom w:val="single" w:sz="4" w:space="0" w:color="auto"/>
            </w:tcBorders>
            <w:shd w:val="clear" w:color="auto" w:fill="auto"/>
            <w:vAlign w:val="center"/>
          </w:tcPr>
          <w:p w14:paraId="4014D22F" w14:textId="77777777" w:rsidR="005415C9" w:rsidRPr="00013C3C" w:rsidRDefault="005415C9" w:rsidP="00D06683">
            <w:pPr>
              <w:ind w:right="-2"/>
              <w:jc w:val="center"/>
              <w:rPr>
                <w:sz w:val="22"/>
                <w:szCs w:val="22"/>
              </w:rPr>
            </w:pPr>
            <w:r>
              <w:rPr>
                <w:sz w:val="22"/>
                <w:szCs w:val="22"/>
              </w:rPr>
              <w:t>2</w:t>
            </w:r>
          </w:p>
        </w:tc>
        <w:tc>
          <w:tcPr>
            <w:tcW w:w="1402" w:type="dxa"/>
            <w:tcBorders>
              <w:bottom w:val="single" w:sz="4" w:space="0" w:color="auto"/>
            </w:tcBorders>
            <w:shd w:val="clear" w:color="auto" w:fill="auto"/>
            <w:vAlign w:val="center"/>
          </w:tcPr>
          <w:p w14:paraId="79D02385" w14:textId="77777777" w:rsidR="005415C9" w:rsidRPr="00013C3C" w:rsidRDefault="005415C9" w:rsidP="00D06683">
            <w:pPr>
              <w:ind w:right="-2"/>
              <w:jc w:val="center"/>
              <w:rPr>
                <w:sz w:val="22"/>
                <w:szCs w:val="22"/>
              </w:rPr>
            </w:pPr>
            <w:r>
              <w:rPr>
                <w:sz w:val="22"/>
                <w:szCs w:val="22"/>
              </w:rPr>
              <w:t>3</w:t>
            </w:r>
          </w:p>
        </w:tc>
        <w:tc>
          <w:tcPr>
            <w:tcW w:w="1172" w:type="dxa"/>
            <w:gridSpan w:val="2"/>
            <w:tcBorders>
              <w:bottom w:val="single" w:sz="4" w:space="0" w:color="auto"/>
            </w:tcBorders>
            <w:shd w:val="clear" w:color="auto" w:fill="auto"/>
            <w:vAlign w:val="center"/>
          </w:tcPr>
          <w:p w14:paraId="40EFAC56" w14:textId="77777777" w:rsidR="005415C9" w:rsidRPr="00013C3C" w:rsidRDefault="005415C9" w:rsidP="00D06683">
            <w:pPr>
              <w:ind w:right="-2"/>
              <w:jc w:val="center"/>
              <w:rPr>
                <w:sz w:val="22"/>
                <w:szCs w:val="22"/>
              </w:rPr>
            </w:pPr>
            <w:r>
              <w:rPr>
                <w:sz w:val="22"/>
                <w:szCs w:val="22"/>
              </w:rPr>
              <w:t>4</w:t>
            </w:r>
          </w:p>
        </w:tc>
        <w:tc>
          <w:tcPr>
            <w:tcW w:w="888" w:type="dxa"/>
            <w:gridSpan w:val="3"/>
            <w:tcBorders>
              <w:bottom w:val="single" w:sz="4" w:space="0" w:color="auto"/>
            </w:tcBorders>
            <w:shd w:val="clear" w:color="auto" w:fill="auto"/>
            <w:vAlign w:val="center"/>
          </w:tcPr>
          <w:p w14:paraId="45B3455F" w14:textId="77777777" w:rsidR="005415C9" w:rsidRPr="00013C3C" w:rsidRDefault="005415C9" w:rsidP="00D06683">
            <w:pPr>
              <w:ind w:right="-2"/>
              <w:jc w:val="center"/>
              <w:rPr>
                <w:sz w:val="22"/>
                <w:szCs w:val="22"/>
              </w:rPr>
            </w:pPr>
            <w:r>
              <w:rPr>
                <w:sz w:val="22"/>
                <w:szCs w:val="22"/>
              </w:rPr>
              <w:t>5</w:t>
            </w:r>
          </w:p>
        </w:tc>
        <w:tc>
          <w:tcPr>
            <w:tcW w:w="889" w:type="dxa"/>
            <w:gridSpan w:val="2"/>
            <w:tcBorders>
              <w:bottom w:val="single" w:sz="4" w:space="0" w:color="auto"/>
            </w:tcBorders>
            <w:shd w:val="clear" w:color="auto" w:fill="auto"/>
            <w:vAlign w:val="center"/>
          </w:tcPr>
          <w:p w14:paraId="09791718" w14:textId="77777777" w:rsidR="005415C9" w:rsidRPr="00013C3C" w:rsidRDefault="005415C9" w:rsidP="00D06683">
            <w:pPr>
              <w:ind w:right="-2"/>
              <w:jc w:val="center"/>
              <w:rPr>
                <w:sz w:val="22"/>
                <w:szCs w:val="22"/>
              </w:rPr>
            </w:pPr>
            <w:r>
              <w:rPr>
                <w:sz w:val="22"/>
                <w:szCs w:val="22"/>
              </w:rPr>
              <w:t>6</w:t>
            </w:r>
          </w:p>
        </w:tc>
        <w:tc>
          <w:tcPr>
            <w:tcW w:w="889" w:type="dxa"/>
            <w:tcBorders>
              <w:bottom w:val="single" w:sz="4" w:space="0" w:color="auto"/>
            </w:tcBorders>
            <w:shd w:val="clear" w:color="auto" w:fill="auto"/>
            <w:vAlign w:val="center"/>
          </w:tcPr>
          <w:p w14:paraId="0577B56F" w14:textId="77777777" w:rsidR="005415C9" w:rsidRPr="00013C3C" w:rsidRDefault="005415C9" w:rsidP="00D06683">
            <w:pPr>
              <w:ind w:right="-2"/>
              <w:jc w:val="center"/>
              <w:rPr>
                <w:sz w:val="22"/>
                <w:szCs w:val="22"/>
              </w:rPr>
            </w:pPr>
            <w:r>
              <w:rPr>
                <w:sz w:val="22"/>
                <w:szCs w:val="22"/>
              </w:rPr>
              <w:t>7</w:t>
            </w:r>
          </w:p>
        </w:tc>
        <w:tc>
          <w:tcPr>
            <w:tcW w:w="891" w:type="dxa"/>
            <w:gridSpan w:val="2"/>
            <w:tcBorders>
              <w:bottom w:val="single" w:sz="4" w:space="0" w:color="auto"/>
            </w:tcBorders>
            <w:shd w:val="clear" w:color="auto" w:fill="auto"/>
            <w:vAlign w:val="center"/>
          </w:tcPr>
          <w:p w14:paraId="5C782243" w14:textId="77777777" w:rsidR="005415C9" w:rsidRPr="00013C3C" w:rsidRDefault="005415C9" w:rsidP="00D06683">
            <w:pPr>
              <w:ind w:right="-2"/>
              <w:jc w:val="center"/>
              <w:rPr>
                <w:sz w:val="22"/>
                <w:szCs w:val="22"/>
              </w:rPr>
            </w:pPr>
            <w:r>
              <w:rPr>
                <w:sz w:val="22"/>
                <w:szCs w:val="22"/>
              </w:rPr>
              <w:t>8</w:t>
            </w:r>
          </w:p>
        </w:tc>
        <w:tc>
          <w:tcPr>
            <w:tcW w:w="956" w:type="dxa"/>
            <w:tcBorders>
              <w:bottom w:val="single" w:sz="4" w:space="0" w:color="auto"/>
            </w:tcBorders>
            <w:shd w:val="clear" w:color="auto" w:fill="auto"/>
            <w:vAlign w:val="center"/>
          </w:tcPr>
          <w:p w14:paraId="07C7545D" w14:textId="77777777" w:rsidR="005415C9" w:rsidRPr="00013C3C" w:rsidRDefault="005415C9" w:rsidP="00D06683">
            <w:pPr>
              <w:ind w:right="-2"/>
              <w:jc w:val="center"/>
              <w:rPr>
                <w:sz w:val="22"/>
                <w:szCs w:val="22"/>
              </w:rPr>
            </w:pPr>
            <w:r>
              <w:rPr>
                <w:sz w:val="22"/>
                <w:szCs w:val="22"/>
              </w:rPr>
              <w:t>9</w:t>
            </w:r>
          </w:p>
        </w:tc>
      </w:tr>
      <w:tr w:rsidR="005415C9" w:rsidRPr="004A1690" w14:paraId="09FBA9E7" w14:textId="77777777" w:rsidTr="00D06683">
        <w:trPr>
          <w:trHeight w:val="299"/>
        </w:trPr>
        <w:tc>
          <w:tcPr>
            <w:tcW w:w="1702" w:type="dxa"/>
            <w:vMerge w:val="restart"/>
            <w:shd w:val="clear" w:color="auto" w:fill="auto"/>
            <w:vAlign w:val="center"/>
          </w:tcPr>
          <w:p w14:paraId="55E8C4A0" w14:textId="77777777" w:rsidR="005415C9" w:rsidRPr="008C7140" w:rsidRDefault="005415C9" w:rsidP="00D06683">
            <w:pPr>
              <w:ind w:right="-2"/>
              <w:jc w:val="center"/>
              <w:rPr>
                <w:sz w:val="22"/>
                <w:szCs w:val="22"/>
              </w:rPr>
            </w:pPr>
            <w:r w:rsidRPr="00650137">
              <w:rPr>
                <w:bCs/>
                <w:color w:val="000000"/>
                <w:kern w:val="32"/>
                <w:sz w:val="22"/>
                <w:szCs w:val="22"/>
              </w:rPr>
              <w:t xml:space="preserve">ООО </w:t>
            </w:r>
            <w:r w:rsidRPr="008C7140">
              <w:rPr>
                <w:b/>
                <w:bCs/>
                <w:color w:val="000000"/>
                <w:kern w:val="32"/>
                <w:sz w:val="22"/>
                <w:szCs w:val="22"/>
              </w:rPr>
              <w:t>«</w:t>
            </w:r>
            <w:r w:rsidRPr="004D6CF8">
              <w:rPr>
                <w:color w:val="000000"/>
                <w:kern w:val="32"/>
                <w:sz w:val="22"/>
                <w:szCs w:val="22"/>
              </w:rPr>
              <w:t>ЭнергоТепло</w:t>
            </w:r>
            <w:r>
              <w:rPr>
                <w:color w:val="000000"/>
                <w:kern w:val="32"/>
                <w:sz w:val="22"/>
                <w:szCs w:val="22"/>
              </w:rPr>
              <w:t>-</w:t>
            </w:r>
            <w:r w:rsidRPr="004D6CF8">
              <w:rPr>
                <w:color w:val="000000"/>
                <w:kern w:val="32"/>
                <w:sz w:val="22"/>
                <w:szCs w:val="22"/>
              </w:rPr>
              <w:t>Сервис</w:t>
            </w:r>
            <w:r w:rsidRPr="008C7140">
              <w:rPr>
                <w:b/>
                <w:bCs/>
                <w:color w:val="000000"/>
                <w:kern w:val="32"/>
                <w:sz w:val="22"/>
                <w:szCs w:val="22"/>
              </w:rPr>
              <w:t>»</w:t>
            </w:r>
          </w:p>
          <w:p w14:paraId="5DCC1E84" w14:textId="77777777" w:rsidR="005415C9" w:rsidRPr="00650137" w:rsidRDefault="005415C9" w:rsidP="00D06683">
            <w:pPr>
              <w:ind w:right="-106"/>
              <w:jc w:val="center"/>
              <w:rPr>
                <w:sz w:val="22"/>
                <w:szCs w:val="22"/>
              </w:rPr>
            </w:pPr>
          </w:p>
        </w:tc>
        <w:tc>
          <w:tcPr>
            <w:tcW w:w="9072" w:type="dxa"/>
            <w:gridSpan w:val="13"/>
            <w:shd w:val="clear" w:color="auto" w:fill="auto"/>
            <w:vAlign w:val="center"/>
          </w:tcPr>
          <w:p w14:paraId="7ABB9979" w14:textId="77777777" w:rsidR="005415C9" w:rsidRPr="00650137" w:rsidRDefault="005415C9" w:rsidP="00D06683">
            <w:pPr>
              <w:ind w:right="-2"/>
              <w:jc w:val="center"/>
              <w:rPr>
                <w:sz w:val="22"/>
                <w:szCs w:val="22"/>
              </w:rPr>
            </w:pPr>
            <w:r w:rsidRPr="00650137">
              <w:rPr>
                <w:sz w:val="22"/>
                <w:szCs w:val="22"/>
              </w:rPr>
              <w:t>Для потребителей в случае отсутствия дифференциации тарифов по схеме подключения</w:t>
            </w:r>
          </w:p>
        </w:tc>
      </w:tr>
      <w:tr w:rsidR="005415C9" w:rsidRPr="00013C3C" w14:paraId="31055056" w14:textId="77777777" w:rsidTr="00D06683">
        <w:trPr>
          <w:trHeight w:val="516"/>
        </w:trPr>
        <w:tc>
          <w:tcPr>
            <w:tcW w:w="1702" w:type="dxa"/>
            <w:vMerge/>
            <w:shd w:val="clear" w:color="auto" w:fill="auto"/>
            <w:vAlign w:val="center"/>
          </w:tcPr>
          <w:p w14:paraId="16B1A89C" w14:textId="77777777" w:rsidR="005415C9" w:rsidRPr="00650137" w:rsidRDefault="005415C9" w:rsidP="00D06683">
            <w:pPr>
              <w:ind w:right="-106"/>
              <w:jc w:val="center"/>
              <w:rPr>
                <w:sz w:val="22"/>
                <w:szCs w:val="22"/>
              </w:rPr>
            </w:pPr>
          </w:p>
        </w:tc>
        <w:tc>
          <w:tcPr>
            <w:tcW w:w="1985" w:type="dxa"/>
            <w:shd w:val="clear" w:color="auto" w:fill="auto"/>
            <w:vAlign w:val="center"/>
          </w:tcPr>
          <w:p w14:paraId="389E2A29" w14:textId="77777777" w:rsidR="005415C9" w:rsidRPr="008C7140" w:rsidRDefault="005415C9" w:rsidP="00D06683">
            <w:pPr>
              <w:ind w:right="-2"/>
              <w:jc w:val="center"/>
              <w:rPr>
                <w:sz w:val="22"/>
                <w:szCs w:val="22"/>
              </w:rPr>
            </w:pPr>
            <w:r w:rsidRPr="008C7140">
              <w:rPr>
                <w:sz w:val="22"/>
                <w:szCs w:val="22"/>
              </w:rPr>
              <w:t>Одноставочный</w:t>
            </w:r>
          </w:p>
          <w:p w14:paraId="26C4374B" w14:textId="77777777" w:rsidR="005415C9" w:rsidRPr="00650137" w:rsidRDefault="005415C9" w:rsidP="00D06683">
            <w:pPr>
              <w:ind w:right="-2"/>
              <w:jc w:val="center"/>
              <w:rPr>
                <w:sz w:val="22"/>
                <w:szCs w:val="22"/>
              </w:rPr>
            </w:pPr>
            <w:r w:rsidRPr="008C7140">
              <w:rPr>
                <w:sz w:val="22"/>
                <w:szCs w:val="22"/>
              </w:rPr>
              <w:t>руб./Гкал</w:t>
            </w:r>
          </w:p>
        </w:tc>
        <w:tc>
          <w:tcPr>
            <w:tcW w:w="1402" w:type="dxa"/>
            <w:shd w:val="clear" w:color="auto" w:fill="auto"/>
            <w:vAlign w:val="center"/>
          </w:tcPr>
          <w:p w14:paraId="508A0E43" w14:textId="77777777" w:rsidR="005415C9" w:rsidRPr="00650137" w:rsidRDefault="005415C9" w:rsidP="00D06683">
            <w:pPr>
              <w:jc w:val="center"/>
              <w:rPr>
                <w:sz w:val="22"/>
                <w:szCs w:val="22"/>
              </w:rPr>
            </w:pPr>
            <w:r w:rsidRPr="00650137">
              <w:rPr>
                <w:sz w:val="22"/>
                <w:szCs w:val="22"/>
              </w:rPr>
              <w:t>с 01.07.202</w:t>
            </w:r>
            <w:r>
              <w:rPr>
                <w:sz w:val="22"/>
                <w:szCs w:val="22"/>
              </w:rPr>
              <w:t>1</w:t>
            </w:r>
          </w:p>
        </w:tc>
        <w:tc>
          <w:tcPr>
            <w:tcW w:w="1172" w:type="dxa"/>
            <w:gridSpan w:val="2"/>
            <w:shd w:val="clear" w:color="auto" w:fill="auto"/>
            <w:vAlign w:val="center"/>
          </w:tcPr>
          <w:p w14:paraId="5B520E42" w14:textId="77777777" w:rsidR="005415C9" w:rsidRPr="00650137" w:rsidRDefault="005415C9" w:rsidP="00D06683">
            <w:pPr>
              <w:jc w:val="center"/>
              <w:rPr>
                <w:sz w:val="22"/>
                <w:szCs w:val="22"/>
              </w:rPr>
            </w:pPr>
            <w:r>
              <w:rPr>
                <w:sz w:val="22"/>
                <w:szCs w:val="22"/>
              </w:rPr>
              <w:t>1837,08</w:t>
            </w:r>
          </w:p>
        </w:tc>
        <w:tc>
          <w:tcPr>
            <w:tcW w:w="888" w:type="dxa"/>
            <w:gridSpan w:val="3"/>
            <w:shd w:val="clear" w:color="auto" w:fill="auto"/>
            <w:vAlign w:val="center"/>
          </w:tcPr>
          <w:p w14:paraId="75F9E5B8" w14:textId="77777777" w:rsidR="005415C9" w:rsidRPr="00650137" w:rsidRDefault="005415C9" w:rsidP="00D06683">
            <w:pPr>
              <w:jc w:val="center"/>
              <w:rPr>
                <w:sz w:val="22"/>
                <w:szCs w:val="22"/>
              </w:rPr>
            </w:pPr>
            <w:r w:rsidRPr="00650137">
              <w:rPr>
                <w:sz w:val="22"/>
                <w:szCs w:val="22"/>
              </w:rPr>
              <w:t>x</w:t>
            </w:r>
          </w:p>
        </w:tc>
        <w:tc>
          <w:tcPr>
            <w:tcW w:w="889" w:type="dxa"/>
            <w:gridSpan w:val="2"/>
            <w:shd w:val="clear" w:color="auto" w:fill="auto"/>
            <w:vAlign w:val="center"/>
          </w:tcPr>
          <w:p w14:paraId="0EEECBB1" w14:textId="77777777" w:rsidR="005415C9" w:rsidRPr="00650137" w:rsidRDefault="005415C9" w:rsidP="00D06683">
            <w:pPr>
              <w:jc w:val="center"/>
              <w:rPr>
                <w:sz w:val="22"/>
                <w:szCs w:val="22"/>
              </w:rPr>
            </w:pPr>
            <w:r w:rsidRPr="00650137">
              <w:rPr>
                <w:sz w:val="22"/>
                <w:szCs w:val="22"/>
              </w:rPr>
              <w:t>x</w:t>
            </w:r>
          </w:p>
        </w:tc>
        <w:tc>
          <w:tcPr>
            <w:tcW w:w="889" w:type="dxa"/>
            <w:shd w:val="clear" w:color="auto" w:fill="auto"/>
            <w:vAlign w:val="center"/>
          </w:tcPr>
          <w:p w14:paraId="7A0904E9" w14:textId="77777777" w:rsidR="005415C9" w:rsidRPr="00650137" w:rsidRDefault="005415C9" w:rsidP="00D06683">
            <w:pPr>
              <w:ind w:right="-2"/>
              <w:jc w:val="center"/>
              <w:rPr>
                <w:sz w:val="22"/>
                <w:szCs w:val="22"/>
                <w:lang w:val="en-US"/>
              </w:rPr>
            </w:pPr>
            <w:r w:rsidRPr="00650137">
              <w:rPr>
                <w:sz w:val="22"/>
                <w:szCs w:val="22"/>
                <w:lang w:val="en-US"/>
              </w:rPr>
              <w:t>x</w:t>
            </w:r>
          </w:p>
        </w:tc>
        <w:tc>
          <w:tcPr>
            <w:tcW w:w="891" w:type="dxa"/>
            <w:gridSpan w:val="2"/>
            <w:shd w:val="clear" w:color="auto" w:fill="auto"/>
            <w:vAlign w:val="center"/>
          </w:tcPr>
          <w:p w14:paraId="470E6704" w14:textId="77777777" w:rsidR="005415C9" w:rsidRPr="00650137" w:rsidRDefault="005415C9" w:rsidP="00D06683">
            <w:pPr>
              <w:ind w:right="-2"/>
              <w:jc w:val="center"/>
              <w:rPr>
                <w:sz w:val="22"/>
                <w:szCs w:val="22"/>
                <w:lang w:val="en-US"/>
              </w:rPr>
            </w:pPr>
            <w:r w:rsidRPr="00650137">
              <w:rPr>
                <w:sz w:val="22"/>
                <w:szCs w:val="22"/>
                <w:lang w:val="en-US"/>
              </w:rPr>
              <w:t>x</w:t>
            </w:r>
          </w:p>
        </w:tc>
        <w:tc>
          <w:tcPr>
            <w:tcW w:w="956" w:type="dxa"/>
            <w:shd w:val="clear" w:color="auto" w:fill="auto"/>
            <w:vAlign w:val="center"/>
          </w:tcPr>
          <w:p w14:paraId="0E92CE69" w14:textId="77777777" w:rsidR="005415C9" w:rsidRPr="00650137" w:rsidRDefault="005415C9" w:rsidP="00D06683">
            <w:pPr>
              <w:ind w:right="-2"/>
              <w:jc w:val="center"/>
              <w:rPr>
                <w:sz w:val="22"/>
                <w:szCs w:val="22"/>
                <w:lang w:val="en-US"/>
              </w:rPr>
            </w:pPr>
            <w:r w:rsidRPr="00650137">
              <w:rPr>
                <w:sz w:val="22"/>
                <w:szCs w:val="22"/>
                <w:lang w:val="en-US"/>
              </w:rPr>
              <w:t>x</w:t>
            </w:r>
          </w:p>
        </w:tc>
      </w:tr>
      <w:tr w:rsidR="005415C9" w:rsidRPr="00013C3C" w14:paraId="5DF97DEE" w14:textId="77777777" w:rsidTr="00D06683">
        <w:trPr>
          <w:trHeight w:val="199"/>
        </w:trPr>
        <w:tc>
          <w:tcPr>
            <w:tcW w:w="1702" w:type="dxa"/>
            <w:vMerge/>
            <w:shd w:val="clear" w:color="auto" w:fill="auto"/>
            <w:vAlign w:val="center"/>
          </w:tcPr>
          <w:p w14:paraId="33E7C3F1" w14:textId="77777777" w:rsidR="005415C9" w:rsidRPr="00650137" w:rsidRDefault="005415C9" w:rsidP="00D06683">
            <w:pPr>
              <w:ind w:right="-106"/>
              <w:jc w:val="center"/>
              <w:rPr>
                <w:sz w:val="22"/>
                <w:szCs w:val="22"/>
              </w:rPr>
            </w:pPr>
          </w:p>
        </w:tc>
        <w:tc>
          <w:tcPr>
            <w:tcW w:w="1985" w:type="dxa"/>
            <w:shd w:val="clear" w:color="auto" w:fill="auto"/>
            <w:vAlign w:val="center"/>
          </w:tcPr>
          <w:p w14:paraId="5D54C014" w14:textId="77777777" w:rsidR="005415C9" w:rsidRPr="00650137" w:rsidRDefault="005415C9" w:rsidP="00D06683">
            <w:pPr>
              <w:ind w:right="-2"/>
              <w:rPr>
                <w:sz w:val="22"/>
                <w:szCs w:val="22"/>
              </w:rPr>
            </w:pPr>
            <w:r w:rsidRPr="00650137">
              <w:rPr>
                <w:sz w:val="22"/>
                <w:szCs w:val="22"/>
              </w:rPr>
              <w:t xml:space="preserve"> </w:t>
            </w:r>
            <w:r>
              <w:rPr>
                <w:sz w:val="22"/>
                <w:szCs w:val="22"/>
              </w:rPr>
              <w:t xml:space="preserve"> </w:t>
            </w:r>
            <w:r w:rsidRPr="00650137">
              <w:rPr>
                <w:sz w:val="22"/>
                <w:szCs w:val="22"/>
              </w:rPr>
              <w:t>Двухставочный</w:t>
            </w:r>
          </w:p>
        </w:tc>
        <w:tc>
          <w:tcPr>
            <w:tcW w:w="1402" w:type="dxa"/>
            <w:shd w:val="clear" w:color="auto" w:fill="auto"/>
            <w:vAlign w:val="center"/>
          </w:tcPr>
          <w:p w14:paraId="17599CB4" w14:textId="77777777" w:rsidR="005415C9" w:rsidRPr="00650137" w:rsidRDefault="005415C9" w:rsidP="00D06683">
            <w:pPr>
              <w:jc w:val="center"/>
              <w:rPr>
                <w:sz w:val="22"/>
                <w:szCs w:val="22"/>
              </w:rPr>
            </w:pPr>
            <w:r w:rsidRPr="00650137">
              <w:rPr>
                <w:sz w:val="22"/>
                <w:szCs w:val="22"/>
              </w:rPr>
              <w:t>x</w:t>
            </w:r>
          </w:p>
        </w:tc>
        <w:tc>
          <w:tcPr>
            <w:tcW w:w="1172" w:type="dxa"/>
            <w:gridSpan w:val="2"/>
            <w:shd w:val="clear" w:color="auto" w:fill="auto"/>
            <w:vAlign w:val="center"/>
          </w:tcPr>
          <w:p w14:paraId="63DD6C45" w14:textId="77777777" w:rsidR="005415C9" w:rsidRPr="00650137" w:rsidRDefault="005415C9" w:rsidP="00D06683">
            <w:pPr>
              <w:jc w:val="center"/>
              <w:rPr>
                <w:sz w:val="22"/>
                <w:szCs w:val="22"/>
              </w:rPr>
            </w:pPr>
            <w:r w:rsidRPr="00650137">
              <w:rPr>
                <w:sz w:val="22"/>
                <w:szCs w:val="22"/>
              </w:rPr>
              <w:t>x</w:t>
            </w:r>
          </w:p>
        </w:tc>
        <w:tc>
          <w:tcPr>
            <w:tcW w:w="888" w:type="dxa"/>
            <w:gridSpan w:val="3"/>
            <w:shd w:val="clear" w:color="auto" w:fill="auto"/>
            <w:vAlign w:val="center"/>
          </w:tcPr>
          <w:p w14:paraId="408F8CD3" w14:textId="77777777" w:rsidR="005415C9" w:rsidRPr="00650137" w:rsidRDefault="005415C9" w:rsidP="00D06683">
            <w:pPr>
              <w:jc w:val="center"/>
              <w:rPr>
                <w:sz w:val="22"/>
                <w:szCs w:val="22"/>
              </w:rPr>
            </w:pPr>
            <w:r w:rsidRPr="00650137">
              <w:rPr>
                <w:sz w:val="22"/>
                <w:szCs w:val="22"/>
              </w:rPr>
              <w:t>x</w:t>
            </w:r>
          </w:p>
        </w:tc>
        <w:tc>
          <w:tcPr>
            <w:tcW w:w="889" w:type="dxa"/>
            <w:gridSpan w:val="2"/>
            <w:shd w:val="clear" w:color="auto" w:fill="auto"/>
            <w:vAlign w:val="center"/>
          </w:tcPr>
          <w:p w14:paraId="5E1A5ADC" w14:textId="77777777" w:rsidR="005415C9" w:rsidRPr="00650137" w:rsidRDefault="005415C9" w:rsidP="00D06683">
            <w:pPr>
              <w:ind w:right="-2"/>
              <w:jc w:val="center"/>
              <w:rPr>
                <w:sz w:val="22"/>
                <w:szCs w:val="22"/>
                <w:lang w:val="en-US"/>
              </w:rPr>
            </w:pPr>
            <w:r w:rsidRPr="00650137">
              <w:rPr>
                <w:sz w:val="22"/>
                <w:szCs w:val="22"/>
                <w:lang w:val="en-US"/>
              </w:rPr>
              <w:t>x</w:t>
            </w:r>
          </w:p>
        </w:tc>
        <w:tc>
          <w:tcPr>
            <w:tcW w:w="889" w:type="dxa"/>
            <w:shd w:val="clear" w:color="auto" w:fill="auto"/>
            <w:vAlign w:val="center"/>
          </w:tcPr>
          <w:p w14:paraId="341C8C74" w14:textId="77777777" w:rsidR="005415C9" w:rsidRPr="00650137" w:rsidRDefault="005415C9" w:rsidP="00D06683">
            <w:pPr>
              <w:ind w:right="-2"/>
              <w:jc w:val="center"/>
              <w:rPr>
                <w:sz w:val="22"/>
                <w:szCs w:val="22"/>
                <w:lang w:val="en-US"/>
              </w:rPr>
            </w:pPr>
            <w:r w:rsidRPr="00650137">
              <w:rPr>
                <w:sz w:val="22"/>
                <w:szCs w:val="22"/>
                <w:lang w:val="en-US"/>
              </w:rPr>
              <w:t>x</w:t>
            </w:r>
          </w:p>
        </w:tc>
        <w:tc>
          <w:tcPr>
            <w:tcW w:w="891" w:type="dxa"/>
            <w:gridSpan w:val="2"/>
            <w:shd w:val="clear" w:color="auto" w:fill="auto"/>
            <w:vAlign w:val="center"/>
          </w:tcPr>
          <w:p w14:paraId="46451283" w14:textId="77777777" w:rsidR="005415C9" w:rsidRPr="00650137" w:rsidRDefault="005415C9" w:rsidP="00D06683">
            <w:pPr>
              <w:ind w:right="-2"/>
              <w:jc w:val="center"/>
              <w:rPr>
                <w:sz w:val="22"/>
                <w:szCs w:val="22"/>
                <w:lang w:val="en-US"/>
              </w:rPr>
            </w:pPr>
            <w:r w:rsidRPr="00650137">
              <w:rPr>
                <w:sz w:val="22"/>
                <w:szCs w:val="22"/>
                <w:lang w:val="en-US"/>
              </w:rPr>
              <w:t>x</w:t>
            </w:r>
          </w:p>
        </w:tc>
        <w:tc>
          <w:tcPr>
            <w:tcW w:w="956" w:type="dxa"/>
            <w:shd w:val="clear" w:color="auto" w:fill="auto"/>
            <w:vAlign w:val="center"/>
          </w:tcPr>
          <w:p w14:paraId="62E3F34B" w14:textId="77777777" w:rsidR="005415C9" w:rsidRPr="00650137" w:rsidRDefault="005415C9" w:rsidP="00D06683">
            <w:pPr>
              <w:ind w:right="-2"/>
              <w:jc w:val="center"/>
              <w:rPr>
                <w:sz w:val="22"/>
                <w:szCs w:val="22"/>
                <w:lang w:val="en-US"/>
              </w:rPr>
            </w:pPr>
            <w:r w:rsidRPr="00650137">
              <w:rPr>
                <w:sz w:val="22"/>
                <w:szCs w:val="22"/>
                <w:lang w:val="en-US"/>
              </w:rPr>
              <w:t>x</w:t>
            </w:r>
          </w:p>
        </w:tc>
      </w:tr>
      <w:tr w:rsidR="005415C9" w:rsidRPr="00013C3C" w14:paraId="429D47A0" w14:textId="77777777" w:rsidTr="00D06683">
        <w:tc>
          <w:tcPr>
            <w:tcW w:w="1702" w:type="dxa"/>
            <w:vMerge/>
            <w:shd w:val="clear" w:color="auto" w:fill="auto"/>
            <w:vAlign w:val="center"/>
          </w:tcPr>
          <w:p w14:paraId="4760ECB3" w14:textId="77777777" w:rsidR="005415C9" w:rsidRPr="00650137" w:rsidRDefault="005415C9" w:rsidP="00D06683">
            <w:pPr>
              <w:ind w:right="-106"/>
              <w:jc w:val="center"/>
              <w:rPr>
                <w:sz w:val="22"/>
                <w:szCs w:val="22"/>
              </w:rPr>
            </w:pPr>
          </w:p>
        </w:tc>
        <w:tc>
          <w:tcPr>
            <w:tcW w:w="1985" w:type="dxa"/>
            <w:shd w:val="clear" w:color="auto" w:fill="auto"/>
            <w:vAlign w:val="center"/>
          </w:tcPr>
          <w:p w14:paraId="6C6575AD" w14:textId="77777777" w:rsidR="005415C9" w:rsidRPr="00650137" w:rsidRDefault="005415C9" w:rsidP="00D06683">
            <w:pPr>
              <w:ind w:right="-2"/>
              <w:jc w:val="center"/>
              <w:rPr>
                <w:sz w:val="22"/>
                <w:szCs w:val="22"/>
              </w:rPr>
            </w:pPr>
            <w:r w:rsidRPr="00650137">
              <w:rPr>
                <w:sz w:val="22"/>
                <w:szCs w:val="22"/>
              </w:rPr>
              <w:t>Ставка за тепловую энергию, руб./Гкал</w:t>
            </w:r>
          </w:p>
        </w:tc>
        <w:tc>
          <w:tcPr>
            <w:tcW w:w="1402" w:type="dxa"/>
            <w:shd w:val="clear" w:color="auto" w:fill="auto"/>
            <w:vAlign w:val="center"/>
          </w:tcPr>
          <w:p w14:paraId="0B606836" w14:textId="77777777" w:rsidR="005415C9" w:rsidRPr="00650137" w:rsidRDefault="005415C9" w:rsidP="00D06683">
            <w:pPr>
              <w:jc w:val="center"/>
              <w:rPr>
                <w:sz w:val="22"/>
                <w:szCs w:val="22"/>
              </w:rPr>
            </w:pPr>
            <w:r w:rsidRPr="00650137">
              <w:rPr>
                <w:sz w:val="22"/>
                <w:szCs w:val="22"/>
              </w:rPr>
              <w:t>x</w:t>
            </w:r>
          </w:p>
        </w:tc>
        <w:tc>
          <w:tcPr>
            <w:tcW w:w="1172" w:type="dxa"/>
            <w:gridSpan w:val="2"/>
            <w:shd w:val="clear" w:color="auto" w:fill="auto"/>
            <w:vAlign w:val="center"/>
          </w:tcPr>
          <w:p w14:paraId="0C8A848F" w14:textId="77777777" w:rsidR="005415C9" w:rsidRPr="00650137" w:rsidRDefault="005415C9" w:rsidP="00D06683">
            <w:pPr>
              <w:jc w:val="center"/>
              <w:rPr>
                <w:sz w:val="22"/>
                <w:szCs w:val="22"/>
              </w:rPr>
            </w:pPr>
            <w:r w:rsidRPr="00650137">
              <w:rPr>
                <w:sz w:val="22"/>
                <w:szCs w:val="22"/>
              </w:rPr>
              <w:t>x</w:t>
            </w:r>
          </w:p>
        </w:tc>
        <w:tc>
          <w:tcPr>
            <w:tcW w:w="888" w:type="dxa"/>
            <w:gridSpan w:val="3"/>
            <w:shd w:val="clear" w:color="auto" w:fill="auto"/>
            <w:vAlign w:val="center"/>
          </w:tcPr>
          <w:p w14:paraId="390C2A7B" w14:textId="77777777" w:rsidR="005415C9" w:rsidRPr="00650137" w:rsidRDefault="005415C9" w:rsidP="00D06683">
            <w:pPr>
              <w:jc w:val="center"/>
              <w:rPr>
                <w:sz w:val="22"/>
                <w:szCs w:val="22"/>
              </w:rPr>
            </w:pPr>
            <w:r w:rsidRPr="00650137">
              <w:rPr>
                <w:sz w:val="22"/>
                <w:szCs w:val="22"/>
              </w:rPr>
              <w:t>x</w:t>
            </w:r>
          </w:p>
        </w:tc>
        <w:tc>
          <w:tcPr>
            <w:tcW w:w="889" w:type="dxa"/>
            <w:gridSpan w:val="2"/>
            <w:shd w:val="clear" w:color="auto" w:fill="auto"/>
            <w:vAlign w:val="center"/>
          </w:tcPr>
          <w:p w14:paraId="22C683EE" w14:textId="77777777" w:rsidR="005415C9" w:rsidRPr="00650137" w:rsidRDefault="005415C9" w:rsidP="00D06683">
            <w:pPr>
              <w:ind w:right="-2"/>
              <w:jc w:val="center"/>
              <w:rPr>
                <w:sz w:val="22"/>
                <w:szCs w:val="22"/>
                <w:lang w:val="en-US"/>
              </w:rPr>
            </w:pPr>
            <w:r w:rsidRPr="00650137">
              <w:rPr>
                <w:sz w:val="22"/>
                <w:szCs w:val="22"/>
                <w:lang w:val="en-US"/>
              </w:rPr>
              <w:t>x</w:t>
            </w:r>
          </w:p>
        </w:tc>
        <w:tc>
          <w:tcPr>
            <w:tcW w:w="889" w:type="dxa"/>
            <w:shd w:val="clear" w:color="auto" w:fill="auto"/>
            <w:vAlign w:val="center"/>
          </w:tcPr>
          <w:p w14:paraId="34C013BC" w14:textId="77777777" w:rsidR="005415C9" w:rsidRPr="00650137" w:rsidRDefault="005415C9" w:rsidP="00D06683">
            <w:pPr>
              <w:ind w:right="-2"/>
              <w:jc w:val="center"/>
              <w:rPr>
                <w:sz w:val="22"/>
                <w:szCs w:val="22"/>
                <w:lang w:val="en-US"/>
              </w:rPr>
            </w:pPr>
            <w:r w:rsidRPr="00650137">
              <w:rPr>
                <w:sz w:val="22"/>
                <w:szCs w:val="22"/>
                <w:lang w:val="en-US"/>
              </w:rPr>
              <w:t>x</w:t>
            </w:r>
          </w:p>
        </w:tc>
        <w:tc>
          <w:tcPr>
            <w:tcW w:w="891" w:type="dxa"/>
            <w:gridSpan w:val="2"/>
            <w:shd w:val="clear" w:color="auto" w:fill="auto"/>
            <w:vAlign w:val="center"/>
          </w:tcPr>
          <w:p w14:paraId="47C1D7B5" w14:textId="77777777" w:rsidR="005415C9" w:rsidRPr="00650137" w:rsidRDefault="005415C9" w:rsidP="00D06683">
            <w:pPr>
              <w:ind w:right="-2"/>
              <w:jc w:val="center"/>
              <w:rPr>
                <w:sz w:val="22"/>
                <w:szCs w:val="22"/>
                <w:lang w:val="en-US"/>
              </w:rPr>
            </w:pPr>
            <w:r w:rsidRPr="00650137">
              <w:rPr>
                <w:sz w:val="22"/>
                <w:szCs w:val="22"/>
                <w:lang w:val="en-US"/>
              </w:rPr>
              <w:t>x</w:t>
            </w:r>
          </w:p>
        </w:tc>
        <w:tc>
          <w:tcPr>
            <w:tcW w:w="956" w:type="dxa"/>
            <w:shd w:val="clear" w:color="auto" w:fill="auto"/>
            <w:vAlign w:val="center"/>
          </w:tcPr>
          <w:p w14:paraId="727D0E5F" w14:textId="77777777" w:rsidR="005415C9" w:rsidRPr="00650137" w:rsidRDefault="005415C9" w:rsidP="00D06683">
            <w:pPr>
              <w:ind w:right="-2"/>
              <w:jc w:val="center"/>
              <w:rPr>
                <w:sz w:val="22"/>
                <w:szCs w:val="22"/>
                <w:lang w:val="en-US"/>
              </w:rPr>
            </w:pPr>
            <w:r w:rsidRPr="00650137">
              <w:rPr>
                <w:sz w:val="22"/>
                <w:szCs w:val="22"/>
                <w:lang w:val="en-US"/>
              </w:rPr>
              <w:t>x</w:t>
            </w:r>
          </w:p>
        </w:tc>
      </w:tr>
      <w:tr w:rsidR="005415C9" w:rsidRPr="00013C3C" w14:paraId="61614EC2" w14:textId="77777777" w:rsidTr="00D06683">
        <w:trPr>
          <w:trHeight w:val="1046"/>
        </w:trPr>
        <w:tc>
          <w:tcPr>
            <w:tcW w:w="1702" w:type="dxa"/>
            <w:vMerge/>
            <w:shd w:val="clear" w:color="auto" w:fill="auto"/>
            <w:vAlign w:val="center"/>
          </w:tcPr>
          <w:p w14:paraId="26D19B5F" w14:textId="77777777" w:rsidR="005415C9" w:rsidRPr="00650137" w:rsidRDefault="005415C9" w:rsidP="00D06683">
            <w:pPr>
              <w:ind w:right="-106"/>
              <w:jc w:val="center"/>
              <w:rPr>
                <w:sz w:val="22"/>
                <w:szCs w:val="22"/>
              </w:rPr>
            </w:pPr>
          </w:p>
        </w:tc>
        <w:tc>
          <w:tcPr>
            <w:tcW w:w="1985" w:type="dxa"/>
            <w:tcBorders>
              <w:bottom w:val="single" w:sz="4" w:space="0" w:color="auto"/>
            </w:tcBorders>
            <w:shd w:val="clear" w:color="auto" w:fill="auto"/>
            <w:vAlign w:val="center"/>
          </w:tcPr>
          <w:p w14:paraId="5242419C" w14:textId="77777777" w:rsidR="005415C9" w:rsidRPr="00650137" w:rsidRDefault="005415C9" w:rsidP="00D06683">
            <w:pPr>
              <w:ind w:right="-2"/>
              <w:jc w:val="center"/>
              <w:rPr>
                <w:sz w:val="22"/>
                <w:szCs w:val="22"/>
              </w:rPr>
            </w:pPr>
            <w:r w:rsidRPr="00650137">
              <w:rPr>
                <w:sz w:val="22"/>
                <w:szCs w:val="22"/>
              </w:rPr>
              <w:t>Ставка за содержание тепловой мощности, тыс. руб./Гкал/ч в мес.</w:t>
            </w:r>
          </w:p>
        </w:tc>
        <w:tc>
          <w:tcPr>
            <w:tcW w:w="1402" w:type="dxa"/>
            <w:tcBorders>
              <w:bottom w:val="single" w:sz="4" w:space="0" w:color="auto"/>
            </w:tcBorders>
            <w:shd w:val="clear" w:color="auto" w:fill="auto"/>
            <w:vAlign w:val="center"/>
          </w:tcPr>
          <w:p w14:paraId="52DBDD0E" w14:textId="77777777" w:rsidR="005415C9" w:rsidRPr="00650137" w:rsidRDefault="005415C9" w:rsidP="00D06683">
            <w:pPr>
              <w:jc w:val="center"/>
              <w:rPr>
                <w:sz w:val="22"/>
                <w:szCs w:val="22"/>
              </w:rPr>
            </w:pPr>
            <w:r w:rsidRPr="00650137">
              <w:rPr>
                <w:sz w:val="22"/>
                <w:szCs w:val="22"/>
              </w:rPr>
              <w:t>x</w:t>
            </w:r>
          </w:p>
        </w:tc>
        <w:tc>
          <w:tcPr>
            <w:tcW w:w="1172" w:type="dxa"/>
            <w:gridSpan w:val="2"/>
            <w:tcBorders>
              <w:bottom w:val="single" w:sz="4" w:space="0" w:color="auto"/>
            </w:tcBorders>
            <w:shd w:val="clear" w:color="auto" w:fill="auto"/>
            <w:vAlign w:val="center"/>
          </w:tcPr>
          <w:p w14:paraId="57BC44B1" w14:textId="77777777" w:rsidR="005415C9" w:rsidRPr="00650137" w:rsidRDefault="005415C9" w:rsidP="00D06683">
            <w:pPr>
              <w:jc w:val="center"/>
              <w:rPr>
                <w:sz w:val="22"/>
                <w:szCs w:val="22"/>
              </w:rPr>
            </w:pPr>
            <w:r w:rsidRPr="00650137">
              <w:rPr>
                <w:sz w:val="22"/>
                <w:szCs w:val="22"/>
              </w:rPr>
              <w:t>x</w:t>
            </w:r>
          </w:p>
        </w:tc>
        <w:tc>
          <w:tcPr>
            <w:tcW w:w="888" w:type="dxa"/>
            <w:gridSpan w:val="3"/>
            <w:tcBorders>
              <w:bottom w:val="single" w:sz="4" w:space="0" w:color="auto"/>
            </w:tcBorders>
            <w:shd w:val="clear" w:color="auto" w:fill="auto"/>
            <w:vAlign w:val="center"/>
          </w:tcPr>
          <w:p w14:paraId="6CA415A3" w14:textId="77777777" w:rsidR="005415C9" w:rsidRPr="00650137" w:rsidRDefault="005415C9" w:rsidP="00D06683">
            <w:pPr>
              <w:jc w:val="center"/>
              <w:rPr>
                <w:sz w:val="22"/>
                <w:szCs w:val="22"/>
              </w:rPr>
            </w:pPr>
            <w:r w:rsidRPr="00650137">
              <w:rPr>
                <w:sz w:val="22"/>
                <w:szCs w:val="22"/>
              </w:rPr>
              <w:t>x</w:t>
            </w:r>
          </w:p>
        </w:tc>
        <w:tc>
          <w:tcPr>
            <w:tcW w:w="889" w:type="dxa"/>
            <w:gridSpan w:val="2"/>
            <w:tcBorders>
              <w:bottom w:val="single" w:sz="4" w:space="0" w:color="auto"/>
            </w:tcBorders>
            <w:shd w:val="clear" w:color="auto" w:fill="auto"/>
            <w:vAlign w:val="center"/>
          </w:tcPr>
          <w:p w14:paraId="6DDEF829" w14:textId="77777777" w:rsidR="005415C9" w:rsidRPr="00650137" w:rsidRDefault="005415C9" w:rsidP="00D06683">
            <w:pPr>
              <w:ind w:right="-2"/>
              <w:jc w:val="center"/>
              <w:rPr>
                <w:sz w:val="22"/>
                <w:szCs w:val="22"/>
                <w:lang w:val="en-US"/>
              </w:rPr>
            </w:pPr>
            <w:r w:rsidRPr="00650137">
              <w:rPr>
                <w:sz w:val="22"/>
                <w:szCs w:val="22"/>
                <w:lang w:val="en-US"/>
              </w:rPr>
              <w:t>x</w:t>
            </w:r>
          </w:p>
        </w:tc>
        <w:tc>
          <w:tcPr>
            <w:tcW w:w="889" w:type="dxa"/>
            <w:tcBorders>
              <w:bottom w:val="single" w:sz="4" w:space="0" w:color="auto"/>
            </w:tcBorders>
            <w:shd w:val="clear" w:color="auto" w:fill="auto"/>
            <w:vAlign w:val="center"/>
          </w:tcPr>
          <w:p w14:paraId="1DE3371B" w14:textId="77777777" w:rsidR="005415C9" w:rsidRPr="00650137" w:rsidRDefault="005415C9" w:rsidP="00D06683">
            <w:pPr>
              <w:ind w:right="-2"/>
              <w:jc w:val="center"/>
              <w:rPr>
                <w:sz w:val="22"/>
                <w:szCs w:val="22"/>
                <w:lang w:val="en-US"/>
              </w:rPr>
            </w:pPr>
            <w:r w:rsidRPr="00650137">
              <w:rPr>
                <w:sz w:val="22"/>
                <w:szCs w:val="22"/>
                <w:lang w:val="en-US"/>
              </w:rPr>
              <w:t>x</w:t>
            </w:r>
          </w:p>
        </w:tc>
        <w:tc>
          <w:tcPr>
            <w:tcW w:w="891" w:type="dxa"/>
            <w:gridSpan w:val="2"/>
            <w:tcBorders>
              <w:bottom w:val="single" w:sz="4" w:space="0" w:color="auto"/>
            </w:tcBorders>
            <w:shd w:val="clear" w:color="auto" w:fill="auto"/>
            <w:vAlign w:val="center"/>
          </w:tcPr>
          <w:p w14:paraId="30C5C42D" w14:textId="77777777" w:rsidR="005415C9" w:rsidRPr="00650137" w:rsidRDefault="005415C9" w:rsidP="00D06683">
            <w:pPr>
              <w:ind w:right="-2"/>
              <w:jc w:val="center"/>
              <w:rPr>
                <w:sz w:val="22"/>
                <w:szCs w:val="22"/>
                <w:lang w:val="en-US"/>
              </w:rPr>
            </w:pPr>
            <w:r w:rsidRPr="00650137">
              <w:rPr>
                <w:sz w:val="22"/>
                <w:szCs w:val="22"/>
                <w:lang w:val="en-US"/>
              </w:rPr>
              <w:t>x</w:t>
            </w:r>
          </w:p>
        </w:tc>
        <w:tc>
          <w:tcPr>
            <w:tcW w:w="956" w:type="dxa"/>
            <w:tcBorders>
              <w:bottom w:val="single" w:sz="4" w:space="0" w:color="auto"/>
            </w:tcBorders>
            <w:shd w:val="clear" w:color="auto" w:fill="auto"/>
            <w:vAlign w:val="center"/>
          </w:tcPr>
          <w:p w14:paraId="2E03C31F" w14:textId="77777777" w:rsidR="005415C9" w:rsidRPr="00650137" w:rsidRDefault="005415C9" w:rsidP="00D06683">
            <w:pPr>
              <w:ind w:right="-2"/>
              <w:jc w:val="center"/>
              <w:rPr>
                <w:sz w:val="22"/>
                <w:szCs w:val="22"/>
                <w:lang w:val="en-US"/>
              </w:rPr>
            </w:pPr>
            <w:r w:rsidRPr="00650137">
              <w:rPr>
                <w:sz w:val="22"/>
                <w:szCs w:val="22"/>
                <w:lang w:val="en-US"/>
              </w:rPr>
              <w:t>x</w:t>
            </w:r>
          </w:p>
        </w:tc>
      </w:tr>
      <w:tr w:rsidR="005415C9" w:rsidRPr="00013C3C" w14:paraId="348F8650" w14:textId="77777777" w:rsidTr="00D06683">
        <w:tc>
          <w:tcPr>
            <w:tcW w:w="1702" w:type="dxa"/>
            <w:vMerge/>
            <w:shd w:val="clear" w:color="auto" w:fill="auto"/>
            <w:vAlign w:val="center"/>
          </w:tcPr>
          <w:p w14:paraId="6D1741CA" w14:textId="77777777" w:rsidR="005415C9" w:rsidRPr="00650137" w:rsidRDefault="005415C9" w:rsidP="00D06683">
            <w:pPr>
              <w:ind w:right="-106"/>
              <w:jc w:val="center"/>
              <w:rPr>
                <w:sz w:val="22"/>
                <w:szCs w:val="22"/>
              </w:rPr>
            </w:pPr>
          </w:p>
        </w:tc>
        <w:tc>
          <w:tcPr>
            <w:tcW w:w="9072" w:type="dxa"/>
            <w:gridSpan w:val="13"/>
            <w:shd w:val="clear" w:color="auto" w:fill="auto"/>
            <w:vAlign w:val="center"/>
          </w:tcPr>
          <w:p w14:paraId="3043D001" w14:textId="77777777" w:rsidR="005415C9" w:rsidRPr="00650137" w:rsidRDefault="005415C9" w:rsidP="00D06683">
            <w:pPr>
              <w:ind w:right="-2"/>
              <w:jc w:val="center"/>
              <w:rPr>
                <w:sz w:val="22"/>
                <w:szCs w:val="22"/>
              </w:rPr>
            </w:pPr>
            <w:r w:rsidRPr="00650137">
              <w:rPr>
                <w:sz w:val="22"/>
                <w:szCs w:val="22"/>
              </w:rPr>
              <w:t>Население *</w:t>
            </w:r>
          </w:p>
        </w:tc>
      </w:tr>
      <w:tr w:rsidR="005415C9" w:rsidRPr="00013C3C" w14:paraId="3D359218" w14:textId="77777777" w:rsidTr="00D06683">
        <w:trPr>
          <w:trHeight w:val="516"/>
        </w:trPr>
        <w:tc>
          <w:tcPr>
            <w:tcW w:w="1702" w:type="dxa"/>
            <w:vMerge/>
            <w:shd w:val="clear" w:color="auto" w:fill="auto"/>
            <w:vAlign w:val="center"/>
          </w:tcPr>
          <w:p w14:paraId="01207DA3" w14:textId="77777777" w:rsidR="005415C9" w:rsidRPr="00650137" w:rsidRDefault="005415C9" w:rsidP="00D06683">
            <w:pPr>
              <w:ind w:right="-2"/>
              <w:jc w:val="center"/>
              <w:rPr>
                <w:sz w:val="22"/>
                <w:szCs w:val="22"/>
              </w:rPr>
            </w:pPr>
          </w:p>
        </w:tc>
        <w:tc>
          <w:tcPr>
            <w:tcW w:w="1985" w:type="dxa"/>
            <w:shd w:val="clear" w:color="auto" w:fill="auto"/>
            <w:vAlign w:val="center"/>
          </w:tcPr>
          <w:p w14:paraId="56809022" w14:textId="77777777" w:rsidR="005415C9" w:rsidRPr="00650137" w:rsidRDefault="005415C9" w:rsidP="00D06683">
            <w:pPr>
              <w:ind w:right="-2"/>
              <w:jc w:val="center"/>
              <w:rPr>
                <w:sz w:val="22"/>
                <w:szCs w:val="22"/>
              </w:rPr>
            </w:pPr>
            <w:r w:rsidRPr="00650137">
              <w:rPr>
                <w:sz w:val="22"/>
                <w:szCs w:val="22"/>
              </w:rPr>
              <w:t>Одноставочный</w:t>
            </w:r>
          </w:p>
          <w:p w14:paraId="1D2651DB" w14:textId="77777777" w:rsidR="005415C9" w:rsidRPr="00650137" w:rsidRDefault="005415C9" w:rsidP="00D06683">
            <w:pPr>
              <w:ind w:right="-2"/>
              <w:jc w:val="center"/>
              <w:rPr>
                <w:sz w:val="22"/>
                <w:szCs w:val="22"/>
              </w:rPr>
            </w:pPr>
            <w:r w:rsidRPr="00650137">
              <w:rPr>
                <w:sz w:val="22"/>
                <w:szCs w:val="22"/>
              </w:rPr>
              <w:t>руб./Гкал</w:t>
            </w:r>
          </w:p>
        </w:tc>
        <w:tc>
          <w:tcPr>
            <w:tcW w:w="1420" w:type="dxa"/>
            <w:gridSpan w:val="2"/>
            <w:shd w:val="clear" w:color="auto" w:fill="auto"/>
            <w:vAlign w:val="center"/>
          </w:tcPr>
          <w:p w14:paraId="621EF3E8" w14:textId="77777777" w:rsidR="005415C9" w:rsidRPr="00650137" w:rsidRDefault="005415C9" w:rsidP="00D06683">
            <w:pPr>
              <w:jc w:val="center"/>
              <w:rPr>
                <w:sz w:val="22"/>
                <w:szCs w:val="22"/>
              </w:rPr>
            </w:pPr>
            <w:r w:rsidRPr="00650137">
              <w:rPr>
                <w:sz w:val="22"/>
                <w:szCs w:val="22"/>
              </w:rPr>
              <w:t>с 01.07.202</w:t>
            </w:r>
            <w:r>
              <w:rPr>
                <w:sz w:val="22"/>
                <w:szCs w:val="22"/>
              </w:rPr>
              <w:t>1</w:t>
            </w:r>
          </w:p>
        </w:tc>
        <w:tc>
          <w:tcPr>
            <w:tcW w:w="1167" w:type="dxa"/>
            <w:gridSpan w:val="2"/>
            <w:shd w:val="clear" w:color="auto" w:fill="auto"/>
            <w:vAlign w:val="center"/>
          </w:tcPr>
          <w:p w14:paraId="587FF1B5" w14:textId="77777777" w:rsidR="005415C9" w:rsidRPr="00650137" w:rsidRDefault="005415C9" w:rsidP="00D06683">
            <w:pPr>
              <w:jc w:val="center"/>
              <w:rPr>
                <w:sz w:val="22"/>
                <w:szCs w:val="22"/>
              </w:rPr>
            </w:pPr>
            <w:r>
              <w:rPr>
                <w:sz w:val="22"/>
                <w:szCs w:val="22"/>
              </w:rPr>
              <w:t>1837,08</w:t>
            </w:r>
          </w:p>
        </w:tc>
        <w:tc>
          <w:tcPr>
            <w:tcW w:w="850" w:type="dxa"/>
            <w:shd w:val="clear" w:color="auto" w:fill="auto"/>
            <w:vAlign w:val="center"/>
          </w:tcPr>
          <w:p w14:paraId="3F689235" w14:textId="77777777" w:rsidR="005415C9" w:rsidRPr="00650137" w:rsidRDefault="005415C9" w:rsidP="00D06683">
            <w:pPr>
              <w:jc w:val="center"/>
              <w:rPr>
                <w:sz w:val="22"/>
                <w:szCs w:val="22"/>
              </w:rPr>
            </w:pPr>
            <w:r w:rsidRPr="00650137">
              <w:rPr>
                <w:sz w:val="22"/>
                <w:szCs w:val="22"/>
              </w:rPr>
              <w:t>x</w:t>
            </w:r>
          </w:p>
        </w:tc>
        <w:tc>
          <w:tcPr>
            <w:tcW w:w="835" w:type="dxa"/>
            <w:gridSpan w:val="2"/>
            <w:shd w:val="clear" w:color="auto" w:fill="auto"/>
            <w:vAlign w:val="center"/>
          </w:tcPr>
          <w:p w14:paraId="29BDD2D9" w14:textId="77777777" w:rsidR="005415C9" w:rsidRPr="00650137" w:rsidRDefault="005415C9" w:rsidP="00D06683">
            <w:pPr>
              <w:ind w:right="-2"/>
              <w:jc w:val="center"/>
              <w:rPr>
                <w:sz w:val="22"/>
                <w:szCs w:val="22"/>
                <w:lang w:val="en-US"/>
              </w:rPr>
            </w:pPr>
            <w:r w:rsidRPr="00650137">
              <w:rPr>
                <w:sz w:val="22"/>
                <w:szCs w:val="22"/>
                <w:lang w:val="en-US"/>
              </w:rPr>
              <w:t>x</w:t>
            </w:r>
          </w:p>
        </w:tc>
        <w:tc>
          <w:tcPr>
            <w:tcW w:w="1009" w:type="dxa"/>
            <w:gridSpan w:val="3"/>
            <w:shd w:val="clear" w:color="auto" w:fill="auto"/>
            <w:vAlign w:val="center"/>
          </w:tcPr>
          <w:p w14:paraId="724E8F45" w14:textId="77777777" w:rsidR="005415C9" w:rsidRPr="00650137" w:rsidRDefault="005415C9" w:rsidP="00D06683">
            <w:pPr>
              <w:ind w:right="-2"/>
              <w:jc w:val="center"/>
              <w:rPr>
                <w:sz w:val="22"/>
                <w:szCs w:val="22"/>
                <w:lang w:val="en-US"/>
              </w:rPr>
            </w:pPr>
            <w:r w:rsidRPr="00650137">
              <w:rPr>
                <w:sz w:val="22"/>
                <w:szCs w:val="22"/>
                <w:lang w:val="en-US"/>
              </w:rPr>
              <w:t>x</w:t>
            </w:r>
          </w:p>
        </w:tc>
        <w:tc>
          <w:tcPr>
            <w:tcW w:w="850" w:type="dxa"/>
            <w:shd w:val="clear" w:color="auto" w:fill="auto"/>
            <w:vAlign w:val="center"/>
          </w:tcPr>
          <w:p w14:paraId="4ADB2BFF" w14:textId="77777777" w:rsidR="005415C9" w:rsidRPr="00650137" w:rsidRDefault="005415C9" w:rsidP="00D06683">
            <w:pPr>
              <w:ind w:right="-2"/>
              <w:jc w:val="center"/>
              <w:rPr>
                <w:sz w:val="22"/>
                <w:szCs w:val="22"/>
                <w:lang w:val="en-US"/>
              </w:rPr>
            </w:pPr>
            <w:r w:rsidRPr="00650137">
              <w:rPr>
                <w:sz w:val="22"/>
                <w:szCs w:val="22"/>
                <w:lang w:val="en-US"/>
              </w:rPr>
              <w:t>x</w:t>
            </w:r>
          </w:p>
        </w:tc>
        <w:tc>
          <w:tcPr>
            <w:tcW w:w="956" w:type="dxa"/>
            <w:shd w:val="clear" w:color="auto" w:fill="auto"/>
            <w:vAlign w:val="center"/>
          </w:tcPr>
          <w:p w14:paraId="5533BF0F" w14:textId="77777777" w:rsidR="005415C9" w:rsidRPr="00650137" w:rsidRDefault="005415C9" w:rsidP="00D06683">
            <w:pPr>
              <w:ind w:right="-2"/>
              <w:jc w:val="center"/>
              <w:rPr>
                <w:sz w:val="22"/>
                <w:szCs w:val="22"/>
                <w:lang w:val="en-US"/>
              </w:rPr>
            </w:pPr>
            <w:r w:rsidRPr="00650137">
              <w:rPr>
                <w:sz w:val="22"/>
                <w:szCs w:val="22"/>
                <w:lang w:val="en-US"/>
              </w:rPr>
              <w:t>x</w:t>
            </w:r>
          </w:p>
        </w:tc>
      </w:tr>
      <w:tr w:rsidR="005415C9" w:rsidRPr="00013C3C" w14:paraId="0EA835DE" w14:textId="77777777" w:rsidTr="00D06683">
        <w:trPr>
          <w:trHeight w:val="153"/>
        </w:trPr>
        <w:tc>
          <w:tcPr>
            <w:tcW w:w="1702" w:type="dxa"/>
            <w:vMerge/>
            <w:shd w:val="clear" w:color="auto" w:fill="auto"/>
            <w:vAlign w:val="center"/>
          </w:tcPr>
          <w:p w14:paraId="4B326EEC" w14:textId="77777777" w:rsidR="005415C9" w:rsidRPr="00013C3C" w:rsidRDefault="005415C9" w:rsidP="00D06683">
            <w:pPr>
              <w:ind w:right="-2"/>
              <w:jc w:val="center"/>
              <w:rPr>
                <w:sz w:val="22"/>
                <w:szCs w:val="22"/>
              </w:rPr>
            </w:pPr>
          </w:p>
        </w:tc>
        <w:tc>
          <w:tcPr>
            <w:tcW w:w="1985" w:type="dxa"/>
            <w:shd w:val="clear" w:color="auto" w:fill="auto"/>
            <w:vAlign w:val="center"/>
          </w:tcPr>
          <w:p w14:paraId="68D62328" w14:textId="77777777" w:rsidR="005415C9" w:rsidRPr="004A1690" w:rsidRDefault="005415C9" w:rsidP="00D06683">
            <w:pPr>
              <w:ind w:right="-2"/>
              <w:jc w:val="center"/>
              <w:rPr>
                <w:sz w:val="22"/>
                <w:szCs w:val="22"/>
              </w:rPr>
            </w:pPr>
            <w:r w:rsidRPr="004A1690">
              <w:rPr>
                <w:sz w:val="22"/>
                <w:szCs w:val="22"/>
              </w:rPr>
              <w:t>Двухставочный</w:t>
            </w:r>
          </w:p>
        </w:tc>
        <w:tc>
          <w:tcPr>
            <w:tcW w:w="1420" w:type="dxa"/>
            <w:gridSpan w:val="2"/>
            <w:shd w:val="clear" w:color="auto" w:fill="auto"/>
            <w:vAlign w:val="center"/>
          </w:tcPr>
          <w:p w14:paraId="7A0FA40C" w14:textId="77777777" w:rsidR="005415C9" w:rsidRPr="00013C3C" w:rsidRDefault="005415C9" w:rsidP="00D06683">
            <w:pPr>
              <w:jc w:val="center"/>
              <w:rPr>
                <w:sz w:val="22"/>
                <w:szCs w:val="22"/>
              </w:rPr>
            </w:pPr>
            <w:r w:rsidRPr="00013C3C">
              <w:rPr>
                <w:sz w:val="22"/>
                <w:szCs w:val="22"/>
              </w:rPr>
              <w:t>x</w:t>
            </w:r>
          </w:p>
        </w:tc>
        <w:tc>
          <w:tcPr>
            <w:tcW w:w="1167" w:type="dxa"/>
            <w:gridSpan w:val="2"/>
            <w:shd w:val="clear" w:color="auto" w:fill="auto"/>
            <w:vAlign w:val="center"/>
          </w:tcPr>
          <w:p w14:paraId="45155D7D" w14:textId="77777777" w:rsidR="005415C9" w:rsidRPr="00013C3C" w:rsidRDefault="005415C9" w:rsidP="00D06683">
            <w:pPr>
              <w:jc w:val="center"/>
              <w:rPr>
                <w:sz w:val="22"/>
                <w:szCs w:val="22"/>
              </w:rPr>
            </w:pPr>
            <w:r w:rsidRPr="00013C3C">
              <w:rPr>
                <w:sz w:val="22"/>
                <w:szCs w:val="22"/>
              </w:rPr>
              <w:t>x</w:t>
            </w:r>
          </w:p>
        </w:tc>
        <w:tc>
          <w:tcPr>
            <w:tcW w:w="850" w:type="dxa"/>
            <w:shd w:val="clear" w:color="auto" w:fill="auto"/>
            <w:vAlign w:val="center"/>
          </w:tcPr>
          <w:p w14:paraId="5FB06B6F" w14:textId="77777777" w:rsidR="005415C9" w:rsidRPr="00013C3C" w:rsidRDefault="005415C9" w:rsidP="00D06683">
            <w:pPr>
              <w:jc w:val="center"/>
              <w:rPr>
                <w:sz w:val="22"/>
                <w:szCs w:val="22"/>
              </w:rPr>
            </w:pPr>
            <w:r w:rsidRPr="00013C3C">
              <w:rPr>
                <w:sz w:val="22"/>
                <w:szCs w:val="22"/>
              </w:rPr>
              <w:t>x</w:t>
            </w:r>
          </w:p>
        </w:tc>
        <w:tc>
          <w:tcPr>
            <w:tcW w:w="835" w:type="dxa"/>
            <w:gridSpan w:val="2"/>
            <w:shd w:val="clear" w:color="auto" w:fill="auto"/>
            <w:vAlign w:val="center"/>
          </w:tcPr>
          <w:p w14:paraId="0E16782A" w14:textId="77777777" w:rsidR="005415C9" w:rsidRPr="00013C3C" w:rsidRDefault="005415C9" w:rsidP="00D06683">
            <w:pPr>
              <w:ind w:right="-2"/>
              <w:jc w:val="center"/>
              <w:rPr>
                <w:sz w:val="22"/>
                <w:szCs w:val="22"/>
                <w:lang w:val="en-US"/>
              </w:rPr>
            </w:pPr>
            <w:r w:rsidRPr="00013C3C">
              <w:rPr>
                <w:sz w:val="22"/>
                <w:szCs w:val="22"/>
                <w:lang w:val="en-US"/>
              </w:rPr>
              <w:t>x</w:t>
            </w:r>
          </w:p>
        </w:tc>
        <w:tc>
          <w:tcPr>
            <w:tcW w:w="1009" w:type="dxa"/>
            <w:gridSpan w:val="3"/>
            <w:shd w:val="clear" w:color="auto" w:fill="auto"/>
            <w:vAlign w:val="center"/>
          </w:tcPr>
          <w:p w14:paraId="0F0C99E2" w14:textId="77777777" w:rsidR="005415C9" w:rsidRPr="00013C3C" w:rsidRDefault="005415C9" w:rsidP="00D06683">
            <w:pPr>
              <w:ind w:right="-2"/>
              <w:jc w:val="center"/>
              <w:rPr>
                <w:sz w:val="22"/>
                <w:szCs w:val="22"/>
                <w:lang w:val="en-US"/>
              </w:rPr>
            </w:pPr>
            <w:r w:rsidRPr="00013C3C">
              <w:rPr>
                <w:sz w:val="22"/>
                <w:szCs w:val="22"/>
                <w:lang w:val="en-US"/>
              </w:rPr>
              <w:t>x</w:t>
            </w:r>
          </w:p>
        </w:tc>
        <w:tc>
          <w:tcPr>
            <w:tcW w:w="850" w:type="dxa"/>
            <w:shd w:val="clear" w:color="auto" w:fill="auto"/>
            <w:vAlign w:val="center"/>
          </w:tcPr>
          <w:p w14:paraId="71783689" w14:textId="77777777" w:rsidR="005415C9" w:rsidRPr="00013C3C" w:rsidRDefault="005415C9" w:rsidP="00D06683">
            <w:pPr>
              <w:ind w:right="-2"/>
              <w:jc w:val="center"/>
              <w:rPr>
                <w:sz w:val="22"/>
                <w:szCs w:val="22"/>
                <w:lang w:val="en-US"/>
              </w:rPr>
            </w:pPr>
            <w:r w:rsidRPr="00013C3C">
              <w:rPr>
                <w:sz w:val="22"/>
                <w:szCs w:val="22"/>
                <w:lang w:val="en-US"/>
              </w:rPr>
              <w:t>x</w:t>
            </w:r>
          </w:p>
        </w:tc>
        <w:tc>
          <w:tcPr>
            <w:tcW w:w="956" w:type="dxa"/>
            <w:shd w:val="clear" w:color="auto" w:fill="auto"/>
            <w:vAlign w:val="center"/>
          </w:tcPr>
          <w:p w14:paraId="2BD111E5" w14:textId="77777777" w:rsidR="005415C9" w:rsidRPr="00013C3C" w:rsidRDefault="005415C9" w:rsidP="00D06683">
            <w:pPr>
              <w:ind w:right="-2"/>
              <w:jc w:val="center"/>
              <w:rPr>
                <w:sz w:val="22"/>
                <w:szCs w:val="22"/>
                <w:lang w:val="en-US"/>
              </w:rPr>
            </w:pPr>
            <w:r w:rsidRPr="00013C3C">
              <w:rPr>
                <w:sz w:val="22"/>
                <w:szCs w:val="22"/>
                <w:lang w:val="en-US"/>
              </w:rPr>
              <w:t>x</w:t>
            </w:r>
          </w:p>
        </w:tc>
      </w:tr>
      <w:tr w:rsidR="005415C9" w:rsidRPr="00013C3C" w14:paraId="57D4C385" w14:textId="77777777" w:rsidTr="00D06683">
        <w:tc>
          <w:tcPr>
            <w:tcW w:w="1702" w:type="dxa"/>
            <w:vMerge/>
            <w:shd w:val="clear" w:color="auto" w:fill="auto"/>
            <w:vAlign w:val="center"/>
          </w:tcPr>
          <w:p w14:paraId="6627378C" w14:textId="77777777" w:rsidR="005415C9" w:rsidRPr="00013C3C" w:rsidRDefault="005415C9" w:rsidP="00D06683">
            <w:pPr>
              <w:ind w:right="-2"/>
              <w:jc w:val="center"/>
              <w:rPr>
                <w:sz w:val="22"/>
                <w:szCs w:val="22"/>
              </w:rPr>
            </w:pPr>
          </w:p>
        </w:tc>
        <w:tc>
          <w:tcPr>
            <w:tcW w:w="1985" w:type="dxa"/>
            <w:tcBorders>
              <w:bottom w:val="single" w:sz="4" w:space="0" w:color="auto"/>
            </w:tcBorders>
            <w:shd w:val="clear" w:color="auto" w:fill="auto"/>
            <w:vAlign w:val="center"/>
          </w:tcPr>
          <w:p w14:paraId="098AF504" w14:textId="77777777" w:rsidR="005415C9" w:rsidRPr="004A1690" w:rsidRDefault="005415C9" w:rsidP="00D06683">
            <w:pPr>
              <w:ind w:right="-2"/>
              <w:jc w:val="center"/>
              <w:rPr>
                <w:sz w:val="22"/>
                <w:szCs w:val="22"/>
              </w:rPr>
            </w:pPr>
            <w:r w:rsidRPr="004A1690">
              <w:rPr>
                <w:sz w:val="22"/>
                <w:szCs w:val="22"/>
              </w:rPr>
              <w:t>Ставка за тепловую энергию, руб./Гкал</w:t>
            </w:r>
          </w:p>
        </w:tc>
        <w:tc>
          <w:tcPr>
            <w:tcW w:w="1420" w:type="dxa"/>
            <w:gridSpan w:val="2"/>
            <w:tcBorders>
              <w:bottom w:val="single" w:sz="4" w:space="0" w:color="auto"/>
            </w:tcBorders>
            <w:shd w:val="clear" w:color="auto" w:fill="auto"/>
            <w:vAlign w:val="center"/>
          </w:tcPr>
          <w:p w14:paraId="32E6574C" w14:textId="77777777" w:rsidR="005415C9" w:rsidRPr="00013C3C" w:rsidRDefault="005415C9" w:rsidP="00D06683">
            <w:pPr>
              <w:jc w:val="center"/>
              <w:rPr>
                <w:sz w:val="22"/>
                <w:szCs w:val="22"/>
              </w:rPr>
            </w:pPr>
            <w:r w:rsidRPr="00013C3C">
              <w:rPr>
                <w:sz w:val="22"/>
                <w:szCs w:val="22"/>
              </w:rPr>
              <w:t>x</w:t>
            </w:r>
          </w:p>
        </w:tc>
        <w:tc>
          <w:tcPr>
            <w:tcW w:w="1167" w:type="dxa"/>
            <w:gridSpan w:val="2"/>
            <w:tcBorders>
              <w:bottom w:val="single" w:sz="4" w:space="0" w:color="auto"/>
            </w:tcBorders>
            <w:shd w:val="clear" w:color="auto" w:fill="auto"/>
            <w:vAlign w:val="center"/>
          </w:tcPr>
          <w:p w14:paraId="49AFC4F7" w14:textId="77777777" w:rsidR="005415C9" w:rsidRPr="00013C3C" w:rsidRDefault="005415C9" w:rsidP="00D06683">
            <w:pPr>
              <w:jc w:val="center"/>
              <w:rPr>
                <w:sz w:val="22"/>
                <w:szCs w:val="22"/>
              </w:rPr>
            </w:pPr>
            <w:r w:rsidRPr="00013C3C">
              <w:rPr>
                <w:sz w:val="22"/>
                <w:szCs w:val="22"/>
              </w:rPr>
              <w:t>x</w:t>
            </w:r>
          </w:p>
        </w:tc>
        <w:tc>
          <w:tcPr>
            <w:tcW w:w="850" w:type="dxa"/>
            <w:tcBorders>
              <w:bottom w:val="single" w:sz="4" w:space="0" w:color="auto"/>
            </w:tcBorders>
            <w:shd w:val="clear" w:color="auto" w:fill="auto"/>
            <w:vAlign w:val="center"/>
          </w:tcPr>
          <w:p w14:paraId="77242712" w14:textId="77777777" w:rsidR="005415C9" w:rsidRPr="00013C3C" w:rsidRDefault="005415C9" w:rsidP="00D06683">
            <w:pPr>
              <w:jc w:val="center"/>
              <w:rPr>
                <w:sz w:val="22"/>
                <w:szCs w:val="22"/>
              </w:rPr>
            </w:pPr>
            <w:r w:rsidRPr="00013C3C">
              <w:rPr>
                <w:sz w:val="22"/>
                <w:szCs w:val="22"/>
              </w:rPr>
              <w:t>x</w:t>
            </w:r>
          </w:p>
        </w:tc>
        <w:tc>
          <w:tcPr>
            <w:tcW w:w="835" w:type="dxa"/>
            <w:gridSpan w:val="2"/>
            <w:tcBorders>
              <w:bottom w:val="single" w:sz="4" w:space="0" w:color="auto"/>
            </w:tcBorders>
            <w:shd w:val="clear" w:color="auto" w:fill="auto"/>
            <w:vAlign w:val="center"/>
          </w:tcPr>
          <w:p w14:paraId="40FBDA98" w14:textId="77777777" w:rsidR="005415C9" w:rsidRPr="00013C3C" w:rsidRDefault="005415C9" w:rsidP="00D06683">
            <w:pPr>
              <w:ind w:right="-2"/>
              <w:jc w:val="center"/>
              <w:rPr>
                <w:sz w:val="22"/>
                <w:szCs w:val="22"/>
                <w:lang w:val="en-US"/>
              </w:rPr>
            </w:pPr>
            <w:r w:rsidRPr="00013C3C">
              <w:rPr>
                <w:sz w:val="22"/>
                <w:szCs w:val="22"/>
                <w:lang w:val="en-US"/>
              </w:rPr>
              <w:t>x</w:t>
            </w:r>
          </w:p>
        </w:tc>
        <w:tc>
          <w:tcPr>
            <w:tcW w:w="1009" w:type="dxa"/>
            <w:gridSpan w:val="3"/>
            <w:tcBorders>
              <w:bottom w:val="single" w:sz="4" w:space="0" w:color="auto"/>
            </w:tcBorders>
            <w:shd w:val="clear" w:color="auto" w:fill="auto"/>
            <w:vAlign w:val="center"/>
          </w:tcPr>
          <w:p w14:paraId="18FDD934" w14:textId="77777777" w:rsidR="005415C9" w:rsidRPr="00013C3C" w:rsidRDefault="005415C9" w:rsidP="00D06683">
            <w:pPr>
              <w:ind w:right="-2"/>
              <w:jc w:val="center"/>
              <w:rPr>
                <w:sz w:val="22"/>
                <w:szCs w:val="22"/>
                <w:lang w:val="en-US"/>
              </w:rPr>
            </w:pPr>
            <w:r w:rsidRPr="00013C3C">
              <w:rPr>
                <w:sz w:val="22"/>
                <w:szCs w:val="22"/>
                <w:lang w:val="en-US"/>
              </w:rPr>
              <w:t>x</w:t>
            </w:r>
          </w:p>
        </w:tc>
        <w:tc>
          <w:tcPr>
            <w:tcW w:w="850" w:type="dxa"/>
            <w:tcBorders>
              <w:bottom w:val="single" w:sz="4" w:space="0" w:color="auto"/>
            </w:tcBorders>
            <w:shd w:val="clear" w:color="auto" w:fill="auto"/>
            <w:vAlign w:val="center"/>
          </w:tcPr>
          <w:p w14:paraId="5D826D84" w14:textId="77777777" w:rsidR="005415C9" w:rsidRPr="00013C3C" w:rsidRDefault="005415C9" w:rsidP="00D06683">
            <w:pPr>
              <w:ind w:right="-2"/>
              <w:jc w:val="center"/>
              <w:rPr>
                <w:sz w:val="22"/>
                <w:szCs w:val="22"/>
                <w:lang w:val="en-US"/>
              </w:rPr>
            </w:pPr>
            <w:r w:rsidRPr="00013C3C">
              <w:rPr>
                <w:sz w:val="22"/>
                <w:szCs w:val="22"/>
                <w:lang w:val="en-US"/>
              </w:rPr>
              <w:t>x</w:t>
            </w:r>
          </w:p>
        </w:tc>
        <w:tc>
          <w:tcPr>
            <w:tcW w:w="956" w:type="dxa"/>
            <w:tcBorders>
              <w:bottom w:val="single" w:sz="4" w:space="0" w:color="auto"/>
            </w:tcBorders>
            <w:shd w:val="clear" w:color="auto" w:fill="auto"/>
            <w:vAlign w:val="center"/>
          </w:tcPr>
          <w:p w14:paraId="6FB041AF" w14:textId="77777777" w:rsidR="005415C9" w:rsidRPr="00013C3C" w:rsidRDefault="005415C9" w:rsidP="00D06683">
            <w:pPr>
              <w:ind w:right="-2"/>
              <w:jc w:val="center"/>
              <w:rPr>
                <w:sz w:val="22"/>
                <w:szCs w:val="22"/>
                <w:lang w:val="en-US"/>
              </w:rPr>
            </w:pPr>
            <w:r w:rsidRPr="00013C3C">
              <w:rPr>
                <w:sz w:val="22"/>
                <w:szCs w:val="22"/>
                <w:lang w:val="en-US"/>
              </w:rPr>
              <w:t>x</w:t>
            </w:r>
          </w:p>
        </w:tc>
      </w:tr>
      <w:tr w:rsidR="005415C9" w:rsidRPr="00013C3C" w14:paraId="1F2185D5" w14:textId="77777777" w:rsidTr="00D06683">
        <w:tc>
          <w:tcPr>
            <w:tcW w:w="1702" w:type="dxa"/>
            <w:vMerge/>
            <w:tcBorders>
              <w:bottom w:val="single" w:sz="4" w:space="0" w:color="auto"/>
            </w:tcBorders>
            <w:shd w:val="clear" w:color="auto" w:fill="auto"/>
            <w:vAlign w:val="center"/>
          </w:tcPr>
          <w:p w14:paraId="185DA35B" w14:textId="77777777" w:rsidR="005415C9" w:rsidRPr="00013C3C" w:rsidRDefault="005415C9" w:rsidP="00D06683">
            <w:pPr>
              <w:ind w:right="-2"/>
              <w:jc w:val="center"/>
              <w:rPr>
                <w:sz w:val="22"/>
                <w:szCs w:val="22"/>
              </w:rPr>
            </w:pPr>
          </w:p>
        </w:tc>
        <w:tc>
          <w:tcPr>
            <w:tcW w:w="1985" w:type="dxa"/>
            <w:tcBorders>
              <w:top w:val="single" w:sz="4" w:space="0" w:color="auto"/>
              <w:bottom w:val="single" w:sz="4" w:space="0" w:color="auto"/>
            </w:tcBorders>
            <w:shd w:val="clear" w:color="auto" w:fill="auto"/>
            <w:vAlign w:val="center"/>
          </w:tcPr>
          <w:p w14:paraId="5B508BF6" w14:textId="77777777" w:rsidR="005415C9" w:rsidRPr="004A1690" w:rsidRDefault="005415C9" w:rsidP="00D06683">
            <w:pPr>
              <w:ind w:right="-2"/>
              <w:jc w:val="center"/>
              <w:rPr>
                <w:sz w:val="22"/>
                <w:szCs w:val="22"/>
              </w:rPr>
            </w:pPr>
            <w:r w:rsidRPr="004A1690">
              <w:rPr>
                <w:sz w:val="22"/>
                <w:szCs w:val="22"/>
              </w:rPr>
              <w:t>Ставка за содержание тепловой мощности, тыс. руб./Гкал/ч в мес.</w:t>
            </w:r>
          </w:p>
        </w:tc>
        <w:tc>
          <w:tcPr>
            <w:tcW w:w="1420" w:type="dxa"/>
            <w:gridSpan w:val="2"/>
            <w:tcBorders>
              <w:top w:val="single" w:sz="4" w:space="0" w:color="auto"/>
              <w:bottom w:val="single" w:sz="4" w:space="0" w:color="auto"/>
            </w:tcBorders>
            <w:shd w:val="clear" w:color="auto" w:fill="auto"/>
            <w:vAlign w:val="center"/>
          </w:tcPr>
          <w:p w14:paraId="3C163528" w14:textId="77777777" w:rsidR="005415C9" w:rsidRPr="00013C3C" w:rsidRDefault="005415C9" w:rsidP="00D06683">
            <w:pPr>
              <w:jc w:val="center"/>
              <w:rPr>
                <w:sz w:val="22"/>
                <w:szCs w:val="22"/>
              </w:rPr>
            </w:pPr>
            <w:r w:rsidRPr="00013C3C">
              <w:rPr>
                <w:sz w:val="22"/>
                <w:szCs w:val="22"/>
              </w:rPr>
              <w:t>x</w:t>
            </w:r>
          </w:p>
        </w:tc>
        <w:tc>
          <w:tcPr>
            <w:tcW w:w="1167" w:type="dxa"/>
            <w:gridSpan w:val="2"/>
            <w:tcBorders>
              <w:top w:val="single" w:sz="4" w:space="0" w:color="auto"/>
              <w:bottom w:val="single" w:sz="4" w:space="0" w:color="auto"/>
            </w:tcBorders>
            <w:shd w:val="clear" w:color="auto" w:fill="auto"/>
            <w:vAlign w:val="center"/>
          </w:tcPr>
          <w:p w14:paraId="3B0222BD" w14:textId="77777777" w:rsidR="005415C9" w:rsidRPr="00013C3C" w:rsidRDefault="005415C9" w:rsidP="00D06683">
            <w:pPr>
              <w:jc w:val="center"/>
              <w:rPr>
                <w:sz w:val="22"/>
                <w:szCs w:val="22"/>
              </w:rPr>
            </w:pPr>
            <w:r w:rsidRPr="00013C3C">
              <w:rPr>
                <w:sz w:val="22"/>
                <w:szCs w:val="22"/>
              </w:rPr>
              <w:t>x</w:t>
            </w:r>
          </w:p>
        </w:tc>
        <w:tc>
          <w:tcPr>
            <w:tcW w:w="850" w:type="dxa"/>
            <w:tcBorders>
              <w:top w:val="single" w:sz="4" w:space="0" w:color="auto"/>
              <w:bottom w:val="single" w:sz="4" w:space="0" w:color="auto"/>
            </w:tcBorders>
            <w:shd w:val="clear" w:color="auto" w:fill="auto"/>
            <w:vAlign w:val="center"/>
          </w:tcPr>
          <w:p w14:paraId="5BFB7304" w14:textId="77777777" w:rsidR="005415C9" w:rsidRPr="00013C3C" w:rsidRDefault="005415C9" w:rsidP="00D06683">
            <w:pPr>
              <w:jc w:val="center"/>
              <w:rPr>
                <w:sz w:val="22"/>
                <w:szCs w:val="22"/>
              </w:rPr>
            </w:pPr>
            <w:r w:rsidRPr="00013C3C">
              <w:rPr>
                <w:sz w:val="22"/>
                <w:szCs w:val="22"/>
              </w:rPr>
              <w:t>x</w:t>
            </w:r>
          </w:p>
        </w:tc>
        <w:tc>
          <w:tcPr>
            <w:tcW w:w="835" w:type="dxa"/>
            <w:gridSpan w:val="2"/>
            <w:tcBorders>
              <w:top w:val="single" w:sz="4" w:space="0" w:color="auto"/>
              <w:bottom w:val="single" w:sz="4" w:space="0" w:color="auto"/>
            </w:tcBorders>
            <w:shd w:val="clear" w:color="auto" w:fill="auto"/>
            <w:vAlign w:val="center"/>
          </w:tcPr>
          <w:p w14:paraId="58784FCC" w14:textId="77777777" w:rsidR="005415C9" w:rsidRPr="00013C3C" w:rsidRDefault="005415C9" w:rsidP="00D06683">
            <w:pPr>
              <w:ind w:right="-2"/>
              <w:jc w:val="center"/>
              <w:rPr>
                <w:sz w:val="22"/>
                <w:szCs w:val="22"/>
                <w:lang w:val="en-US"/>
              </w:rPr>
            </w:pPr>
            <w:r w:rsidRPr="00013C3C">
              <w:rPr>
                <w:sz w:val="22"/>
                <w:szCs w:val="22"/>
                <w:lang w:val="en-US"/>
              </w:rPr>
              <w:t>x</w:t>
            </w:r>
          </w:p>
        </w:tc>
        <w:tc>
          <w:tcPr>
            <w:tcW w:w="1009" w:type="dxa"/>
            <w:gridSpan w:val="3"/>
            <w:tcBorders>
              <w:top w:val="single" w:sz="4" w:space="0" w:color="auto"/>
              <w:bottom w:val="single" w:sz="4" w:space="0" w:color="auto"/>
            </w:tcBorders>
            <w:shd w:val="clear" w:color="auto" w:fill="auto"/>
            <w:vAlign w:val="center"/>
          </w:tcPr>
          <w:p w14:paraId="1A9A1BCE" w14:textId="77777777" w:rsidR="005415C9" w:rsidRPr="00013C3C" w:rsidRDefault="005415C9" w:rsidP="00D06683">
            <w:pPr>
              <w:ind w:right="-2"/>
              <w:jc w:val="center"/>
              <w:rPr>
                <w:sz w:val="22"/>
                <w:szCs w:val="22"/>
                <w:lang w:val="en-US"/>
              </w:rPr>
            </w:pPr>
            <w:r w:rsidRPr="00013C3C">
              <w:rPr>
                <w:sz w:val="22"/>
                <w:szCs w:val="22"/>
                <w:lang w:val="en-US"/>
              </w:rPr>
              <w:t>x</w:t>
            </w:r>
          </w:p>
        </w:tc>
        <w:tc>
          <w:tcPr>
            <w:tcW w:w="850" w:type="dxa"/>
            <w:tcBorders>
              <w:top w:val="single" w:sz="4" w:space="0" w:color="auto"/>
              <w:bottom w:val="single" w:sz="4" w:space="0" w:color="auto"/>
            </w:tcBorders>
            <w:shd w:val="clear" w:color="auto" w:fill="auto"/>
            <w:vAlign w:val="center"/>
          </w:tcPr>
          <w:p w14:paraId="25296762" w14:textId="77777777" w:rsidR="005415C9" w:rsidRPr="00013C3C" w:rsidRDefault="005415C9" w:rsidP="00D06683">
            <w:pPr>
              <w:ind w:right="-2"/>
              <w:jc w:val="center"/>
              <w:rPr>
                <w:sz w:val="22"/>
                <w:szCs w:val="22"/>
                <w:lang w:val="en-US"/>
              </w:rPr>
            </w:pPr>
            <w:r w:rsidRPr="00013C3C">
              <w:rPr>
                <w:sz w:val="22"/>
                <w:szCs w:val="22"/>
                <w:lang w:val="en-US"/>
              </w:rPr>
              <w:t>x</w:t>
            </w:r>
          </w:p>
        </w:tc>
        <w:tc>
          <w:tcPr>
            <w:tcW w:w="956" w:type="dxa"/>
            <w:tcBorders>
              <w:top w:val="single" w:sz="4" w:space="0" w:color="auto"/>
              <w:bottom w:val="single" w:sz="4" w:space="0" w:color="auto"/>
            </w:tcBorders>
            <w:shd w:val="clear" w:color="auto" w:fill="auto"/>
            <w:vAlign w:val="center"/>
          </w:tcPr>
          <w:p w14:paraId="406FE142" w14:textId="77777777" w:rsidR="005415C9" w:rsidRPr="00013C3C" w:rsidRDefault="005415C9" w:rsidP="00D06683">
            <w:pPr>
              <w:ind w:right="-2"/>
              <w:jc w:val="center"/>
              <w:rPr>
                <w:sz w:val="22"/>
                <w:szCs w:val="22"/>
                <w:lang w:val="en-US"/>
              </w:rPr>
            </w:pPr>
            <w:r w:rsidRPr="00013C3C">
              <w:rPr>
                <w:sz w:val="22"/>
                <w:szCs w:val="22"/>
                <w:lang w:val="en-US"/>
              </w:rPr>
              <w:t>x</w:t>
            </w:r>
          </w:p>
        </w:tc>
      </w:tr>
    </w:tbl>
    <w:p w14:paraId="64180296" w14:textId="77777777" w:rsidR="005415C9" w:rsidRPr="00541BBD" w:rsidRDefault="005415C9" w:rsidP="005415C9">
      <w:pPr>
        <w:rPr>
          <w:szCs w:val="28"/>
        </w:rPr>
      </w:pPr>
    </w:p>
    <w:p w14:paraId="082815E7" w14:textId="77777777" w:rsidR="005415C9" w:rsidRPr="00113119" w:rsidRDefault="005415C9" w:rsidP="005415C9">
      <w:pPr>
        <w:ind w:left="-142" w:right="-3" w:firstLine="709"/>
        <w:jc w:val="both"/>
        <w:rPr>
          <w:sz w:val="28"/>
          <w:szCs w:val="28"/>
        </w:rPr>
      </w:pPr>
      <w:r w:rsidRPr="00113119">
        <w:rPr>
          <w:sz w:val="28"/>
          <w:szCs w:val="28"/>
        </w:rPr>
        <w:t xml:space="preserve">*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w:t>
      </w:r>
      <w:r w:rsidRPr="00113119">
        <w:rPr>
          <w:sz w:val="28"/>
          <w:szCs w:val="28"/>
        </w:rPr>
        <w:br/>
        <w:t>не признаются налогоплательщиками налога на добавленную стоимость.</w:t>
      </w:r>
    </w:p>
    <w:p w14:paraId="3A63CE95" w14:textId="77777777" w:rsidR="005415C9" w:rsidRDefault="005415C9" w:rsidP="005415C9">
      <w:pPr>
        <w:tabs>
          <w:tab w:val="left" w:pos="5580"/>
          <w:tab w:val="left" w:pos="9498"/>
        </w:tabs>
        <w:ind w:left="-961" w:right="-569" w:firstLine="6631"/>
        <w:rPr>
          <w:color w:val="000000" w:themeColor="text1"/>
        </w:rPr>
      </w:pPr>
    </w:p>
    <w:p w14:paraId="330D70CC" w14:textId="7D25481D" w:rsidR="005415C9" w:rsidRDefault="005415C9" w:rsidP="00404BCA">
      <w:pPr>
        <w:tabs>
          <w:tab w:val="left" w:pos="5580"/>
          <w:tab w:val="left" w:pos="9498"/>
        </w:tabs>
        <w:ind w:left="-961" w:right="-569" w:firstLine="961"/>
        <w:rPr>
          <w:color w:val="000000" w:themeColor="text1"/>
        </w:rPr>
      </w:pPr>
    </w:p>
    <w:p w14:paraId="1A4C8CA7" w14:textId="05BCAFEC" w:rsidR="00051A4C" w:rsidRDefault="00051A4C" w:rsidP="00404BCA">
      <w:pPr>
        <w:tabs>
          <w:tab w:val="left" w:pos="5580"/>
          <w:tab w:val="left" w:pos="9498"/>
        </w:tabs>
        <w:ind w:left="-961" w:right="-569" w:firstLine="961"/>
        <w:rPr>
          <w:color w:val="000000" w:themeColor="text1"/>
        </w:rPr>
      </w:pPr>
    </w:p>
    <w:p w14:paraId="32B5AEA0" w14:textId="7EF90B4F" w:rsidR="00051A4C" w:rsidRDefault="00051A4C" w:rsidP="00404BCA">
      <w:pPr>
        <w:tabs>
          <w:tab w:val="left" w:pos="5580"/>
          <w:tab w:val="left" w:pos="9498"/>
        </w:tabs>
        <w:ind w:left="-961" w:right="-569" w:firstLine="961"/>
        <w:rPr>
          <w:color w:val="000000" w:themeColor="text1"/>
        </w:rPr>
      </w:pPr>
    </w:p>
    <w:p w14:paraId="3333D813" w14:textId="66F52CD6" w:rsidR="00051A4C" w:rsidRDefault="00051A4C" w:rsidP="00404BCA">
      <w:pPr>
        <w:tabs>
          <w:tab w:val="left" w:pos="5580"/>
          <w:tab w:val="left" w:pos="9498"/>
        </w:tabs>
        <w:ind w:left="-961" w:right="-569" w:firstLine="961"/>
        <w:rPr>
          <w:color w:val="000000" w:themeColor="text1"/>
        </w:rPr>
      </w:pPr>
    </w:p>
    <w:p w14:paraId="66C60912" w14:textId="5656F6FE" w:rsidR="00051A4C" w:rsidRDefault="00051A4C" w:rsidP="00404BCA">
      <w:pPr>
        <w:tabs>
          <w:tab w:val="left" w:pos="5580"/>
          <w:tab w:val="left" w:pos="9498"/>
        </w:tabs>
        <w:ind w:left="-961" w:right="-569" w:firstLine="961"/>
        <w:rPr>
          <w:color w:val="000000" w:themeColor="text1"/>
        </w:rPr>
      </w:pPr>
    </w:p>
    <w:p w14:paraId="614E46FD" w14:textId="13063426" w:rsidR="00051A4C" w:rsidRDefault="00051A4C" w:rsidP="00404BCA">
      <w:pPr>
        <w:tabs>
          <w:tab w:val="left" w:pos="5580"/>
          <w:tab w:val="left" w:pos="9498"/>
        </w:tabs>
        <w:ind w:left="-961" w:right="-569" w:firstLine="961"/>
        <w:rPr>
          <w:color w:val="000000" w:themeColor="text1"/>
        </w:rPr>
      </w:pPr>
    </w:p>
    <w:p w14:paraId="700B6048" w14:textId="7F79991F" w:rsidR="00051A4C" w:rsidRDefault="00051A4C" w:rsidP="00404BCA">
      <w:pPr>
        <w:tabs>
          <w:tab w:val="left" w:pos="5580"/>
          <w:tab w:val="left" w:pos="9498"/>
        </w:tabs>
        <w:ind w:left="-961" w:right="-569" w:firstLine="961"/>
        <w:rPr>
          <w:color w:val="000000" w:themeColor="text1"/>
        </w:rPr>
      </w:pPr>
    </w:p>
    <w:p w14:paraId="76F43AE9" w14:textId="1284F834" w:rsidR="00051A4C" w:rsidRDefault="00051A4C" w:rsidP="00404BCA">
      <w:pPr>
        <w:tabs>
          <w:tab w:val="left" w:pos="5580"/>
          <w:tab w:val="left" w:pos="9498"/>
        </w:tabs>
        <w:ind w:left="-961" w:right="-569" w:firstLine="961"/>
        <w:rPr>
          <w:color w:val="000000" w:themeColor="text1"/>
        </w:rPr>
      </w:pPr>
    </w:p>
    <w:p w14:paraId="5C05E65A" w14:textId="77777777" w:rsidR="00051A4C" w:rsidRDefault="00051A4C" w:rsidP="00051A4C">
      <w:pPr>
        <w:tabs>
          <w:tab w:val="left" w:pos="5580"/>
          <w:tab w:val="left" w:pos="9498"/>
        </w:tabs>
        <w:ind w:left="-961" w:right="-569" w:firstLine="6631"/>
        <w:rPr>
          <w:color w:val="000000" w:themeColor="text1"/>
        </w:rPr>
        <w:sectPr w:rsidR="00051A4C" w:rsidSect="00D15A07">
          <w:pgSz w:w="11906" w:h="16838" w:code="9"/>
          <w:pgMar w:top="992" w:right="992" w:bottom="851" w:left="1418" w:header="425" w:footer="709" w:gutter="0"/>
          <w:cols w:space="708"/>
          <w:docGrid w:linePitch="360"/>
        </w:sectPr>
      </w:pPr>
    </w:p>
    <w:p w14:paraId="3CC782E7" w14:textId="2FB31BB4" w:rsidR="00051A4C" w:rsidRPr="00081AD4" w:rsidRDefault="00051A4C" w:rsidP="00051A4C">
      <w:pPr>
        <w:tabs>
          <w:tab w:val="left" w:pos="5580"/>
          <w:tab w:val="left" w:pos="9498"/>
        </w:tabs>
        <w:ind w:left="-961" w:right="-569" w:firstLine="11734"/>
        <w:rPr>
          <w:color w:val="000000" w:themeColor="text1"/>
        </w:rPr>
      </w:pPr>
      <w:r w:rsidRPr="00081AD4">
        <w:rPr>
          <w:color w:val="000000" w:themeColor="text1"/>
        </w:rPr>
        <w:lastRenderedPageBreak/>
        <w:t xml:space="preserve">Приложение </w:t>
      </w:r>
      <w:r>
        <w:rPr>
          <w:color w:val="000000" w:themeColor="text1"/>
        </w:rPr>
        <w:t xml:space="preserve">№ 7 </w:t>
      </w:r>
      <w:r w:rsidRPr="00081AD4">
        <w:rPr>
          <w:color w:val="000000" w:themeColor="text1"/>
        </w:rPr>
        <w:t xml:space="preserve">к протоколу № </w:t>
      </w:r>
      <w:r>
        <w:rPr>
          <w:color w:val="000000" w:themeColor="text1"/>
        </w:rPr>
        <w:t>39</w:t>
      </w:r>
    </w:p>
    <w:p w14:paraId="4CF5B128" w14:textId="77777777" w:rsidR="00051A4C" w:rsidRPr="00081AD4" w:rsidRDefault="00051A4C" w:rsidP="00051A4C">
      <w:pPr>
        <w:tabs>
          <w:tab w:val="left" w:pos="5580"/>
          <w:tab w:val="left" w:pos="9498"/>
        </w:tabs>
        <w:ind w:left="-961" w:right="-569" w:firstLine="11734"/>
        <w:rPr>
          <w:color w:val="000000" w:themeColor="text1"/>
        </w:rPr>
      </w:pPr>
      <w:r w:rsidRPr="00081AD4">
        <w:rPr>
          <w:color w:val="000000" w:themeColor="text1"/>
        </w:rPr>
        <w:t>заседания Правления Региональной</w:t>
      </w:r>
    </w:p>
    <w:p w14:paraId="089A3230" w14:textId="77777777" w:rsidR="00051A4C" w:rsidRPr="00081AD4" w:rsidRDefault="00051A4C" w:rsidP="00051A4C">
      <w:pPr>
        <w:tabs>
          <w:tab w:val="left" w:pos="5580"/>
          <w:tab w:val="left" w:pos="9498"/>
        </w:tabs>
        <w:ind w:left="-961" w:right="-569" w:firstLine="11734"/>
        <w:rPr>
          <w:color w:val="000000" w:themeColor="text1"/>
        </w:rPr>
      </w:pPr>
      <w:r w:rsidRPr="00081AD4">
        <w:rPr>
          <w:color w:val="000000" w:themeColor="text1"/>
        </w:rPr>
        <w:t>энергетической комиссии</w:t>
      </w:r>
    </w:p>
    <w:p w14:paraId="1E840912" w14:textId="053A9592" w:rsidR="00051A4C" w:rsidRDefault="00051A4C" w:rsidP="00051A4C">
      <w:pPr>
        <w:tabs>
          <w:tab w:val="left" w:pos="5580"/>
          <w:tab w:val="left" w:pos="9498"/>
        </w:tabs>
        <w:ind w:left="-961" w:right="-569" w:firstLine="11734"/>
        <w:rPr>
          <w:color w:val="000000" w:themeColor="text1"/>
        </w:rPr>
      </w:pPr>
      <w:r w:rsidRPr="00081AD4">
        <w:rPr>
          <w:color w:val="000000" w:themeColor="text1"/>
        </w:rPr>
        <w:t xml:space="preserve">Кузбасса от </w:t>
      </w:r>
      <w:r>
        <w:rPr>
          <w:color w:val="000000" w:themeColor="text1"/>
        </w:rPr>
        <w:t>28.06.2021</w:t>
      </w:r>
    </w:p>
    <w:p w14:paraId="3388B8F6" w14:textId="1F2C94AE" w:rsidR="00051A4C" w:rsidRDefault="00051A4C" w:rsidP="00051A4C">
      <w:pPr>
        <w:tabs>
          <w:tab w:val="left" w:pos="5580"/>
          <w:tab w:val="left" w:pos="9498"/>
        </w:tabs>
        <w:ind w:left="-961" w:right="-569" w:firstLine="11734"/>
        <w:rPr>
          <w:color w:val="000000" w:themeColor="text1"/>
        </w:rPr>
      </w:pPr>
    </w:p>
    <w:p w14:paraId="68F6B9AD" w14:textId="77777777" w:rsidR="00FB27C1" w:rsidRDefault="00FB27C1" w:rsidP="00FB27C1">
      <w:pPr>
        <w:jc w:val="center"/>
        <w:rPr>
          <w:b/>
          <w:bCs/>
        </w:rPr>
      </w:pPr>
    </w:p>
    <w:p w14:paraId="14F074E4" w14:textId="35881561" w:rsidR="00FB27C1" w:rsidRPr="00912968" w:rsidRDefault="00FB27C1" w:rsidP="00FB27C1">
      <w:pPr>
        <w:jc w:val="center"/>
        <w:rPr>
          <w:b/>
          <w:bCs/>
        </w:rPr>
      </w:pPr>
      <w:r w:rsidRPr="00912968">
        <w:rPr>
          <w:b/>
          <w:bCs/>
        </w:rPr>
        <w:t>Долгосрочные тарифы АО «Кемеровская генерация» на горячую воду</w:t>
      </w:r>
    </w:p>
    <w:p w14:paraId="67C11A47" w14:textId="77777777" w:rsidR="00FB27C1" w:rsidRPr="00912968" w:rsidRDefault="00FB27C1" w:rsidP="00FB27C1">
      <w:pPr>
        <w:jc w:val="center"/>
        <w:rPr>
          <w:b/>
          <w:bCs/>
        </w:rPr>
      </w:pPr>
      <w:r w:rsidRPr="00912968">
        <w:rPr>
          <w:b/>
          <w:bCs/>
        </w:rPr>
        <w:t xml:space="preserve"> в открытой системе горячего водоснабжения (теплоснабжения), реализуемую на потребительском рынке </w:t>
      </w:r>
    </w:p>
    <w:p w14:paraId="761A129F" w14:textId="77777777" w:rsidR="00FB27C1" w:rsidRPr="00912968" w:rsidRDefault="00FB27C1" w:rsidP="00FB27C1">
      <w:pPr>
        <w:jc w:val="center"/>
        <w:rPr>
          <w:b/>
          <w:bCs/>
        </w:rPr>
      </w:pPr>
      <w:r w:rsidRPr="00912968">
        <w:rPr>
          <w:b/>
          <w:bCs/>
        </w:rPr>
        <w:t xml:space="preserve">Кемеровского муниципального округа через сети МУП «Жилищно-коммунальное управление </w:t>
      </w:r>
    </w:p>
    <w:p w14:paraId="61494F20" w14:textId="4C298ADD" w:rsidR="00FB27C1" w:rsidRDefault="00FB27C1" w:rsidP="00FB27C1">
      <w:pPr>
        <w:jc w:val="center"/>
        <w:rPr>
          <w:b/>
          <w:bCs/>
        </w:rPr>
      </w:pPr>
      <w:r w:rsidRPr="00912968">
        <w:rPr>
          <w:b/>
          <w:bCs/>
        </w:rPr>
        <w:t>Кемеровского района», на период с 01.01.2019 по 31.12.2023</w:t>
      </w:r>
    </w:p>
    <w:p w14:paraId="70C12DD4" w14:textId="77777777" w:rsidR="00FB27C1" w:rsidRPr="00912968" w:rsidRDefault="00FB27C1" w:rsidP="00FB27C1">
      <w:pPr>
        <w:jc w:val="center"/>
        <w:rPr>
          <w:b/>
          <w:bCs/>
        </w:rPr>
      </w:pPr>
    </w:p>
    <w:tbl>
      <w:tblPr>
        <w:tblW w:w="147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1878"/>
        <w:gridCol w:w="939"/>
        <w:gridCol w:w="806"/>
        <w:gridCol w:w="939"/>
        <w:gridCol w:w="940"/>
        <w:gridCol w:w="940"/>
        <w:gridCol w:w="940"/>
        <w:gridCol w:w="805"/>
        <w:gridCol w:w="940"/>
        <w:gridCol w:w="939"/>
        <w:gridCol w:w="1208"/>
        <w:gridCol w:w="1207"/>
        <w:gridCol w:w="1075"/>
      </w:tblGrid>
      <w:tr w:rsidR="00FB27C1" w:rsidRPr="00912968" w14:paraId="06C42079" w14:textId="77777777" w:rsidTr="00FB27C1">
        <w:trPr>
          <w:trHeight w:val="385"/>
        </w:trPr>
        <w:tc>
          <w:tcPr>
            <w:tcW w:w="1209" w:type="dxa"/>
            <w:vMerge w:val="restart"/>
            <w:shd w:val="clear" w:color="auto" w:fill="auto"/>
            <w:vAlign w:val="center"/>
          </w:tcPr>
          <w:p w14:paraId="546D7815" w14:textId="77777777" w:rsidR="00FB27C1" w:rsidRPr="00912968" w:rsidRDefault="00FB27C1" w:rsidP="00555159">
            <w:pPr>
              <w:tabs>
                <w:tab w:val="left" w:pos="3052"/>
              </w:tabs>
              <w:ind w:left="-108" w:right="-108"/>
              <w:jc w:val="center"/>
              <w:rPr>
                <w:sz w:val="20"/>
                <w:szCs w:val="20"/>
              </w:rPr>
            </w:pPr>
            <w:r w:rsidRPr="00912968">
              <w:rPr>
                <w:sz w:val="20"/>
                <w:szCs w:val="20"/>
              </w:rPr>
              <w:t>Наименование регулируемой организации</w:t>
            </w:r>
          </w:p>
        </w:tc>
        <w:tc>
          <w:tcPr>
            <w:tcW w:w="1878" w:type="dxa"/>
            <w:vMerge w:val="restart"/>
            <w:vAlign w:val="center"/>
          </w:tcPr>
          <w:p w14:paraId="06A4A855" w14:textId="77777777" w:rsidR="00FB27C1" w:rsidRPr="00912968" w:rsidRDefault="00FB27C1" w:rsidP="00555159">
            <w:pPr>
              <w:ind w:left="-108" w:firstLine="47"/>
              <w:jc w:val="center"/>
              <w:rPr>
                <w:sz w:val="20"/>
                <w:szCs w:val="20"/>
              </w:rPr>
            </w:pPr>
            <w:r w:rsidRPr="00912968">
              <w:rPr>
                <w:sz w:val="20"/>
                <w:szCs w:val="20"/>
              </w:rPr>
              <w:t>Период</w:t>
            </w:r>
          </w:p>
        </w:tc>
        <w:tc>
          <w:tcPr>
            <w:tcW w:w="3624" w:type="dxa"/>
            <w:gridSpan w:val="4"/>
            <w:vAlign w:val="center"/>
          </w:tcPr>
          <w:p w14:paraId="75DA6B2A" w14:textId="77777777" w:rsidR="00FB27C1" w:rsidRPr="00912968" w:rsidRDefault="00FB27C1" w:rsidP="00555159">
            <w:pPr>
              <w:ind w:left="-108" w:firstLine="47"/>
              <w:jc w:val="center"/>
              <w:rPr>
                <w:sz w:val="20"/>
                <w:szCs w:val="20"/>
              </w:rPr>
            </w:pPr>
            <w:r w:rsidRPr="00912968">
              <w:rPr>
                <w:sz w:val="20"/>
                <w:szCs w:val="20"/>
              </w:rPr>
              <w:t xml:space="preserve">Тариф на горячую воду для населения </w:t>
            </w:r>
            <w:r w:rsidRPr="00912968">
              <w:rPr>
                <w:bCs/>
                <w:sz w:val="20"/>
                <w:szCs w:val="20"/>
              </w:rPr>
              <w:t>(с НДС)</w:t>
            </w:r>
            <w:r w:rsidRPr="00912968">
              <w:rPr>
                <w:sz w:val="20"/>
                <w:szCs w:val="20"/>
              </w:rPr>
              <w:t>, руб./м</w:t>
            </w:r>
            <w:r w:rsidRPr="00912968">
              <w:rPr>
                <w:sz w:val="20"/>
                <w:szCs w:val="20"/>
                <w:vertAlign w:val="superscript"/>
              </w:rPr>
              <w:t xml:space="preserve">3 </w:t>
            </w:r>
            <w:r w:rsidRPr="00912968">
              <w:rPr>
                <w:sz w:val="20"/>
                <w:szCs w:val="20"/>
              </w:rPr>
              <w:t xml:space="preserve"> </w:t>
            </w:r>
          </w:p>
        </w:tc>
        <w:tc>
          <w:tcPr>
            <w:tcW w:w="3625" w:type="dxa"/>
            <w:gridSpan w:val="4"/>
            <w:shd w:val="clear" w:color="auto" w:fill="auto"/>
            <w:vAlign w:val="center"/>
          </w:tcPr>
          <w:p w14:paraId="574E237E" w14:textId="77777777" w:rsidR="00FB27C1" w:rsidRPr="00912968" w:rsidRDefault="00FB27C1" w:rsidP="00555159">
            <w:pPr>
              <w:ind w:left="-108" w:firstLine="47"/>
              <w:jc w:val="center"/>
              <w:rPr>
                <w:sz w:val="20"/>
                <w:szCs w:val="20"/>
              </w:rPr>
            </w:pPr>
            <w:r w:rsidRPr="00912968">
              <w:rPr>
                <w:sz w:val="20"/>
                <w:szCs w:val="20"/>
              </w:rPr>
              <w:t xml:space="preserve">Тариф на горячую воду для прочих потребителей </w:t>
            </w:r>
            <w:r w:rsidRPr="00912968">
              <w:rPr>
                <w:bCs/>
                <w:sz w:val="20"/>
                <w:szCs w:val="20"/>
              </w:rPr>
              <w:t>(без НДС)</w:t>
            </w:r>
            <w:r w:rsidRPr="00912968">
              <w:rPr>
                <w:sz w:val="20"/>
                <w:szCs w:val="20"/>
              </w:rPr>
              <w:t>,</w:t>
            </w:r>
          </w:p>
          <w:p w14:paraId="6BB46EB7" w14:textId="77777777" w:rsidR="00FB27C1" w:rsidRPr="00912968" w:rsidRDefault="00FB27C1" w:rsidP="00555159">
            <w:pPr>
              <w:ind w:left="-108" w:firstLine="47"/>
              <w:jc w:val="center"/>
              <w:rPr>
                <w:sz w:val="20"/>
                <w:szCs w:val="20"/>
              </w:rPr>
            </w:pPr>
            <w:r w:rsidRPr="00912968">
              <w:rPr>
                <w:sz w:val="20"/>
                <w:szCs w:val="20"/>
              </w:rPr>
              <w:t>руб./м</w:t>
            </w:r>
            <w:r w:rsidRPr="00912968">
              <w:rPr>
                <w:sz w:val="20"/>
                <w:szCs w:val="20"/>
                <w:vertAlign w:val="superscript"/>
              </w:rPr>
              <w:t xml:space="preserve">3 </w:t>
            </w:r>
          </w:p>
        </w:tc>
        <w:tc>
          <w:tcPr>
            <w:tcW w:w="939" w:type="dxa"/>
            <w:vMerge w:val="restart"/>
            <w:shd w:val="clear" w:color="auto" w:fill="auto"/>
            <w:vAlign w:val="center"/>
          </w:tcPr>
          <w:p w14:paraId="04084970" w14:textId="77777777" w:rsidR="00FB27C1" w:rsidRPr="00912968" w:rsidRDefault="00FB27C1" w:rsidP="00555159">
            <w:pPr>
              <w:ind w:left="-108" w:right="-104" w:firstLine="3"/>
              <w:jc w:val="center"/>
              <w:rPr>
                <w:sz w:val="20"/>
                <w:szCs w:val="20"/>
              </w:rPr>
            </w:pPr>
            <w:r w:rsidRPr="00912968">
              <w:rPr>
                <w:sz w:val="20"/>
                <w:szCs w:val="20"/>
              </w:rPr>
              <w:t xml:space="preserve">Компо-нент на теплоно-ситель </w:t>
            </w:r>
            <w:r w:rsidRPr="00912968">
              <w:rPr>
                <w:bCs/>
                <w:sz w:val="20"/>
                <w:szCs w:val="20"/>
              </w:rPr>
              <w:t>(без НДС)</w:t>
            </w:r>
            <w:r w:rsidRPr="00912968">
              <w:rPr>
                <w:sz w:val="20"/>
                <w:szCs w:val="20"/>
              </w:rPr>
              <w:t>,</w:t>
            </w:r>
          </w:p>
          <w:p w14:paraId="4CF5F0FA" w14:textId="77777777" w:rsidR="00FB27C1" w:rsidRPr="00912968" w:rsidRDefault="00FB27C1" w:rsidP="00555159">
            <w:pPr>
              <w:ind w:left="-108" w:right="-104" w:firstLine="3"/>
              <w:jc w:val="center"/>
              <w:rPr>
                <w:sz w:val="20"/>
                <w:szCs w:val="20"/>
              </w:rPr>
            </w:pPr>
            <w:r w:rsidRPr="00912968">
              <w:rPr>
                <w:sz w:val="20"/>
                <w:szCs w:val="20"/>
              </w:rPr>
              <w:t>руб./м</w:t>
            </w:r>
            <w:r w:rsidRPr="00912968">
              <w:rPr>
                <w:sz w:val="20"/>
                <w:szCs w:val="20"/>
                <w:vertAlign w:val="superscript"/>
              </w:rPr>
              <w:t>3</w:t>
            </w:r>
          </w:p>
        </w:tc>
        <w:tc>
          <w:tcPr>
            <w:tcW w:w="3490" w:type="dxa"/>
            <w:gridSpan w:val="3"/>
            <w:shd w:val="clear" w:color="auto" w:fill="auto"/>
            <w:vAlign w:val="center"/>
          </w:tcPr>
          <w:p w14:paraId="122A95DE" w14:textId="77777777" w:rsidR="00FB27C1" w:rsidRPr="00912968" w:rsidRDefault="00FB27C1" w:rsidP="00555159">
            <w:pPr>
              <w:tabs>
                <w:tab w:val="left" w:pos="3052"/>
              </w:tabs>
              <w:jc w:val="center"/>
              <w:rPr>
                <w:sz w:val="20"/>
                <w:szCs w:val="20"/>
              </w:rPr>
            </w:pPr>
            <w:r w:rsidRPr="00912968">
              <w:rPr>
                <w:sz w:val="20"/>
                <w:szCs w:val="20"/>
              </w:rPr>
              <w:t xml:space="preserve">Компонент на тепловую энергию </w:t>
            </w:r>
            <w:r w:rsidRPr="00912968">
              <w:rPr>
                <w:bCs/>
                <w:sz w:val="20"/>
                <w:szCs w:val="20"/>
              </w:rPr>
              <w:t>(без НДС)</w:t>
            </w:r>
          </w:p>
        </w:tc>
      </w:tr>
      <w:tr w:rsidR="00FB27C1" w:rsidRPr="00912968" w14:paraId="3A9DB2D8" w14:textId="77777777" w:rsidTr="00FB27C1">
        <w:trPr>
          <w:trHeight w:val="238"/>
        </w:trPr>
        <w:tc>
          <w:tcPr>
            <w:tcW w:w="1209" w:type="dxa"/>
            <w:vMerge/>
            <w:shd w:val="clear" w:color="auto" w:fill="auto"/>
            <w:vAlign w:val="center"/>
          </w:tcPr>
          <w:p w14:paraId="2D1E65A0" w14:textId="77777777" w:rsidR="00FB27C1" w:rsidRPr="00912968" w:rsidRDefault="00FB27C1" w:rsidP="00555159">
            <w:pPr>
              <w:tabs>
                <w:tab w:val="left" w:pos="3052"/>
              </w:tabs>
              <w:jc w:val="center"/>
              <w:rPr>
                <w:sz w:val="20"/>
                <w:szCs w:val="20"/>
              </w:rPr>
            </w:pPr>
          </w:p>
        </w:tc>
        <w:tc>
          <w:tcPr>
            <w:tcW w:w="1878" w:type="dxa"/>
            <w:vMerge/>
            <w:vAlign w:val="center"/>
          </w:tcPr>
          <w:p w14:paraId="022D704A" w14:textId="77777777" w:rsidR="00FB27C1" w:rsidRPr="00912968" w:rsidRDefault="00FB27C1" w:rsidP="00555159">
            <w:pPr>
              <w:tabs>
                <w:tab w:val="left" w:pos="3052"/>
              </w:tabs>
              <w:jc w:val="center"/>
              <w:rPr>
                <w:sz w:val="20"/>
                <w:szCs w:val="20"/>
              </w:rPr>
            </w:pPr>
          </w:p>
        </w:tc>
        <w:tc>
          <w:tcPr>
            <w:tcW w:w="1745" w:type="dxa"/>
            <w:gridSpan w:val="2"/>
            <w:vAlign w:val="center"/>
          </w:tcPr>
          <w:p w14:paraId="24396D19" w14:textId="77777777" w:rsidR="00FB27C1" w:rsidRPr="00912968" w:rsidRDefault="00FB27C1" w:rsidP="00555159">
            <w:pPr>
              <w:ind w:left="-108" w:right="-85" w:hanging="55"/>
              <w:jc w:val="center"/>
              <w:rPr>
                <w:sz w:val="20"/>
                <w:szCs w:val="20"/>
              </w:rPr>
            </w:pPr>
            <w:r w:rsidRPr="00912968">
              <w:rPr>
                <w:sz w:val="20"/>
                <w:szCs w:val="20"/>
              </w:rPr>
              <w:t>Изолированные стояки</w:t>
            </w:r>
          </w:p>
        </w:tc>
        <w:tc>
          <w:tcPr>
            <w:tcW w:w="1879" w:type="dxa"/>
            <w:gridSpan w:val="2"/>
            <w:vAlign w:val="center"/>
          </w:tcPr>
          <w:p w14:paraId="4A1B23FD" w14:textId="77777777" w:rsidR="00FB27C1" w:rsidRPr="00912968" w:rsidRDefault="00FB27C1" w:rsidP="00555159">
            <w:pPr>
              <w:ind w:left="-108" w:right="-85" w:hanging="4"/>
              <w:jc w:val="center"/>
              <w:rPr>
                <w:sz w:val="20"/>
                <w:szCs w:val="20"/>
              </w:rPr>
            </w:pPr>
            <w:r w:rsidRPr="00912968">
              <w:rPr>
                <w:sz w:val="20"/>
                <w:szCs w:val="20"/>
              </w:rPr>
              <w:t>Неизолированные стояки</w:t>
            </w:r>
          </w:p>
        </w:tc>
        <w:tc>
          <w:tcPr>
            <w:tcW w:w="1880" w:type="dxa"/>
            <w:gridSpan w:val="2"/>
            <w:vAlign w:val="center"/>
          </w:tcPr>
          <w:p w14:paraId="0E406B78" w14:textId="77777777" w:rsidR="00FB27C1" w:rsidRPr="00912968" w:rsidRDefault="00FB27C1" w:rsidP="00555159">
            <w:pPr>
              <w:ind w:left="-108" w:right="-85" w:hanging="55"/>
              <w:jc w:val="center"/>
              <w:rPr>
                <w:sz w:val="20"/>
                <w:szCs w:val="20"/>
              </w:rPr>
            </w:pPr>
            <w:r w:rsidRPr="00912968">
              <w:rPr>
                <w:sz w:val="20"/>
                <w:szCs w:val="20"/>
              </w:rPr>
              <w:t>Изолированные стояки</w:t>
            </w:r>
          </w:p>
        </w:tc>
        <w:tc>
          <w:tcPr>
            <w:tcW w:w="1745" w:type="dxa"/>
            <w:gridSpan w:val="2"/>
            <w:vAlign w:val="center"/>
          </w:tcPr>
          <w:p w14:paraId="586783CE" w14:textId="77777777" w:rsidR="00FB27C1" w:rsidRPr="00912968" w:rsidRDefault="00FB27C1" w:rsidP="00555159">
            <w:pPr>
              <w:ind w:left="-110" w:right="-251" w:hanging="4"/>
              <w:jc w:val="center"/>
              <w:rPr>
                <w:sz w:val="20"/>
                <w:szCs w:val="20"/>
              </w:rPr>
            </w:pPr>
            <w:r w:rsidRPr="00912968">
              <w:rPr>
                <w:sz w:val="20"/>
                <w:szCs w:val="20"/>
              </w:rPr>
              <w:t>Неизолирован-</w:t>
            </w:r>
          </w:p>
          <w:p w14:paraId="16384BEE" w14:textId="77777777" w:rsidR="00FB27C1" w:rsidRPr="00912968" w:rsidRDefault="00FB27C1" w:rsidP="00555159">
            <w:pPr>
              <w:ind w:left="-110" w:right="-251" w:hanging="4"/>
              <w:jc w:val="center"/>
              <w:rPr>
                <w:sz w:val="20"/>
                <w:szCs w:val="20"/>
              </w:rPr>
            </w:pPr>
            <w:r w:rsidRPr="00912968">
              <w:rPr>
                <w:sz w:val="20"/>
                <w:szCs w:val="20"/>
              </w:rPr>
              <w:t>ные стояки</w:t>
            </w:r>
          </w:p>
        </w:tc>
        <w:tc>
          <w:tcPr>
            <w:tcW w:w="939" w:type="dxa"/>
            <w:vMerge/>
            <w:shd w:val="clear" w:color="auto" w:fill="auto"/>
            <w:vAlign w:val="center"/>
          </w:tcPr>
          <w:p w14:paraId="08C5B7FD" w14:textId="77777777" w:rsidR="00FB27C1" w:rsidRPr="00912968" w:rsidRDefault="00FB27C1" w:rsidP="00555159">
            <w:pPr>
              <w:tabs>
                <w:tab w:val="left" w:pos="3052"/>
              </w:tabs>
              <w:jc w:val="center"/>
              <w:rPr>
                <w:sz w:val="20"/>
                <w:szCs w:val="20"/>
              </w:rPr>
            </w:pPr>
          </w:p>
        </w:tc>
        <w:tc>
          <w:tcPr>
            <w:tcW w:w="1208" w:type="dxa"/>
            <w:vMerge w:val="restart"/>
            <w:shd w:val="clear" w:color="auto" w:fill="auto"/>
            <w:vAlign w:val="center"/>
          </w:tcPr>
          <w:p w14:paraId="2430262D" w14:textId="77777777" w:rsidR="00FB27C1" w:rsidRPr="00912968" w:rsidRDefault="00FB27C1" w:rsidP="00555159">
            <w:pPr>
              <w:tabs>
                <w:tab w:val="left" w:pos="3052"/>
              </w:tabs>
              <w:ind w:left="-108" w:right="-151"/>
              <w:jc w:val="center"/>
              <w:rPr>
                <w:sz w:val="20"/>
                <w:szCs w:val="20"/>
              </w:rPr>
            </w:pPr>
            <w:r w:rsidRPr="00912968">
              <w:rPr>
                <w:sz w:val="20"/>
                <w:szCs w:val="20"/>
              </w:rPr>
              <w:t>Односта-вочный, руб./Гкал</w:t>
            </w:r>
          </w:p>
          <w:p w14:paraId="663547D7" w14:textId="77777777" w:rsidR="00FB27C1" w:rsidRPr="00912968" w:rsidRDefault="00FB27C1" w:rsidP="00555159">
            <w:pPr>
              <w:tabs>
                <w:tab w:val="left" w:pos="3052"/>
              </w:tabs>
              <w:ind w:left="-108" w:right="-20"/>
              <w:jc w:val="center"/>
              <w:rPr>
                <w:sz w:val="20"/>
                <w:szCs w:val="20"/>
              </w:rPr>
            </w:pPr>
            <w:r w:rsidRPr="00912968">
              <w:rPr>
                <w:sz w:val="20"/>
                <w:szCs w:val="20"/>
              </w:rPr>
              <w:t xml:space="preserve"> </w:t>
            </w:r>
          </w:p>
        </w:tc>
        <w:tc>
          <w:tcPr>
            <w:tcW w:w="2282" w:type="dxa"/>
            <w:gridSpan w:val="2"/>
            <w:shd w:val="clear" w:color="auto" w:fill="auto"/>
            <w:vAlign w:val="center"/>
          </w:tcPr>
          <w:p w14:paraId="2511E57D" w14:textId="77777777" w:rsidR="00FB27C1" w:rsidRPr="00912968" w:rsidRDefault="00FB27C1" w:rsidP="00555159">
            <w:pPr>
              <w:tabs>
                <w:tab w:val="left" w:pos="3052"/>
              </w:tabs>
              <w:jc w:val="center"/>
              <w:rPr>
                <w:sz w:val="20"/>
                <w:szCs w:val="20"/>
              </w:rPr>
            </w:pPr>
            <w:r w:rsidRPr="00912968">
              <w:rPr>
                <w:sz w:val="20"/>
                <w:szCs w:val="20"/>
              </w:rPr>
              <w:t>Двухставочный</w:t>
            </w:r>
          </w:p>
        </w:tc>
      </w:tr>
      <w:tr w:rsidR="00FB27C1" w:rsidRPr="00912968" w14:paraId="3ADF6437" w14:textId="77777777" w:rsidTr="00FB27C1">
        <w:trPr>
          <w:trHeight w:val="1530"/>
        </w:trPr>
        <w:tc>
          <w:tcPr>
            <w:tcW w:w="1209" w:type="dxa"/>
            <w:vMerge/>
            <w:shd w:val="clear" w:color="auto" w:fill="auto"/>
            <w:vAlign w:val="center"/>
          </w:tcPr>
          <w:p w14:paraId="4EE2D86B" w14:textId="77777777" w:rsidR="00FB27C1" w:rsidRPr="00912968" w:rsidRDefault="00FB27C1" w:rsidP="00555159">
            <w:pPr>
              <w:tabs>
                <w:tab w:val="left" w:pos="3052"/>
              </w:tabs>
              <w:jc w:val="center"/>
              <w:rPr>
                <w:sz w:val="20"/>
                <w:szCs w:val="20"/>
              </w:rPr>
            </w:pPr>
          </w:p>
        </w:tc>
        <w:tc>
          <w:tcPr>
            <w:tcW w:w="1878" w:type="dxa"/>
            <w:vMerge/>
            <w:vAlign w:val="center"/>
          </w:tcPr>
          <w:p w14:paraId="6F955371" w14:textId="77777777" w:rsidR="00FB27C1" w:rsidRPr="00912968" w:rsidRDefault="00FB27C1" w:rsidP="00555159">
            <w:pPr>
              <w:tabs>
                <w:tab w:val="left" w:pos="3052"/>
              </w:tabs>
              <w:jc w:val="center"/>
              <w:rPr>
                <w:sz w:val="20"/>
                <w:szCs w:val="20"/>
              </w:rPr>
            </w:pPr>
          </w:p>
        </w:tc>
        <w:tc>
          <w:tcPr>
            <w:tcW w:w="939" w:type="dxa"/>
            <w:vAlign w:val="center"/>
          </w:tcPr>
          <w:p w14:paraId="4EAEF655" w14:textId="77777777" w:rsidR="00FB27C1" w:rsidRPr="00912968" w:rsidRDefault="00FB27C1" w:rsidP="00555159">
            <w:pPr>
              <w:tabs>
                <w:tab w:val="left" w:pos="3052"/>
              </w:tabs>
              <w:ind w:right="-35"/>
              <w:jc w:val="center"/>
              <w:rPr>
                <w:sz w:val="20"/>
                <w:szCs w:val="20"/>
              </w:rPr>
            </w:pPr>
            <w:r w:rsidRPr="00912968">
              <w:rPr>
                <w:sz w:val="20"/>
                <w:szCs w:val="20"/>
              </w:rPr>
              <w:t>с поло-тенце-суши-телями</w:t>
            </w:r>
          </w:p>
        </w:tc>
        <w:tc>
          <w:tcPr>
            <w:tcW w:w="806" w:type="dxa"/>
            <w:vAlign w:val="center"/>
          </w:tcPr>
          <w:p w14:paraId="292D0474" w14:textId="77777777" w:rsidR="00FB27C1" w:rsidRPr="00912968" w:rsidRDefault="00FB27C1" w:rsidP="00555159">
            <w:pPr>
              <w:tabs>
                <w:tab w:val="left" w:pos="3052"/>
              </w:tabs>
              <w:ind w:right="-35"/>
              <w:jc w:val="center"/>
              <w:rPr>
                <w:sz w:val="20"/>
                <w:szCs w:val="20"/>
              </w:rPr>
            </w:pPr>
            <w:r w:rsidRPr="00912968">
              <w:rPr>
                <w:sz w:val="20"/>
                <w:szCs w:val="20"/>
              </w:rPr>
              <w:t>без поло-тенце-суши-телей</w:t>
            </w:r>
          </w:p>
        </w:tc>
        <w:tc>
          <w:tcPr>
            <w:tcW w:w="939" w:type="dxa"/>
            <w:vAlign w:val="center"/>
          </w:tcPr>
          <w:p w14:paraId="3F10AD5C" w14:textId="77777777" w:rsidR="00FB27C1" w:rsidRPr="00912968" w:rsidRDefault="00FB27C1" w:rsidP="00555159">
            <w:pPr>
              <w:tabs>
                <w:tab w:val="left" w:pos="3052"/>
              </w:tabs>
              <w:ind w:right="-35"/>
              <w:jc w:val="center"/>
              <w:rPr>
                <w:sz w:val="20"/>
                <w:szCs w:val="20"/>
              </w:rPr>
            </w:pPr>
            <w:r w:rsidRPr="00912968">
              <w:rPr>
                <w:sz w:val="20"/>
                <w:szCs w:val="20"/>
              </w:rPr>
              <w:t>с поло-тенце-суши-телями</w:t>
            </w:r>
          </w:p>
        </w:tc>
        <w:tc>
          <w:tcPr>
            <w:tcW w:w="940" w:type="dxa"/>
            <w:vAlign w:val="center"/>
          </w:tcPr>
          <w:p w14:paraId="7DD76661" w14:textId="77777777" w:rsidR="00FB27C1" w:rsidRPr="00912968" w:rsidRDefault="00FB27C1" w:rsidP="00555159">
            <w:pPr>
              <w:tabs>
                <w:tab w:val="left" w:pos="3052"/>
              </w:tabs>
              <w:ind w:right="-35"/>
              <w:jc w:val="center"/>
              <w:rPr>
                <w:sz w:val="20"/>
                <w:szCs w:val="20"/>
              </w:rPr>
            </w:pPr>
            <w:r w:rsidRPr="00912968">
              <w:rPr>
                <w:sz w:val="20"/>
                <w:szCs w:val="20"/>
              </w:rPr>
              <w:t>без поло-тенце-суши-телей</w:t>
            </w:r>
          </w:p>
        </w:tc>
        <w:tc>
          <w:tcPr>
            <w:tcW w:w="940" w:type="dxa"/>
            <w:vAlign w:val="center"/>
          </w:tcPr>
          <w:p w14:paraId="4B7F8DC6" w14:textId="77777777" w:rsidR="00FB27C1" w:rsidRPr="00912968" w:rsidRDefault="00FB27C1" w:rsidP="00555159">
            <w:pPr>
              <w:tabs>
                <w:tab w:val="left" w:pos="3052"/>
              </w:tabs>
              <w:ind w:left="-52" w:right="-68"/>
              <w:jc w:val="center"/>
              <w:rPr>
                <w:sz w:val="20"/>
                <w:szCs w:val="20"/>
              </w:rPr>
            </w:pPr>
            <w:r w:rsidRPr="00912968">
              <w:rPr>
                <w:sz w:val="20"/>
                <w:szCs w:val="20"/>
              </w:rPr>
              <w:t>с поло-тенце-суши-телями</w:t>
            </w:r>
          </w:p>
        </w:tc>
        <w:tc>
          <w:tcPr>
            <w:tcW w:w="940" w:type="dxa"/>
            <w:vAlign w:val="center"/>
          </w:tcPr>
          <w:p w14:paraId="776ECC8D" w14:textId="77777777" w:rsidR="00FB27C1" w:rsidRPr="00912968" w:rsidRDefault="00FB27C1" w:rsidP="00555159">
            <w:pPr>
              <w:tabs>
                <w:tab w:val="left" w:pos="3052"/>
              </w:tabs>
              <w:ind w:right="-35"/>
              <w:jc w:val="center"/>
              <w:rPr>
                <w:sz w:val="20"/>
                <w:szCs w:val="20"/>
              </w:rPr>
            </w:pPr>
            <w:r w:rsidRPr="00912968">
              <w:rPr>
                <w:sz w:val="20"/>
                <w:szCs w:val="20"/>
              </w:rPr>
              <w:t>без поло-тенце-суши-телей</w:t>
            </w:r>
          </w:p>
        </w:tc>
        <w:tc>
          <w:tcPr>
            <w:tcW w:w="805" w:type="dxa"/>
            <w:vAlign w:val="center"/>
          </w:tcPr>
          <w:p w14:paraId="70AA4571" w14:textId="77777777" w:rsidR="00FB27C1" w:rsidRPr="00912968" w:rsidRDefault="00FB27C1" w:rsidP="00555159">
            <w:pPr>
              <w:tabs>
                <w:tab w:val="left" w:pos="3052"/>
              </w:tabs>
              <w:ind w:left="-177" w:right="-149"/>
              <w:jc w:val="center"/>
              <w:rPr>
                <w:sz w:val="20"/>
                <w:szCs w:val="20"/>
              </w:rPr>
            </w:pPr>
            <w:r w:rsidRPr="00912968">
              <w:rPr>
                <w:sz w:val="20"/>
                <w:szCs w:val="20"/>
              </w:rPr>
              <w:t>с поло-тенце-суши-телями</w:t>
            </w:r>
          </w:p>
        </w:tc>
        <w:tc>
          <w:tcPr>
            <w:tcW w:w="940" w:type="dxa"/>
            <w:vAlign w:val="center"/>
          </w:tcPr>
          <w:p w14:paraId="4F36E295" w14:textId="77777777" w:rsidR="00FB27C1" w:rsidRPr="00912968" w:rsidRDefault="00FB27C1" w:rsidP="00555159">
            <w:pPr>
              <w:tabs>
                <w:tab w:val="left" w:pos="3052"/>
              </w:tabs>
              <w:ind w:right="-35"/>
              <w:jc w:val="center"/>
              <w:rPr>
                <w:sz w:val="20"/>
                <w:szCs w:val="20"/>
              </w:rPr>
            </w:pPr>
            <w:r w:rsidRPr="00912968">
              <w:rPr>
                <w:sz w:val="20"/>
                <w:szCs w:val="20"/>
              </w:rPr>
              <w:t>без поло-тенце-суши-телей</w:t>
            </w:r>
          </w:p>
        </w:tc>
        <w:tc>
          <w:tcPr>
            <w:tcW w:w="939" w:type="dxa"/>
            <w:vMerge/>
            <w:shd w:val="clear" w:color="auto" w:fill="auto"/>
            <w:vAlign w:val="center"/>
          </w:tcPr>
          <w:p w14:paraId="079F4294" w14:textId="77777777" w:rsidR="00FB27C1" w:rsidRPr="00912968" w:rsidRDefault="00FB27C1" w:rsidP="00555159">
            <w:pPr>
              <w:tabs>
                <w:tab w:val="left" w:pos="3052"/>
              </w:tabs>
              <w:jc w:val="center"/>
              <w:rPr>
                <w:sz w:val="20"/>
                <w:szCs w:val="20"/>
              </w:rPr>
            </w:pPr>
          </w:p>
        </w:tc>
        <w:tc>
          <w:tcPr>
            <w:tcW w:w="1208" w:type="dxa"/>
            <w:vMerge/>
            <w:shd w:val="clear" w:color="auto" w:fill="auto"/>
            <w:vAlign w:val="center"/>
          </w:tcPr>
          <w:p w14:paraId="03C9D015" w14:textId="77777777" w:rsidR="00FB27C1" w:rsidRPr="00912968" w:rsidRDefault="00FB27C1" w:rsidP="00555159">
            <w:pPr>
              <w:tabs>
                <w:tab w:val="left" w:pos="3052"/>
              </w:tabs>
              <w:jc w:val="center"/>
              <w:rPr>
                <w:sz w:val="20"/>
                <w:szCs w:val="20"/>
              </w:rPr>
            </w:pPr>
          </w:p>
        </w:tc>
        <w:tc>
          <w:tcPr>
            <w:tcW w:w="1207" w:type="dxa"/>
            <w:shd w:val="clear" w:color="auto" w:fill="auto"/>
            <w:vAlign w:val="center"/>
          </w:tcPr>
          <w:p w14:paraId="70405E76" w14:textId="77777777" w:rsidR="00FB27C1" w:rsidRPr="00912968" w:rsidRDefault="00FB27C1" w:rsidP="00555159">
            <w:pPr>
              <w:ind w:left="-95" w:right="-65"/>
              <w:jc w:val="center"/>
              <w:rPr>
                <w:sz w:val="20"/>
                <w:szCs w:val="20"/>
              </w:rPr>
            </w:pPr>
            <w:r w:rsidRPr="00912968">
              <w:rPr>
                <w:sz w:val="20"/>
                <w:szCs w:val="20"/>
              </w:rPr>
              <w:t>Ставка за мощность, тыс. руб./</w:t>
            </w:r>
          </w:p>
          <w:p w14:paraId="7074D4D8" w14:textId="77777777" w:rsidR="00FB27C1" w:rsidRPr="00912968" w:rsidRDefault="00FB27C1" w:rsidP="00555159">
            <w:pPr>
              <w:ind w:left="-95" w:right="-65"/>
              <w:jc w:val="center"/>
              <w:rPr>
                <w:sz w:val="20"/>
                <w:szCs w:val="20"/>
              </w:rPr>
            </w:pPr>
            <w:r w:rsidRPr="00912968">
              <w:rPr>
                <w:sz w:val="20"/>
                <w:szCs w:val="20"/>
              </w:rPr>
              <w:t>Гкал/</w:t>
            </w:r>
          </w:p>
          <w:p w14:paraId="4D164599" w14:textId="77777777" w:rsidR="00FB27C1" w:rsidRPr="00912968" w:rsidRDefault="00FB27C1" w:rsidP="00555159">
            <w:pPr>
              <w:jc w:val="center"/>
              <w:rPr>
                <w:sz w:val="20"/>
                <w:szCs w:val="20"/>
              </w:rPr>
            </w:pPr>
            <w:r w:rsidRPr="00912968">
              <w:rPr>
                <w:sz w:val="20"/>
                <w:szCs w:val="20"/>
              </w:rPr>
              <w:t>час в мес.</w:t>
            </w:r>
          </w:p>
        </w:tc>
        <w:tc>
          <w:tcPr>
            <w:tcW w:w="1075" w:type="dxa"/>
            <w:shd w:val="clear" w:color="auto" w:fill="auto"/>
            <w:vAlign w:val="center"/>
          </w:tcPr>
          <w:p w14:paraId="6A78E468" w14:textId="77777777" w:rsidR="00FB27C1" w:rsidRPr="00912968" w:rsidRDefault="00FB27C1" w:rsidP="00555159">
            <w:pPr>
              <w:ind w:left="-120" w:right="-112"/>
              <w:jc w:val="center"/>
              <w:rPr>
                <w:sz w:val="20"/>
                <w:szCs w:val="20"/>
              </w:rPr>
            </w:pPr>
            <w:r w:rsidRPr="00912968">
              <w:rPr>
                <w:sz w:val="20"/>
                <w:szCs w:val="20"/>
              </w:rPr>
              <w:t>Ставка за тепловую энергию, руб./Гкал</w:t>
            </w:r>
          </w:p>
        </w:tc>
      </w:tr>
      <w:tr w:rsidR="00FB27C1" w:rsidRPr="00912968" w14:paraId="0C2BBA64" w14:textId="77777777" w:rsidTr="00FB27C1">
        <w:trPr>
          <w:trHeight w:val="188"/>
        </w:trPr>
        <w:tc>
          <w:tcPr>
            <w:tcW w:w="1209" w:type="dxa"/>
            <w:shd w:val="clear" w:color="auto" w:fill="auto"/>
            <w:vAlign w:val="center"/>
          </w:tcPr>
          <w:p w14:paraId="2714642E" w14:textId="77777777" w:rsidR="00FB27C1" w:rsidRPr="00912968" w:rsidRDefault="00FB27C1" w:rsidP="00555159">
            <w:pPr>
              <w:jc w:val="center"/>
              <w:rPr>
                <w:bCs/>
                <w:color w:val="000000"/>
                <w:kern w:val="32"/>
                <w:sz w:val="20"/>
                <w:szCs w:val="20"/>
              </w:rPr>
            </w:pPr>
            <w:r w:rsidRPr="00912968">
              <w:rPr>
                <w:bCs/>
                <w:color w:val="000000"/>
                <w:kern w:val="32"/>
                <w:sz w:val="20"/>
                <w:szCs w:val="20"/>
              </w:rPr>
              <w:t>1</w:t>
            </w:r>
          </w:p>
        </w:tc>
        <w:tc>
          <w:tcPr>
            <w:tcW w:w="1878" w:type="dxa"/>
            <w:vAlign w:val="center"/>
          </w:tcPr>
          <w:p w14:paraId="5453F627" w14:textId="77777777" w:rsidR="00FB27C1" w:rsidRPr="00912968" w:rsidRDefault="00FB27C1" w:rsidP="00555159">
            <w:pPr>
              <w:tabs>
                <w:tab w:val="left" w:pos="3052"/>
              </w:tabs>
              <w:ind w:right="-108" w:hanging="108"/>
              <w:jc w:val="center"/>
              <w:rPr>
                <w:sz w:val="20"/>
                <w:szCs w:val="20"/>
              </w:rPr>
            </w:pPr>
            <w:r w:rsidRPr="00912968">
              <w:rPr>
                <w:sz w:val="20"/>
                <w:szCs w:val="20"/>
              </w:rPr>
              <w:t>2</w:t>
            </w:r>
          </w:p>
        </w:tc>
        <w:tc>
          <w:tcPr>
            <w:tcW w:w="939" w:type="dxa"/>
            <w:vAlign w:val="center"/>
          </w:tcPr>
          <w:p w14:paraId="34170DE9" w14:textId="77777777" w:rsidR="00FB27C1" w:rsidRPr="00912968" w:rsidRDefault="00FB27C1" w:rsidP="00555159">
            <w:pPr>
              <w:jc w:val="center"/>
              <w:rPr>
                <w:color w:val="000000"/>
                <w:sz w:val="20"/>
                <w:szCs w:val="20"/>
              </w:rPr>
            </w:pPr>
            <w:r w:rsidRPr="00912968">
              <w:rPr>
                <w:color w:val="000000"/>
                <w:sz w:val="20"/>
                <w:szCs w:val="20"/>
              </w:rPr>
              <w:t>3</w:t>
            </w:r>
          </w:p>
        </w:tc>
        <w:tc>
          <w:tcPr>
            <w:tcW w:w="806" w:type="dxa"/>
            <w:vAlign w:val="center"/>
          </w:tcPr>
          <w:p w14:paraId="737D7204" w14:textId="77777777" w:rsidR="00FB27C1" w:rsidRPr="00912968" w:rsidRDefault="00FB27C1" w:rsidP="00555159">
            <w:pPr>
              <w:jc w:val="center"/>
              <w:rPr>
                <w:color w:val="000000"/>
                <w:sz w:val="20"/>
                <w:szCs w:val="20"/>
              </w:rPr>
            </w:pPr>
            <w:r w:rsidRPr="00912968">
              <w:rPr>
                <w:color w:val="000000"/>
                <w:sz w:val="20"/>
                <w:szCs w:val="20"/>
              </w:rPr>
              <w:t>4</w:t>
            </w:r>
          </w:p>
        </w:tc>
        <w:tc>
          <w:tcPr>
            <w:tcW w:w="939" w:type="dxa"/>
            <w:vAlign w:val="center"/>
          </w:tcPr>
          <w:p w14:paraId="2E8C0382" w14:textId="77777777" w:rsidR="00FB27C1" w:rsidRPr="00912968" w:rsidRDefault="00FB27C1" w:rsidP="00555159">
            <w:pPr>
              <w:jc w:val="center"/>
              <w:rPr>
                <w:color w:val="000000"/>
                <w:sz w:val="20"/>
                <w:szCs w:val="20"/>
              </w:rPr>
            </w:pPr>
            <w:r w:rsidRPr="00912968">
              <w:rPr>
                <w:color w:val="000000"/>
                <w:sz w:val="20"/>
                <w:szCs w:val="20"/>
              </w:rPr>
              <w:t>5</w:t>
            </w:r>
          </w:p>
        </w:tc>
        <w:tc>
          <w:tcPr>
            <w:tcW w:w="940" w:type="dxa"/>
            <w:vAlign w:val="center"/>
          </w:tcPr>
          <w:p w14:paraId="4C6F5609" w14:textId="77777777" w:rsidR="00FB27C1" w:rsidRPr="00912968" w:rsidRDefault="00FB27C1" w:rsidP="00555159">
            <w:pPr>
              <w:jc w:val="center"/>
              <w:rPr>
                <w:color w:val="000000"/>
                <w:sz w:val="20"/>
                <w:szCs w:val="20"/>
              </w:rPr>
            </w:pPr>
            <w:r w:rsidRPr="00912968">
              <w:rPr>
                <w:color w:val="000000"/>
                <w:sz w:val="20"/>
                <w:szCs w:val="20"/>
              </w:rPr>
              <w:t>6</w:t>
            </w:r>
          </w:p>
        </w:tc>
        <w:tc>
          <w:tcPr>
            <w:tcW w:w="940" w:type="dxa"/>
            <w:vAlign w:val="center"/>
          </w:tcPr>
          <w:p w14:paraId="66447FDE" w14:textId="77777777" w:rsidR="00FB27C1" w:rsidRPr="00912968" w:rsidRDefault="00FB27C1" w:rsidP="00555159">
            <w:pPr>
              <w:jc w:val="center"/>
              <w:rPr>
                <w:color w:val="000000"/>
                <w:sz w:val="20"/>
                <w:szCs w:val="20"/>
              </w:rPr>
            </w:pPr>
            <w:r w:rsidRPr="00912968">
              <w:rPr>
                <w:color w:val="000000"/>
                <w:sz w:val="20"/>
                <w:szCs w:val="20"/>
              </w:rPr>
              <w:t>7</w:t>
            </w:r>
          </w:p>
        </w:tc>
        <w:tc>
          <w:tcPr>
            <w:tcW w:w="940" w:type="dxa"/>
            <w:vAlign w:val="center"/>
          </w:tcPr>
          <w:p w14:paraId="6CEA575D" w14:textId="77777777" w:rsidR="00FB27C1" w:rsidRPr="00912968" w:rsidRDefault="00FB27C1" w:rsidP="00555159">
            <w:pPr>
              <w:jc w:val="center"/>
              <w:rPr>
                <w:color w:val="000000"/>
                <w:sz w:val="20"/>
                <w:szCs w:val="20"/>
              </w:rPr>
            </w:pPr>
            <w:r w:rsidRPr="00912968">
              <w:rPr>
                <w:color w:val="000000"/>
                <w:sz w:val="20"/>
                <w:szCs w:val="20"/>
              </w:rPr>
              <w:t>8</w:t>
            </w:r>
          </w:p>
        </w:tc>
        <w:tc>
          <w:tcPr>
            <w:tcW w:w="805" w:type="dxa"/>
            <w:vAlign w:val="center"/>
          </w:tcPr>
          <w:p w14:paraId="75268451" w14:textId="77777777" w:rsidR="00FB27C1" w:rsidRPr="00912968" w:rsidRDefault="00FB27C1" w:rsidP="00555159">
            <w:pPr>
              <w:jc w:val="center"/>
              <w:rPr>
                <w:color w:val="000000"/>
                <w:sz w:val="20"/>
                <w:szCs w:val="20"/>
              </w:rPr>
            </w:pPr>
            <w:r w:rsidRPr="00912968">
              <w:rPr>
                <w:color w:val="000000"/>
                <w:sz w:val="20"/>
                <w:szCs w:val="20"/>
              </w:rPr>
              <w:t>9</w:t>
            </w:r>
          </w:p>
        </w:tc>
        <w:tc>
          <w:tcPr>
            <w:tcW w:w="940" w:type="dxa"/>
            <w:vAlign w:val="center"/>
          </w:tcPr>
          <w:p w14:paraId="61AF093D" w14:textId="77777777" w:rsidR="00FB27C1" w:rsidRPr="00912968" w:rsidRDefault="00FB27C1" w:rsidP="00555159">
            <w:pPr>
              <w:jc w:val="center"/>
              <w:rPr>
                <w:color w:val="000000"/>
                <w:sz w:val="20"/>
                <w:szCs w:val="20"/>
              </w:rPr>
            </w:pPr>
            <w:r w:rsidRPr="00912968">
              <w:rPr>
                <w:color w:val="000000"/>
                <w:sz w:val="20"/>
                <w:szCs w:val="20"/>
              </w:rPr>
              <w:t>10</w:t>
            </w:r>
          </w:p>
        </w:tc>
        <w:tc>
          <w:tcPr>
            <w:tcW w:w="939" w:type="dxa"/>
            <w:shd w:val="clear" w:color="auto" w:fill="auto"/>
            <w:vAlign w:val="center"/>
          </w:tcPr>
          <w:p w14:paraId="13026612" w14:textId="77777777" w:rsidR="00FB27C1" w:rsidRPr="00912968" w:rsidRDefault="00FB27C1" w:rsidP="00555159">
            <w:pPr>
              <w:jc w:val="center"/>
              <w:rPr>
                <w:color w:val="000000"/>
                <w:sz w:val="20"/>
                <w:szCs w:val="20"/>
              </w:rPr>
            </w:pPr>
            <w:r w:rsidRPr="00912968">
              <w:rPr>
                <w:color w:val="000000"/>
                <w:sz w:val="20"/>
                <w:szCs w:val="20"/>
              </w:rPr>
              <w:t>11</w:t>
            </w:r>
          </w:p>
        </w:tc>
        <w:tc>
          <w:tcPr>
            <w:tcW w:w="1208" w:type="dxa"/>
            <w:shd w:val="clear" w:color="auto" w:fill="auto"/>
            <w:vAlign w:val="center"/>
          </w:tcPr>
          <w:p w14:paraId="5E126C25" w14:textId="77777777" w:rsidR="00FB27C1" w:rsidRPr="00912968" w:rsidRDefault="00FB27C1" w:rsidP="00555159">
            <w:pPr>
              <w:jc w:val="center"/>
              <w:rPr>
                <w:color w:val="000000"/>
                <w:sz w:val="20"/>
                <w:szCs w:val="20"/>
              </w:rPr>
            </w:pPr>
            <w:r w:rsidRPr="00912968">
              <w:rPr>
                <w:color w:val="000000"/>
                <w:sz w:val="20"/>
                <w:szCs w:val="20"/>
              </w:rPr>
              <w:t>12</w:t>
            </w:r>
          </w:p>
        </w:tc>
        <w:tc>
          <w:tcPr>
            <w:tcW w:w="1207" w:type="dxa"/>
            <w:shd w:val="clear" w:color="auto" w:fill="auto"/>
            <w:vAlign w:val="center"/>
          </w:tcPr>
          <w:p w14:paraId="03CBBCB5" w14:textId="77777777" w:rsidR="00FB27C1" w:rsidRPr="00912968" w:rsidRDefault="00FB27C1" w:rsidP="00555159">
            <w:pPr>
              <w:jc w:val="center"/>
              <w:rPr>
                <w:sz w:val="20"/>
                <w:szCs w:val="20"/>
              </w:rPr>
            </w:pPr>
            <w:r w:rsidRPr="00912968">
              <w:rPr>
                <w:sz w:val="20"/>
                <w:szCs w:val="20"/>
              </w:rPr>
              <w:t>13</w:t>
            </w:r>
          </w:p>
        </w:tc>
        <w:tc>
          <w:tcPr>
            <w:tcW w:w="1075" w:type="dxa"/>
            <w:shd w:val="clear" w:color="auto" w:fill="auto"/>
            <w:vAlign w:val="center"/>
          </w:tcPr>
          <w:p w14:paraId="3A13297F" w14:textId="77777777" w:rsidR="00FB27C1" w:rsidRPr="00912968" w:rsidRDefault="00FB27C1" w:rsidP="00555159">
            <w:pPr>
              <w:jc w:val="center"/>
              <w:rPr>
                <w:sz w:val="20"/>
                <w:szCs w:val="20"/>
              </w:rPr>
            </w:pPr>
            <w:r w:rsidRPr="00912968">
              <w:rPr>
                <w:sz w:val="20"/>
                <w:szCs w:val="20"/>
              </w:rPr>
              <w:t>14</w:t>
            </w:r>
          </w:p>
        </w:tc>
      </w:tr>
      <w:tr w:rsidR="00FB27C1" w:rsidRPr="00912968" w14:paraId="40248A7C" w14:textId="77777777" w:rsidTr="00FB27C1">
        <w:trPr>
          <w:trHeight w:val="194"/>
        </w:trPr>
        <w:tc>
          <w:tcPr>
            <w:tcW w:w="1209" w:type="dxa"/>
            <w:vMerge w:val="restart"/>
            <w:vAlign w:val="center"/>
          </w:tcPr>
          <w:p w14:paraId="049A4C39" w14:textId="77777777" w:rsidR="00FB27C1" w:rsidRPr="00912968" w:rsidRDefault="00FB27C1" w:rsidP="00555159">
            <w:pPr>
              <w:tabs>
                <w:tab w:val="left" w:pos="3052"/>
              </w:tabs>
              <w:ind w:left="-108" w:right="-108"/>
              <w:jc w:val="center"/>
              <w:rPr>
                <w:sz w:val="20"/>
                <w:szCs w:val="20"/>
              </w:rPr>
            </w:pPr>
            <w:r w:rsidRPr="00912968">
              <w:rPr>
                <w:color w:val="000000"/>
                <w:sz w:val="20"/>
                <w:szCs w:val="20"/>
              </w:rPr>
              <w:t>АО «Кемеровская генерация»</w:t>
            </w:r>
          </w:p>
        </w:tc>
        <w:tc>
          <w:tcPr>
            <w:tcW w:w="1878" w:type="dxa"/>
            <w:vAlign w:val="center"/>
          </w:tcPr>
          <w:p w14:paraId="2E6ADB88" w14:textId="77777777" w:rsidR="00FB27C1" w:rsidRPr="00912968" w:rsidRDefault="00FB27C1" w:rsidP="00555159">
            <w:pPr>
              <w:tabs>
                <w:tab w:val="left" w:pos="3052"/>
              </w:tabs>
              <w:ind w:right="-108" w:hanging="108"/>
              <w:jc w:val="center"/>
              <w:rPr>
                <w:sz w:val="20"/>
                <w:szCs w:val="20"/>
              </w:rPr>
            </w:pPr>
            <w:r w:rsidRPr="00912968">
              <w:rPr>
                <w:sz w:val="20"/>
                <w:szCs w:val="20"/>
              </w:rPr>
              <w:t>с 01.01.2019</w:t>
            </w:r>
          </w:p>
        </w:tc>
        <w:tc>
          <w:tcPr>
            <w:tcW w:w="939" w:type="dxa"/>
            <w:shd w:val="clear" w:color="auto" w:fill="auto"/>
            <w:vAlign w:val="center"/>
          </w:tcPr>
          <w:p w14:paraId="5474CC6B" w14:textId="77777777" w:rsidR="00FB27C1" w:rsidRPr="00912968" w:rsidRDefault="00FB27C1" w:rsidP="00555159">
            <w:pPr>
              <w:jc w:val="center"/>
              <w:rPr>
                <w:color w:val="000000"/>
                <w:sz w:val="20"/>
                <w:szCs w:val="20"/>
              </w:rPr>
            </w:pPr>
            <w:r w:rsidRPr="00912968">
              <w:rPr>
                <w:color w:val="000000"/>
                <w:sz w:val="20"/>
                <w:szCs w:val="20"/>
              </w:rPr>
              <w:t>121,55</w:t>
            </w:r>
          </w:p>
        </w:tc>
        <w:tc>
          <w:tcPr>
            <w:tcW w:w="806" w:type="dxa"/>
            <w:shd w:val="clear" w:color="auto" w:fill="auto"/>
            <w:vAlign w:val="center"/>
          </w:tcPr>
          <w:p w14:paraId="1FD300CF" w14:textId="77777777" w:rsidR="00FB27C1" w:rsidRPr="00912968" w:rsidRDefault="00FB27C1" w:rsidP="00555159">
            <w:pPr>
              <w:jc w:val="center"/>
              <w:rPr>
                <w:color w:val="000000"/>
                <w:sz w:val="20"/>
                <w:szCs w:val="20"/>
              </w:rPr>
            </w:pPr>
            <w:r w:rsidRPr="00912968">
              <w:rPr>
                <w:color w:val="000000"/>
                <w:sz w:val="20"/>
                <w:szCs w:val="20"/>
              </w:rPr>
              <w:t>112,31</w:t>
            </w:r>
          </w:p>
        </w:tc>
        <w:tc>
          <w:tcPr>
            <w:tcW w:w="939" w:type="dxa"/>
            <w:shd w:val="clear" w:color="auto" w:fill="auto"/>
            <w:vAlign w:val="center"/>
          </w:tcPr>
          <w:p w14:paraId="7CD2DA2A" w14:textId="77777777" w:rsidR="00FB27C1" w:rsidRPr="00912968" w:rsidRDefault="00FB27C1" w:rsidP="00555159">
            <w:pPr>
              <w:jc w:val="center"/>
              <w:rPr>
                <w:color w:val="000000"/>
                <w:sz w:val="20"/>
                <w:szCs w:val="20"/>
              </w:rPr>
            </w:pPr>
            <w:r w:rsidRPr="00912968">
              <w:rPr>
                <w:color w:val="000000"/>
                <w:sz w:val="20"/>
                <w:szCs w:val="20"/>
              </w:rPr>
              <w:t>130,61</w:t>
            </w:r>
          </w:p>
        </w:tc>
        <w:tc>
          <w:tcPr>
            <w:tcW w:w="940" w:type="dxa"/>
            <w:shd w:val="clear" w:color="auto" w:fill="auto"/>
            <w:vAlign w:val="center"/>
          </w:tcPr>
          <w:p w14:paraId="40087CB6" w14:textId="77777777" w:rsidR="00FB27C1" w:rsidRPr="00912968" w:rsidRDefault="00FB27C1" w:rsidP="00555159">
            <w:pPr>
              <w:jc w:val="center"/>
              <w:rPr>
                <w:color w:val="000000"/>
                <w:sz w:val="20"/>
                <w:szCs w:val="20"/>
              </w:rPr>
            </w:pPr>
            <w:r w:rsidRPr="00912968">
              <w:rPr>
                <w:color w:val="000000"/>
                <w:sz w:val="20"/>
                <w:szCs w:val="20"/>
              </w:rPr>
              <w:t>121,55</w:t>
            </w:r>
          </w:p>
        </w:tc>
        <w:tc>
          <w:tcPr>
            <w:tcW w:w="940" w:type="dxa"/>
            <w:shd w:val="clear" w:color="auto" w:fill="auto"/>
            <w:vAlign w:val="center"/>
          </w:tcPr>
          <w:p w14:paraId="20A52AE9" w14:textId="77777777" w:rsidR="00FB27C1" w:rsidRPr="00912968" w:rsidRDefault="00FB27C1" w:rsidP="00555159">
            <w:pPr>
              <w:jc w:val="center"/>
              <w:rPr>
                <w:color w:val="000000"/>
                <w:sz w:val="20"/>
                <w:szCs w:val="20"/>
              </w:rPr>
            </w:pPr>
            <w:r w:rsidRPr="00912968">
              <w:rPr>
                <w:color w:val="000000"/>
                <w:sz w:val="20"/>
                <w:szCs w:val="20"/>
              </w:rPr>
              <w:t>101,29</w:t>
            </w:r>
          </w:p>
        </w:tc>
        <w:tc>
          <w:tcPr>
            <w:tcW w:w="940" w:type="dxa"/>
            <w:shd w:val="clear" w:color="auto" w:fill="auto"/>
            <w:vAlign w:val="center"/>
          </w:tcPr>
          <w:p w14:paraId="7B6BE97C" w14:textId="77777777" w:rsidR="00FB27C1" w:rsidRPr="00912968" w:rsidRDefault="00FB27C1" w:rsidP="00555159">
            <w:pPr>
              <w:jc w:val="center"/>
              <w:rPr>
                <w:color w:val="000000"/>
                <w:sz w:val="20"/>
                <w:szCs w:val="20"/>
              </w:rPr>
            </w:pPr>
            <w:r w:rsidRPr="00912968">
              <w:rPr>
                <w:color w:val="000000"/>
                <w:sz w:val="20"/>
                <w:szCs w:val="20"/>
              </w:rPr>
              <w:t>93,59</w:t>
            </w:r>
          </w:p>
        </w:tc>
        <w:tc>
          <w:tcPr>
            <w:tcW w:w="805" w:type="dxa"/>
            <w:shd w:val="clear" w:color="auto" w:fill="auto"/>
            <w:vAlign w:val="center"/>
          </w:tcPr>
          <w:p w14:paraId="75E926C4" w14:textId="77777777" w:rsidR="00FB27C1" w:rsidRPr="00912968" w:rsidRDefault="00FB27C1" w:rsidP="00555159">
            <w:pPr>
              <w:jc w:val="center"/>
              <w:rPr>
                <w:color w:val="000000"/>
                <w:sz w:val="20"/>
                <w:szCs w:val="20"/>
              </w:rPr>
            </w:pPr>
            <w:r w:rsidRPr="00912968">
              <w:rPr>
                <w:color w:val="000000"/>
                <w:sz w:val="20"/>
                <w:szCs w:val="20"/>
              </w:rPr>
              <w:t>108,84</w:t>
            </w:r>
          </w:p>
        </w:tc>
        <w:tc>
          <w:tcPr>
            <w:tcW w:w="940" w:type="dxa"/>
            <w:shd w:val="clear" w:color="auto" w:fill="auto"/>
            <w:vAlign w:val="center"/>
          </w:tcPr>
          <w:p w14:paraId="0C811CA0" w14:textId="77777777" w:rsidR="00FB27C1" w:rsidRPr="00912968" w:rsidRDefault="00FB27C1" w:rsidP="00555159">
            <w:pPr>
              <w:jc w:val="center"/>
              <w:rPr>
                <w:color w:val="000000"/>
                <w:sz w:val="20"/>
                <w:szCs w:val="20"/>
              </w:rPr>
            </w:pPr>
            <w:r w:rsidRPr="00912968">
              <w:rPr>
                <w:color w:val="000000"/>
                <w:sz w:val="20"/>
                <w:szCs w:val="20"/>
              </w:rPr>
              <w:t>101,29</w:t>
            </w:r>
          </w:p>
        </w:tc>
        <w:tc>
          <w:tcPr>
            <w:tcW w:w="939" w:type="dxa"/>
            <w:shd w:val="clear" w:color="auto" w:fill="auto"/>
            <w:vAlign w:val="center"/>
          </w:tcPr>
          <w:p w14:paraId="5033DD7F" w14:textId="77777777" w:rsidR="00FB27C1" w:rsidRPr="00912968" w:rsidRDefault="00FB27C1" w:rsidP="00555159">
            <w:pPr>
              <w:jc w:val="center"/>
              <w:rPr>
                <w:color w:val="000000"/>
                <w:sz w:val="20"/>
                <w:szCs w:val="20"/>
              </w:rPr>
            </w:pPr>
            <w:r w:rsidRPr="00912968">
              <w:rPr>
                <w:color w:val="000000"/>
                <w:sz w:val="20"/>
                <w:szCs w:val="20"/>
              </w:rPr>
              <w:t>9,17</w:t>
            </w:r>
          </w:p>
        </w:tc>
        <w:tc>
          <w:tcPr>
            <w:tcW w:w="1208" w:type="dxa"/>
            <w:shd w:val="clear" w:color="auto" w:fill="auto"/>
            <w:vAlign w:val="center"/>
          </w:tcPr>
          <w:p w14:paraId="70C533E4" w14:textId="77777777" w:rsidR="00FB27C1" w:rsidRPr="00912968" w:rsidRDefault="00FB27C1" w:rsidP="00555159">
            <w:pPr>
              <w:jc w:val="center"/>
              <w:rPr>
                <w:color w:val="000000"/>
                <w:sz w:val="20"/>
                <w:szCs w:val="20"/>
              </w:rPr>
            </w:pPr>
            <w:r w:rsidRPr="00912968">
              <w:rPr>
                <w:color w:val="000000"/>
                <w:sz w:val="20"/>
                <w:szCs w:val="20"/>
              </w:rPr>
              <w:t>1 540,46</w:t>
            </w:r>
          </w:p>
        </w:tc>
        <w:tc>
          <w:tcPr>
            <w:tcW w:w="1207" w:type="dxa"/>
            <w:shd w:val="clear" w:color="auto" w:fill="auto"/>
            <w:vAlign w:val="center"/>
          </w:tcPr>
          <w:p w14:paraId="58649B1A" w14:textId="77777777" w:rsidR="00FB27C1" w:rsidRPr="00912968" w:rsidRDefault="00FB27C1" w:rsidP="00555159">
            <w:pPr>
              <w:jc w:val="center"/>
              <w:rPr>
                <w:sz w:val="20"/>
                <w:szCs w:val="20"/>
              </w:rPr>
            </w:pPr>
            <w:r w:rsidRPr="00912968">
              <w:rPr>
                <w:sz w:val="20"/>
                <w:szCs w:val="20"/>
              </w:rPr>
              <w:t>х</w:t>
            </w:r>
          </w:p>
        </w:tc>
        <w:tc>
          <w:tcPr>
            <w:tcW w:w="1075" w:type="dxa"/>
            <w:shd w:val="clear" w:color="auto" w:fill="auto"/>
            <w:vAlign w:val="center"/>
          </w:tcPr>
          <w:p w14:paraId="269F163B" w14:textId="77777777" w:rsidR="00FB27C1" w:rsidRPr="00912968" w:rsidRDefault="00FB27C1" w:rsidP="00555159">
            <w:pPr>
              <w:jc w:val="center"/>
              <w:rPr>
                <w:sz w:val="20"/>
                <w:szCs w:val="20"/>
              </w:rPr>
            </w:pPr>
            <w:r w:rsidRPr="00912968">
              <w:rPr>
                <w:sz w:val="20"/>
                <w:szCs w:val="20"/>
              </w:rPr>
              <w:t>х</w:t>
            </w:r>
          </w:p>
        </w:tc>
      </w:tr>
      <w:tr w:rsidR="00FB27C1" w:rsidRPr="00912968" w14:paraId="40DF01DE" w14:textId="77777777" w:rsidTr="00FB27C1">
        <w:trPr>
          <w:trHeight w:val="139"/>
        </w:trPr>
        <w:tc>
          <w:tcPr>
            <w:tcW w:w="1209" w:type="dxa"/>
            <w:vMerge/>
            <w:vAlign w:val="center"/>
          </w:tcPr>
          <w:p w14:paraId="54E18199" w14:textId="77777777" w:rsidR="00FB27C1" w:rsidRPr="00912968" w:rsidRDefault="00FB27C1" w:rsidP="00555159">
            <w:pPr>
              <w:jc w:val="center"/>
              <w:rPr>
                <w:bCs/>
                <w:kern w:val="32"/>
                <w:sz w:val="20"/>
                <w:szCs w:val="20"/>
              </w:rPr>
            </w:pPr>
          </w:p>
        </w:tc>
        <w:tc>
          <w:tcPr>
            <w:tcW w:w="1878" w:type="dxa"/>
            <w:vAlign w:val="center"/>
          </w:tcPr>
          <w:p w14:paraId="6A35C084" w14:textId="77777777" w:rsidR="00FB27C1" w:rsidRPr="00912968" w:rsidRDefault="00FB27C1" w:rsidP="00555159">
            <w:pPr>
              <w:tabs>
                <w:tab w:val="left" w:pos="3052"/>
              </w:tabs>
              <w:ind w:right="-108" w:hanging="108"/>
              <w:jc w:val="center"/>
              <w:rPr>
                <w:sz w:val="20"/>
                <w:szCs w:val="20"/>
              </w:rPr>
            </w:pPr>
            <w:r w:rsidRPr="00912968">
              <w:rPr>
                <w:sz w:val="20"/>
                <w:szCs w:val="20"/>
              </w:rPr>
              <w:t>с 01.07.2019</w:t>
            </w:r>
          </w:p>
        </w:tc>
        <w:tc>
          <w:tcPr>
            <w:tcW w:w="939" w:type="dxa"/>
            <w:shd w:val="clear" w:color="auto" w:fill="auto"/>
            <w:vAlign w:val="center"/>
          </w:tcPr>
          <w:p w14:paraId="2B278469" w14:textId="77777777" w:rsidR="00FB27C1" w:rsidRPr="00912968" w:rsidRDefault="00FB27C1" w:rsidP="00555159">
            <w:pPr>
              <w:jc w:val="center"/>
              <w:rPr>
                <w:color w:val="000000"/>
                <w:sz w:val="20"/>
                <w:szCs w:val="20"/>
              </w:rPr>
            </w:pPr>
            <w:r w:rsidRPr="00912968">
              <w:rPr>
                <w:color w:val="000000"/>
                <w:sz w:val="20"/>
                <w:szCs w:val="20"/>
              </w:rPr>
              <w:t>133,66</w:t>
            </w:r>
          </w:p>
        </w:tc>
        <w:tc>
          <w:tcPr>
            <w:tcW w:w="806" w:type="dxa"/>
            <w:shd w:val="clear" w:color="auto" w:fill="auto"/>
            <w:vAlign w:val="center"/>
          </w:tcPr>
          <w:p w14:paraId="260F7EAC" w14:textId="77777777" w:rsidR="00FB27C1" w:rsidRPr="00912968" w:rsidRDefault="00FB27C1" w:rsidP="00555159">
            <w:pPr>
              <w:jc w:val="center"/>
              <w:rPr>
                <w:color w:val="000000"/>
                <w:sz w:val="20"/>
                <w:szCs w:val="20"/>
              </w:rPr>
            </w:pPr>
            <w:r w:rsidRPr="00912968">
              <w:rPr>
                <w:color w:val="000000"/>
                <w:sz w:val="20"/>
                <w:szCs w:val="20"/>
              </w:rPr>
              <w:t>123,43</w:t>
            </w:r>
          </w:p>
        </w:tc>
        <w:tc>
          <w:tcPr>
            <w:tcW w:w="939" w:type="dxa"/>
            <w:shd w:val="clear" w:color="auto" w:fill="auto"/>
            <w:vAlign w:val="center"/>
          </w:tcPr>
          <w:p w14:paraId="3B7B4DBF" w14:textId="77777777" w:rsidR="00FB27C1" w:rsidRPr="00912968" w:rsidRDefault="00FB27C1" w:rsidP="00555159">
            <w:pPr>
              <w:jc w:val="center"/>
              <w:rPr>
                <w:color w:val="000000"/>
                <w:sz w:val="20"/>
                <w:szCs w:val="20"/>
              </w:rPr>
            </w:pPr>
            <w:r w:rsidRPr="00912968">
              <w:rPr>
                <w:color w:val="000000"/>
                <w:sz w:val="20"/>
                <w:szCs w:val="20"/>
              </w:rPr>
              <w:t>143,68</w:t>
            </w:r>
          </w:p>
        </w:tc>
        <w:tc>
          <w:tcPr>
            <w:tcW w:w="940" w:type="dxa"/>
            <w:shd w:val="clear" w:color="auto" w:fill="auto"/>
            <w:vAlign w:val="center"/>
          </w:tcPr>
          <w:p w14:paraId="04627A3F" w14:textId="77777777" w:rsidR="00FB27C1" w:rsidRPr="00912968" w:rsidRDefault="00FB27C1" w:rsidP="00555159">
            <w:pPr>
              <w:jc w:val="center"/>
              <w:rPr>
                <w:color w:val="000000"/>
                <w:sz w:val="20"/>
                <w:szCs w:val="20"/>
              </w:rPr>
            </w:pPr>
            <w:r w:rsidRPr="00912968">
              <w:rPr>
                <w:color w:val="000000"/>
                <w:sz w:val="20"/>
                <w:szCs w:val="20"/>
              </w:rPr>
              <w:t>133,66</w:t>
            </w:r>
          </w:p>
        </w:tc>
        <w:tc>
          <w:tcPr>
            <w:tcW w:w="940" w:type="dxa"/>
            <w:shd w:val="clear" w:color="auto" w:fill="auto"/>
            <w:vAlign w:val="center"/>
          </w:tcPr>
          <w:p w14:paraId="50F87EE7" w14:textId="77777777" w:rsidR="00FB27C1" w:rsidRPr="00912968" w:rsidRDefault="00FB27C1" w:rsidP="00555159">
            <w:pPr>
              <w:jc w:val="center"/>
              <w:rPr>
                <w:color w:val="000000"/>
                <w:sz w:val="20"/>
                <w:szCs w:val="20"/>
              </w:rPr>
            </w:pPr>
            <w:r w:rsidRPr="00912968">
              <w:rPr>
                <w:color w:val="000000"/>
                <w:sz w:val="20"/>
                <w:szCs w:val="20"/>
              </w:rPr>
              <w:t>111,38</w:t>
            </w:r>
          </w:p>
        </w:tc>
        <w:tc>
          <w:tcPr>
            <w:tcW w:w="940" w:type="dxa"/>
            <w:shd w:val="clear" w:color="auto" w:fill="auto"/>
            <w:vAlign w:val="center"/>
          </w:tcPr>
          <w:p w14:paraId="682950B6" w14:textId="77777777" w:rsidR="00FB27C1" w:rsidRPr="00912968" w:rsidRDefault="00FB27C1" w:rsidP="00555159">
            <w:pPr>
              <w:jc w:val="center"/>
              <w:rPr>
                <w:color w:val="000000"/>
                <w:sz w:val="20"/>
                <w:szCs w:val="20"/>
              </w:rPr>
            </w:pPr>
            <w:r w:rsidRPr="00912968">
              <w:rPr>
                <w:color w:val="000000"/>
                <w:sz w:val="20"/>
                <w:szCs w:val="20"/>
              </w:rPr>
              <w:t>102,86</w:t>
            </w:r>
          </w:p>
        </w:tc>
        <w:tc>
          <w:tcPr>
            <w:tcW w:w="805" w:type="dxa"/>
            <w:shd w:val="clear" w:color="auto" w:fill="auto"/>
            <w:vAlign w:val="center"/>
          </w:tcPr>
          <w:p w14:paraId="140A4C6F" w14:textId="77777777" w:rsidR="00FB27C1" w:rsidRPr="00912968" w:rsidRDefault="00FB27C1" w:rsidP="00555159">
            <w:pPr>
              <w:jc w:val="center"/>
              <w:rPr>
                <w:color w:val="000000"/>
                <w:sz w:val="20"/>
                <w:szCs w:val="20"/>
              </w:rPr>
            </w:pPr>
            <w:r w:rsidRPr="00912968">
              <w:rPr>
                <w:color w:val="000000"/>
                <w:sz w:val="20"/>
                <w:szCs w:val="20"/>
              </w:rPr>
              <w:t>119,73</w:t>
            </w:r>
          </w:p>
        </w:tc>
        <w:tc>
          <w:tcPr>
            <w:tcW w:w="940" w:type="dxa"/>
            <w:shd w:val="clear" w:color="auto" w:fill="auto"/>
            <w:vAlign w:val="center"/>
          </w:tcPr>
          <w:p w14:paraId="6A22EA88" w14:textId="77777777" w:rsidR="00FB27C1" w:rsidRPr="00912968" w:rsidRDefault="00FB27C1" w:rsidP="00555159">
            <w:pPr>
              <w:jc w:val="center"/>
              <w:rPr>
                <w:color w:val="000000"/>
                <w:sz w:val="20"/>
                <w:szCs w:val="20"/>
              </w:rPr>
            </w:pPr>
            <w:r w:rsidRPr="00912968">
              <w:rPr>
                <w:color w:val="000000"/>
                <w:sz w:val="20"/>
                <w:szCs w:val="20"/>
              </w:rPr>
              <w:t>111,38</w:t>
            </w:r>
          </w:p>
        </w:tc>
        <w:tc>
          <w:tcPr>
            <w:tcW w:w="939" w:type="dxa"/>
            <w:shd w:val="clear" w:color="auto" w:fill="auto"/>
            <w:vAlign w:val="center"/>
          </w:tcPr>
          <w:p w14:paraId="588C43B0" w14:textId="77777777" w:rsidR="00FB27C1" w:rsidRPr="00912968" w:rsidRDefault="00FB27C1" w:rsidP="00555159">
            <w:pPr>
              <w:jc w:val="center"/>
              <w:rPr>
                <w:color w:val="000000"/>
                <w:sz w:val="20"/>
                <w:szCs w:val="20"/>
              </w:rPr>
            </w:pPr>
            <w:r w:rsidRPr="00912968">
              <w:rPr>
                <w:color w:val="000000"/>
                <w:sz w:val="20"/>
                <w:szCs w:val="20"/>
              </w:rPr>
              <w:t>9,45</w:t>
            </w:r>
          </w:p>
        </w:tc>
        <w:tc>
          <w:tcPr>
            <w:tcW w:w="1208" w:type="dxa"/>
            <w:shd w:val="clear" w:color="auto" w:fill="auto"/>
            <w:vAlign w:val="center"/>
          </w:tcPr>
          <w:p w14:paraId="180DA070" w14:textId="77777777" w:rsidR="00FB27C1" w:rsidRPr="00912968" w:rsidRDefault="00FB27C1" w:rsidP="00555159">
            <w:pPr>
              <w:jc w:val="center"/>
              <w:rPr>
                <w:color w:val="000000"/>
                <w:sz w:val="20"/>
                <w:szCs w:val="20"/>
              </w:rPr>
            </w:pPr>
            <w:r w:rsidRPr="00912968">
              <w:rPr>
                <w:color w:val="000000"/>
                <w:sz w:val="20"/>
                <w:szCs w:val="20"/>
              </w:rPr>
              <w:t>1 704,50</w:t>
            </w:r>
          </w:p>
        </w:tc>
        <w:tc>
          <w:tcPr>
            <w:tcW w:w="1207" w:type="dxa"/>
            <w:shd w:val="clear" w:color="auto" w:fill="auto"/>
            <w:vAlign w:val="center"/>
          </w:tcPr>
          <w:p w14:paraId="5DD0B8EF" w14:textId="77777777" w:rsidR="00FB27C1" w:rsidRPr="00912968" w:rsidRDefault="00FB27C1" w:rsidP="00555159">
            <w:pPr>
              <w:jc w:val="center"/>
              <w:rPr>
                <w:sz w:val="20"/>
                <w:szCs w:val="20"/>
              </w:rPr>
            </w:pPr>
            <w:r w:rsidRPr="00912968">
              <w:rPr>
                <w:sz w:val="20"/>
                <w:szCs w:val="20"/>
              </w:rPr>
              <w:t>х</w:t>
            </w:r>
          </w:p>
        </w:tc>
        <w:tc>
          <w:tcPr>
            <w:tcW w:w="1075" w:type="dxa"/>
            <w:shd w:val="clear" w:color="auto" w:fill="auto"/>
            <w:vAlign w:val="center"/>
          </w:tcPr>
          <w:p w14:paraId="2B539745" w14:textId="77777777" w:rsidR="00FB27C1" w:rsidRPr="00912968" w:rsidRDefault="00FB27C1" w:rsidP="00555159">
            <w:pPr>
              <w:jc w:val="center"/>
              <w:rPr>
                <w:sz w:val="20"/>
                <w:szCs w:val="20"/>
              </w:rPr>
            </w:pPr>
            <w:r w:rsidRPr="00912968">
              <w:rPr>
                <w:sz w:val="20"/>
                <w:szCs w:val="20"/>
              </w:rPr>
              <w:t>х</w:t>
            </w:r>
          </w:p>
        </w:tc>
      </w:tr>
      <w:tr w:rsidR="00FB27C1" w:rsidRPr="00912968" w14:paraId="4ED02B39" w14:textId="77777777" w:rsidTr="00FB27C1">
        <w:trPr>
          <w:trHeight w:val="222"/>
        </w:trPr>
        <w:tc>
          <w:tcPr>
            <w:tcW w:w="1209" w:type="dxa"/>
            <w:vMerge/>
            <w:vAlign w:val="center"/>
          </w:tcPr>
          <w:p w14:paraId="46576648" w14:textId="77777777" w:rsidR="00FB27C1" w:rsidRPr="00912968" w:rsidRDefault="00FB27C1" w:rsidP="00555159">
            <w:pPr>
              <w:jc w:val="center"/>
              <w:rPr>
                <w:bCs/>
                <w:color w:val="000000"/>
                <w:kern w:val="32"/>
                <w:sz w:val="20"/>
                <w:szCs w:val="20"/>
              </w:rPr>
            </w:pPr>
          </w:p>
        </w:tc>
        <w:tc>
          <w:tcPr>
            <w:tcW w:w="1878" w:type="dxa"/>
            <w:vAlign w:val="center"/>
          </w:tcPr>
          <w:p w14:paraId="21FBC0AF" w14:textId="77777777" w:rsidR="00FB27C1" w:rsidRPr="00912968" w:rsidRDefault="00FB27C1" w:rsidP="00555159">
            <w:pPr>
              <w:tabs>
                <w:tab w:val="left" w:pos="3052"/>
              </w:tabs>
              <w:ind w:right="-108" w:hanging="108"/>
              <w:jc w:val="center"/>
              <w:rPr>
                <w:sz w:val="20"/>
                <w:szCs w:val="20"/>
              </w:rPr>
            </w:pPr>
            <w:r w:rsidRPr="00912968">
              <w:rPr>
                <w:sz w:val="20"/>
                <w:szCs w:val="20"/>
              </w:rPr>
              <w:t>с 01.01.2020</w:t>
            </w:r>
          </w:p>
        </w:tc>
        <w:tc>
          <w:tcPr>
            <w:tcW w:w="939" w:type="dxa"/>
            <w:shd w:val="clear" w:color="auto" w:fill="auto"/>
            <w:vAlign w:val="center"/>
          </w:tcPr>
          <w:p w14:paraId="521BBBF6" w14:textId="77777777" w:rsidR="00FB27C1" w:rsidRPr="00912968" w:rsidRDefault="00FB27C1" w:rsidP="00555159">
            <w:pPr>
              <w:jc w:val="center"/>
              <w:rPr>
                <w:color w:val="000000"/>
                <w:sz w:val="20"/>
                <w:szCs w:val="20"/>
              </w:rPr>
            </w:pPr>
            <w:r w:rsidRPr="00912968">
              <w:rPr>
                <w:color w:val="000000"/>
                <w:sz w:val="20"/>
                <w:szCs w:val="20"/>
              </w:rPr>
              <w:t>133,40</w:t>
            </w:r>
          </w:p>
        </w:tc>
        <w:tc>
          <w:tcPr>
            <w:tcW w:w="806" w:type="dxa"/>
            <w:shd w:val="clear" w:color="auto" w:fill="auto"/>
            <w:vAlign w:val="center"/>
          </w:tcPr>
          <w:p w14:paraId="0D06A3A9" w14:textId="77777777" w:rsidR="00FB27C1" w:rsidRPr="00912968" w:rsidRDefault="00FB27C1" w:rsidP="00555159">
            <w:pPr>
              <w:jc w:val="center"/>
              <w:rPr>
                <w:color w:val="000000"/>
                <w:sz w:val="20"/>
                <w:szCs w:val="20"/>
              </w:rPr>
            </w:pPr>
            <w:r w:rsidRPr="00912968">
              <w:rPr>
                <w:color w:val="000000"/>
                <w:sz w:val="20"/>
                <w:szCs w:val="20"/>
              </w:rPr>
              <w:t>123,29</w:t>
            </w:r>
          </w:p>
        </w:tc>
        <w:tc>
          <w:tcPr>
            <w:tcW w:w="939" w:type="dxa"/>
            <w:shd w:val="clear" w:color="auto" w:fill="auto"/>
            <w:vAlign w:val="center"/>
          </w:tcPr>
          <w:p w14:paraId="52C15552" w14:textId="77777777" w:rsidR="00FB27C1" w:rsidRPr="00912968" w:rsidRDefault="00FB27C1" w:rsidP="00555159">
            <w:pPr>
              <w:jc w:val="center"/>
              <w:rPr>
                <w:color w:val="000000"/>
                <w:sz w:val="20"/>
                <w:szCs w:val="20"/>
              </w:rPr>
            </w:pPr>
            <w:r w:rsidRPr="00912968">
              <w:rPr>
                <w:color w:val="000000"/>
                <w:sz w:val="20"/>
                <w:szCs w:val="20"/>
              </w:rPr>
              <w:t>142,32</w:t>
            </w:r>
          </w:p>
        </w:tc>
        <w:tc>
          <w:tcPr>
            <w:tcW w:w="940" w:type="dxa"/>
            <w:shd w:val="clear" w:color="auto" w:fill="auto"/>
            <w:vAlign w:val="center"/>
          </w:tcPr>
          <w:p w14:paraId="5DF31D34" w14:textId="77777777" w:rsidR="00FB27C1" w:rsidRPr="00912968" w:rsidRDefault="00FB27C1" w:rsidP="00555159">
            <w:pPr>
              <w:jc w:val="center"/>
              <w:rPr>
                <w:color w:val="000000"/>
                <w:sz w:val="20"/>
                <w:szCs w:val="20"/>
              </w:rPr>
            </w:pPr>
            <w:r w:rsidRPr="00912968">
              <w:rPr>
                <w:color w:val="000000"/>
                <w:sz w:val="20"/>
                <w:szCs w:val="20"/>
              </w:rPr>
              <w:t>132,40</w:t>
            </w:r>
          </w:p>
        </w:tc>
        <w:tc>
          <w:tcPr>
            <w:tcW w:w="940" w:type="dxa"/>
            <w:shd w:val="clear" w:color="auto" w:fill="auto"/>
            <w:vAlign w:val="center"/>
          </w:tcPr>
          <w:p w14:paraId="52B43BBE" w14:textId="77777777" w:rsidR="00FB27C1" w:rsidRPr="00912968" w:rsidRDefault="00FB27C1" w:rsidP="00555159">
            <w:pPr>
              <w:jc w:val="center"/>
              <w:rPr>
                <w:color w:val="000000"/>
                <w:sz w:val="20"/>
                <w:szCs w:val="20"/>
              </w:rPr>
            </w:pPr>
            <w:r w:rsidRPr="00912968">
              <w:rPr>
                <w:color w:val="000000"/>
                <w:sz w:val="20"/>
                <w:szCs w:val="20"/>
              </w:rPr>
              <w:t>111,17</w:t>
            </w:r>
          </w:p>
        </w:tc>
        <w:tc>
          <w:tcPr>
            <w:tcW w:w="940" w:type="dxa"/>
            <w:shd w:val="clear" w:color="auto" w:fill="auto"/>
            <w:vAlign w:val="center"/>
          </w:tcPr>
          <w:p w14:paraId="6764B86B" w14:textId="77777777" w:rsidR="00FB27C1" w:rsidRPr="00912968" w:rsidRDefault="00FB27C1" w:rsidP="00555159">
            <w:pPr>
              <w:jc w:val="center"/>
              <w:rPr>
                <w:color w:val="000000"/>
                <w:sz w:val="20"/>
                <w:szCs w:val="20"/>
              </w:rPr>
            </w:pPr>
            <w:r w:rsidRPr="00912968">
              <w:rPr>
                <w:color w:val="000000"/>
                <w:sz w:val="20"/>
                <w:szCs w:val="20"/>
              </w:rPr>
              <w:t>102,74</w:t>
            </w:r>
          </w:p>
        </w:tc>
        <w:tc>
          <w:tcPr>
            <w:tcW w:w="805" w:type="dxa"/>
            <w:shd w:val="clear" w:color="auto" w:fill="auto"/>
            <w:vAlign w:val="center"/>
          </w:tcPr>
          <w:p w14:paraId="1E03DD41" w14:textId="77777777" w:rsidR="00FB27C1" w:rsidRPr="00912968" w:rsidRDefault="00FB27C1" w:rsidP="00555159">
            <w:pPr>
              <w:jc w:val="center"/>
              <w:rPr>
                <w:color w:val="000000"/>
                <w:sz w:val="20"/>
                <w:szCs w:val="20"/>
              </w:rPr>
            </w:pPr>
            <w:r w:rsidRPr="00912968">
              <w:rPr>
                <w:color w:val="000000"/>
                <w:sz w:val="20"/>
                <w:szCs w:val="20"/>
              </w:rPr>
              <w:t>118,60</w:t>
            </w:r>
          </w:p>
        </w:tc>
        <w:tc>
          <w:tcPr>
            <w:tcW w:w="940" w:type="dxa"/>
            <w:shd w:val="clear" w:color="auto" w:fill="auto"/>
            <w:vAlign w:val="center"/>
          </w:tcPr>
          <w:p w14:paraId="154BCE2C" w14:textId="77777777" w:rsidR="00FB27C1" w:rsidRPr="00912968" w:rsidRDefault="00FB27C1" w:rsidP="00555159">
            <w:pPr>
              <w:jc w:val="center"/>
              <w:rPr>
                <w:color w:val="000000"/>
                <w:sz w:val="20"/>
                <w:szCs w:val="20"/>
              </w:rPr>
            </w:pPr>
            <w:r w:rsidRPr="00912968">
              <w:rPr>
                <w:color w:val="000000"/>
                <w:sz w:val="20"/>
                <w:szCs w:val="20"/>
              </w:rPr>
              <w:t>110,33</w:t>
            </w:r>
          </w:p>
        </w:tc>
        <w:tc>
          <w:tcPr>
            <w:tcW w:w="939" w:type="dxa"/>
            <w:shd w:val="clear" w:color="auto" w:fill="auto"/>
            <w:vAlign w:val="center"/>
          </w:tcPr>
          <w:p w14:paraId="1831335F" w14:textId="77777777" w:rsidR="00FB27C1" w:rsidRPr="00912968" w:rsidRDefault="00FB27C1" w:rsidP="00555159">
            <w:pPr>
              <w:jc w:val="center"/>
              <w:rPr>
                <w:color w:val="000000"/>
                <w:sz w:val="20"/>
                <w:szCs w:val="20"/>
              </w:rPr>
            </w:pPr>
            <w:r w:rsidRPr="00912968">
              <w:rPr>
                <w:color w:val="000000"/>
                <w:sz w:val="20"/>
                <w:szCs w:val="20"/>
              </w:rPr>
              <w:t>9,44</w:t>
            </w:r>
          </w:p>
        </w:tc>
        <w:tc>
          <w:tcPr>
            <w:tcW w:w="1208" w:type="dxa"/>
            <w:shd w:val="clear" w:color="auto" w:fill="auto"/>
            <w:vAlign w:val="center"/>
          </w:tcPr>
          <w:p w14:paraId="328C7EA2" w14:textId="77777777" w:rsidR="00FB27C1" w:rsidRPr="00912968" w:rsidRDefault="00FB27C1" w:rsidP="00555159">
            <w:pPr>
              <w:jc w:val="center"/>
              <w:rPr>
                <w:color w:val="000000"/>
                <w:sz w:val="20"/>
                <w:szCs w:val="20"/>
              </w:rPr>
            </w:pPr>
            <w:r w:rsidRPr="00912968">
              <w:rPr>
                <w:color w:val="000000"/>
                <w:sz w:val="20"/>
                <w:szCs w:val="20"/>
              </w:rPr>
              <w:t>1 687,10</w:t>
            </w:r>
          </w:p>
        </w:tc>
        <w:tc>
          <w:tcPr>
            <w:tcW w:w="1207" w:type="dxa"/>
            <w:shd w:val="clear" w:color="auto" w:fill="auto"/>
            <w:vAlign w:val="center"/>
          </w:tcPr>
          <w:p w14:paraId="52E2CC64" w14:textId="77777777" w:rsidR="00FB27C1" w:rsidRPr="00912968" w:rsidRDefault="00FB27C1" w:rsidP="00555159">
            <w:pPr>
              <w:jc w:val="center"/>
              <w:rPr>
                <w:sz w:val="20"/>
                <w:szCs w:val="20"/>
              </w:rPr>
            </w:pPr>
            <w:r w:rsidRPr="00912968">
              <w:rPr>
                <w:sz w:val="20"/>
                <w:szCs w:val="20"/>
              </w:rPr>
              <w:t>х</w:t>
            </w:r>
          </w:p>
        </w:tc>
        <w:tc>
          <w:tcPr>
            <w:tcW w:w="1075" w:type="dxa"/>
            <w:shd w:val="clear" w:color="auto" w:fill="auto"/>
            <w:vAlign w:val="center"/>
          </w:tcPr>
          <w:p w14:paraId="61C7F35D" w14:textId="77777777" w:rsidR="00FB27C1" w:rsidRPr="00912968" w:rsidRDefault="00FB27C1" w:rsidP="00555159">
            <w:pPr>
              <w:jc w:val="center"/>
              <w:rPr>
                <w:sz w:val="20"/>
                <w:szCs w:val="20"/>
              </w:rPr>
            </w:pPr>
            <w:r w:rsidRPr="00912968">
              <w:rPr>
                <w:sz w:val="20"/>
                <w:szCs w:val="20"/>
              </w:rPr>
              <w:t>х</w:t>
            </w:r>
          </w:p>
        </w:tc>
      </w:tr>
      <w:tr w:rsidR="00FB27C1" w:rsidRPr="00912968" w14:paraId="4F6D6586" w14:textId="77777777" w:rsidTr="00FB27C1">
        <w:trPr>
          <w:trHeight w:val="154"/>
        </w:trPr>
        <w:tc>
          <w:tcPr>
            <w:tcW w:w="1209" w:type="dxa"/>
            <w:vMerge/>
            <w:vAlign w:val="center"/>
          </w:tcPr>
          <w:p w14:paraId="23170DE3" w14:textId="77777777" w:rsidR="00FB27C1" w:rsidRPr="00912968" w:rsidRDefault="00FB27C1" w:rsidP="00555159">
            <w:pPr>
              <w:jc w:val="center"/>
              <w:rPr>
                <w:bCs/>
                <w:color w:val="000000"/>
                <w:kern w:val="32"/>
                <w:sz w:val="20"/>
                <w:szCs w:val="20"/>
              </w:rPr>
            </w:pPr>
          </w:p>
        </w:tc>
        <w:tc>
          <w:tcPr>
            <w:tcW w:w="1878" w:type="dxa"/>
            <w:vAlign w:val="center"/>
          </w:tcPr>
          <w:p w14:paraId="467C91AF" w14:textId="77777777" w:rsidR="00FB27C1" w:rsidRPr="00912968" w:rsidRDefault="00FB27C1" w:rsidP="00555159">
            <w:pPr>
              <w:tabs>
                <w:tab w:val="left" w:pos="3052"/>
              </w:tabs>
              <w:ind w:right="-108" w:hanging="108"/>
              <w:jc w:val="center"/>
              <w:rPr>
                <w:sz w:val="20"/>
                <w:szCs w:val="20"/>
              </w:rPr>
            </w:pPr>
            <w:r w:rsidRPr="00912968">
              <w:rPr>
                <w:sz w:val="20"/>
                <w:szCs w:val="20"/>
              </w:rPr>
              <w:t>с 01.07.2020</w:t>
            </w:r>
          </w:p>
        </w:tc>
        <w:tc>
          <w:tcPr>
            <w:tcW w:w="939" w:type="dxa"/>
            <w:shd w:val="clear" w:color="auto" w:fill="auto"/>
            <w:vAlign w:val="center"/>
          </w:tcPr>
          <w:p w14:paraId="33EDC6B5" w14:textId="77777777" w:rsidR="00FB27C1" w:rsidRPr="00912968" w:rsidRDefault="00FB27C1" w:rsidP="00555159">
            <w:pPr>
              <w:jc w:val="center"/>
              <w:rPr>
                <w:color w:val="000000"/>
                <w:sz w:val="20"/>
                <w:szCs w:val="20"/>
              </w:rPr>
            </w:pPr>
            <w:r w:rsidRPr="00912968">
              <w:rPr>
                <w:color w:val="000000"/>
                <w:sz w:val="20"/>
                <w:szCs w:val="20"/>
              </w:rPr>
              <w:t>137,96</w:t>
            </w:r>
          </w:p>
        </w:tc>
        <w:tc>
          <w:tcPr>
            <w:tcW w:w="806" w:type="dxa"/>
            <w:shd w:val="clear" w:color="auto" w:fill="auto"/>
            <w:vAlign w:val="center"/>
          </w:tcPr>
          <w:p w14:paraId="43ECE951" w14:textId="77777777" w:rsidR="00FB27C1" w:rsidRPr="00912968" w:rsidRDefault="00FB27C1" w:rsidP="00555159">
            <w:pPr>
              <w:jc w:val="center"/>
              <w:rPr>
                <w:color w:val="000000"/>
                <w:sz w:val="20"/>
                <w:szCs w:val="20"/>
              </w:rPr>
            </w:pPr>
            <w:r w:rsidRPr="00912968">
              <w:rPr>
                <w:color w:val="000000"/>
                <w:sz w:val="20"/>
                <w:szCs w:val="20"/>
              </w:rPr>
              <w:t>127,51</w:t>
            </w:r>
          </w:p>
        </w:tc>
        <w:tc>
          <w:tcPr>
            <w:tcW w:w="939" w:type="dxa"/>
            <w:shd w:val="clear" w:color="auto" w:fill="auto"/>
            <w:vAlign w:val="center"/>
          </w:tcPr>
          <w:p w14:paraId="72BFA0EA" w14:textId="77777777" w:rsidR="00FB27C1" w:rsidRPr="00912968" w:rsidRDefault="00FB27C1" w:rsidP="00555159">
            <w:pPr>
              <w:jc w:val="center"/>
              <w:rPr>
                <w:color w:val="000000"/>
                <w:sz w:val="20"/>
                <w:szCs w:val="20"/>
              </w:rPr>
            </w:pPr>
            <w:r w:rsidRPr="00912968">
              <w:rPr>
                <w:color w:val="000000"/>
                <w:sz w:val="20"/>
                <w:szCs w:val="20"/>
              </w:rPr>
              <w:t>147,16</w:t>
            </w:r>
          </w:p>
        </w:tc>
        <w:tc>
          <w:tcPr>
            <w:tcW w:w="940" w:type="dxa"/>
            <w:shd w:val="clear" w:color="auto" w:fill="auto"/>
            <w:vAlign w:val="center"/>
          </w:tcPr>
          <w:p w14:paraId="3C8D1EB4" w14:textId="77777777" w:rsidR="00FB27C1" w:rsidRPr="00912968" w:rsidRDefault="00FB27C1" w:rsidP="00555159">
            <w:pPr>
              <w:jc w:val="center"/>
              <w:rPr>
                <w:color w:val="000000"/>
                <w:sz w:val="20"/>
                <w:szCs w:val="20"/>
              </w:rPr>
            </w:pPr>
            <w:r w:rsidRPr="00912968">
              <w:rPr>
                <w:color w:val="000000"/>
                <w:sz w:val="20"/>
                <w:szCs w:val="20"/>
              </w:rPr>
              <w:t>136,92</w:t>
            </w:r>
          </w:p>
        </w:tc>
        <w:tc>
          <w:tcPr>
            <w:tcW w:w="940" w:type="dxa"/>
            <w:shd w:val="clear" w:color="auto" w:fill="auto"/>
            <w:vAlign w:val="center"/>
          </w:tcPr>
          <w:p w14:paraId="0CDFB63C" w14:textId="77777777" w:rsidR="00FB27C1" w:rsidRPr="00912968" w:rsidRDefault="00FB27C1" w:rsidP="00555159">
            <w:pPr>
              <w:jc w:val="center"/>
              <w:rPr>
                <w:color w:val="000000"/>
                <w:sz w:val="20"/>
                <w:szCs w:val="20"/>
              </w:rPr>
            </w:pPr>
            <w:r w:rsidRPr="00912968">
              <w:rPr>
                <w:color w:val="000000"/>
                <w:sz w:val="20"/>
                <w:szCs w:val="20"/>
              </w:rPr>
              <w:t>114,97</w:t>
            </w:r>
          </w:p>
        </w:tc>
        <w:tc>
          <w:tcPr>
            <w:tcW w:w="940" w:type="dxa"/>
            <w:shd w:val="clear" w:color="auto" w:fill="auto"/>
            <w:vAlign w:val="center"/>
          </w:tcPr>
          <w:p w14:paraId="7D5EE346" w14:textId="77777777" w:rsidR="00FB27C1" w:rsidRPr="00912968" w:rsidRDefault="00FB27C1" w:rsidP="00555159">
            <w:pPr>
              <w:jc w:val="center"/>
              <w:rPr>
                <w:color w:val="000000"/>
                <w:sz w:val="20"/>
                <w:szCs w:val="20"/>
              </w:rPr>
            </w:pPr>
            <w:r w:rsidRPr="00912968">
              <w:rPr>
                <w:color w:val="000000"/>
                <w:sz w:val="20"/>
                <w:szCs w:val="20"/>
              </w:rPr>
              <w:t>106,26</w:t>
            </w:r>
          </w:p>
        </w:tc>
        <w:tc>
          <w:tcPr>
            <w:tcW w:w="805" w:type="dxa"/>
            <w:shd w:val="clear" w:color="auto" w:fill="auto"/>
            <w:vAlign w:val="center"/>
          </w:tcPr>
          <w:p w14:paraId="3C41FF92" w14:textId="77777777" w:rsidR="00FB27C1" w:rsidRPr="00912968" w:rsidRDefault="00FB27C1" w:rsidP="00555159">
            <w:pPr>
              <w:jc w:val="center"/>
              <w:rPr>
                <w:color w:val="000000"/>
                <w:sz w:val="20"/>
                <w:szCs w:val="20"/>
              </w:rPr>
            </w:pPr>
            <w:r w:rsidRPr="00912968">
              <w:rPr>
                <w:color w:val="000000"/>
                <w:sz w:val="20"/>
                <w:szCs w:val="20"/>
              </w:rPr>
              <w:t>122,63</w:t>
            </w:r>
          </w:p>
        </w:tc>
        <w:tc>
          <w:tcPr>
            <w:tcW w:w="940" w:type="dxa"/>
            <w:shd w:val="clear" w:color="auto" w:fill="auto"/>
            <w:vAlign w:val="center"/>
          </w:tcPr>
          <w:p w14:paraId="4AF669B7" w14:textId="77777777" w:rsidR="00FB27C1" w:rsidRPr="00912968" w:rsidRDefault="00FB27C1" w:rsidP="00555159">
            <w:pPr>
              <w:jc w:val="center"/>
              <w:rPr>
                <w:color w:val="000000"/>
                <w:sz w:val="20"/>
                <w:szCs w:val="20"/>
              </w:rPr>
            </w:pPr>
            <w:r w:rsidRPr="00912968">
              <w:rPr>
                <w:color w:val="000000"/>
                <w:sz w:val="20"/>
                <w:szCs w:val="20"/>
              </w:rPr>
              <w:t>114,10</w:t>
            </w:r>
          </w:p>
        </w:tc>
        <w:tc>
          <w:tcPr>
            <w:tcW w:w="939" w:type="dxa"/>
            <w:shd w:val="clear" w:color="auto" w:fill="auto"/>
            <w:vAlign w:val="center"/>
          </w:tcPr>
          <w:p w14:paraId="6A427DF9" w14:textId="77777777" w:rsidR="00FB27C1" w:rsidRPr="00912968" w:rsidRDefault="00FB27C1" w:rsidP="00555159">
            <w:pPr>
              <w:jc w:val="center"/>
              <w:rPr>
                <w:color w:val="000000"/>
                <w:sz w:val="20"/>
                <w:szCs w:val="20"/>
              </w:rPr>
            </w:pPr>
            <w:r w:rsidRPr="00912968">
              <w:rPr>
                <w:color w:val="000000"/>
                <w:sz w:val="20"/>
                <w:szCs w:val="20"/>
              </w:rPr>
              <w:t>9,93</w:t>
            </w:r>
          </w:p>
        </w:tc>
        <w:tc>
          <w:tcPr>
            <w:tcW w:w="1208" w:type="dxa"/>
            <w:shd w:val="clear" w:color="auto" w:fill="auto"/>
            <w:vAlign w:val="center"/>
          </w:tcPr>
          <w:p w14:paraId="13E7BA43" w14:textId="77777777" w:rsidR="00FB27C1" w:rsidRPr="00912968" w:rsidRDefault="00FB27C1" w:rsidP="00555159">
            <w:pPr>
              <w:jc w:val="center"/>
              <w:rPr>
                <w:color w:val="000000"/>
                <w:sz w:val="20"/>
                <w:szCs w:val="20"/>
              </w:rPr>
            </w:pPr>
            <w:r w:rsidRPr="00912968">
              <w:rPr>
                <w:color w:val="000000"/>
                <w:sz w:val="20"/>
                <w:szCs w:val="20"/>
              </w:rPr>
              <w:t>1 741,94</w:t>
            </w:r>
          </w:p>
        </w:tc>
        <w:tc>
          <w:tcPr>
            <w:tcW w:w="1207" w:type="dxa"/>
            <w:shd w:val="clear" w:color="auto" w:fill="auto"/>
            <w:vAlign w:val="center"/>
          </w:tcPr>
          <w:p w14:paraId="3BE15908" w14:textId="77777777" w:rsidR="00FB27C1" w:rsidRPr="00912968" w:rsidRDefault="00FB27C1" w:rsidP="00555159">
            <w:pPr>
              <w:jc w:val="center"/>
              <w:rPr>
                <w:sz w:val="20"/>
                <w:szCs w:val="20"/>
              </w:rPr>
            </w:pPr>
            <w:r w:rsidRPr="00912968">
              <w:rPr>
                <w:sz w:val="20"/>
                <w:szCs w:val="20"/>
              </w:rPr>
              <w:t>х</w:t>
            </w:r>
          </w:p>
        </w:tc>
        <w:tc>
          <w:tcPr>
            <w:tcW w:w="1075" w:type="dxa"/>
            <w:shd w:val="clear" w:color="auto" w:fill="auto"/>
            <w:vAlign w:val="center"/>
          </w:tcPr>
          <w:p w14:paraId="4F2166B1" w14:textId="77777777" w:rsidR="00FB27C1" w:rsidRPr="00912968" w:rsidRDefault="00FB27C1" w:rsidP="00555159">
            <w:pPr>
              <w:jc w:val="center"/>
              <w:rPr>
                <w:sz w:val="20"/>
                <w:szCs w:val="20"/>
              </w:rPr>
            </w:pPr>
            <w:r w:rsidRPr="00912968">
              <w:rPr>
                <w:sz w:val="20"/>
                <w:szCs w:val="20"/>
              </w:rPr>
              <w:t>х</w:t>
            </w:r>
          </w:p>
        </w:tc>
      </w:tr>
      <w:tr w:rsidR="00FB27C1" w:rsidRPr="00912968" w14:paraId="32EDC7B7" w14:textId="77777777" w:rsidTr="00FB27C1">
        <w:trPr>
          <w:trHeight w:val="237"/>
        </w:trPr>
        <w:tc>
          <w:tcPr>
            <w:tcW w:w="1209" w:type="dxa"/>
            <w:vMerge/>
            <w:vAlign w:val="center"/>
          </w:tcPr>
          <w:p w14:paraId="32DC9BA0" w14:textId="77777777" w:rsidR="00FB27C1" w:rsidRPr="00912968" w:rsidRDefault="00FB27C1" w:rsidP="00555159">
            <w:pPr>
              <w:jc w:val="center"/>
              <w:rPr>
                <w:bCs/>
                <w:color w:val="000000"/>
                <w:kern w:val="32"/>
                <w:sz w:val="20"/>
                <w:szCs w:val="20"/>
              </w:rPr>
            </w:pPr>
          </w:p>
        </w:tc>
        <w:tc>
          <w:tcPr>
            <w:tcW w:w="1878" w:type="dxa"/>
            <w:vAlign w:val="center"/>
          </w:tcPr>
          <w:p w14:paraId="544B09B6" w14:textId="77777777" w:rsidR="00FB27C1" w:rsidRPr="00912968" w:rsidRDefault="00FB27C1" w:rsidP="00555159">
            <w:pPr>
              <w:tabs>
                <w:tab w:val="left" w:pos="3052"/>
              </w:tabs>
              <w:ind w:right="-108" w:hanging="108"/>
              <w:jc w:val="center"/>
              <w:rPr>
                <w:sz w:val="20"/>
                <w:szCs w:val="20"/>
              </w:rPr>
            </w:pPr>
            <w:r w:rsidRPr="00912968">
              <w:rPr>
                <w:sz w:val="20"/>
                <w:szCs w:val="20"/>
              </w:rPr>
              <w:t>с 01.01.2021</w:t>
            </w:r>
          </w:p>
        </w:tc>
        <w:tc>
          <w:tcPr>
            <w:tcW w:w="939" w:type="dxa"/>
            <w:shd w:val="clear" w:color="auto" w:fill="auto"/>
            <w:vAlign w:val="center"/>
          </w:tcPr>
          <w:p w14:paraId="5DC07AFC" w14:textId="77777777" w:rsidR="00FB27C1" w:rsidRPr="00912968" w:rsidRDefault="00FB27C1" w:rsidP="00555159">
            <w:pPr>
              <w:jc w:val="center"/>
              <w:rPr>
                <w:color w:val="000000"/>
                <w:sz w:val="20"/>
                <w:szCs w:val="20"/>
              </w:rPr>
            </w:pPr>
            <w:r w:rsidRPr="00912968">
              <w:rPr>
                <w:color w:val="000000"/>
                <w:sz w:val="20"/>
                <w:szCs w:val="20"/>
              </w:rPr>
              <w:t>137,96</w:t>
            </w:r>
          </w:p>
        </w:tc>
        <w:tc>
          <w:tcPr>
            <w:tcW w:w="806" w:type="dxa"/>
            <w:shd w:val="clear" w:color="auto" w:fill="auto"/>
            <w:vAlign w:val="center"/>
          </w:tcPr>
          <w:p w14:paraId="3C3AF6A8" w14:textId="77777777" w:rsidR="00FB27C1" w:rsidRPr="00912968" w:rsidRDefault="00FB27C1" w:rsidP="00555159">
            <w:pPr>
              <w:jc w:val="center"/>
              <w:rPr>
                <w:color w:val="000000"/>
                <w:sz w:val="20"/>
                <w:szCs w:val="20"/>
              </w:rPr>
            </w:pPr>
            <w:r w:rsidRPr="00912968">
              <w:rPr>
                <w:color w:val="000000"/>
                <w:sz w:val="20"/>
                <w:szCs w:val="20"/>
              </w:rPr>
              <w:t>127,51</w:t>
            </w:r>
          </w:p>
        </w:tc>
        <w:tc>
          <w:tcPr>
            <w:tcW w:w="939" w:type="dxa"/>
            <w:shd w:val="clear" w:color="auto" w:fill="auto"/>
            <w:vAlign w:val="center"/>
          </w:tcPr>
          <w:p w14:paraId="3D154E18" w14:textId="77777777" w:rsidR="00FB27C1" w:rsidRPr="00912968" w:rsidRDefault="00FB27C1" w:rsidP="00555159">
            <w:pPr>
              <w:jc w:val="center"/>
              <w:rPr>
                <w:color w:val="000000"/>
                <w:sz w:val="20"/>
                <w:szCs w:val="20"/>
              </w:rPr>
            </w:pPr>
            <w:r w:rsidRPr="00912968">
              <w:rPr>
                <w:color w:val="000000"/>
                <w:sz w:val="20"/>
                <w:szCs w:val="20"/>
              </w:rPr>
              <w:t>147,16</w:t>
            </w:r>
          </w:p>
        </w:tc>
        <w:tc>
          <w:tcPr>
            <w:tcW w:w="940" w:type="dxa"/>
            <w:shd w:val="clear" w:color="auto" w:fill="auto"/>
            <w:vAlign w:val="center"/>
          </w:tcPr>
          <w:p w14:paraId="7561B7FF" w14:textId="77777777" w:rsidR="00FB27C1" w:rsidRPr="00912968" w:rsidRDefault="00FB27C1" w:rsidP="00555159">
            <w:pPr>
              <w:jc w:val="center"/>
              <w:rPr>
                <w:color w:val="000000"/>
                <w:sz w:val="20"/>
                <w:szCs w:val="20"/>
              </w:rPr>
            </w:pPr>
            <w:r w:rsidRPr="00912968">
              <w:rPr>
                <w:color w:val="000000"/>
                <w:sz w:val="20"/>
                <w:szCs w:val="20"/>
              </w:rPr>
              <w:t>136,92</w:t>
            </w:r>
          </w:p>
        </w:tc>
        <w:tc>
          <w:tcPr>
            <w:tcW w:w="940" w:type="dxa"/>
            <w:shd w:val="clear" w:color="auto" w:fill="auto"/>
            <w:vAlign w:val="center"/>
          </w:tcPr>
          <w:p w14:paraId="40DCA434" w14:textId="77777777" w:rsidR="00FB27C1" w:rsidRPr="00912968" w:rsidRDefault="00FB27C1" w:rsidP="00555159">
            <w:pPr>
              <w:jc w:val="center"/>
              <w:rPr>
                <w:color w:val="000000"/>
                <w:sz w:val="20"/>
                <w:szCs w:val="20"/>
              </w:rPr>
            </w:pPr>
            <w:r w:rsidRPr="00912968">
              <w:rPr>
                <w:color w:val="000000"/>
                <w:sz w:val="20"/>
                <w:szCs w:val="20"/>
              </w:rPr>
              <w:t>114,97</w:t>
            </w:r>
          </w:p>
        </w:tc>
        <w:tc>
          <w:tcPr>
            <w:tcW w:w="940" w:type="dxa"/>
            <w:shd w:val="clear" w:color="auto" w:fill="auto"/>
            <w:vAlign w:val="center"/>
          </w:tcPr>
          <w:p w14:paraId="6B942E63" w14:textId="77777777" w:rsidR="00FB27C1" w:rsidRPr="00912968" w:rsidRDefault="00FB27C1" w:rsidP="00555159">
            <w:pPr>
              <w:jc w:val="center"/>
              <w:rPr>
                <w:color w:val="000000"/>
                <w:sz w:val="20"/>
                <w:szCs w:val="20"/>
              </w:rPr>
            </w:pPr>
            <w:r w:rsidRPr="00912968">
              <w:rPr>
                <w:color w:val="000000"/>
                <w:sz w:val="20"/>
                <w:szCs w:val="20"/>
              </w:rPr>
              <w:t>106,26</w:t>
            </w:r>
          </w:p>
        </w:tc>
        <w:tc>
          <w:tcPr>
            <w:tcW w:w="805" w:type="dxa"/>
            <w:shd w:val="clear" w:color="auto" w:fill="auto"/>
            <w:vAlign w:val="center"/>
          </w:tcPr>
          <w:p w14:paraId="2EC48174" w14:textId="77777777" w:rsidR="00FB27C1" w:rsidRPr="00912968" w:rsidRDefault="00FB27C1" w:rsidP="00555159">
            <w:pPr>
              <w:jc w:val="center"/>
              <w:rPr>
                <w:color w:val="000000"/>
                <w:sz w:val="20"/>
                <w:szCs w:val="20"/>
              </w:rPr>
            </w:pPr>
            <w:r w:rsidRPr="00912968">
              <w:rPr>
                <w:color w:val="000000"/>
                <w:sz w:val="20"/>
                <w:szCs w:val="20"/>
              </w:rPr>
              <w:t>122,63</w:t>
            </w:r>
          </w:p>
        </w:tc>
        <w:tc>
          <w:tcPr>
            <w:tcW w:w="940" w:type="dxa"/>
            <w:shd w:val="clear" w:color="auto" w:fill="auto"/>
            <w:vAlign w:val="center"/>
          </w:tcPr>
          <w:p w14:paraId="43A711C9" w14:textId="77777777" w:rsidR="00FB27C1" w:rsidRPr="00912968" w:rsidRDefault="00FB27C1" w:rsidP="00555159">
            <w:pPr>
              <w:jc w:val="center"/>
              <w:rPr>
                <w:color w:val="000000"/>
                <w:sz w:val="20"/>
                <w:szCs w:val="20"/>
              </w:rPr>
            </w:pPr>
            <w:r w:rsidRPr="00912968">
              <w:rPr>
                <w:color w:val="000000"/>
                <w:sz w:val="20"/>
                <w:szCs w:val="20"/>
              </w:rPr>
              <w:t>114,10</w:t>
            </w:r>
          </w:p>
        </w:tc>
        <w:tc>
          <w:tcPr>
            <w:tcW w:w="939" w:type="dxa"/>
            <w:shd w:val="clear" w:color="auto" w:fill="auto"/>
            <w:vAlign w:val="center"/>
          </w:tcPr>
          <w:p w14:paraId="7B623344" w14:textId="77777777" w:rsidR="00FB27C1" w:rsidRPr="00912968" w:rsidRDefault="00FB27C1" w:rsidP="00555159">
            <w:pPr>
              <w:jc w:val="center"/>
              <w:rPr>
                <w:sz w:val="20"/>
                <w:szCs w:val="20"/>
              </w:rPr>
            </w:pPr>
            <w:r w:rsidRPr="00912968">
              <w:rPr>
                <w:sz w:val="20"/>
                <w:szCs w:val="20"/>
              </w:rPr>
              <w:t>9,93</w:t>
            </w:r>
          </w:p>
        </w:tc>
        <w:tc>
          <w:tcPr>
            <w:tcW w:w="1208" w:type="dxa"/>
            <w:shd w:val="clear" w:color="auto" w:fill="auto"/>
            <w:vAlign w:val="center"/>
          </w:tcPr>
          <w:p w14:paraId="0155C373" w14:textId="77777777" w:rsidR="00FB27C1" w:rsidRPr="00912968" w:rsidRDefault="00FB27C1" w:rsidP="00555159">
            <w:pPr>
              <w:jc w:val="center"/>
              <w:rPr>
                <w:sz w:val="20"/>
                <w:szCs w:val="20"/>
              </w:rPr>
            </w:pPr>
            <w:r w:rsidRPr="00912968">
              <w:rPr>
                <w:sz w:val="20"/>
                <w:szCs w:val="20"/>
              </w:rPr>
              <w:t>1 741,94</w:t>
            </w:r>
          </w:p>
        </w:tc>
        <w:tc>
          <w:tcPr>
            <w:tcW w:w="1207" w:type="dxa"/>
            <w:shd w:val="clear" w:color="auto" w:fill="auto"/>
            <w:vAlign w:val="center"/>
          </w:tcPr>
          <w:p w14:paraId="5237BD1C" w14:textId="77777777" w:rsidR="00FB27C1" w:rsidRPr="00912968" w:rsidRDefault="00FB27C1" w:rsidP="00555159">
            <w:pPr>
              <w:jc w:val="center"/>
              <w:rPr>
                <w:sz w:val="20"/>
                <w:szCs w:val="20"/>
              </w:rPr>
            </w:pPr>
            <w:r w:rsidRPr="00912968">
              <w:rPr>
                <w:sz w:val="20"/>
                <w:szCs w:val="20"/>
              </w:rPr>
              <w:t>х</w:t>
            </w:r>
          </w:p>
        </w:tc>
        <w:tc>
          <w:tcPr>
            <w:tcW w:w="1075" w:type="dxa"/>
            <w:shd w:val="clear" w:color="auto" w:fill="auto"/>
            <w:vAlign w:val="center"/>
          </w:tcPr>
          <w:p w14:paraId="3F5ECD10" w14:textId="77777777" w:rsidR="00FB27C1" w:rsidRPr="00912968" w:rsidRDefault="00FB27C1" w:rsidP="00555159">
            <w:pPr>
              <w:jc w:val="center"/>
              <w:rPr>
                <w:sz w:val="20"/>
                <w:szCs w:val="20"/>
              </w:rPr>
            </w:pPr>
            <w:r w:rsidRPr="00912968">
              <w:rPr>
                <w:sz w:val="20"/>
                <w:szCs w:val="20"/>
              </w:rPr>
              <w:t>х</w:t>
            </w:r>
          </w:p>
        </w:tc>
      </w:tr>
      <w:tr w:rsidR="00FB27C1" w:rsidRPr="00912968" w14:paraId="0D8EC8FE" w14:textId="77777777" w:rsidTr="00FB27C1">
        <w:trPr>
          <w:trHeight w:val="229"/>
        </w:trPr>
        <w:tc>
          <w:tcPr>
            <w:tcW w:w="1209" w:type="dxa"/>
            <w:vMerge/>
            <w:vAlign w:val="center"/>
          </w:tcPr>
          <w:p w14:paraId="67137658" w14:textId="77777777" w:rsidR="00FB27C1" w:rsidRPr="00912968" w:rsidRDefault="00FB27C1" w:rsidP="00555159">
            <w:pPr>
              <w:jc w:val="center"/>
              <w:rPr>
                <w:bCs/>
                <w:color w:val="000000"/>
                <w:kern w:val="32"/>
                <w:sz w:val="20"/>
                <w:szCs w:val="20"/>
              </w:rPr>
            </w:pPr>
          </w:p>
        </w:tc>
        <w:tc>
          <w:tcPr>
            <w:tcW w:w="1878" w:type="dxa"/>
            <w:vAlign w:val="center"/>
          </w:tcPr>
          <w:p w14:paraId="70AFF704" w14:textId="77777777" w:rsidR="00FB27C1" w:rsidRPr="00912968" w:rsidRDefault="00FB27C1" w:rsidP="00555159">
            <w:pPr>
              <w:tabs>
                <w:tab w:val="left" w:pos="3052"/>
              </w:tabs>
              <w:ind w:right="-108" w:hanging="108"/>
              <w:jc w:val="center"/>
              <w:rPr>
                <w:b/>
                <w:sz w:val="20"/>
                <w:szCs w:val="20"/>
              </w:rPr>
            </w:pPr>
            <w:r w:rsidRPr="00912968">
              <w:rPr>
                <w:b/>
                <w:sz w:val="20"/>
                <w:szCs w:val="20"/>
              </w:rPr>
              <w:t>с 01.07.2021</w:t>
            </w:r>
          </w:p>
        </w:tc>
        <w:tc>
          <w:tcPr>
            <w:tcW w:w="939" w:type="dxa"/>
            <w:shd w:val="clear" w:color="auto" w:fill="auto"/>
            <w:vAlign w:val="center"/>
          </w:tcPr>
          <w:p w14:paraId="29A4479F" w14:textId="77777777" w:rsidR="00FB27C1" w:rsidRPr="00912968" w:rsidRDefault="00FB27C1" w:rsidP="00555159">
            <w:pPr>
              <w:jc w:val="center"/>
              <w:rPr>
                <w:b/>
                <w:color w:val="000000"/>
                <w:sz w:val="20"/>
                <w:szCs w:val="20"/>
              </w:rPr>
            </w:pPr>
            <w:r w:rsidRPr="00912968">
              <w:rPr>
                <w:b/>
                <w:color w:val="000000"/>
                <w:sz w:val="20"/>
                <w:szCs w:val="20"/>
              </w:rPr>
              <w:t>131,63</w:t>
            </w:r>
          </w:p>
        </w:tc>
        <w:tc>
          <w:tcPr>
            <w:tcW w:w="806" w:type="dxa"/>
            <w:shd w:val="clear" w:color="auto" w:fill="auto"/>
            <w:vAlign w:val="center"/>
          </w:tcPr>
          <w:p w14:paraId="1E5C5948" w14:textId="77777777" w:rsidR="00FB27C1" w:rsidRPr="00912968" w:rsidRDefault="00FB27C1" w:rsidP="00555159">
            <w:pPr>
              <w:jc w:val="center"/>
              <w:rPr>
                <w:b/>
                <w:color w:val="000000"/>
                <w:sz w:val="20"/>
                <w:szCs w:val="20"/>
              </w:rPr>
            </w:pPr>
            <w:r w:rsidRPr="00912968">
              <w:rPr>
                <w:b/>
                <w:color w:val="000000"/>
                <w:sz w:val="20"/>
                <w:szCs w:val="20"/>
              </w:rPr>
              <w:t>129,88</w:t>
            </w:r>
          </w:p>
        </w:tc>
        <w:tc>
          <w:tcPr>
            <w:tcW w:w="939" w:type="dxa"/>
            <w:shd w:val="clear" w:color="auto" w:fill="auto"/>
            <w:vAlign w:val="center"/>
          </w:tcPr>
          <w:p w14:paraId="57D9F3AD" w14:textId="77777777" w:rsidR="00FB27C1" w:rsidRPr="00912968" w:rsidRDefault="00FB27C1" w:rsidP="00555159">
            <w:pPr>
              <w:jc w:val="center"/>
              <w:rPr>
                <w:b/>
                <w:color w:val="000000"/>
                <w:sz w:val="20"/>
                <w:szCs w:val="20"/>
              </w:rPr>
            </w:pPr>
            <w:r w:rsidRPr="00912968">
              <w:rPr>
                <w:b/>
                <w:color w:val="000000"/>
                <w:sz w:val="20"/>
                <w:szCs w:val="20"/>
              </w:rPr>
              <w:t>139,50</w:t>
            </w:r>
          </w:p>
        </w:tc>
        <w:tc>
          <w:tcPr>
            <w:tcW w:w="940" w:type="dxa"/>
            <w:shd w:val="clear" w:color="auto" w:fill="auto"/>
            <w:vAlign w:val="center"/>
          </w:tcPr>
          <w:p w14:paraId="5F66097D" w14:textId="77777777" w:rsidR="00FB27C1" w:rsidRPr="00912968" w:rsidRDefault="00FB27C1" w:rsidP="00555159">
            <w:pPr>
              <w:jc w:val="center"/>
              <w:rPr>
                <w:b/>
                <w:color w:val="000000"/>
                <w:sz w:val="20"/>
                <w:szCs w:val="20"/>
              </w:rPr>
            </w:pPr>
            <w:r w:rsidRPr="00912968">
              <w:rPr>
                <w:b/>
                <w:color w:val="000000"/>
                <w:sz w:val="20"/>
                <w:szCs w:val="20"/>
              </w:rPr>
              <w:t>132,49</w:t>
            </w:r>
          </w:p>
        </w:tc>
        <w:tc>
          <w:tcPr>
            <w:tcW w:w="940" w:type="dxa"/>
            <w:shd w:val="clear" w:color="auto" w:fill="auto"/>
            <w:vAlign w:val="center"/>
          </w:tcPr>
          <w:p w14:paraId="6886F1D9" w14:textId="77777777" w:rsidR="00FB27C1" w:rsidRPr="00912968" w:rsidRDefault="00FB27C1" w:rsidP="00555159">
            <w:pPr>
              <w:jc w:val="center"/>
              <w:rPr>
                <w:b/>
                <w:color w:val="000000"/>
                <w:sz w:val="20"/>
                <w:szCs w:val="20"/>
              </w:rPr>
            </w:pPr>
            <w:r w:rsidRPr="00912968">
              <w:rPr>
                <w:b/>
                <w:color w:val="000000"/>
                <w:sz w:val="20"/>
                <w:szCs w:val="20"/>
              </w:rPr>
              <w:t>109,69</w:t>
            </w:r>
          </w:p>
        </w:tc>
        <w:tc>
          <w:tcPr>
            <w:tcW w:w="940" w:type="dxa"/>
            <w:shd w:val="clear" w:color="auto" w:fill="auto"/>
            <w:vAlign w:val="center"/>
          </w:tcPr>
          <w:p w14:paraId="1BF91230" w14:textId="77777777" w:rsidR="00FB27C1" w:rsidRPr="00912968" w:rsidRDefault="00FB27C1" w:rsidP="00555159">
            <w:pPr>
              <w:jc w:val="center"/>
              <w:rPr>
                <w:b/>
                <w:color w:val="000000"/>
                <w:sz w:val="20"/>
                <w:szCs w:val="20"/>
              </w:rPr>
            </w:pPr>
            <w:r w:rsidRPr="00912968">
              <w:rPr>
                <w:b/>
                <w:color w:val="000000"/>
                <w:sz w:val="20"/>
                <w:szCs w:val="20"/>
              </w:rPr>
              <w:t>108,23</w:t>
            </w:r>
          </w:p>
        </w:tc>
        <w:tc>
          <w:tcPr>
            <w:tcW w:w="805" w:type="dxa"/>
            <w:shd w:val="clear" w:color="auto" w:fill="auto"/>
            <w:vAlign w:val="center"/>
          </w:tcPr>
          <w:p w14:paraId="3D3B74AF" w14:textId="77777777" w:rsidR="00FB27C1" w:rsidRPr="00912968" w:rsidRDefault="00FB27C1" w:rsidP="00555159">
            <w:pPr>
              <w:jc w:val="center"/>
              <w:rPr>
                <w:b/>
                <w:color w:val="000000"/>
                <w:sz w:val="20"/>
                <w:szCs w:val="20"/>
              </w:rPr>
            </w:pPr>
            <w:r w:rsidRPr="00912968">
              <w:rPr>
                <w:b/>
                <w:color w:val="000000"/>
                <w:sz w:val="20"/>
                <w:szCs w:val="20"/>
              </w:rPr>
              <w:t>116,25</w:t>
            </w:r>
          </w:p>
        </w:tc>
        <w:tc>
          <w:tcPr>
            <w:tcW w:w="940" w:type="dxa"/>
            <w:shd w:val="clear" w:color="auto" w:fill="auto"/>
            <w:vAlign w:val="center"/>
          </w:tcPr>
          <w:p w14:paraId="2CF82EB9" w14:textId="77777777" w:rsidR="00FB27C1" w:rsidRPr="00912968" w:rsidRDefault="00FB27C1" w:rsidP="00555159">
            <w:pPr>
              <w:jc w:val="center"/>
              <w:rPr>
                <w:b/>
                <w:color w:val="000000"/>
                <w:sz w:val="20"/>
                <w:szCs w:val="20"/>
              </w:rPr>
            </w:pPr>
            <w:r w:rsidRPr="00912968">
              <w:rPr>
                <w:b/>
                <w:color w:val="000000"/>
                <w:sz w:val="20"/>
                <w:szCs w:val="20"/>
              </w:rPr>
              <w:t>110,41</w:t>
            </w:r>
          </w:p>
        </w:tc>
        <w:tc>
          <w:tcPr>
            <w:tcW w:w="939" w:type="dxa"/>
            <w:shd w:val="clear" w:color="auto" w:fill="auto"/>
            <w:vAlign w:val="center"/>
          </w:tcPr>
          <w:p w14:paraId="48253E2E" w14:textId="77777777" w:rsidR="00FB27C1" w:rsidRPr="00912968" w:rsidRDefault="00FB27C1" w:rsidP="00555159">
            <w:pPr>
              <w:jc w:val="center"/>
              <w:rPr>
                <w:b/>
                <w:sz w:val="20"/>
                <w:szCs w:val="20"/>
              </w:rPr>
            </w:pPr>
            <w:r w:rsidRPr="00912968">
              <w:rPr>
                <w:b/>
                <w:sz w:val="20"/>
                <w:szCs w:val="20"/>
              </w:rPr>
              <w:t>10,46</w:t>
            </w:r>
          </w:p>
        </w:tc>
        <w:tc>
          <w:tcPr>
            <w:tcW w:w="1208" w:type="dxa"/>
            <w:shd w:val="clear" w:color="auto" w:fill="auto"/>
            <w:vAlign w:val="center"/>
          </w:tcPr>
          <w:p w14:paraId="57CF55C8" w14:textId="77777777" w:rsidR="00FB27C1" w:rsidRPr="00912968" w:rsidRDefault="00FB27C1" w:rsidP="00555159">
            <w:pPr>
              <w:jc w:val="center"/>
              <w:rPr>
                <w:b/>
                <w:sz w:val="20"/>
                <w:szCs w:val="20"/>
              </w:rPr>
            </w:pPr>
            <w:r w:rsidRPr="00912968">
              <w:rPr>
                <w:b/>
                <w:sz w:val="20"/>
                <w:szCs w:val="20"/>
              </w:rPr>
              <w:t>1 823,99</w:t>
            </w:r>
          </w:p>
        </w:tc>
        <w:tc>
          <w:tcPr>
            <w:tcW w:w="1207" w:type="dxa"/>
            <w:shd w:val="clear" w:color="auto" w:fill="auto"/>
            <w:vAlign w:val="center"/>
          </w:tcPr>
          <w:p w14:paraId="481AC926" w14:textId="77777777" w:rsidR="00FB27C1" w:rsidRPr="00912968" w:rsidRDefault="00FB27C1" w:rsidP="00555159">
            <w:pPr>
              <w:jc w:val="center"/>
              <w:rPr>
                <w:sz w:val="20"/>
                <w:szCs w:val="20"/>
              </w:rPr>
            </w:pPr>
            <w:r w:rsidRPr="00912968">
              <w:rPr>
                <w:sz w:val="20"/>
                <w:szCs w:val="20"/>
              </w:rPr>
              <w:t>х</w:t>
            </w:r>
          </w:p>
        </w:tc>
        <w:tc>
          <w:tcPr>
            <w:tcW w:w="1075" w:type="dxa"/>
            <w:shd w:val="clear" w:color="auto" w:fill="auto"/>
            <w:vAlign w:val="center"/>
          </w:tcPr>
          <w:p w14:paraId="46A39B6F" w14:textId="77777777" w:rsidR="00FB27C1" w:rsidRPr="00912968" w:rsidRDefault="00FB27C1" w:rsidP="00555159">
            <w:pPr>
              <w:jc w:val="center"/>
              <w:rPr>
                <w:sz w:val="20"/>
                <w:szCs w:val="20"/>
              </w:rPr>
            </w:pPr>
            <w:r w:rsidRPr="00912968">
              <w:rPr>
                <w:sz w:val="20"/>
                <w:szCs w:val="20"/>
              </w:rPr>
              <w:t>х</w:t>
            </w:r>
          </w:p>
        </w:tc>
      </w:tr>
      <w:tr w:rsidR="00FB27C1" w:rsidRPr="00912968" w14:paraId="7648B93E" w14:textId="77777777" w:rsidTr="00FB27C1">
        <w:trPr>
          <w:trHeight w:val="134"/>
        </w:trPr>
        <w:tc>
          <w:tcPr>
            <w:tcW w:w="1209" w:type="dxa"/>
            <w:vMerge/>
            <w:vAlign w:val="center"/>
          </w:tcPr>
          <w:p w14:paraId="39C17FAE" w14:textId="77777777" w:rsidR="00FB27C1" w:rsidRPr="00912968" w:rsidRDefault="00FB27C1" w:rsidP="00555159">
            <w:pPr>
              <w:jc w:val="center"/>
              <w:rPr>
                <w:bCs/>
                <w:color w:val="000000"/>
                <w:kern w:val="32"/>
                <w:sz w:val="20"/>
                <w:szCs w:val="20"/>
              </w:rPr>
            </w:pPr>
          </w:p>
        </w:tc>
        <w:tc>
          <w:tcPr>
            <w:tcW w:w="1878" w:type="dxa"/>
            <w:vAlign w:val="center"/>
          </w:tcPr>
          <w:p w14:paraId="4F4C1405" w14:textId="77777777" w:rsidR="00FB27C1" w:rsidRPr="00912968" w:rsidRDefault="00FB27C1" w:rsidP="00555159">
            <w:pPr>
              <w:tabs>
                <w:tab w:val="left" w:pos="3052"/>
              </w:tabs>
              <w:ind w:right="-108" w:hanging="108"/>
              <w:jc w:val="center"/>
              <w:rPr>
                <w:sz w:val="20"/>
                <w:szCs w:val="20"/>
              </w:rPr>
            </w:pPr>
            <w:r w:rsidRPr="00912968">
              <w:rPr>
                <w:sz w:val="20"/>
                <w:szCs w:val="20"/>
              </w:rPr>
              <w:t>с 01.01.2022</w:t>
            </w:r>
          </w:p>
        </w:tc>
        <w:tc>
          <w:tcPr>
            <w:tcW w:w="939" w:type="dxa"/>
            <w:shd w:val="clear" w:color="auto" w:fill="auto"/>
            <w:vAlign w:val="center"/>
          </w:tcPr>
          <w:p w14:paraId="34A8ED8B" w14:textId="77777777" w:rsidR="00FB27C1" w:rsidRPr="00912968" w:rsidRDefault="00FB27C1" w:rsidP="00555159">
            <w:pPr>
              <w:jc w:val="center"/>
              <w:rPr>
                <w:sz w:val="20"/>
                <w:szCs w:val="20"/>
              </w:rPr>
            </w:pPr>
            <w:r w:rsidRPr="00912968">
              <w:rPr>
                <w:sz w:val="20"/>
                <w:szCs w:val="20"/>
              </w:rPr>
              <w:t>146,66</w:t>
            </w:r>
          </w:p>
        </w:tc>
        <w:tc>
          <w:tcPr>
            <w:tcW w:w="806" w:type="dxa"/>
            <w:shd w:val="clear" w:color="auto" w:fill="auto"/>
            <w:vAlign w:val="center"/>
          </w:tcPr>
          <w:p w14:paraId="4FADAC49" w14:textId="77777777" w:rsidR="00FB27C1" w:rsidRPr="00912968" w:rsidRDefault="00FB27C1" w:rsidP="00555159">
            <w:pPr>
              <w:jc w:val="center"/>
              <w:rPr>
                <w:sz w:val="20"/>
                <w:szCs w:val="20"/>
              </w:rPr>
            </w:pPr>
            <w:r w:rsidRPr="00912968">
              <w:rPr>
                <w:sz w:val="20"/>
                <w:szCs w:val="20"/>
              </w:rPr>
              <w:t>135,61</w:t>
            </w:r>
          </w:p>
        </w:tc>
        <w:tc>
          <w:tcPr>
            <w:tcW w:w="939" w:type="dxa"/>
            <w:shd w:val="clear" w:color="auto" w:fill="auto"/>
            <w:vAlign w:val="center"/>
          </w:tcPr>
          <w:p w14:paraId="54B74E9A" w14:textId="77777777" w:rsidR="00FB27C1" w:rsidRPr="00912968" w:rsidRDefault="00FB27C1" w:rsidP="00555159">
            <w:pPr>
              <w:jc w:val="center"/>
              <w:rPr>
                <w:sz w:val="20"/>
                <w:szCs w:val="20"/>
              </w:rPr>
            </w:pPr>
            <w:r w:rsidRPr="00912968">
              <w:rPr>
                <w:sz w:val="20"/>
                <w:szCs w:val="20"/>
              </w:rPr>
              <w:t>156,40</w:t>
            </w:r>
          </w:p>
        </w:tc>
        <w:tc>
          <w:tcPr>
            <w:tcW w:w="940" w:type="dxa"/>
            <w:shd w:val="clear" w:color="auto" w:fill="auto"/>
            <w:vAlign w:val="center"/>
          </w:tcPr>
          <w:p w14:paraId="174F3ADF" w14:textId="77777777" w:rsidR="00FB27C1" w:rsidRPr="00912968" w:rsidRDefault="00FB27C1" w:rsidP="00555159">
            <w:pPr>
              <w:jc w:val="center"/>
              <w:rPr>
                <w:sz w:val="20"/>
                <w:szCs w:val="20"/>
              </w:rPr>
            </w:pPr>
            <w:r w:rsidRPr="00912968">
              <w:rPr>
                <w:sz w:val="20"/>
                <w:szCs w:val="20"/>
              </w:rPr>
              <w:t>145,56</w:t>
            </w:r>
          </w:p>
        </w:tc>
        <w:tc>
          <w:tcPr>
            <w:tcW w:w="940" w:type="dxa"/>
            <w:shd w:val="clear" w:color="auto" w:fill="auto"/>
            <w:vAlign w:val="center"/>
          </w:tcPr>
          <w:p w14:paraId="55923715" w14:textId="77777777" w:rsidR="00FB27C1" w:rsidRPr="00912968" w:rsidRDefault="00FB27C1" w:rsidP="00555159">
            <w:pPr>
              <w:jc w:val="center"/>
              <w:rPr>
                <w:sz w:val="20"/>
                <w:szCs w:val="20"/>
              </w:rPr>
            </w:pPr>
            <w:r w:rsidRPr="00912968">
              <w:rPr>
                <w:sz w:val="20"/>
                <w:szCs w:val="20"/>
              </w:rPr>
              <w:t>122,22</w:t>
            </w:r>
          </w:p>
        </w:tc>
        <w:tc>
          <w:tcPr>
            <w:tcW w:w="940" w:type="dxa"/>
            <w:shd w:val="clear" w:color="auto" w:fill="auto"/>
            <w:vAlign w:val="center"/>
          </w:tcPr>
          <w:p w14:paraId="6557F1B3" w14:textId="77777777" w:rsidR="00FB27C1" w:rsidRPr="00912968" w:rsidRDefault="00FB27C1" w:rsidP="00555159">
            <w:pPr>
              <w:jc w:val="center"/>
              <w:rPr>
                <w:sz w:val="20"/>
                <w:szCs w:val="20"/>
              </w:rPr>
            </w:pPr>
            <w:r w:rsidRPr="00912968">
              <w:rPr>
                <w:sz w:val="20"/>
                <w:szCs w:val="20"/>
              </w:rPr>
              <w:t>113,01</w:t>
            </w:r>
          </w:p>
        </w:tc>
        <w:tc>
          <w:tcPr>
            <w:tcW w:w="805" w:type="dxa"/>
            <w:shd w:val="clear" w:color="auto" w:fill="auto"/>
            <w:vAlign w:val="center"/>
          </w:tcPr>
          <w:p w14:paraId="79E04E65" w14:textId="77777777" w:rsidR="00FB27C1" w:rsidRPr="00912968" w:rsidRDefault="00FB27C1" w:rsidP="00555159">
            <w:pPr>
              <w:jc w:val="center"/>
              <w:rPr>
                <w:sz w:val="20"/>
                <w:szCs w:val="20"/>
              </w:rPr>
            </w:pPr>
            <w:r w:rsidRPr="00912968">
              <w:rPr>
                <w:sz w:val="20"/>
                <w:szCs w:val="20"/>
              </w:rPr>
              <w:t>130,33</w:t>
            </w:r>
          </w:p>
        </w:tc>
        <w:tc>
          <w:tcPr>
            <w:tcW w:w="940" w:type="dxa"/>
            <w:shd w:val="clear" w:color="auto" w:fill="auto"/>
            <w:vAlign w:val="center"/>
          </w:tcPr>
          <w:p w14:paraId="2D2C67E3" w14:textId="77777777" w:rsidR="00FB27C1" w:rsidRPr="00912968" w:rsidRDefault="00FB27C1" w:rsidP="00555159">
            <w:pPr>
              <w:jc w:val="center"/>
              <w:rPr>
                <w:sz w:val="20"/>
                <w:szCs w:val="20"/>
              </w:rPr>
            </w:pPr>
            <w:r w:rsidRPr="00912968">
              <w:rPr>
                <w:sz w:val="20"/>
                <w:szCs w:val="20"/>
              </w:rPr>
              <w:t>121,30</w:t>
            </w:r>
          </w:p>
        </w:tc>
        <w:tc>
          <w:tcPr>
            <w:tcW w:w="939" w:type="dxa"/>
            <w:shd w:val="clear" w:color="auto" w:fill="auto"/>
            <w:vAlign w:val="center"/>
          </w:tcPr>
          <w:p w14:paraId="1B9A3839" w14:textId="77777777" w:rsidR="00FB27C1" w:rsidRPr="00912968" w:rsidRDefault="00FB27C1" w:rsidP="00555159">
            <w:pPr>
              <w:jc w:val="center"/>
              <w:rPr>
                <w:sz w:val="20"/>
                <w:szCs w:val="20"/>
              </w:rPr>
            </w:pPr>
            <w:r w:rsidRPr="00912968">
              <w:rPr>
                <w:sz w:val="20"/>
                <w:szCs w:val="20"/>
              </w:rPr>
              <w:t>11,08</w:t>
            </w:r>
          </w:p>
        </w:tc>
        <w:tc>
          <w:tcPr>
            <w:tcW w:w="1208" w:type="dxa"/>
            <w:shd w:val="clear" w:color="auto" w:fill="auto"/>
            <w:vAlign w:val="center"/>
          </w:tcPr>
          <w:p w14:paraId="066BA47F" w14:textId="77777777" w:rsidR="00FB27C1" w:rsidRPr="00912968" w:rsidRDefault="00FB27C1" w:rsidP="00555159">
            <w:pPr>
              <w:jc w:val="center"/>
              <w:rPr>
                <w:sz w:val="20"/>
                <w:szCs w:val="20"/>
              </w:rPr>
            </w:pPr>
            <w:r w:rsidRPr="00912968">
              <w:rPr>
                <w:sz w:val="20"/>
                <w:szCs w:val="20"/>
              </w:rPr>
              <w:t>1 843,14</w:t>
            </w:r>
          </w:p>
        </w:tc>
        <w:tc>
          <w:tcPr>
            <w:tcW w:w="1207" w:type="dxa"/>
            <w:shd w:val="clear" w:color="auto" w:fill="auto"/>
            <w:vAlign w:val="center"/>
          </w:tcPr>
          <w:p w14:paraId="6A92620B" w14:textId="77777777" w:rsidR="00FB27C1" w:rsidRPr="00912968" w:rsidRDefault="00FB27C1" w:rsidP="00555159">
            <w:pPr>
              <w:jc w:val="center"/>
              <w:rPr>
                <w:sz w:val="20"/>
                <w:szCs w:val="20"/>
              </w:rPr>
            </w:pPr>
            <w:r w:rsidRPr="00912968">
              <w:rPr>
                <w:sz w:val="20"/>
                <w:szCs w:val="20"/>
              </w:rPr>
              <w:t>х</w:t>
            </w:r>
          </w:p>
        </w:tc>
        <w:tc>
          <w:tcPr>
            <w:tcW w:w="1075" w:type="dxa"/>
            <w:shd w:val="clear" w:color="auto" w:fill="auto"/>
            <w:vAlign w:val="center"/>
          </w:tcPr>
          <w:p w14:paraId="0CC82BE5" w14:textId="77777777" w:rsidR="00FB27C1" w:rsidRPr="00912968" w:rsidRDefault="00FB27C1" w:rsidP="00555159">
            <w:pPr>
              <w:jc w:val="center"/>
              <w:rPr>
                <w:sz w:val="20"/>
                <w:szCs w:val="20"/>
              </w:rPr>
            </w:pPr>
            <w:r w:rsidRPr="00912968">
              <w:rPr>
                <w:sz w:val="20"/>
                <w:szCs w:val="20"/>
              </w:rPr>
              <w:t>х</w:t>
            </w:r>
          </w:p>
        </w:tc>
      </w:tr>
      <w:tr w:rsidR="00FB27C1" w:rsidRPr="00912968" w14:paraId="70C5D814" w14:textId="77777777" w:rsidTr="00FB27C1">
        <w:trPr>
          <w:trHeight w:val="180"/>
        </w:trPr>
        <w:tc>
          <w:tcPr>
            <w:tcW w:w="1209" w:type="dxa"/>
            <w:vMerge/>
            <w:vAlign w:val="center"/>
          </w:tcPr>
          <w:p w14:paraId="5EF7838C" w14:textId="77777777" w:rsidR="00FB27C1" w:rsidRPr="00912968" w:rsidRDefault="00FB27C1" w:rsidP="00555159">
            <w:pPr>
              <w:jc w:val="center"/>
              <w:rPr>
                <w:bCs/>
                <w:color w:val="000000"/>
                <w:kern w:val="32"/>
                <w:sz w:val="20"/>
                <w:szCs w:val="20"/>
              </w:rPr>
            </w:pPr>
          </w:p>
        </w:tc>
        <w:tc>
          <w:tcPr>
            <w:tcW w:w="1878" w:type="dxa"/>
            <w:vAlign w:val="center"/>
          </w:tcPr>
          <w:p w14:paraId="587E6DCC" w14:textId="77777777" w:rsidR="00FB27C1" w:rsidRPr="00912968" w:rsidRDefault="00FB27C1" w:rsidP="00555159">
            <w:pPr>
              <w:tabs>
                <w:tab w:val="left" w:pos="3052"/>
              </w:tabs>
              <w:ind w:right="-108" w:hanging="108"/>
              <w:jc w:val="center"/>
              <w:rPr>
                <w:sz w:val="20"/>
                <w:szCs w:val="20"/>
              </w:rPr>
            </w:pPr>
            <w:r w:rsidRPr="00912968">
              <w:rPr>
                <w:sz w:val="20"/>
                <w:szCs w:val="20"/>
              </w:rPr>
              <w:t>с 01.07.2022</w:t>
            </w:r>
          </w:p>
        </w:tc>
        <w:tc>
          <w:tcPr>
            <w:tcW w:w="939" w:type="dxa"/>
            <w:shd w:val="clear" w:color="auto" w:fill="auto"/>
            <w:vAlign w:val="center"/>
          </w:tcPr>
          <w:p w14:paraId="05470015" w14:textId="77777777" w:rsidR="00FB27C1" w:rsidRPr="00912968" w:rsidRDefault="00FB27C1" w:rsidP="00555159">
            <w:pPr>
              <w:jc w:val="center"/>
              <w:rPr>
                <w:sz w:val="20"/>
                <w:szCs w:val="20"/>
              </w:rPr>
            </w:pPr>
            <w:r w:rsidRPr="00912968">
              <w:rPr>
                <w:sz w:val="20"/>
                <w:szCs w:val="20"/>
              </w:rPr>
              <w:t>154,26</w:t>
            </w:r>
          </w:p>
        </w:tc>
        <w:tc>
          <w:tcPr>
            <w:tcW w:w="806" w:type="dxa"/>
            <w:shd w:val="clear" w:color="auto" w:fill="auto"/>
            <w:vAlign w:val="center"/>
          </w:tcPr>
          <w:p w14:paraId="0FDAD85C" w14:textId="77777777" w:rsidR="00FB27C1" w:rsidRPr="00912968" w:rsidRDefault="00FB27C1" w:rsidP="00555159">
            <w:pPr>
              <w:jc w:val="center"/>
              <w:rPr>
                <w:sz w:val="20"/>
                <w:szCs w:val="20"/>
              </w:rPr>
            </w:pPr>
            <w:r w:rsidRPr="00912968">
              <w:rPr>
                <w:sz w:val="20"/>
                <w:szCs w:val="20"/>
              </w:rPr>
              <w:t>142,64</w:t>
            </w:r>
          </w:p>
        </w:tc>
        <w:tc>
          <w:tcPr>
            <w:tcW w:w="939" w:type="dxa"/>
            <w:shd w:val="clear" w:color="auto" w:fill="auto"/>
            <w:vAlign w:val="center"/>
          </w:tcPr>
          <w:p w14:paraId="59AAF3C6" w14:textId="77777777" w:rsidR="00FB27C1" w:rsidRPr="00912968" w:rsidRDefault="00FB27C1" w:rsidP="00555159">
            <w:pPr>
              <w:jc w:val="center"/>
              <w:rPr>
                <w:sz w:val="20"/>
                <w:szCs w:val="20"/>
              </w:rPr>
            </w:pPr>
            <w:r w:rsidRPr="00912968">
              <w:rPr>
                <w:sz w:val="20"/>
                <w:szCs w:val="20"/>
              </w:rPr>
              <w:t>164,48</w:t>
            </w:r>
          </w:p>
        </w:tc>
        <w:tc>
          <w:tcPr>
            <w:tcW w:w="940" w:type="dxa"/>
            <w:shd w:val="clear" w:color="auto" w:fill="auto"/>
            <w:vAlign w:val="center"/>
          </w:tcPr>
          <w:p w14:paraId="0E56CF2B" w14:textId="77777777" w:rsidR="00FB27C1" w:rsidRPr="00912968" w:rsidRDefault="00FB27C1" w:rsidP="00555159">
            <w:pPr>
              <w:jc w:val="center"/>
              <w:rPr>
                <w:sz w:val="20"/>
                <w:szCs w:val="20"/>
              </w:rPr>
            </w:pPr>
            <w:r w:rsidRPr="00912968">
              <w:rPr>
                <w:sz w:val="20"/>
                <w:szCs w:val="20"/>
              </w:rPr>
              <w:t>153,10</w:t>
            </w:r>
          </w:p>
        </w:tc>
        <w:tc>
          <w:tcPr>
            <w:tcW w:w="940" w:type="dxa"/>
            <w:shd w:val="clear" w:color="auto" w:fill="auto"/>
            <w:vAlign w:val="center"/>
          </w:tcPr>
          <w:p w14:paraId="33566F1A" w14:textId="77777777" w:rsidR="00FB27C1" w:rsidRPr="00912968" w:rsidRDefault="00FB27C1" w:rsidP="00555159">
            <w:pPr>
              <w:jc w:val="center"/>
              <w:rPr>
                <w:sz w:val="20"/>
                <w:szCs w:val="20"/>
              </w:rPr>
            </w:pPr>
            <w:r w:rsidRPr="00912968">
              <w:rPr>
                <w:sz w:val="20"/>
                <w:szCs w:val="20"/>
              </w:rPr>
              <w:t>128,55</w:t>
            </w:r>
          </w:p>
        </w:tc>
        <w:tc>
          <w:tcPr>
            <w:tcW w:w="940" w:type="dxa"/>
            <w:shd w:val="clear" w:color="auto" w:fill="auto"/>
            <w:vAlign w:val="center"/>
          </w:tcPr>
          <w:p w14:paraId="15F1010E" w14:textId="77777777" w:rsidR="00FB27C1" w:rsidRPr="00912968" w:rsidRDefault="00FB27C1" w:rsidP="00555159">
            <w:pPr>
              <w:jc w:val="center"/>
              <w:rPr>
                <w:sz w:val="20"/>
                <w:szCs w:val="20"/>
              </w:rPr>
            </w:pPr>
            <w:r w:rsidRPr="00912968">
              <w:rPr>
                <w:sz w:val="20"/>
                <w:szCs w:val="20"/>
              </w:rPr>
              <w:t>118,87</w:t>
            </w:r>
          </w:p>
        </w:tc>
        <w:tc>
          <w:tcPr>
            <w:tcW w:w="805" w:type="dxa"/>
            <w:shd w:val="clear" w:color="auto" w:fill="auto"/>
            <w:vAlign w:val="center"/>
          </w:tcPr>
          <w:p w14:paraId="59C229EF" w14:textId="77777777" w:rsidR="00FB27C1" w:rsidRPr="00912968" w:rsidRDefault="00FB27C1" w:rsidP="00555159">
            <w:pPr>
              <w:jc w:val="center"/>
              <w:rPr>
                <w:sz w:val="20"/>
                <w:szCs w:val="20"/>
              </w:rPr>
            </w:pPr>
            <w:r w:rsidRPr="00912968">
              <w:rPr>
                <w:sz w:val="20"/>
                <w:szCs w:val="20"/>
              </w:rPr>
              <w:t>137,07</w:t>
            </w:r>
          </w:p>
        </w:tc>
        <w:tc>
          <w:tcPr>
            <w:tcW w:w="940" w:type="dxa"/>
            <w:shd w:val="clear" w:color="auto" w:fill="auto"/>
            <w:vAlign w:val="center"/>
          </w:tcPr>
          <w:p w14:paraId="08CFAA57" w14:textId="77777777" w:rsidR="00FB27C1" w:rsidRPr="00912968" w:rsidRDefault="00FB27C1" w:rsidP="00555159">
            <w:pPr>
              <w:jc w:val="center"/>
              <w:rPr>
                <w:sz w:val="20"/>
                <w:szCs w:val="20"/>
              </w:rPr>
            </w:pPr>
            <w:r w:rsidRPr="00912968">
              <w:rPr>
                <w:sz w:val="20"/>
                <w:szCs w:val="20"/>
              </w:rPr>
              <w:t>127,58</w:t>
            </w:r>
          </w:p>
        </w:tc>
        <w:tc>
          <w:tcPr>
            <w:tcW w:w="939" w:type="dxa"/>
            <w:shd w:val="clear" w:color="auto" w:fill="auto"/>
            <w:vAlign w:val="center"/>
          </w:tcPr>
          <w:p w14:paraId="21C69064" w14:textId="77777777" w:rsidR="00FB27C1" w:rsidRPr="00912968" w:rsidRDefault="00FB27C1" w:rsidP="00555159">
            <w:pPr>
              <w:jc w:val="center"/>
              <w:rPr>
                <w:sz w:val="20"/>
                <w:szCs w:val="20"/>
              </w:rPr>
            </w:pPr>
            <w:r w:rsidRPr="00912968">
              <w:rPr>
                <w:sz w:val="20"/>
                <w:szCs w:val="20"/>
              </w:rPr>
              <w:t>11,81</w:t>
            </w:r>
          </w:p>
        </w:tc>
        <w:tc>
          <w:tcPr>
            <w:tcW w:w="1208" w:type="dxa"/>
            <w:shd w:val="clear" w:color="auto" w:fill="auto"/>
            <w:vAlign w:val="center"/>
          </w:tcPr>
          <w:p w14:paraId="599E1C6D" w14:textId="77777777" w:rsidR="00FB27C1" w:rsidRPr="00912968" w:rsidRDefault="00FB27C1" w:rsidP="00555159">
            <w:pPr>
              <w:jc w:val="center"/>
              <w:rPr>
                <w:sz w:val="20"/>
                <w:szCs w:val="20"/>
              </w:rPr>
            </w:pPr>
            <w:r w:rsidRPr="00912968">
              <w:rPr>
                <w:sz w:val="20"/>
                <w:szCs w:val="20"/>
              </w:rPr>
              <w:t>1 935,96</w:t>
            </w:r>
          </w:p>
        </w:tc>
        <w:tc>
          <w:tcPr>
            <w:tcW w:w="1207" w:type="dxa"/>
            <w:shd w:val="clear" w:color="auto" w:fill="auto"/>
            <w:vAlign w:val="center"/>
          </w:tcPr>
          <w:p w14:paraId="21B5621C" w14:textId="77777777" w:rsidR="00FB27C1" w:rsidRPr="00912968" w:rsidRDefault="00FB27C1" w:rsidP="00555159">
            <w:pPr>
              <w:jc w:val="center"/>
              <w:rPr>
                <w:sz w:val="20"/>
                <w:szCs w:val="20"/>
              </w:rPr>
            </w:pPr>
            <w:r w:rsidRPr="00912968">
              <w:rPr>
                <w:sz w:val="20"/>
                <w:szCs w:val="20"/>
              </w:rPr>
              <w:t>х</w:t>
            </w:r>
          </w:p>
        </w:tc>
        <w:tc>
          <w:tcPr>
            <w:tcW w:w="1075" w:type="dxa"/>
            <w:shd w:val="clear" w:color="auto" w:fill="auto"/>
            <w:vAlign w:val="center"/>
          </w:tcPr>
          <w:p w14:paraId="46817DD9" w14:textId="77777777" w:rsidR="00FB27C1" w:rsidRPr="00912968" w:rsidRDefault="00FB27C1" w:rsidP="00555159">
            <w:pPr>
              <w:jc w:val="center"/>
              <w:rPr>
                <w:sz w:val="20"/>
                <w:szCs w:val="20"/>
              </w:rPr>
            </w:pPr>
            <w:r w:rsidRPr="00912968">
              <w:rPr>
                <w:sz w:val="20"/>
                <w:szCs w:val="20"/>
              </w:rPr>
              <w:t>х</w:t>
            </w:r>
          </w:p>
        </w:tc>
      </w:tr>
      <w:tr w:rsidR="00FB27C1" w:rsidRPr="00912968" w14:paraId="6A4E1FB3" w14:textId="77777777" w:rsidTr="00FB27C1">
        <w:trPr>
          <w:trHeight w:val="212"/>
        </w:trPr>
        <w:tc>
          <w:tcPr>
            <w:tcW w:w="1209" w:type="dxa"/>
            <w:vMerge/>
            <w:vAlign w:val="center"/>
          </w:tcPr>
          <w:p w14:paraId="70FF66D5" w14:textId="77777777" w:rsidR="00FB27C1" w:rsidRPr="00912968" w:rsidRDefault="00FB27C1" w:rsidP="00555159">
            <w:pPr>
              <w:jc w:val="center"/>
              <w:rPr>
                <w:bCs/>
                <w:color w:val="000000"/>
                <w:kern w:val="32"/>
                <w:sz w:val="20"/>
                <w:szCs w:val="20"/>
              </w:rPr>
            </w:pPr>
          </w:p>
        </w:tc>
        <w:tc>
          <w:tcPr>
            <w:tcW w:w="1878" w:type="dxa"/>
            <w:vAlign w:val="center"/>
          </w:tcPr>
          <w:p w14:paraId="1118E50E" w14:textId="77777777" w:rsidR="00FB27C1" w:rsidRPr="00912968" w:rsidRDefault="00FB27C1" w:rsidP="00555159">
            <w:pPr>
              <w:tabs>
                <w:tab w:val="left" w:pos="3052"/>
              </w:tabs>
              <w:ind w:right="-108" w:hanging="108"/>
              <w:jc w:val="center"/>
              <w:rPr>
                <w:sz w:val="20"/>
                <w:szCs w:val="20"/>
              </w:rPr>
            </w:pPr>
            <w:r w:rsidRPr="00912968">
              <w:rPr>
                <w:sz w:val="20"/>
                <w:szCs w:val="20"/>
              </w:rPr>
              <w:t>с 01.01.2023</w:t>
            </w:r>
          </w:p>
        </w:tc>
        <w:tc>
          <w:tcPr>
            <w:tcW w:w="939" w:type="dxa"/>
            <w:shd w:val="clear" w:color="auto" w:fill="auto"/>
            <w:vAlign w:val="center"/>
          </w:tcPr>
          <w:p w14:paraId="0317FE51" w14:textId="77777777" w:rsidR="00FB27C1" w:rsidRPr="00912968" w:rsidRDefault="00FB27C1" w:rsidP="00555159">
            <w:pPr>
              <w:jc w:val="center"/>
              <w:rPr>
                <w:sz w:val="20"/>
                <w:szCs w:val="20"/>
              </w:rPr>
            </w:pPr>
            <w:r w:rsidRPr="00912968">
              <w:rPr>
                <w:sz w:val="20"/>
                <w:szCs w:val="20"/>
              </w:rPr>
              <w:t>154,15</w:t>
            </w:r>
          </w:p>
        </w:tc>
        <w:tc>
          <w:tcPr>
            <w:tcW w:w="806" w:type="dxa"/>
            <w:shd w:val="clear" w:color="auto" w:fill="auto"/>
            <w:vAlign w:val="center"/>
          </w:tcPr>
          <w:p w14:paraId="4A840DB1" w14:textId="77777777" w:rsidR="00FB27C1" w:rsidRPr="00912968" w:rsidRDefault="00FB27C1" w:rsidP="00555159">
            <w:pPr>
              <w:jc w:val="center"/>
              <w:rPr>
                <w:sz w:val="20"/>
                <w:szCs w:val="20"/>
              </w:rPr>
            </w:pPr>
            <w:r w:rsidRPr="00912968">
              <w:rPr>
                <w:sz w:val="20"/>
                <w:szCs w:val="20"/>
              </w:rPr>
              <w:t>142,55</w:t>
            </w:r>
          </w:p>
        </w:tc>
        <w:tc>
          <w:tcPr>
            <w:tcW w:w="939" w:type="dxa"/>
            <w:shd w:val="clear" w:color="auto" w:fill="auto"/>
            <w:vAlign w:val="center"/>
          </w:tcPr>
          <w:p w14:paraId="470E15D8" w14:textId="77777777" w:rsidR="00FB27C1" w:rsidRPr="00912968" w:rsidRDefault="00FB27C1" w:rsidP="00555159">
            <w:pPr>
              <w:jc w:val="center"/>
              <w:rPr>
                <w:sz w:val="20"/>
                <w:szCs w:val="20"/>
              </w:rPr>
            </w:pPr>
            <w:r w:rsidRPr="00912968">
              <w:rPr>
                <w:sz w:val="20"/>
                <w:szCs w:val="20"/>
              </w:rPr>
              <w:t>164,36</w:t>
            </w:r>
          </w:p>
        </w:tc>
        <w:tc>
          <w:tcPr>
            <w:tcW w:w="940" w:type="dxa"/>
            <w:shd w:val="clear" w:color="auto" w:fill="auto"/>
            <w:vAlign w:val="center"/>
          </w:tcPr>
          <w:p w14:paraId="0268E873" w14:textId="77777777" w:rsidR="00FB27C1" w:rsidRPr="00912968" w:rsidRDefault="00FB27C1" w:rsidP="00555159">
            <w:pPr>
              <w:jc w:val="center"/>
              <w:rPr>
                <w:sz w:val="20"/>
                <w:szCs w:val="20"/>
              </w:rPr>
            </w:pPr>
            <w:r w:rsidRPr="00912968">
              <w:rPr>
                <w:sz w:val="20"/>
                <w:szCs w:val="20"/>
              </w:rPr>
              <w:t>152,99</w:t>
            </w:r>
          </w:p>
        </w:tc>
        <w:tc>
          <w:tcPr>
            <w:tcW w:w="940" w:type="dxa"/>
            <w:shd w:val="clear" w:color="auto" w:fill="auto"/>
            <w:vAlign w:val="center"/>
          </w:tcPr>
          <w:p w14:paraId="0DAA2340" w14:textId="77777777" w:rsidR="00FB27C1" w:rsidRPr="00912968" w:rsidRDefault="00FB27C1" w:rsidP="00555159">
            <w:pPr>
              <w:jc w:val="center"/>
              <w:rPr>
                <w:sz w:val="20"/>
                <w:szCs w:val="20"/>
              </w:rPr>
            </w:pPr>
            <w:r w:rsidRPr="00912968">
              <w:rPr>
                <w:sz w:val="20"/>
                <w:szCs w:val="20"/>
              </w:rPr>
              <w:t>128,46</w:t>
            </w:r>
          </w:p>
        </w:tc>
        <w:tc>
          <w:tcPr>
            <w:tcW w:w="940" w:type="dxa"/>
            <w:shd w:val="clear" w:color="auto" w:fill="auto"/>
            <w:vAlign w:val="center"/>
          </w:tcPr>
          <w:p w14:paraId="53170CD1" w14:textId="77777777" w:rsidR="00FB27C1" w:rsidRPr="00912968" w:rsidRDefault="00FB27C1" w:rsidP="00555159">
            <w:pPr>
              <w:jc w:val="center"/>
              <w:rPr>
                <w:sz w:val="20"/>
                <w:szCs w:val="20"/>
              </w:rPr>
            </w:pPr>
            <w:r w:rsidRPr="00912968">
              <w:rPr>
                <w:sz w:val="20"/>
                <w:szCs w:val="20"/>
              </w:rPr>
              <w:t>118,79</w:t>
            </w:r>
          </w:p>
        </w:tc>
        <w:tc>
          <w:tcPr>
            <w:tcW w:w="805" w:type="dxa"/>
            <w:shd w:val="clear" w:color="auto" w:fill="auto"/>
            <w:vAlign w:val="center"/>
          </w:tcPr>
          <w:p w14:paraId="3653921B" w14:textId="77777777" w:rsidR="00FB27C1" w:rsidRPr="00912968" w:rsidRDefault="00FB27C1" w:rsidP="00555159">
            <w:pPr>
              <w:jc w:val="center"/>
              <w:rPr>
                <w:sz w:val="20"/>
                <w:szCs w:val="20"/>
              </w:rPr>
            </w:pPr>
            <w:r w:rsidRPr="00912968">
              <w:rPr>
                <w:sz w:val="20"/>
                <w:szCs w:val="20"/>
              </w:rPr>
              <w:t>136,97</w:t>
            </w:r>
          </w:p>
        </w:tc>
        <w:tc>
          <w:tcPr>
            <w:tcW w:w="940" w:type="dxa"/>
            <w:shd w:val="clear" w:color="auto" w:fill="auto"/>
            <w:vAlign w:val="center"/>
          </w:tcPr>
          <w:p w14:paraId="3F18EA07" w14:textId="77777777" w:rsidR="00FB27C1" w:rsidRPr="00912968" w:rsidRDefault="00FB27C1" w:rsidP="00555159">
            <w:pPr>
              <w:jc w:val="center"/>
              <w:rPr>
                <w:sz w:val="20"/>
                <w:szCs w:val="20"/>
              </w:rPr>
            </w:pPr>
            <w:r w:rsidRPr="00912968">
              <w:rPr>
                <w:sz w:val="20"/>
                <w:szCs w:val="20"/>
              </w:rPr>
              <w:t>127,49</w:t>
            </w:r>
          </w:p>
        </w:tc>
        <w:tc>
          <w:tcPr>
            <w:tcW w:w="939" w:type="dxa"/>
            <w:shd w:val="clear" w:color="auto" w:fill="auto"/>
            <w:vAlign w:val="center"/>
          </w:tcPr>
          <w:p w14:paraId="39D6EEAD" w14:textId="77777777" w:rsidR="00FB27C1" w:rsidRPr="00912968" w:rsidRDefault="00FB27C1" w:rsidP="00555159">
            <w:pPr>
              <w:jc w:val="center"/>
              <w:rPr>
                <w:sz w:val="20"/>
                <w:szCs w:val="20"/>
              </w:rPr>
            </w:pPr>
            <w:r w:rsidRPr="00912968">
              <w:rPr>
                <w:sz w:val="20"/>
                <w:szCs w:val="20"/>
              </w:rPr>
              <w:t>11,88</w:t>
            </w:r>
          </w:p>
        </w:tc>
        <w:tc>
          <w:tcPr>
            <w:tcW w:w="1208" w:type="dxa"/>
            <w:shd w:val="clear" w:color="auto" w:fill="auto"/>
            <w:vAlign w:val="center"/>
          </w:tcPr>
          <w:p w14:paraId="058F3E6A" w14:textId="77777777" w:rsidR="00FB27C1" w:rsidRPr="00912968" w:rsidRDefault="00FB27C1" w:rsidP="00555159">
            <w:pPr>
              <w:jc w:val="center"/>
              <w:rPr>
                <w:sz w:val="20"/>
                <w:szCs w:val="20"/>
              </w:rPr>
            </w:pPr>
            <w:r w:rsidRPr="00912968">
              <w:rPr>
                <w:sz w:val="20"/>
                <w:szCs w:val="20"/>
              </w:rPr>
              <w:t>1 933,33</w:t>
            </w:r>
          </w:p>
        </w:tc>
        <w:tc>
          <w:tcPr>
            <w:tcW w:w="1207" w:type="dxa"/>
            <w:shd w:val="clear" w:color="auto" w:fill="auto"/>
            <w:vAlign w:val="center"/>
          </w:tcPr>
          <w:p w14:paraId="635A1AA2" w14:textId="77777777" w:rsidR="00FB27C1" w:rsidRPr="00912968" w:rsidRDefault="00FB27C1" w:rsidP="00555159">
            <w:pPr>
              <w:jc w:val="center"/>
              <w:rPr>
                <w:sz w:val="20"/>
                <w:szCs w:val="20"/>
              </w:rPr>
            </w:pPr>
            <w:r w:rsidRPr="00912968">
              <w:rPr>
                <w:sz w:val="20"/>
                <w:szCs w:val="20"/>
              </w:rPr>
              <w:t>х</w:t>
            </w:r>
          </w:p>
        </w:tc>
        <w:tc>
          <w:tcPr>
            <w:tcW w:w="1075" w:type="dxa"/>
            <w:shd w:val="clear" w:color="auto" w:fill="auto"/>
            <w:vAlign w:val="center"/>
          </w:tcPr>
          <w:p w14:paraId="12BCA68D" w14:textId="77777777" w:rsidR="00FB27C1" w:rsidRPr="00912968" w:rsidRDefault="00FB27C1" w:rsidP="00555159">
            <w:pPr>
              <w:jc w:val="center"/>
              <w:rPr>
                <w:sz w:val="20"/>
                <w:szCs w:val="20"/>
              </w:rPr>
            </w:pPr>
            <w:r w:rsidRPr="00912968">
              <w:rPr>
                <w:sz w:val="20"/>
                <w:szCs w:val="20"/>
              </w:rPr>
              <w:t>х</w:t>
            </w:r>
          </w:p>
        </w:tc>
      </w:tr>
      <w:tr w:rsidR="00FB27C1" w:rsidRPr="00912968" w14:paraId="18F60716" w14:textId="77777777" w:rsidTr="00FB27C1">
        <w:trPr>
          <w:trHeight w:val="116"/>
        </w:trPr>
        <w:tc>
          <w:tcPr>
            <w:tcW w:w="1209" w:type="dxa"/>
            <w:vMerge/>
            <w:vAlign w:val="center"/>
          </w:tcPr>
          <w:p w14:paraId="522303DF" w14:textId="77777777" w:rsidR="00FB27C1" w:rsidRPr="00912968" w:rsidRDefault="00FB27C1" w:rsidP="00555159">
            <w:pPr>
              <w:jc w:val="center"/>
              <w:rPr>
                <w:bCs/>
                <w:color w:val="000000"/>
                <w:kern w:val="32"/>
                <w:sz w:val="20"/>
                <w:szCs w:val="20"/>
              </w:rPr>
            </w:pPr>
          </w:p>
        </w:tc>
        <w:tc>
          <w:tcPr>
            <w:tcW w:w="1878" w:type="dxa"/>
            <w:vAlign w:val="center"/>
          </w:tcPr>
          <w:p w14:paraId="245866CB" w14:textId="77777777" w:rsidR="00FB27C1" w:rsidRPr="00912968" w:rsidRDefault="00FB27C1" w:rsidP="00555159">
            <w:pPr>
              <w:tabs>
                <w:tab w:val="left" w:pos="3052"/>
              </w:tabs>
              <w:ind w:right="-108" w:hanging="108"/>
              <w:jc w:val="center"/>
              <w:rPr>
                <w:sz w:val="20"/>
                <w:szCs w:val="20"/>
              </w:rPr>
            </w:pPr>
            <w:r w:rsidRPr="00912968">
              <w:rPr>
                <w:sz w:val="20"/>
                <w:szCs w:val="20"/>
              </w:rPr>
              <w:t>с 01.07.2023</w:t>
            </w:r>
          </w:p>
        </w:tc>
        <w:tc>
          <w:tcPr>
            <w:tcW w:w="939" w:type="dxa"/>
            <w:shd w:val="clear" w:color="auto" w:fill="auto"/>
            <w:vAlign w:val="center"/>
          </w:tcPr>
          <w:p w14:paraId="6E6C38FC" w14:textId="77777777" w:rsidR="00FB27C1" w:rsidRPr="00912968" w:rsidRDefault="00FB27C1" w:rsidP="00555159">
            <w:pPr>
              <w:jc w:val="center"/>
              <w:rPr>
                <w:sz w:val="20"/>
                <w:szCs w:val="20"/>
              </w:rPr>
            </w:pPr>
            <w:r w:rsidRPr="00912968">
              <w:rPr>
                <w:sz w:val="20"/>
                <w:szCs w:val="20"/>
              </w:rPr>
              <w:t>159,56</w:t>
            </w:r>
          </w:p>
        </w:tc>
        <w:tc>
          <w:tcPr>
            <w:tcW w:w="806" w:type="dxa"/>
            <w:shd w:val="clear" w:color="auto" w:fill="auto"/>
            <w:vAlign w:val="center"/>
          </w:tcPr>
          <w:p w14:paraId="48D30113" w14:textId="77777777" w:rsidR="00FB27C1" w:rsidRPr="00912968" w:rsidRDefault="00FB27C1" w:rsidP="00555159">
            <w:pPr>
              <w:jc w:val="center"/>
              <w:rPr>
                <w:sz w:val="20"/>
                <w:szCs w:val="20"/>
              </w:rPr>
            </w:pPr>
            <w:r w:rsidRPr="00912968">
              <w:rPr>
                <w:sz w:val="20"/>
                <w:szCs w:val="20"/>
              </w:rPr>
              <w:t>147,59</w:t>
            </w:r>
          </w:p>
        </w:tc>
        <w:tc>
          <w:tcPr>
            <w:tcW w:w="939" w:type="dxa"/>
            <w:shd w:val="clear" w:color="auto" w:fill="auto"/>
            <w:vAlign w:val="center"/>
          </w:tcPr>
          <w:p w14:paraId="61DD1489" w14:textId="77777777" w:rsidR="00FB27C1" w:rsidRPr="00912968" w:rsidRDefault="00FB27C1" w:rsidP="00555159">
            <w:pPr>
              <w:jc w:val="center"/>
              <w:rPr>
                <w:sz w:val="20"/>
                <w:szCs w:val="20"/>
              </w:rPr>
            </w:pPr>
            <w:r w:rsidRPr="00912968">
              <w:rPr>
                <w:sz w:val="20"/>
                <w:szCs w:val="20"/>
              </w:rPr>
              <w:t>170,10</w:t>
            </w:r>
          </w:p>
        </w:tc>
        <w:tc>
          <w:tcPr>
            <w:tcW w:w="940" w:type="dxa"/>
            <w:shd w:val="clear" w:color="auto" w:fill="auto"/>
            <w:vAlign w:val="center"/>
          </w:tcPr>
          <w:p w14:paraId="7969B56A" w14:textId="77777777" w:rsidR="00FB27C1" w:rsidRPr="00912968" w:rsidRDefault="00FB27C1" w:rsidP="00555159">
            <w:pPr>
              <w:jc w:val="center"/>
              <w:rPr>
                <w:sz w:val="20"/>
                <w:szCs w:val="20"/>
              </w:rPr>
            </w:pPr>
            <w:r w:rsidRPr="00912968">
              <w:rPr>
                <w:sz w:val="20"/>
                <w:szCs w:val="20"/>
              </w:rPr>
              <w:t>158,36</w:t>
            </w:r>
          </w:p>
        </w:tc>
        <w:tc>
          <w:tcPr>
            <w:tcW w:w="940" w:type="dxa"/>
            <w:shd w:val="clear" w:color="auto" w:fill="auto"/>
            <w:vAlign w:val="center"/>
          </w:tcPr>
          <w:p w14:paraId="6761A80E" w14:textId="77777777" w:rsidR="00FB27C1" w:rsidRPr="00912968" w:rsidRDefault="00FB27C1" w:rsidP="00555159">
            <w:pPr>
              <w:jc w:val="center"/>
              <w:rPr>
                <w:sz w:val="20"/>
                <w:szCs w:val="20"/>
              </w:rPr>
            </w:pPr>
            <w:r w:rsidRPr="00912968">
              <w:rPr>
                <w:sz w:val="20"/>
                <w:szCs w:val="20"/>
              </w:rPr>
              <w:t>132,97</w:t>
            </w:r>
          </w:p>
        </w:tc>
        <w:tc>
          <w:tcPr>
            <w:tcW w:w="940" w:type="dxa"/>
            <w:shd w:val="clear" w:color="auto" w:fill="auto"/>
            <w:vAlign w:val="center"/>
          </w:tcPr>
          <w:p w14:paraId="2879075D" w14:textId="77777777" w:rsidR="00FB27C1" w:rsidRPr="00912968" w:rsidRDefault="00FB27C1" w:rsidP="00555159">
            <w:pPr>
              <w:jc w:val="center"/>
              <w:rPr>
                <w:sz w:val="20"/>
                <w:szCs w:val="20"/>
              </w:rPr>
            </w:pPr>
            <w:r w:rsidRPr="00912968">
              <w:rPr>
                <w:sz w:val="20"/>
                <w:szCs w:val="20"/>
              </w:rPr>
              <w:t>122,99</w:t>
            </w:r>
          </w:p>
        </w:tc>
        <w:tc>
          <w:tcPr>
            <w:tcW w:w="805" w:type="dxa"/>
            <w:shd w:val="clear" w:color="auto" w:fill="auto"/>
            <w:vAlign w:val="center"/>
          </w:tcPr>
          <w:p w14:paraId="461C524D" w14:textId="77777777" w:rsidR="00FB27C1" w:rsidRPr="00912968" w:rsidRDefault="00FB27C1" w:rsidP="00555159">
            <w:pPr>
              <w:jc w:val="center"/>
              <w:rPr>
                <w:sz w:val="20"/>
                <w:szCs w:val="20"/>
              </w:rPr>
            </w:pPr>
            <w:r w:rsidRPr="00912968">
              <w:rPr>
                <w:sz w:val="20"/>
                <w:szCs w:val="20"/>
              </w:rPr>
              <w:t>141,75</w:t>
            </w:r>
          </w:p>
        </w:tc>
        <w:tc>
          <w:tcPr>
            <w:tcW w:w="940" w:type="dxa"/>
            <w:shd w:val="clear" w:color="auto" w:fill="auto"/>
            <w:vAlign w:val="center"/>
          </w:tcPr>
          <w:p w14:paraId="478E33CE" w14:textId="77777777" w:rsidR="00FB27C1" w:rsidRPr="00912968" w:rsidRDefault="00FB27C1" w:rsidP="00555159">
            <w:pPr>
              <w:jc w:val="center"/>
              <w:rPr>
                <w:sz w:val="20"/>
                <w:szCs w:val="20"/>
              </w:rPr>
            </w:pPr>
            <w:r w:rsidRPr="00912968">
              <w:rPr>
                <w:sz w:val="20"/>
                <w:szCs w:val="20"/>
              </w:rPr>
              <w:t>131,97</w:t>
            </w:r>
          </w:p>
        </w:tc>
        <w:tc>
          <w:tcPr>
            <w:tcW w:w="939" w:type="dxa"/>
            <w:shd w:val="clear" w:color="auto" w:fill="auto"/>
            <w:vAlign w:val="center"/>
          </w:tcPr>
          <w:p w14:paraId="35664BE4" w14:textId="77777777" w:rsidR="00FB27C1" w:rsidRPr="00912968" w:rsidRDefault="00FB27C1" w:rsidP="00555159">
            <w:pPr>
              <w:jc w:val="center"/>
              <w:rPr>
                <w:sz w:val="20"/>
                <w:szCs w:val="20"/>
              </w:rPr>
            </w:pPr>
            <w:r w:rsidRPr="00912968">
              <w:rPr>
                <w:sz w:val="20"/>
                <w:szCs w:val="20"/>
              </w:rPr>
              <w:t>12,67</w:t>
            </w:r>
          </w:p>
        </w:tc>
        <w:tc>
          <w:tcPr>
            <w:tcW w:w="1208" w:type="dxa"/>
            <w:shd w:val="clear" w:color="auto" w:fill="auto"/>
            <w:vAlign w:val="center"/>
          </w:tcPr>
          <w:p w14:paraId="307A2C71" w14:textId="77777777" w:rsidR="00FB27C1" w:rsidRPr="00912968" w:rsidRDefault="00FB27C1" w:rsidP="00555159">
            <w:pPr>
              <w:jc w:val="center"/>
              <w:rPr>
                <w:sz w:val="20"/>
                <w:szCs w:val="20"/>
              </w:rPr>
            </w:pPr>
            <w:r w:rsidRPr="00912968">
              <w:rPr>
                <w:sz w:val="20"/>
                <w:szCs w:val="20"/>
              </w:rPr>
              <w:t>1 995,01</w:t>
            </w:r>
          </w:p>
        </w:tc>
        <w:tc>
          <w:tcPr>
            <w:tcW w:w="1207" w:type="dxa"/>
            <w:shd w:val="clear" w:color="auto" w:fill="auto"/>
            <w:vAlign w:val="center"/>
          </w:tcPr>
          <w:p w14:paraId="5A07B0E2" w14:textId="77777777" w:rsidR="00FB27C1" w:rsidRPr="00912968" w:rsidRDefault="00FB27C1" w:rsidP="00555159">
            <w:pPr>
              <w:jc w:val="center"/>
              <w:rPr>
                <w:sz w:val="20"/>
                <w:szCs w:val="20"/>
              </w:rPr>
            </w:pPr>
            <w:r w:rsidRPr="00912968">
              <w:rPr>
                <w:sz w:val="20"/>
                <w:szCs w:val="20"/>
              </w:rPr>
              <w:t>х</w:t>
            </w:r>
          </w:p>
        </w:tc>
        <w:tc>
          <w:tcPr>
            <w:tcW w:w="1075" w:type="dxa"/>
            <w:shd w:val="clear" w:color="auto" w:fill="auto"/>
            <w:vAlign w:val="center"/>
          </w:tcPr>
          <w:p w14:paraId="7419B307" w14:textId="77777777" w:rsidR="00FB27C1" w:rsidRPr="00912968" w:rsidRDefault="00FB27C1" w:rsidP="00555159">
            <w:pPr>
              <w:jc w:val="center"/>
              <w:rPr>
                <w:sz w:val="20"/>
                <w:szCs w:val="20"/>
              </w:rPr>
            </w:pPr>
            <w:r w:rsidRPr="00912968">
              <w:rPr>
                <w:sz w:val="20"/>
                <w:szCs w:val="20"/>
              </w:rPr>
              <w:t>х</w:t>
            </w:r>
          </w:p>
        </w:tc>
      </w:tr>
    </w:tbl>
    <w:p w14:paraId="0C508C7D" w14:textId="77777777" w:rsidR="00051A4C" w:rsidRDefault="00051A4C" w:rsidP="00FB27C1">
      <w:pPr>
        <w:tabs>
          <w:tab w:val="left" w:pos="5580"/>
          <w:tab w:val="left" w:pos="9498"/>
        </w:tabs>
        <w:ind w:left="-961" w:right="-569" w:firstLine="961"/>
        <w:rPr>
          <w:color w:val="000000" w:themeColor="text1"/>
        </w:rPr>
      </w:pPr>
    </w:p>
    <w:p w14:paraId="1232AA9A" w14:textId="255DE508" w:rsidR="00051A4C" w:rsidRDefault="00051A4C" w:rsidP="00404BCA">
      <w:pPr>
        <w:tabs>
          <w:tab w:val="left" w:pos="5580"/>
          <w:tab w:val="left" w:pos="9498"/>
        </w:tabs>
        <w:ind w:left="-961" w:right="-569" w:firstLine="961"/>
        <w:rPr>
          <w:color w:val="000000" w:themeColor="text1"/>
        </w:rPr>
      </w:pPr>
    </w:p>
    <w:p w14:paraId="1E282851" w14:textId="059F7F0D" w:rsidR="00303AF7" w:rsidRDefault="00303AF7" w:rsidP="00404BCA">
      <w:pPr>
        <w:tabs>
          <w:tab w:val="left" w:pos="5580"/>
          <w:tab w:val="left" w:pos="9498"/>
        </w:tabs>
        <w:ind w:left="-961" w:right="-569" w:firstLine="961"/>
        <w:rPr>
          <w:color w:val="000000" w:themeColor="text1"/>
        </w:rPr>
      </w:pPr>
    </w:p>
    <w:p w14:paraId="07B5F51A" w14:textId="77777777" w:rsidR="00303AF7" w:rsidRDefault="00303AF7" w:rsidP="00404BCA">
      <w:pPr>
        <w:tabs>
          <w:tab w:val="left" w:pos="5580"/>
          <w:tab w:val="left" w:pos="9498"/>
        </w:tabs>
        <w:ind w:left="-961" w:right="-569" w:firstLine="961"/>
        <w:rPr>
          <w:color w:val="000000" w:themeColor="text1"/>
        </w:rPr>
        <w:sectPr w:rsidR="00303AF7" w:rsidSect="00051A4C">
          <w:pgSz w:w="16838" w:h="11906" w:orient="landscape" w:code="9"/>
          <w:pgMar w:top="1418" w:right="992" w:bottom="992" w:left="851" w:header="425" w:footer="709" w:gutter="0"/>
          <w:cols w:space="708"/>
          <w:docGrid w:linePitch="360"/>
        </w:sectPr>
      </w:pPr>
    </w:p>
    <w:p w14:paraId="6A88A396" w14:textId="54CB7B6B" w:rsidR="00303AF7" w:rsidRPr="00081AD4" w:rsidRDefault="00303AF7" w:rsidP="00303AF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8 </w:t>
      </w:r>
      <w:r w:rsidRPr="00081AD4">
        <w:rPr>
          <w:color w:val="000000" w:themeColor="text1"/>
        </w:rPr>
        <w:t xml:space="preserve">к протоколу № </w:t>
      </w:r>
      <w:r>
        <w:rPr>
          <w:color w:val="000000" w:themeColor="text1"/>
        </w:rPr>
        <w:t>39</w:t>
      </w:r>
    </w:p>
    <w:p w14:paraId="16F893BA" w14:textId="77777777" w:rsidR="00303AF7" w:rsidRPr="00081AD4" w:rsidRDefault="00303AF7" w:rsidP="00303AF7">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947FF11" w14:textId="77777777" w:rsidR="00303AF7" w:rsidRPr="00081AD4" w:rsidRDefault="00303AF7" w:rsidP="00303AF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A11075E" w14:textId="77777777" w:rsidR="00303AF7" w:rsidRDefault="00303AF7" w:rsidP="00303AF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28.06.2021</w:t>
      </w:r>
    </w:p>
    <w:p w14:paraId="52D9BE1C" w14:textId="74D0F0D3" w:rsidR="00303AF7" w:rsidRDefault="00303AF7" w:rsidP="00404BCA">
      <w:pPr>
        <w:tabs>
          <w:tab w:val="left" w:pos="5580"/>
          <w:tab w:val="left" w:pos="9498"/>
        </w:tabs>
        <w:ind w:left="-961" w:right="-569" w:firstLine="961"/>
        <w:rPr>
          <w:color w:val="000000" w:themeColor="text1"/>
        </w:rPr>
      </w:pPr>
    </w:p>
    <w:p w14:paraId="20EB9223" w14:textId="77777777" w:rsidR="00303AF7" w:rsidRPr="006459DA" w:rsidRDefault="00303AF7" w:rsidP="00303AF7">
      <w:pPr>
        <w:tabs>
          <w:tab w:val="left" w:pos="426"/>
          <w:tab w:val="right" w:leader="dot" w:pos="9356"/>
        </w:tabs>
        <w:rPr>
          <w:b/>
          <w:lang w:val="en-US"/>
        </w:rPr>
      </w:pPr>
    </w:p>
    <w:p w14:paraId="08521AB1" w14:textId="77777777" w:rsidR="00303AF7" w:rsidRPr="00D40DAB" w:rsidRDefault="00303AF7" w:rsidP="00303AF7">
      <w:pPr>
        <w:jc w:val="center"/>
      </w:pPr>
      <w:r w:rsidRPr="00D40DAB">
        <w:t>Экспертное заключение</w:t>
      </w:r>
    </w:p>
    <w:p w14:paraId="50D6A0D6" w14:textId="77777777" w:rsidR="00303AF7" w:rsidRPr="00D40DAB" w:rsidRDefault="00303AF7" w:rsidP="00303AF7">
      <w:pPr>
        <w:jc w:val="center"/>
      </w:pPr>
      <w:r>
        <w:t>Р</w:t>
      </w:r>
      <w:r w:rsidRPr="00D40DAB">
        <w:t xml:space="preserve">егиональной энергетической комиссии </w:t>
      </w:r>
      <w:r>
        <w:t>Кузбасса</w:t>
      </w:r>
    </w:p>
    <w:p w14:paraId="54E515D8" w14:textId="77777777" w:rsidR="00303AF7" w:rsidRPr="00D40DAB" w:rsidRDefault="00303AF7" w:rsidP="00303AF7">
      <w:pPr>
        <w:jc w:val="center"/>
      </w:pPr>
      <w:r w:rsidRPr="00D40DAB">
        <w:t xml:space="preserve">по материалам, представленным </w:t>
      </w:r>
      <w:r w:rsidRPr="00457D0B">
        <w:t xml:space="preserve">ООО </w:t>
      </w:r>
      <w:r>
        <w:t>«</w:t>
      </w:r>
      <w:r w:rsidRPr="00457D0B">
        <w:t>Тисульрайгаз</w:t>
      </w:r>
      <w:r>
        <w:t>»</w:t>
      </w:r>
      <w:r w:rsidRPr="00D40DAB">
        <w:t xml:space="preserve">, для </w:t>
      </w:r>
      <w:r>
        <w:t xml:space="preserve">установления </w:t>
      </w:r>
      <w:r>
        <w:br/>
        <w:t>цен</w:t>
      </w:r>
      <w:r w:rsidRPr="00D40DAB">
        <w:t xml:space="preserve"> </w:t>
      </w:r>
      <w:r w:rsidRPr="00457D0B">
        <w:t>на сжиженный газ</w:t>
      </w:r>
      <w:r>
        <w:t xml:space="preserve"> </w:t>
      </w:r>
      <w:r>
        <w:rPr>
          <w:bCs/>
          <w:color w:val="000000"/>
          <w:kern w:val="32"/>
        </w:rPr>
        <w:t>с доставкой до потребителя</w:t>
      </w:r>
      <w:r>
        <w:t xml:space="preserve"> </w:t>
      </w:r>
      <w:r w:rsidRPr="00D40DAB">
        <w:t>на 202</w:t>
      </w:r>
      <w:r>
        <w:t xml:space="preserve">2 </w:t>
      </w:r>
      <w:r w:rsidRPr="00D40DAB">
        <w:t>год</w:t>
      </w:r>
    </w:p>
    <w:p w14:paraId="7383F315" w14:textId="77777777" w:rsidR="00303AF7" w:rsidRPr="00303AF7" w:rsidRDefault="00303AF7" w:rsidP="00303AF7">
      <w:pPr>
        <w:jc w:val="center"/>
        <w:rPr>
          <w:b/>
          <w:bCs/>
        </w:rPr>
      </w:pPr>
    </w:p>
    <w:p w14:paraId="7975BBE8" w14:textId="77777777" w:rsidR="00303AF7" w:rsidRPr="00303AF7" w:rsidRDefault="00303AF7" w:rsidP="00522734">
      <w:pPr>
        <w:pStyle w:val="10"/>
        <w:numPr>
          <w:ilvl w:val="0"/>
          <w:numId w:val="24"/>
        </w:numPr>
        <w:ind w:left="0" w:firstLine="0"/>
        <w:rPr>
          <w:bCs/>
        </w:rPr>
      </w:pPr>
      <w:bookmarkStart w:id="49" w:name="_Toc21094907"/>
      <w:bookmarkStart w:id="50" w:name="_Toc23151633"/>
      <w:r w:rsidRPr="00303AF7">
        <w:rPr>
          <w:bCs/>
        </w:rPr>
        <w:t>Общая характеристика предприятия</w:t>
      </w:r>
      <w:bookmarkEnd w:id="49"/>
      <w:bookmarkEnd w:id="50"/>
    </w:p>
    <w:p w14:paraId="34B6AF5D" w14:textId="77777777" w:rsidR="00303AF7" w:rsidRPr="00303AF7" w:rsidRDefault="00303AF7" w:rsidP="00303AF7">
      <w:pPr>
        <w:ind w:firstLine="709"/>
        <w:jc w:val="center"/>
        <w:rPr>
          <w:u w:val="single"/>
        </w:rPr>
      </w:pPr>
    </w:p>
    <w:p w14:paraId="5F7254D4" w14:textId="77777777" w:rsidR="00303AF7" w:rsidRPr="00303AF7" w:rsidRDefault="00303AF7" w:rsidP="00303AF7">
      <w:pPr>
        <w:pStyle w:val="af2"/>
        <w:ind w:firstLine="709"/>
        <w:jc w:val="both"/>
        <w:rPr>
          <w:rFonts w:ascii="Times New Roman" w:hAnsi="Times New Roman" w:cs="Times New Roman"/>
          <w:sz w:val="28"/>
          <w:szCs w:val="28"/>
        </w:rPr>
      </w:pPr>
      <w:r w:rsidRPr="00303AF7">
        <w:rPr>
          <w:rFonts w:ascii="Times New Roman" w:hAnsi="Times New Roman" w:cs="Times New Roman"/>
          <w:sz w:val="28"/>
          <w:szCs w:val="28"/>
        </w:rPr>
        <w:t>Полное наименование организации – Общество с ограниченной ответственностью «Тисульрайгаз».</w:t>
      </w:r>
    </w:p>
    <w:p w14:paraId="402D453F" w14:textId="77777777" w:rsidR="00303AF7" w:rsidRPr="00303AF7" w:rsidRDefault="00303AF7" w:rsidP="00303AF7">
      <w:pPr>
        <w:pStyle w:val="af2"/>
        <w:ind w:firstLine="709"/>
        <w:jc w:val="both"/>
        <w:rPr>
          <w:rFonts w:ascii="Times New Roman" w:hAnsi="Times New Roman" w:cs="Times New Roman"/>
          <w:sz w:val="28"/>
          <w:szCs w:val="28"/>
        </w:rPr>
      </w:pPr>
      <w:r w:rsidRPr="00303AF7">
        <w:rPr>
          <w:rFonts w:ascii="Times New Roman" w:hAnsi="Times New Roman" w:cs="Times New Roman"/>
          <w:sz w:val="28"/>
          <w:szCs w:val="28"/>
        </w:rPr>
        <w:t>Сокращенное наименование организации – ООО «Тисульрайгаз».</w:t>
      </w:r>
    </w:p>
    <w:p w14:paraId="23C661DF" w14:textId="77777777" w:rsidR="00303AF7" w:rsidRPr="00303AF7" w:rsidRDefault="00303AF7" w:rsidP="00303AF7">
      <w:pPr>
        <w:pStyle w:val="af2"/>
        <w:ind w:firstLine="709"/>
        <w:jc w:val="both"/>
        <w:rPr>
          <w:rFonts w:ascii="Times New Roman" w:hAnsi="Times New Roman" w:cs="Times New Roman"/>
          <w:sz w:val="28"/>
          <w:szCs w:val="28"/>
        </w:rPr>
      </w:pPr>
      <w:r w:rsidRPr="00303AF7">
        <w:rPr>
          <w:rFonts w:ascii="Times New Roman" w:hAnsi="Times New Roman" w:cs="Times New Roman"/>
          <w:sz w:val="28"/>
          <w:szCs w:val="28"/>
        </w:rPr>
        <w:t>Юридический адрес: 652210 Кемеровская Область, Тисульский район, поселок городского типа Тисуль, Весенняя улица, 27 А.</w:t>
      </w:r>
    </w:p>
    <w:p w14:paraId="0CA575A4" w14:textId="77777777" w:rsidR="00303AF7" w:rsidRPr="00303AF7" w:rsidRDefault="00303AF7" w:rsidP="00303AF7">
      <w:pPr>
        <w:pStyle w:val="af2"/>
        <w:ind w:firstLine="709"/>
        <w:jc w:val="both"/>
        <w:rPr>
          <w:rFonts w:ascii="Times New Roman" w:hAnsi="Times New Roman" w:cs="Times New Roman"/>
          <w:sz w:val="28"/>
          <w:szCs w:val="28"/>
        </w:rPr>
      </w:pPr>
      <w:r w:rsidRPr="00303AF7">
        <w:rPr>
          <w:rFonts w:ascii="Times New Roman" w:hAnsi="Times New Roman" w:cs="Times New Roman"/>
          <w:sz w:val="28"/>
          <w:szCs w:val="28"/>
        </w:rPr>
        <w:t>Фактический адрес: 652210 Кемеровская Область, Тисульский район, поселок городского типа Тисуль, Весенняя улица, 27 А.</w:t>
      </w:r>
    </w:p>
    <w:p w14:paraId="429ECEF3" w14:textId="77777777" w:rsidR="00303AF7" w:rsidRPr="00303AF7" w:rsidRDefault="00303AF7" w:rsidP="00303AF7">
      <w:pPr>
        <w:pStyle w:val="af2"/>
        <w:ind w:firstLine="709"/>
        <w:jc w:val="both"/>
        <w:rPr>
          <w:rFonts w:ascii="Times New Roman" w:hAnsi="Times New Roman" w:cs="Times New Roman"/>
          <w:sz w:val="28"/>
          <w:szCs w:val="28"/>
        </w:rPr>
      </w:pPr>
      <w:r w:rsidRPr="00303AF7">
        <w:rPr>
          <w:rFonts w:ascii="Times New Roman" w:hAnsi="Times New Roman" w:cs="Times New Roman"/>
          <w:sz w:val="28"/>
          <w:szCs w:val="28"/>
        </w:rPr>
        <w:t>Должность, фамилия, имя, отчество руководителя – Генеральный директор Зарипов Евгений Фанизович.</w:t>
      </w:r>
    </w:p>
    <w:p w14:paraId="617606DC" w14:textId="77777777" w:rsidR="00303AF7" w:rsidRPr="00303AF7" w:rsidRDefault="00303AF7" w:rsidP="00303AF7">
      <w:pPr>
        <w:pStyle w:val="af2"/>
        <w:ind w:firstLine="709"/>
        <w:jc w:val="both"/>
        <w:rPr>
          <w:rFonts w:ascii="Times New Roman" w:hAnsi="Times New Roman" w:cs="Times New Roman"/>
          <w:sz w:val="28"/>
          <w:szCs w:val="28"/>
        </w:rPr>
      </w:pPr>
      <w:r w:rsidRPr="00303AF7">
        <w:rPr>
          <w:rFonts w:ascii="Times New Roman" w:hAnsi="Times New Roman" w:cs="Times New Roman"/>
          <w:sz w:val="28"/>
          <w:szCs w:val="28"/>
        </w:rPr>
        <w:t>Должность, фамилия, имя, отчество контактного лица предприятия, рабочий телефон – Ивина Ольга Алексеевна, телефон: 8-923-482-74-15.</w:t>
      </w:r>
    </w:p>
    <w:p w14:paraId="07F203D0" w14:textId="77777777" w:rsidR="00303AF7" w:rsidRPr="00303AF7" w:rsidRDefault="00303AF7" w:rsidP="00303AF7">
      <w:pPr>
        <w:pStyle w:val="af2"/>
        <w:ind w:firstLine="709"/>
        <w:jc w:val="both"/>
        <w:rPr>
          <w:rFonts w:ascii="Times New Roman" w:hAnsi="Times New Roman" w:cs="Times New Roman"/>
          <w:sz w:val="28"/>
          <w:szCs w:val="28"/>
        </w:rPr>
      </w:pPr>
      <w:r w:rsidRPr="00303AF7">
        <w:rPr>
          <w:rFonts w:ascii="Times New Roman" w:hAnsi="Times New Roman" w:cs="Times New Roman"/>
          <w:sz w:val="28"/>
          <w:szCs w:val="28"/>
        </w:rPr>
        <w:t>ООО «Тисульрайгаз» применяет упрощенную систему налогообложения.</w:t>
      </w:r>
    </w:p>
    <w:p w14:paraId="6A88E687" w14:textId="77777777" w:rsidR="00303AF7" w:rsidRPr="00303AF7" w:rsidRDefault="00303AF7" w:rsidP="00303AF7">
      <w:pPr>
        <w:pStyle w:val="af2"/>
        <w:ind w:firstLine="709"/>
        <w:jc w:val="both"/>
        <w:rPr>
          <w:rFonts w:ascii="Times New Roman" w:hAnsi="Times New Roman" w:cs="Times New Roman"/>
          <w:sz w:val="28"/>
          <w:szCs w:val="28"/>
        </w:rPr>
      </w:pPr>
      <w:r w:rsidRPr="00303AF7">
        <w:rPr>
          <w:rFonts w:ascii="Times New Roman" w:hAnsi="Times New Roman" w:cs="Times New Roman"/>
          <w:sz w:val="28"/>
          <w:szCs w:val="28"/>
        </w:rPr>
        <w:t xml:space="preserve">ООО «Тисульрайгаз» осуществляет свою деятельность в соответствии </w:t>
      </w:r>
      <w:r w:rsidRPr="00303AF7">
        <w:rPr>
          <w:rFonts w:ascii="Times New Roman" w:hAnsi="Times New Roman" w:cs="Times New Roman"/>
          <w:sz w:val="28"/>
          <w:szCs w:val="28"/>
        </w:rPr>
        <w:br/>
        <w:t>с действующим на территории Российской Федерации законодательством, Уставом предприятия.</w:t>
      </w:r>
    </w:p>
    <w:p w14:paraId="2100AA14" w14:textId="77777777" w:rsidR="00303AF7" w:rsidRPr="00303AF7" w:rsidRDefault="00303AF7" w:rsidP="00303AF7">
      <w:pPr>
        <w:pStyle w:val="af2"/>
        <w:ind w:firstLine="709"/>
        <w:jc w:val="both"/>
        <w:rPr>
          <w:rFonts w:ascii="Times New Roman" w:hAnsi="Times New Roman" w:cs="Times New Roman"/>
          <w:sz w:val="28"/>
          <w:szCs w:val="28"/>
        </w:rPr>
      </w:pPr>
      <w:r w:rsidRPr="00303AF7">
        <w:rPr>
          <w:rFonts w:ascii="Times New Roman" w:hAnsi="Times New Roman" w:cs="Times New Roman"/>
          <w:sz w:val="28"/>
          <w:szCs w:val="28"/>
        </w:rPr>
        <w:t>В соответствии с учредительными документами основным видом деятельности предприятия является розничная торговля бытовым жидким котельным топливом, газом в баллонах, углем.</w:t>
      </w:r>
    </w:p>
    <w:p w14:paraId="31897D5C" w14:textId="77777777" w:rsidR="00303AF7" w:rsidRPr="00303AF7" w:rsidRDefault="00303AF7" w:rsidP="00303AF7">
      <w:pPr>
        <w:pStyle w:val="af2"/>
        <w:ind w:firstLine="709"/>
        <w:jc w:val="both"/>
        <w:rPr>
          <w:rFonts w:ascii="Times New Roman" w:hAnsi="Times New Roman" w:cs="Times New Roman"/>
          <w:sz w:val="28"/>
          <w:szCs w:val="28"/>
        </w:rPr>
      </w:pPr>
      <w:r w:rsidRPr="00303AF7">
        <w:rPr>
          <w:rFonts w:ascii="Times New Roman" w:hAnsi="Times New Roman" w:cs="Times New Roman"/>
          <w:sz w:val="28"/>
          <w:szCs w:val="28"/>
        </w:rPr>
        <w:t xml:space="preserve">Коэффициент распределения затрат на потребительский рынок </w:t>
      </w:r>
      <w:r w:rsidRPr="00303AF7">
        <w:rPr>
          <w:rFonts w:ascii="Times New Roman" w:hAnsi="Times New Roman" w:cs="Times New Roman"/>
          <w:sz w:val="28"/>
          <w:szCs w:val="28"/>
        </w:rPr>
        <w:br/>
        <w:t xml:space="preserve">в соответствии с объемом потребления газа населением составляет 0,9917 </w:t>
      </w:r>
      <w:r w:rsidRPr="00303AF7">
        <w:rPr>
          <w:rFonts w:ascii="Times New Roman" w:hAnsi="Times New Roman" w:cs="Times New Roman"/>
          <w:sz w:val="28"/>
          <w:szCs w:val="28"/>
        </w:rPr>
        <w:br/>
        <w:t>(115,96 т общего объема реализации ÷ 115 т объема реализации населению).</w:t>
      </w:r>
    </w:p>
    <w:p w14:paraId="029AFFD4" w14:textId="77777777" w:rsidR="00303AF7" w:rsidRPr="00303AF7" w:rsidRDefault="00303AF7" w:rsidP="00303AF7">
      <w:pPr>
        <w:ind w:firstLine="709"/>
        <w:jc w:val="both"/>
      </w:pPr>
      <w:r w:rsidRPr="00303AF7">
        <w:t xml:space="preserve">В соответствии с прогнозом социально-экономического развития Российской Федерации на период до 2024 года, опубликованным </w:t>
      </w:r>
      <w:r w:rsidRPr="00303AF7">
        <w:br/>
        <w:t>на официальном сайте Минэкономразвития России 26.09.2020, экспертами применялись следующие индексы:</w:t>
      </w:r>
    </w:p>
    <w:p w14:paraId="0F550D7C" w14:textId="77777777" w:rsidR="00303AF7" w:rsidRPr="00303AF7" w:rsidRDefault="00303AF7" w:rsidP="00303AF7">
      <w:pPr>
        <w:ind w:firstLine="709"/>
        <w:jc w:val="both"/>
      </w:pPr>
      <w:r w:rsidRPr="00303AF7">
        <w:t>ИПЦ – 1,036 (2021/2020); 1,039 (2022/2021);</w:t>
      </w:r>
    </w:p>
    <w:p w14:paraId="4CF2FAA2" w14:textId="77777777" w:rsidR="00303AF7" w:rsidRPr="00FE2870" w:rsidRDefault="00303AF7" w:rsidP="00303AF7">
      <w:pPr>
        <w:ind w:firstLine="709"/>
        <w:jc w:val="both"/>
        <w:rPr>
          <w:bCs/>
        </w:rPr>
      </w:pPr>
      <w:r w:rsidRPr="00303AF7">
        <w:t>ИЦП на обеспечение электрической энергией, газом и</w:t>
      </w:r>
      <w:r w:rsidRPr="00FE2870">
        <w:rPr>
          <w:bCs/>
        </w:rPr>
        <w:t xml:space="preserve"> паром – </w:t>
      </w:r>
      <w:r>
        <w:rPr>
          <w:bCs/>
        </w:rPr>
        <w:br/>
      </w:r>
      <w:r w:rsidRPr="00FE2870">
        <w:rPr>
          <w:bCs/>
        </w:rPr>
        <w:t>1,040 (2021/2020); 1,040 (202</w:t>
      </w:r>
      <w:r>
        <w:rPr>
          <w:bCs/>
        </w:rPr>
        <w:t>2</w:t>
      </w:r>
      <w:r w:rsidRPr="00FE2870">
        <w:rPr>
          <w:bCs/>
        </w:rPr>
        <w:t>/202</w:t>
      </w:r>
      <w:r>
        <w:rPr>
          <w:bCs/>
        </w:rPr>
        <w:t>1</w:t>
      </w:r>
      <w:r w:rsidRPr="00FE2870">
        <w:rPr>
          <w:bCs/>
        </w:rPr>
        <w:t>)</w:t>
      </w:r>
    </w:p>
    <w:p w14:paraId="2085E641" w14:textId="77777777" w:rsidR="00303AF7" w:rsidRPr="00FD72AD" w:rsidRDefault="00303AF7" w:rsidP="00303AF7">
      <w:pPr>
        <w:ind w:firstLine="709"/>
        <w:jc w:val="both"/>
      </w:pPr>
      <w:r w:rsidRPr="00FD72AD">
        <w:t xml:space="preserve">ИЦП на газ для всех категорий потребителей, исключая население – </w:t>
      </w:r>
    </w:p>
    <w:p w14:paraId="4BDF1771" w14:textId="77777777" w:rsidR="00303AF7" w:rsidRPr="00FD72AD" w:rsidRDefault="00303AF7" w:rsidP="00303AF7">
      <w:pPr>
        <w:ind w:firstLine="709"/>
        <w:jc w:val="both"/>
      </w:pPr>
      <w:r w:rsidRPr="00FD72AD">
        <w:t>1,0</w:t>
      </w:r>
      <w:r>
        <w:t>30</w:t>
      </w:r>
      <w:r w:rsidRPr="00FD72AD">
        <w:t xml:space="preserve"> (</w:t>
      </w:r>
      <w:r>
        <w:t>с 1 июля 2022 года</w:t>
      </w:r>
      <w:r w:rsidRPr="00FD72AD">
        <w:t>)</w:t>
      </w:r>
      <w:r>
        <w:t>.</w:t>
      </w:r>
      <w:r w:rsidRPr="00FD72AD">
        <w:t xml:space="preserve"> </w:t>
      </w:r>
    </w:p>
    <w:p w14:paraId="48931CFF" w14:textId="77777777" w:rsidR="00303AF7" w:rsidRDefault="00303AF7" w:rsidP="00303AF7">
      <w:pPr>
        <w:ind w:firstLine="709"/>
        <w:jc w:val="center"/>
        <w:rPr>
          <w:b/>
        </w:rPr>
      </w:pPr>
    </w:p>
    <w:p w14:paraId="4ECC3F66" w14:textId="77777777" w:rsidR="00303AF7" w:rsidRDefault="00303AF7" w:rsidP="00303AF7">
      <w:pPr>
        <w:ind w:firstLine="709"/>
        <w:jc w:val="center"/>
        <w:rPr>
          <w:b/>
        </w:rPr>
      </w:pPr>
    </w:p>
    <w:p w14:paraId="0CA900F4" w14:textId="77777777" w:rsidR="00303AF7" w:rsidRPr="0039310C" w:rsidRDefault="00303AF7" w:rsidP="00522734">
      <w:pPr>
        <w:pStyle w:val="10"/>
        <w:numPr>
          <w:ilvl w:val="0"/>
          <w:numId w:val="24"/>
        </w:numPr>
        <w:ind w:left="0" w:firstLine="0"/>
      </w:pPr>
      <w:bookmarkStart w:id="51" w:name="_Toc470509569"/>
      <w:bookmarkStart w:id="52" w:name="_Toc495492832"/>
      <w:bookmarkStart w:id="53" w:name="_Toc21094908"/>
      <w:bookmarkStart w:id="54" w:name="_Toc23151634"/>
      <w:r>
        <w:br w:type="page"/>
      </w:r>
      <w:r w:rsidRPr="0039310C">
        <w:lastRenderedPageBreak/>
        <w:t>Нормативно правовая база</w:t>
      </w:r>
      <w:bookmarkEnd w:id="51"/>
      <w:bookmarkEnd w:id="52"/>
      <w:bookmarkEnd w:id="53"/>
      <w:bookmarkEnd w:id="54"/>
    </w:p>
    <w:p w14:paraId="4A963C66" w14:textId="77777777" w:rsidR="00303AF7" w:rsidRPr="0039310C" w:rsidRDefault="00303AF7" w:rsidP="00303AF7">
      <w:pPr>
        <w:ind w:firstLine="709"/>
        <w:rPr>
          <w:lang w:eastAsia="en-US"/>
        </w:rPr>
      </w:pPr>
    </w:p>
    <w:p w14:paraId="0097F1E5" w14:textId="77777777" w:rsidR="00303AF7" w:rsidRPr="0039310C" w:rsidRDefault="00303AF7" w:rsidP="00522734">
      <w:pPr>
        <w:numPr>
          <w:ilvl w:val="0"/>
          <w:numId w:val="7"/>
        </w:numPr>
        <w:tabs>
          <w:tab w:val="clear" w:pos="720"/>
          <w:tab w:val="left" w:pos="1134"/>
          <w:tab w:val="left" w:pos="9900"/>
        </w:tabs>
        <w:ind w:left="0" w:firstLine="709"/>
        <w:jc w:val="both"/>
      </w:pPr>
      <w:r w:rsidRPr="0039310C">
        <w:t>Гражданский кодекс Российской Федерации.</w:t>
      </w:r>
    </w:p>
    <w:p w14:paraId="602793B0" w14:textId="77777777" w:rsidR="00303AF7" w:rsidRPr="0039310C" w:rsidRDefault="00303AF7" w:rsidP="00522734">
      <w:pPr>
        <w:numPr>
          <w:ilvl w:val="0"/>
          <w:numId w:val="7"/>
        </w:numPr>
        <w:tabs>
          <w:tab w:val="clear" w:pos="720"/>
          <w:tab w:val="left" w:pos="1134"/>
          <w:tab w:val="left" w:pos="9900"/>
        </w:tabs>
        <w:ind w:left="0" w:firstLine="709"/>
        <w:jc w:val="both"/>
      </w:pPr>
      <w:r w:rsidRPr="0039310C">
        <w:t>Налоговый кодекс Российской Федерации.</w:t>
      </w:r>
    </w:p>
    <w:p w14:paraId="6959BB4D" w14:textId="77777777" w:rsidR="00303AF7" w:rsidRPr="0039310C" w:rsidRDefault="00303AF7" w:rsidP="00522734">
      <w:pPr>
        <w:numPr>
          <w:ilvl w:val="0"/>
          <w:numId w:val="7"/>
        </w:numPr>
        <w:tabs>
          <w:tab w:val="clear" w:pos="720"/>
          <w:tab w:val="left" w:pos="1134"/>
          <w:tab w:val="left" w:pos="9900"/>
        </w:tabs>
        <w:ind w:left="0" w:firstLine="709"/>
        <w:jc w:val="both"/>
      </w:pPr>
      <w:r w:rsidRPr="0039310C">
        <w:t>Трудовой Кодекс Российской Федерации.</w:t>
      </w:r>
    </w:p>
    <w:p w14:paraId="327361A6" w14:textId="77777777" w:rsidR="00303AF7" w:rsidRPr="0039310C" w:rsidRDefault="00303AF7" w:rsidP="00522734">
      <w:pPr>
        <w:numPr>
          <w:ilvl w:val="0"/>
          <w:numId w:val="7"/>
        </w:numPr>
        <w:tabs>
          <w:tab w:val="clear" w:pos="720"/>
          <w:tab w:val="left" w:pos="1134"/>
          <w:tab w:val="left" w:pos="9900"/>
        </w:tabs>
        <w:ind w:left="0" w:firstLine="709"/>
        <w:jc w:val="both"/>
      </w:pPr>
      <w:r w:rsidRPr="0039310C">
        <w:t xml:space="preserve">Федеральный Закон от 17.08.1995 № 147-ФЗ </w:t>
      </w:r>
      <w:r>
        <w:t>«</w:t>
      </w:r>
      <w:r w:rsidRPr="0039310C">
        <w:t>О естественных монополиях</w:t>
      </w:r>
      <w:r>
        <w:t>»</w:t>
      </w:r>
      <w:r w:rsidRPr="0039310C">
        <w:t>.</w:t>
      </w:r>
    </w:p>
    <w:p w14:paraId="0F75EDA2" w14:textId="77777777" w:rsidR="00303AF7" w:rsidRPr="0039310C" w:rsidRDefault="00303AF7" w:rsidP="00522734">
      <w:pPr>
        <w:numPr>
          <w:ilvl w:val="0"/>
          <w:numId w:val="7"/>
        </w:numPr>
        <w:tabs>
          <w:tab w:val="clear" w:pos="720"/>
          <w:tab w:val="left" w:pos="1134"/>
          <w:tab w:val="left" w:pos="9900"/>
        </w:tabs>
        <w:ind w:left="0" w:firstLine="709"/>
        <w:jc w:val="both"/>
      </w:pPr>
      <w:r w:rsidRPr="0039310C">
        <w:t xml:space="preserve"> Постановление Правительства РФ от 06.07.1998 № 700 </w:t>
      </w:r>
      <w:r>
        <w:br/>
        <w:t>«</w:t>
      </w:r>
      <w:r w:rsidRPr="0039310C">
        <w:t xml:space="preserve">О введении раздельного учета затрат по регулируемым видам деятельности </w:t>
      </w:r>
      <w:r>
        <w:br/>
      </w:r>
      <w:r w:rsidRPr="0039310C">
        <w:t>в энергетике</w:t>
      </w:r>
      <w:r>
        <w:t>»</w:t>
      </w:r>
      <w:r w:rsidRPr="0039310C">
        <w:t>.</w:t>
      </w:r>
    </w:p>
    <w:p w14:paraId="3A2A088A" w14:textId="77777777" w:rsidR="00303AF7" w:rsidRPr="0039310C" w:rsidRDefault="00303AF7" w:rsidP="00522734">
      <w:pPr>
        <w:numPr>
          <w:ilvl w:val="0"/>
          <w:numId w:val="7"/>
        </w:numPr>
        <w:autoSpaceDE w:val="0"/>
        <w:autoSpaceDN w:val="0"/>
        <w:adjustRightInd w:val="0"/>
        <w:ind w:left="0" w:firstLine="709"/>
        <w:jc w:val="both"/>
      </w:pPr>
      <w:bookmarkStart w:id="55" w:name="_Hlk49777598"/>
      <w:r w:rsidRPr="008633A5">
        <w:t>Приказ ФАС России от 07.08.2019 № 1072/19</w:t>
      </w:r>
      <w:bookmarkEnd w:id="55"/>
      <w:r w:rsidRPr="008633A5">
        <w:t xml:space="preserve"> </w:t>
      </w:r>
      <w:r>
        <w:t>«</w:t>
      </w:r>
      <w:r w:rsidRPr="008633A5">
        <w:t>Об утверждении Методических указаний по регулированию розничных цен на сжиженный газ, реализуемый населению для бытовых нужд</w:t>
      </w:r>
      <w:r>
        <w:t>»</w:t>
      </w:r>
      <w:r w:rsidRPr="008633A5">
        <w:t>.</w:t>
      </w:r>
    </w:p>
    <w:p w14:paraId="799661CF" w14:textId="77777777" w:rsidR="00303AF7" w:rsidRPr="0039310C" w:rsidRDefault="00303AF7" w:rsidP="00522734">
      <w:pPr>
        <w:numPr>
          <w:ilvl w:val="0"/>
          <w:numId w:val="7"/>
        </w:numPr>
        <w:tabs>
          <w:tab w:val="clear" w:pos="720"/>
          <w:tab w:val="left" w:pos="1134"/>
        </w:tabs>
        <w:ind w:left="0" w:firstLine="709"/>
        <w:jc w:val="both"/>
      </w:pPr>
      <w:r w:rsidRPr="0039310C">
        <w:t xml:space="preserve">Прочие законы и подзаконные акты, методические разработки </w:t>
      </w:r>
      <w:r>
        <w:br/>
      </w:r>
      <w:r w:rsidRPr="0039310C">
        <w:t xml:space="preserve">и подходы, действующие в отношении сферы и предмета государственного регулирования тарифов на продукцию (услуги) в </w:t>
      </w:r>
      <w:r>
        <w:t>сфере газоснабжения.</w:t>
      </w:r>
    </w:p>
    <w:p w14:paraId="19332D93" w14:textId="77777777" w:rsidR="00303AF7" w:rsidRPr="0039310C" w:rsidRDefault="00303AF7" w:rsidP="00303AF7">
      <w:pPr>
        <w:pStyle w:val="ad"/>
        <w:tabs>
          <w:tab w:val="left" w:pos="851"/>
          <w:tab w:val="left" w:pos="1134"/>
        </w:tabs>
        <w:ind w:firstLine="709"/>
      </w:pPr>
      <w:r w:rsidRPr="0039310C">
        <w:rPr>
          <w:sz w:val="28"/>
        </w:rPr>
        <w:t>Вся нормативно – методическая основа используется в редакции, действующей на момент проведения экспертизы.</w:t>
      </w:r>
    </w:p>
    <w:p w14:paraId="5B681F1E" w14:textId="77777777" w:rsidR="00303AF7" w:rsidRDefault="00303AF7" w:rsidP="00303AF7">
      <w:pPr>
        <w:ind w:firstLine="709"/>
      </w:pPr>
    </w:p>
    <w:p w14:paraId="447E9D03" w14:textId="77777777" w:rsidR="00303AF7" w:rsidRPr="0039310C" w:rsidRDefault="00303AF7" w:rsidP="00522734">
      <w:pPr>
        <w:pStyle w:val="10"/>
        <w:numPr>
          <w:ilvl w:val="0"/>
          <w:numId w:val="24"/>
        </w:numPr>
        <w:ind w:left="0" w:firstLine="0"/>
      </w:pPr>
      <w:bookmarkStart w:id="56" w:name="_Toc21094909"/>
      <w:bookmarkStart w:id="57" w:name="_Toc23151635"/>
      <w:r w:rsidRPr="0039310C">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56"/>
      <w:bookmarkEnd w:id="57"/>
    </w:p>
    <w:p w14:paraId="485A5122" w14:textId="77777777" w:rsidR="00303AF7" w:rsidRPr="0039310C" w:rsidRDefault="00303AF7" w:rsidP="00303AF7">
      <w:pPr>
        <w:ind w:firstLine="709"/>
        <w:jc w:val="both"/>
      </w:pPr>
    </w:p>
    <w:p w14:paraId="4BE76569" w14:textId="77777777" w:rsidR="00303AF7" w:rsidRPr="0039310C" w:rsidRDefault="00303AF7" w:rsidP="00303AF7">
      <w:pPr>
        <w:ind w:firstLine="709"/>
        <w:jc w:val="both"/>
      </w:pPr>
      <w:r w:rsidRPr="0039310C">
        <w:t xml:space="preserve">Материалы </w:t>
      </w:r>
      <w:r>
        <w:t xml:space="preserve">ООО «Тисульрайгаз» по расчету тарифов </w:t>
      </w:r>
      <w:r>
        <w:br/>
        <w:t>на 2022</w:t>
      </w:r>
      <w:r w:rsidRPr="0039310C">
        <w:t xml:space="preserve"> год, подготовлены в соответствии с требованиями </w:t>
      </w:r>
      <w:r w:rsidRPr="002F4674">
        <w:t>Методических указаний по регулированию розничных цен на сжиженный газ, реализуемый населению для бытовых нужд</w:t>
      </w:r>
      <w:r>
        <w:t>, утвержденных п</w:t>
      </w:r>
      <w:r w:rsidRPr="008633A5">
        <w:t>риказ</w:t>
      </w:r>
      <w:r>
        <w:t>ом</w:t>
      </w:r>
      <w:r w:rsidRPr="008633A5">
        <w:t xml:space="preserve"> ФАС России </w:t>
      </w:r>
      <w:r>
        <w:br/>
      </w:r>
      <w:r w:rsidRPr="008633A5">
        <w:t>от 07.08.2019 № 1072/19</w:t>
      </w:r>
      <w:r w:rsidRPr="0039310C">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72A41BE" w14:textId="77777777" w:rsidR="00303AF7" w:rsidRPr="0039310C" w:rsidRDefault="00303AF7" w:rsidP="00303AF7">
      <w:pPr>
        <w:ind w:firstLine="709"/>
        <w:jc w:val="both"/>
      </w:pPr>
    </w:p>
    <w:p w14:paraId="7B28CC45" w14:textId="77777777" w:rsidR="00303AF7" w:rsidRPr="0039310C" w:rsidRDefault="00303AF7" w:rsidP="00522734">
      <w:pPr>
        <w:pStyle w:val="10"/>
        <w:numPr>
          <w:ilvl w:val="0"/>
          <w:numId w:val="24"/>
        </w:numPr>
        <w:ind w:left="0" w:firstLine="0"/>
      </w:pPr>
      <w:bookmarkStart w:id="58" w:name="_Toc21094910"/>
      <w:bookmarkStart w:id="59" w:name="_Toc23151636"/>
      <w:r w:rsidRPr="0039310C">
        <w:t>Оценка достоверности данных, приведенных в предложениях об установлении тарифов и (или) их предельных уровней</w:t>
      </w:r>
      <w:bookmarkEnd w:id="58"/>
      <w:bookmarkEnd w:id="59"/>
    </w:p>
    <w:p w14:paraId="67316062" w14:textId="77777777" w:rsidR="00303AF7" w:rsidRPr="0039310C" w:rsidRDefault="00303AF7" w:rsidP="00303AF7">
      <w:pPr>
        <w:ind w:firstLine="709"/>
        <w:jc w:val="both"/>
      </w:pPr>
    </w:p>
    <w:p w14:paraId="6C4B9067" w14:textId="77777777" w:rsidR="00303AF7" w:rsidRPr="0039310C" w:rsidRDefault="00303AF7" w:rsidP="00303AF7">
      <w:pPr>
        <w:ind w:firstLine="709"/>
        <w:jc w:val="both"/>
      </w:pPr>
      <w:r w:rsidRPr="0039310C">
        <w:t xml:space="preserve">Экспертами рассматривались и принимались во внимание </w:t>
      </w:r>
      <w:r>
        <w:br/>
      </w:r>
      <w:r w:rsidRPr="0039310C">
        <w:t xml:space="preserve">все представленные документы, имеющие значение для составления доказательного экспертного заключения. При этом эксперты исходили </w:t>
      </w:r>
      <w:r>
        <w:br/>
      </w:r>
      <w:r w:rsidRPr="0039310C">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9EFA27A" w14:textId="77777777" w:rsidR="00303AF7" w:rsidRPr="0039310C" w:rsidRDefault="00303AF7" w:rsidP="00303AF7">
      <w:pPr>
        <w:ind w:firstLine="709"/>
        <w:jc w:val="both"/>
      </w:pPr>
      <w:r w:rsidRPr="0039310C">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t xml:space="preserve">ООО «Тисульрайгаз» </w:t>
      </w:r>
      <w:r w:rsidRPr="0039310C">
        <w:t xml:space="preserve">информации для определения величины экономически обоснованных расходов по регулируемым РЭК </w:t>
      </w:r>
      <w:r>
        <w:t>Кузбасса</w:t>
      </w:r>
      <w:r w:rsidRPr="0039310C">
        <w:t xml:space="preserve"> видам деятельности на 20</w:t>
      </w:r>
      <w:r>
        <w:t xml:space="preserve">22 </w:t>
      </w:r>
      <w:r w:rsidRPr="0039310C">
        <w:t>год.</w:t>
      </w:r>
    </w:p>
    <w:p w14:paraId="6938DAE4" w14:textId="77777777" w:rsidR="00303AF7" w:rsidRDefault="00303AF7" w:rsidP="00303AF7">
      <w:pPr>
        <w:ind w:firstLine="709"/>
        <w:jc w:val="both"/>
      </w:pPr>
    </w:p>
    <w:p w14:paraId="45323BFD" w14:textId="77777777" w:rsidR="00303AF7" w:rsidRDefault="00303AF7" w:rsidP="00303AF7">
      <w:pPr>
        <w:ind w:firstLine="709"/>
        <w:jc w:val="both"/>
      </w:pPr>
    </w:p>
    <w:p w14:paraId="3334269D" w14:textId="77777777" w:rsidR="00303AF7" w:rsidRPr="0039310C" w:rsidRDefault="00303AF7" w:rsidP="00522734">
      <w:pPr>
        <w:pStyle w:val="10"/>
        <w:numPr>
          <w:ilvl w:val="0"/>
          <w:numId w:val="24"/>
        </w:numPr>
        <w:ind w:left="0" w:firstLine="0"/>
      </w:pPr>
      <w:r w:rsidRPr="0039310C">
        <w:lastRenderedPageBreak/>
        <w:t xml:space="preserve"> </w:t>
      </w:r>
      <w:bookmarkStart w:id="60" w:name="_Toc23151637"/>
      <w:r>
        <w:t xml:space="preserve">Анализ расходов ООО «Тисульрайгаз» </w:t>
      </w:r>
      <w:r>
        <w:br/>
      </w:r>
      <w:bookmarkEnd w:id="60"/>
    </w:p>
    <w:p w14:paraId="72BA165F" w14:textId="77777777" w:rsidR="00303AF7" w:rsidRDefault="00303AF7" w:rsidP="00303AF7">
      <w:pPr>
        <w:pStyle w:val="2"/>
      </w:pPr>
      <w:r>
        <w:t>Объем приобретаемого сжиженного газа населением</w:t>
      </w:r>
    </w:p>
    <w:p w14:paraId="67F92356" w14:textId="77777777" w:rsidR="00303AF7" w:rsidRPr="00425266" w:rsidRDefault="00303AF7" w:rsidP="00303AF7">
      <w:pPr>
        <w:rPr>
          <w:lang w:eastAsia="en-US"/>
        </w:rPr>
      </w:pPr>
    </w:p>
    <w:p w14:paraId="5BCD7893" w14:textId="77777777" w:rsidR="00303AF7" w:rsidRDefault="00303AF7" w:rsidP="00303AF7">
      <w:pPr>
        <w:autoSpaceDE w:val="0"/>
        <w:autoSpaceDN w:val="0"/>
        <w:adjustRightInd w:val="0"/>
        <w:ind w:firstLine="851"/>
        <w:jc w:val="both"/>
      </w:pPr>
      <w:bookmarkStart w:id="61" w:name="_Hlk23317569"/>
      <w:r>
        <w:t>В соответствии с калькуляцией плановых расходов по реализации сжиженного газа (стр. 4 том 1) плановый объем реализации газа на 2022 год составит 115 тонн.</w:t>
      </w:r>
      <w:bookmarkEnd w:id="61"/>
    </w:p>
    <w:p w14:paraId="7497938A" w14:textId="77777777" w:rsidR="00303AF7" w:rsidRDefault="00303AF7" w:rsidP="00303AF7">
      <w:pPr>
        <w:autoSpaceDE w:val="0"/>
        <w:autoSpaceDN w:val="0"/>
        <w:adjustRightInd w:val="0"/>
        <w:ind w:firstLine="851"/>
        <w:jc w:val="both"/>
      </w:pPr>
    </w:p>
    <w:p w14:paraId="760403CD" w14:textId="77777777" w:rsidR="00303AF7" w:rsidRDefault="00303AF7" w:rsidP="00303AF7">
      <w:pPr>
        <w:pStyle w:val="2"/>
      </w:pPr>
      <w:r>
        <w:t>Фонд оплаты труда</w:t>
      </w:r>
    </w:p>
    <w:p w14:paraId="1312B441" w14:textId="77777777" w:rsidR="00303AF7" w:rsidRDefault="00303AF7" w:rsidP="00303AF7">
      <w:pPr>
        <w:autoSpaceDE w:val="0"/>
        <w:autoSpaceDN w:val="0"/>
        <w:adjustRightInd w:val="0"/>
        <w:ind w:firstLine="851"/>
        <w:jc w:val="both"/>
        <w:rPr>
          <w:highlight w:val="yellow"/>
          <w:lang w:eastAsia="en-US"/>
        </w:rPr>
      </w:pPr>
    </w:p>
    <w:p w14:paraId="4F99E0ED" w14:textId="77777777" w:rsidR="00303AF7" w:rsidRDefault="00303AF7" w:rsidP="00303AF7">
      <w:pPr>
        <w:tabs>
          <w:tab w:val="left" w:pos="1890"/>
        </w:tabs>
        <w:ind w:firstLine="709"/>
        <w:jc w:val="both"/>
      </w:pPr>
      <w:r>
        <w:t xml:space="preserve">По данной статье предприятием планируются расходы в размере </w:t>
      </w:r>
      <w:r>
        <w:br/>
      </w:r>
      <w:r>
        <w:rPr>
          <w:b/>
          <w:bCs/>
        </w:rPr>
        <w:t>3436</w:t>
      </w:r>
      <w:r w:rsidRPr="00B810C2">
        <w:rPr>
          <w:b/>
          <w:bCs/>
        </w:rPr>
        <w:t xml:space="preserve"> тыс. руб.</w:t>
      </w:r>
      <w:r>
        <w:t xml:space="preserve"> </w:t>
      </w:r>
    </w:p>
    <w:p w14:paraId="5D56D098" w14:textId="77777777" w:rsidR="00303AF7" w:rsidRDefault="00303AF7" w:rsidP="00303AF7">
      <w:pPr>
        <w:tabs>
          <w:tab w:val="left" w:pos="1890"/>
        </w:tabs>
        <w:ind w:firstLine="709"/>
        <w:jc w:val="both"/>
      </w:pPr>
      <w:r>
        <w:t>Экспертами были рассмотрены и проанализированы следующие представленные материалы:</w:t>
      </w:r>
    </w:p>
    <w:p w14:paraId="668D31A8" w14:textId="77777777" w:rsidR="00303AF7" w:rsidRDefault="00303AF7" w:rsidP="00303AF7">
      <w:pPr>
        <w:tabs>
          <w:tab w:val="left" w:pos="1890"/>
        </w:tabs>
        <w:ind w:firstLine="709"/>
        <w:jc w:val="both"/>
        <w:rPr>
          <w:lang w:eastAsia="en-US"/>
        </w:rPr>
      </w:pPr>
      <w:r w:rsidRPr="00167F90">
        <w:rPr>
          <w:lang w:eastAsia="en-US"/>
        </w:rPr>
        <w:t xml:space="preserve">Расчет затрат на оплату труда по категориям работающих за 2020 год </w:t>
      </w:r>
      <w:r>
        <w:rPr>
          <w:lang w:eastAsia="en-US"/>
        </w:rPr>
        <w:br/>
      </w:r>
      <w:r w:rsidRPr="00167F90">
        <w:rPr>
          <w:lang w:eastAsia="en-US"/>
        </w:rPr>
        <w:t>с указанием фактической численности</w:t>
      </w:r>
      <w:r>
        <w:rPr>
          <w:lang w:eastAsia="en-US"/>
        </w:rPr>
        <w:t>,</w:t>
      </w:r>
      <w:r w:rsidRPr="00167F90">
        <w:rPr>
          <w:lang w:eastAsia="en-US"/>
        </w:rPr>
        <w:t xml:space="preserve"> в соответ</w:t>
      </w:r>
      <w:r>
        <w:rPr>
          <w:lang w:eastAsia="en-US"/>
        </w:rPr>
        <w:t>ст</w:t>
      </w:r>
      <w:r w:rsidRPr="00167F90">
        <w:rPr>
          <w:lang w:eastAsia="en-US"/>
        </w:rPr>
        <w:t xml:space="preserve">вии с расчетом затрат </w:t>
      </w:r>
      <w:r>
        <w:rPr>
          <w:lang w:eastAsia="en-US"/>
        </w:rPr>
        <w:br/>
      </w:r>
      <w:r w:rsidRPr="00167F90">
        <w:rPr>
          <w:lang w:eastAsia="en-US"/>
        </w:rPr>
        <w:t>на оплату труда по категор</w:t>
      </w:r>
      <w:r>
        <w:rPr>
          <w:lang w:eastAsia="en-US"/>
        </w:rPr>
        <w:t>и</w:t>
      </w:r>
      <w:r w:rsidRPr="00167F90">
        <w:rPr>
          <w:lang w:eastAsia="en-US"/>
        </w:rPr>
        <w:t>ям работающих за 2020 год (том 1 стр. 50)</w:t>
      </w:r>
      <w:r w:rsidRPr="004A5AA1">
        <w:rPr>
          <w:lang w:eastAsia="en-US"/>
        </w:rPr>
        <w:t xml:space="preserve">, </w:t>
      </w:r>
      <w:r>
        <w:rPr>
          <w:lang w:eastAsia="en-US"/>
        </w:rPr>
        <w:br/>
        <w:t xml:space="preserve">в количестве 11 </w:t>
      </w:r>
      <w:r w:rsidRPr="004A5AA1">
        <w:rPr>
          <w:lang w:eastAsia="en-US"/>
        </w:rPr>
        <w:t>человек</w:t>
      </w:r>
      <w:r>
        <w:rPr>
          <w:lang w:eastAsia="en-US"/>
        </w:rPr>
        <w:t>.</w:t>
      </w:r>
    </w:p>
    <w:p w14:paraId="51B6DD16" w14:textId="77777777" w:rsidR="00303AF7" w:rsidRDefault="00303AF7" w:rsidP="00303AF7">
      <w:pPr>
        <w:tabs>
          <w:tab w:val="left" w:pos="1890"/>
        </w:tabs>
        <w:ind w:firstLine="709"/>
        <w:jc w:val="both"/>
        <w:rPr>
          <w:lang w:eastAsia="en-US"/>
        </w:rPr>
      </w:pPr>
      <w:r w:rsidRPr="00B55DC7">
        <w:rPr>
          <w:lang w:eastAsia="en-US"/>
        </w:rPr>
        <w:t>Оборотно-сальдовая ведомость за 20</w:t>
      </w:r>
      <w:r>
        <w:rPr>
          <w:lang w:eastAsia="en-US"/>
        </w:rPr>
        <w:t>20</w:t>
      </w:r>
      <w:r w:rsidRPr="00B55DC7">
        <w:rPr>
          <w:lang w:eastAsia="en-US"/>
        </w:rPr>
        <w:t xml:space="preserve"> год по счету 20 в разрезе оплаты труда (стр. </w:t>
      </w:r>
      <w:r>
        <w:rPr>
          <w:lang w:eastAsia="en-US"/>
        </w:rPr>
        <w:t xml:space="preserve">3 </w:t>
      </w:r>
      <w:r w:rsidRPr="00B55DC7">
        <w:rPr>
          <w:lang w:eastAsia="en-US"/>
        </w:rPr>
        <w:t xml:space="preserve">том </w:t>
      </w:r>
      <w:r>
        <w:rPr>
          <w:lang w:eastAsia="en-US"/>
        </w:rPr>
        <w:t>2</w:t>
      </w:r>
      <w:r w:rsidRPr="00B55DC7">
        <w:rPr>
          <w:lang w:eastAsia="en-US"/>
        </w:rPr>
        <w:t>)</w:t>
      </w:r>
      <w:r>
        <w:rPr>
          <w:lang w:eastAsia="en-US"/>
        </w:rPr>
        <w:t>.</w:t>
      </w:r>
    </w:p>
    <w:p w14:paraId="6F4C73C6" w14:textId="77777777" w:rsidR="00303AF7" w:rsidRDefault="00303AF7" w:rsidP="00303AF7">
      <w:pPr>
        <w:tabs>
          <w:tab w:val="left" w:pos="1890"/>
        </w:tabs>
        <w:ind w:firstLine="709"/>
        <w:jc w:val="both"/>
        <w:rPr>
          <w:lang w:eastAsia="en-US"/>
        </w:rPr>
      </w:pPr>
      <w:r w:rsidRPr="00B55DC7">
        <w:rPr>
          <w:lang w:eastAsia="en-US"/>
        </w:rPr>
        <w:t>Средняя заработная плата за 20</w:t>
      </w:r>
      <w:r>
        <w:rPr>
          <w:lang w:eastAsia="en-US"/>
        </w:rPr>
        <w:t>20</w:t>
      </w:r>
      <w:r w:rsidRPr="00B55DC7">
        <w:rPr>
          <w:lang w:eastAsia="en-US"/>
        </w:rPr>
        <w:t xml:space="preserve"> год</w:t>
      </w:r>
      <w:r>
        <w:rPr>
          <w:lang w:eastAsia="en-US"/>
        </w:rPr>
        <w:t xml:space="preserve"> в соответствии </w:t>
      </w:r>
      <w:r>
        <w:rPr>
          <w:lang w:eastAsia="en-US"/>
        </w:rPr>
        <w:br/>
        <w:t>с представленными оборотно-сальдовыми ведомостями составила</w:t>
      </w:r>
      <w:r w:rsidRPr="00B55DC7">
        <w:rPr>
          <w:lang w:eastAsia="en-US"/>
        </w:rPr>
        <w:t xml:space="preserve"> </w:t>
      </w:r>
      <w:r>
        <w:rPr>
          <w:lang w:eastAsia="en-US"/>
        </w:rPr>
        <w:br/>
        <w:t xml:space="preserve">24655 </w:t>
      </w:r>
      <w:r w:rsidRPr="00B55DC7">
        <w:rPr>
          <w:lang w:eastAsia="en-US"/>
        </w:rPr>
        <w:t>рублей/месяц</w:t>
      </w:r>
      <w:r>
        <w:rPr>
          <w:lang w:eastAsia="en-US"/>
        </w:rPr>
        <w:t>. С учетом индексации экономически обоснованная заработная плата</w:t>
      </w:r>
      <w:r w:rsidRPr="00CD2CF2">
        <w:rPr>
          <w:lang w:eastAsia="en-US"/>
        </w:rPr>
        <w:t xml:space="preserve"> </w:t>
      </w:r>
      <w:r>
        <w:rPr>
          <w:lang w:eastAsia="en-US"/>
        </w:rPr>
        <w:t>на 2022 год составила 26539 руб./мес. (24655 руб./мес. × 1,036 × 1,039).</w:t>
      </w:r>
      <w:r w:rsidRPr="006171CD">
        <w:rPr>
          <w:lang w:eastAsia="en-US"/>
        </w:rPr>
        <w:t xml:space="preserve"> </w:t>
      </w:r>
    </w:p>
    <w:p w14:paraId="63026A83" w14:textId="77777777" w:rsidR="00303AF7" w:rsidRDefault="00303AF7" w:rsidP="00303AF7">
      <w:pPr>
        <w:tabs>
          <w:tab w:val="left" w:pos="1890"/>
        </w:tabs>
        <w:ind w:firstLine="709"/>
        <w:jc w:val="both"/>
        <w:rPr>
          <w:lang w:eastAsia="en-US"/>
        </w:rPr>
      </w:pPr>
      <w:r w:rsidRPr="0048277C">
        <w:rPr>
          <w:lang w:eastAsia="en-US"/>
        </w:rPr>
        <w:t xml:space="preserve">В соответствии с данными Кемеровостат средняя заработная плата работников по обеспечению газом в январе-декабре 2020 года </w:t>
      </w:r>
      <w:r>
        <w:rPr>
          <w:lang w:eastAsia="en-US"/>
        </w:rPr>
        <w:br/>
      </w:r>
      <w:r w:rsidRPr="0048277C">
        <w:rPr>
          <w:lang w:eastAsia="en-US"/>
        </w:rPr>
        <w:t>по Тисульскому муниципальному району составила 34338 руб./месяц (</w:t>
      </w:r>
      <w:hyperlink r:id="rId14" w:history="1">
        <w:r w:rsidRPr="007B522D">
          <w:rPr>
            <w:rStyle w:val="af9"/>
            <w:lang w:eastAsia="en-US"/>
          </w:rPr>
          <w:t>https://www.gks.ru/scripts/db_inet2/passport/table.aspx?opt=326280002020</w:t>
        </w:r>
      </w:hyperlink>
      <w:r w:rsidRPr="0048277C">
        <w:rPr>
          <w:lang w:eastAsia="en-US"/>
        </w:rPr>
        <w:t>).</w:t>
      </w:r>
      <w:r>
        <w:rPr>
          <w:lang w:eastAsia="en-US"/>
        </w:rPr>
        <w:t xml:space="preserve"> </w:t>
      </w:r>
      <w:r w:rsidRPr="005E1685">
        <w:rPr>
          <w:lang w:eastAsia="en-US"/>
        </w:rPr>
        <w:t>Средняя зар</w:t>
      </w:r>
      <w:r>
        <w:rPr>
          <w:lang w:eastAsia="en-US"/>
        </w:rPr>
        <w:t>а</w:t>
      </w:r>
      <w:r w:rsidRPr="005E1685">
        <w:rPr>
          <w:lang w:eastAsia="en-US"/>
        </w:rPr>
        <w:t>б</w:t>
      </w:r>
      <w:r>
        <w:rPr>
          <w:lang w:eastAsia="en-US"/>
        </w:rPr>
        <w:t>о</w:t>
      </w:r>
      <w:r w:rsidRPr="005E1685">
        <w:rPr>
          <w:lang w:eastAsia="en-US"/>
        </w:rPr>
        <w:t>тная плата</w:t>
      </w:r>
      <w:r>
        <w:rPr>
          <w:lang w:eastAsia="en-US"/>
        </w:rPr>
        <w:t>,</w:t>
      </w:r>
      <w:r w:rsidRPr="005E1685">
        <w:rPr>
          <w:lang w:eastAsia="en-US"/>
        </w:rPr>
        <w:t xml:space="preserve"> предложенная предприятием</w:t>
      </w:r>
      <w:r>
        <w:rPr>
          <w:lang w:eastAsia="en-US"/>
        </w:rPr>
        <w:t>,</w:t>
      </w:r>
      <w:r w:rsidRPr="005E1685">
        <w:rPr>
          <w:lang w:eastAsia="en-US"/>
        </w:rPr>
        <w:t xml:space="preserve"> не превышает средней по субъекту</w:t>
      </w:r>
      <w:r>
        <w:rPr>
          <w:lang w:eastAsia="en-US"/>
        </w:rPr>
        <w:t>.</w:t>
      </w:r>
    </w:p>
    <w:p w14:paraId="6EBD1FE5" w14:textId="77777777" w:rsidR="00303AF7" w:rsidRDefault="00303AF7" w:rsidP="00303AF7">
      <w:pPr>
        <w:tabs>
          <w:tab w:val="left" w:pos="1890"/>
        </w:tabs>
        <w:ind w:firstLine="709"/>
        <w:jc w:val="both"/>
        <w:rPr>
          <w:lang w:eastAsia="en-US"/>
        </w:rPr>
      </w:pPr>
      <w:r>
        <w:rPr>
          <w:lang w:eastAsia="en-US"/>
        </w:rPr>
        <w:t xml:space="preserve">В связи с тем, что предложение предприятия на 2022 год по уровню заработной платы составляет </w:t>
      </w:r>
      <w:r w:rsidRPr="00B810C2">
        <w:rPr>
          <w:b/>
          <w:bCs/>
          <w:lang w:eastAsia="en-US"/>
        </w:rPr>
        <w:t>2</w:t>
      </w:r>
      <w:r>
        <w:rPr>
          <w:b/>
          <w:bCs/>
          <w:lang w:eastAsia="en-US"/>
        </w:rPr>
        <w:t>6030</w:t>
      </w:r>
      <w:r w:rsidRPr="00B810C2">
        <w:rPr>
          <w:b/>
          <w:bCs/>
          <w:lang w:eastAsia="en-US"/>
        </w:rPr>
        <w:t xml:space="preserve"> руб./мес</w:t>
      </w:r>
      <w:r>
        <w:rPr>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фонда оплаты труда.</w:t>
      </w:r>
    </w:p>
    <w:p w14:paraId="687D7B24" w14:textId="77777777" w:rsidR="00303AF7" w:rsidRDefault="00303AF7" w:rsidP="00303AF7">
      <w:pPr>
        <w:ind w:firstLine="709"/>
        <w:contextualSpacing/>
        <w:jc w:val="both"/>
        <w:rPr>
          <w:lang w:eastAsia="en-US"/>
        </w:rPr>
      </w:pPr>
      <w:r>
        <w:rPr>
          <w:lang w:eastAsia="en-US"/>
        </w:rPr>
        <w:t xml:space="preserve">Фонд оплаты труда при этом составляет </w:t>
      </w:r>
      <w:r>
        <w:rPr>
          <w:b/>
          <w:bCs/>
          <w:lang w:eastAsia="en-US"/>
        </w:rPr>
        <w:t>3436</w:t>
      </w:r>
      <w:r w:rsidRPr="00B810C2">
        <w:rPr>
          <w:b/>
          <w:bCs/>
          <w:lang w:eastAsia="en-US"/>
        </w:rPr>
        <w:t xml:space="preserve"> тыс. руб.</w:t>
      </w:r>
      <w:r>
        <w:rPr>
          <w:lang w:eastAsia="en-US"/>
        </w:rPr>
        <w:t xml:space="preserve"> </w:t>
      </w:r>
      <w:r>
        <w:rPr>
          <w:lang w:eastAsia="en-US"/>
        </w:rPr>
        <w:br/>
        <w:t xml:space="preserve">(26030 руб./мес. × 11 чел. × 12 мес.). </w:t>
      </w:r>
    </w:p>
    <w:p w14:paraId="30EA0419" w14:textId="77777777" w:rsidR="00303AF7" w:rsidRDefault="00303AF7" w:rsidP="00303AF7">
      <w:pPr>
        <w:ind w:firstLine="709"/>
        <w:contextualSpacing/>
        <w:jc w:val="both"/>
      </w:pPr>
      <w:r>
        <w:t>Корректировка предложения предприятия отсутствует.</w:t>
      </w:r>
    </w:p>
    <w:p w14:paraId="1CABFBC4" w14:textId="77777777" w:rsidR="00303AF7" w:rsidRDefault="00303AF7" w:rsidP="00303AF7">
      <w:pPr>
        <w:tabs>
          <w:tab w:val="left" w:pos="1890"/>
        </w:tabs>
        <w:ind w:firstLine="709"/>
        <w:jc w:val="both"/>
      </w:pPr>
    </w:p>
    <w:p w14:paraId="0CE64906" w14:textId="77777777" w:rsidR="00303AF7" w:rsidRDefault="00303AF7" w:rsidP="00303AF7">
      <w:pPr>
        <w:autoSpaceDE w:val="0"/>
        <w:autoSpaceDN w:val="0"/>
        <w:adjustRightInd w:val="0"/>
        <w:ind w:firstLine="851"/>
        <w:jc w:val="both"/>
        <w:rPr>
          <w:lang w:eastAsia="en-US"/>
        </w:rPr>
      </w:pPr>
    </w:p>
    <w:p w14:paraId="798C3535" w14:textId="77777777" w:rsidR="00303AF7" w:rsidRDefault="00303AF7" w:rsidP="00303AF7">
      <w:pPr>
        <w:pStyle w:val="2"/>
      </w:pPr>
      <w:r>
        <w:t>Налоги на фонд оплаты труда</w:t>
      </w:r>
    </w:p>
    <w:p w14:paraId="12E21DC7" w14:textId="77777777" w:rsidR="00303AF7" w:rsidRDefault="00303AF7" w:rsidP="00303AF7">
      <w:pPr>
        <w:autoSpaceDE w:val="0"/>
        <w:autoSpaceDN w:val="0"/>
        <w:adjustRightInd w:val="0"/>
        <w:ind w:firstLine="851"/>
        <w:jc w:val="center"/>
        <w:rPr>
          <w:lang w:eastAsia="en-US"/>
        </w:rPr>
      </w:pPr>
    </w:p>
    <w:p w14:paraId="079D27F3" w14:textId="77777777" w:rsidR="00303AF7" w:rsidRPr="006A4149" w:rsidRDefault="00303AF7" w:rsidP="00303AF7">
      <w:pPr>
        <w:ind w:firstLine="709"/>
        <w:jc w:val="both"/>
      </w:pPr>
      <w:r w:rsidRPr="006A4149">
        <w:t xml:space="preserve">В расходы по статье </w:t>
      </w:r>
      <w:r>
        <w:t>«налоги на ФОТ»</w:t>
      </w:r>
      <w:r w:rsidRPr="006A4149">
        <w:t xml:space="preserve"> включаются:</w:t>
      </w:r>
    </w:p>
    <w:p w14:paraId="331241C9" w14:textId="77777777" w:rsidR="00303AF7" w:rsidRPr="006A4149" w:rsidRDefault="00303AF7" w:rsidP="00303AF7">
      <w:pPr>
        <w:ind w:firstLine="709"/>
        <w:jc w:val="both"/>
      </w:pPr>
      <w:r w:rsidRPr="006A4149">
        <w:t xml:space="preserve">- сумма страховых взносов в соответствии со ст. 426, 427 Налогового кодекса Российской Федерации (часть вторая) от 05.08.2000 № 117-ФЗ </w:t>
      </w:r>
      <w:r>
        <w:br/>
      </w:r>
      <w:r w:rsidRPr="006A4149">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t xml:space="preserve"> (30 %)</w:t>
      </w:r>
      <w:r w:rsidRPr="006A4149">
        <w:t xml:space="preserve">; </w:t>
      </w:r>
    </w:p>
    <w:p w14:paraId="5E7291D0" w14:textId="77777777" w:rsidR="00303AF7" w:rsidRPr="006A4149" w:rsidRDefault="00303AF7" w:rsidP="00303AF7">
      <w:pPr>
        <w:ind w:firstLine="709"/>
        <w:jc w:val="both"/>
      </w:pPr>
      <w:r w:rsidRPr="006A4149">
        <w:t xml:space="preserve">-  сумма страховых взносов в соответствии со ст. 428 НК Налогового кодекса Российской Федерации (часть вторая) от 05.08.2000 № 117-ФЗ </w:t>
      </w:r>
      <w:r>
        <w:br/>
        <w:t>(в зависимости от опасности или вредности труда, в данном случае 0 %)</w:t>
      </w:r>
      <w:r w:rsidRPr="006A4149">
        <w:t>;</w:t>
      </w:r>
    </w:p>
    <w:p w14:paraId="6C50B193" w14:textId="77777777" w:rsidR="00303AF7" w:rsidRDefault="00303AF7" w:rsidP="00303AF7">
      <w:pPr>
        <w:ind w:firstLine="709"/>
        <w:jc w:val="both"/>
      </w:pPr>
      <w:r w:rsidRPr="006A4149">
        <w:t xml:space="preserve">- сумма страховых взносов на обязательное социальное страхование </w:t>
      </w:r>
      <w:r>
        <w:br/>
      </w:r>
      <w:r w:rsidRPr="006A4149">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w:t>
      </w:r>
      <w:r w:rsidRPr="006A4149">
        <w:lastRenderedPageBreak/>
        <w:t xml:space="preserve">основаниям (доходу) застрахованных (согласно Федеральному закону от 24.07.1998 № 125-ФЗ </w:t>
      </w:r>
      <w:r>
        <w:t>«</w:t>
      </w:r>
      <w:r w:rsidRPr="006A4149">
        <w:t>Об обязательном социальном страховании от несчастных случаев на производстве и профессиональных заболеваний</w:t>
      </w:r>
      <w:r>
        <w:t>»</w:t>
      </w:r>
      <w:r w:rsidRPr="006A4149">
        <w:t xml:space="preserve"> </w:t>
      </w:r>
      <w:r>
        <w:t>(согласно уведомлению – 0,2 %)</w:t>
      </w:r>
      <w:r w:rsidRPr="006A4149">
        <w:t>.</w:t>
      </w:r>
    </w:p>
    <w:p w14:paraId="6EB94C83" w14:textId="77777777" w:rsidR="00303AF7" w:rsidRPr="0039310C" w:rsidRDefault="00303AF7" w:rsidP="00303AF7">
      <w:pPr>
        <w:tabs>
          <w:tab w:val="left" w:pos="1890"/>
        </w:tabs>
        <w:ind w:firstLine="709"/>
        <w:jc w:val="both"/>
      </w:pPr>
      <w:r>
        <w:t>П</w:t>
      </w:r>
      <w:r w:rsidRPr="0039310C">
        <w:t>редприятие представило</w:t>
      </w:r>
      <w:r>
        <w:t xml:space="preserve"> расчет за 2020 год социальных налогов </w:t>
      </w:r>
      <w:r>
        <w:br/>
        <w:t xml:space="preserve">на численных на заработную плату </w:t>
      </w:r>
      <w:r w:rsidRPr="00F50C1A">
        <w:t xml:space="preserve">(стр. </w:t>
      </w:r>
      <w:r>
        <w:t>51</w:t>
      </w:r>
      <w:r w:rsidRPr="00F50C1A">
        <w:t xml:space="preserve"> том </w:t>
      </w:r>
      <w:r>
        <w:t xml:space="preserve">1), из которого видно, </w:t>
      </w:r>
      <w:r>
        <w:br/>
        <w:t>что предприятием оплачиваются</w:t>
      </w:r>
      <w:r w:rsidRPr="0039310C">
        <w:t xml:space="preserve"> страховы</w:t>
      </w:r>
      <w:r>
        <w:t>е</w:t>
      </w:r>
      <w:r w:rsidRPr="0039310C">
        <w:t xml:space="preserve"> взнос</w:t>
      </w:r>
      <w:r>
        <w:t>ы</w:t>
      </w:r>
      <w:r w:rsidRPr="0039310C">
        <w:t xml:space="preserve"> на обязательное социальное страхование от несчастных случаев</w:t>
      </w:r>
      <w:r>
        <w:t xml:space="preserve"> </w:t>
      </w:r>
      <w:r w:rsidRPr="0039310C">
        <w:t xml:space="preserve">на производстве </w:t>
      </w:r>
      <w:r>
        <w:br/>
      </w:r>
      <w:r w:rsidRPr="0039310C">
        <w:t>и профессиональных заболеваний</w:t>
      </w:r>
      <w:r>
        <w:t xml:space="preserve"> в размере 0,2 % от ФОТ.</w:t>
      </w:r>
    </w:p>
    <w:p w14:paraId="55B91E06" w14:textId="77777777" w:rsidR="00303AF7" w:rsidRDefault="00303AF7" w:rsidP="00303AF7">
      <w:pPr>
        <w:ind w:firstLine="709"/>
        <w:jc w:val="both"/>
      </w:pPr>
      <w: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9C19D54" w14:textId="77777777" w:rsidR="00303AF7" w:rsidRPr="00102AE7" w:rsidRDefault="00303AF7" w:rsidP="00303AF7">
      <w:pPr>
        <w:tabs>
          <w:tab w:val="left" w:pos="1890"/>
        </w:tabs>
        <w:ind w:firstLine="709"/>
        <w:jc w:val="both"/>
      </w:pPr>
      <w:r>
        <w:t xml:space="preserve">По данной статье предприятием планируются расходы в размере </w:t>
      </w:r>
      <w:r>
        <w:br/>
      </w:r>
      <w:r>
        <w:rPr>
          <w:b/>
          <w:bCs/>
        </w:rPr>
        <w:t>1038</w:t>
      </w:r>
      <w:r w:rsidRPr="00B810C2">
        <w:rPr>
          <w:b/>
          <w:bCs/>
        </w:rPr>
        <w:t xml:space="preserve"> тыс. руб.</w:t>
      </w:r>
      <w:r>
        <w:t xml:space="preserve"> (3436 тыс. руб. × 30,2 %)</w:t>
      </w:r>
      <w:r w:rsidRPr="008B7031">
        <w:t xml:space="preserve">, учитывая значение, указанное </w:t>
      </w:r>
      <w:r>
        <w:br/>
      </w:r>
      <w:r w:rsidRPr="008B7031">
        <w:t>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0,2 %.</w:t>
      </w:r>
    </w:p>
    <w:p w14:paraId="53BD6E7D" w14:textId="77777777" w:rsidR="00303AF7" w:rsidRDefault="00303AF7" w:rsidP="00303AF7">
      <w:pPr>
        <w:ind w:firstLine="709"/>
        <w:contextualSpacing/>
        <w:jc w:val="both"/>
      </w:pPr>
      <w:r>
        <w:t>Корректировка предложения предприятия отсутствует.</w:t>
      </w:r>
    </w:p>
    <w:p w14:paraId="25449C7C" w14:textId="77777777" w:rsidR="00303AF7" w:rsidRPr="00A41561" w:rsidRDefault="00303AF7" w:rsidP="00303AF7">
      <w:pPr>
        <w:ind w:firstLine="709"/>
        <w:contextualSpacing/>
        <w:jc w:val="both"/>
      </w:pPr>
    </w:p>
    <w:p w14:paraId="54340A2D" w14:textId="77777777" w:rsidR="00303AF7" w:rsidRDefault="00303AF7" w:rsidP="00303AF7">
      <w:pPr>
        <w:pStyle w:val="2"/>
      </w:pPr>
      <w:r w:rsidRPr="000420D3">
        <w:t>Затраты на материалы</w:t>
      </w:r>
    </w:p>
    <w:p w14:paraId="6B7744F9" w14:textId="77777777" w:rsidR="00303AF7" w:rsidRDefault="00303AF7" w:rsidP="00303AF7">
      <w:pPr>
        <w:rPr>
          <w:lang w:eastAsia="en-US"/>
        </w:rPr>
      </w:pPr>
    </w:p>
    <w:p w14:paraId="599E027C" w14:textId="77777777" w:rsidR="00303AF7" w:rsidRDefault="00303AF7" w:rsidP="00303AF7">
      <w:pPr>
        <w:tabs>
          <w:tab w:val="left" w:pos="1890"/>
        </w:tabs>
        <w:ind w:firstLine="709"/>
        <w:jc w:val="both"/>
      </w:pPr>
      <w:r>
        <w:t xml:space="preserve">По данной статье предприятием планируются расходы в размере </w:t>
      </w:r>
      <w:r>
        <w:br/>
      </w:r>
      <w:r>
        <w:rPr>
          <w:b/>
          <w:bCs/>
        </w:rPr>
        <w:t>1420</w:t>
      </w:r>
      <w:r w:rsidRPr="00B810C2">
        <w:rPr>
          <w:b/>
          <w:bCs/>
        </w:rPr>
        <w:t xml:space="preserve"> тыс. руб.</w:t>
      </w:r>
      <w:r>
        <w:t xml:space="preserve"> </w:t>
      </w:r>
    </w:p>
    <w:p w14:paraId="1DD23CF8" w14:textId="77777777" w:rsidR="00303AF7" w:rsidRDefault="00303AF7" w:rsidP="00303AF7">
      <w:pPr>
        <w:tabs>
          <w:tab w:val="left" w:pos="1890"/>
        </w:tabs>
        <w:ind w:firstLine="709"/>
        <w:jc w:val="both"/>
      </w:pPr>
      <w: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579BB7B" w14:textId="77777777" w:rsidR="00303AF7" w:rsidRPr="00A512EE" w:rsidRDefault="00303AF7" w:rsidP="00303AF7">
      <w:pPr>
        <w:tabs>
          <w:tab w:val="left" w:pos="1890"/>
        </w:tabs>
        <w:ind w:firstLine="709"/>
        <w:jc w:val="both"/>
      </w:pPr>
      <w:r w:rsidRPr="00260923">
        <w:t>Расчет затрат на доставку баллонов на освидетельствование</w:t>
      </w:r>
      <w:r>
        <w:t xml:space="preserve"> (стр. 8 </w:t>
      </w:r>
      <w:r>
        <w:br/>
        <w:t xml:space="preserve">том 2) </w:t>
      </w:r>
      <w:r w:rsidRPr="00A512EE">
        <w:t xml:space="preserve">на сумму 62 тыс. руб. С учетом индексации и доли </w:t>
      </w:r>
      <w:r>
        <w:br/>
      </w:r>
      <w:r w:rsidRPr="00A512EE">
        <w:t xml:space="preserve">на потребительский рынок экономически обоснованный размер затрат составляет </w:t>
      </w:r>
      <w:r w:rsidRPr="00A512EE">
        <w:rPr>
          <w:b/>
          <w:bCs/>
        </w:rPr>
        <w:t>6</w:t>
      </w:r>
      <w:r>
        <w:rPr>
          <w:b/>
          <w:bCs/>
        </w:rPr>
        <w:t>4</w:t>
      </w:r>
      <w:r w:rsidRPr="00A512EE">
        <w:rPr>
          <w:b/>
          <w:bCs/>
        </w:rPr>
        <w:t xml:space="preserve"> тыс. руб.</w:t>
      </w:r>
      <w:r w:rsidRPr="00A512EE">
        <w:t xml:space="preserve"> (62 тыс. руб. × 1,03</w:t>
      </w:r>
      <w:r>
        <w:t>9</w:t>
      </w:r>
      <w:r w:rsidRPr="00A512EE">
        <w:t xml:space="preserve"> × </w:t>
      </w:r>
      <w:r>
        <w:t>0,991717</w:t>
      </w:r>
      <w:r w:rsidRPr="00A512EE">
        <w:t>).</w:t>
      </w:r>
    </w:p>
    <w:p w14:paraId="4A1A18CD" w14:textId="77777777" w:rsidR="00303AF7" w:rsidRPr="00FE2870" w:rsidRDefault="00303AF7" w:rsidP="00303AF7">
      <w:pPr>
        <w:tabs>
          <w:tab w:val="left" w:pos="1890"/>
        </w:tabs>
        <w:ind w:firstLine="709"/>
        <w:jc w:val="both"/>
        <w:rPr>
          <w:color w:val="FF0000"/>
        </w:rPr>
      </w:pPr>
      <w:r w:rsidRPr="00260923">
        <w:t>Оборотно-сальдовая ведомость за 2020 год по счету 20 в разрезе затрат на ГСМ</w:t>
      </w:r>
      <w:r w:rsidRPr="00A512EE">
        <w:t xml:space="preserve"> (стр. </w:t>
      </w:r>
      <w:r>
        <w:t>3 том 2</w:t>
      </w:r>
      <w:r w:rsidRPr="00A512EE">
        <w:t xml:space="preserve">) </w:t>
      </w:r>
      <w:r>
        <w:t>на сумму 561 тыс. руб.</w:t>
      </w:r>
      <w:r w:rsidRPr="00A512EE">
        <w:t xml:space="preserve"> С учетом индексации и доли </w:t>
      </w:r>
      <w:r>
        <w:br/>
      </w:r>
      <w:r w:rsidRPr="00A512EE">
        <w:t xml:space="preserve">на потребительский рынок экономически обоснованный размер затрат составляет </w:t>
      </w:r>
      <w:r>
        <w:rPr>
          <w:b/>
          <w:bCs/>
        </w:rPr>
        <w:t>599</w:t>
      </w:r>
      <w:r w:rsidRPr="00A512EE">
        <w:rPr>
          <w:b/>
          <w:bCs/>
        </w:rPr>
        <w:t xml:space="preserve"> тыс. руб.</w:t>
      </w:r>
      <w:r w:rsidRPr="00A512EE">
        <w:t xml:space="preserve"> (</w:t>
      </w:r>
      <w:r>
        <w:t xml:space="preserve">561 </w:t>
      </w:r>
      <w:r w:rsidRPr="00A512EE">
        <w:t>тыс. руб. × 1,03</w:t>
      </w:r>
      <w:r>
        <w:t>6</w:t>
      </w:r>
      <w:r w:rsidRPr="00A512EE">
        <w:t xml:space="preserve"> × 1,03</w:t>
      </w:r>
      <w:r>
        <w:t>9</w:t>
      </w:r>
      <w:r w:rsidRPr="00A512EE">
        <w:t xml:space="preserve"> × </w:t>
      </w:r>
      <w:r>
        <w:t>0,991717</w:t>
      </w:r>
      <w:r w:rsidRPr="00A512EE">
        <w:t>).</w:t>
      </w:r>
    </w:p>
    <w:p w14:paraId="66365660" w14:textId="77777777" w:rsidR="00303AF7" w:rsidRDefault="00303AF7" w:rsidP="00303AF7">
      <w:pPr>
        <w:tabs>
          <w:tab w:val="left" w:pos="1890"/>
        </w:tabs>
        <w:ind w:firstLine="709"/>
        <w:jc w:val="both"/>
      </w:pPr>
      <w:r w:rsidRPr="001407C4">
        <w:t xml:space="preserve">Оборотно-сальдовая ведомость за 2020 год по счету 20 в разрезе запчасти </w:t>
      </w:r>
      <w:r w:rsidRPr="00A512EE">
        <w:t xml:space="preserve">(стр. </w:t>
      </w:r>
      <w:r>
        <w:t>3 том 2</w:t>
      </w:r>
      <w:r w:rsidRPr="00A512EE">
        <w:t>)</w:t>
      </w:r>
      <w:r w:rsidRPr="001407C4">
        <w:t xml:space="preserve"> </w:t>
      </w:r>
      <w:r>
        <w:t xml:space="preserve">на сумму 208 тыс. руб. С учетом индексации и доли </w:t>
      </w:r>
      <w:r>
        <w:br/>
        <w:t xml:space="preserve">на потребительский рынок экономически обоснованный размер затрат составляет </w:t>
      </w:r>
      <w:r>
        <w:rPr>
          <w:b/>
          <w:bCs/>
        </w:rPr>
        <w:t>222</w:t>
      </w:r>
      <w:r w:rsidRPr="00B810C2">
        <w:rPr>
          <w:b/>
          <w:bCs/>
        </w:rPr>
        <w:t xml:space="preserve"> тыс. руб.</w:t>
      </w:r>
      <w:r>
        <w:t xml:space="preserve"> (208 тыс. руб. </w:t>
      </w:r>
      <w:r w:rsidRPr="00A512EE">
        <w:t>× 1,03</w:t>
      </w:r>
      <w:r>
        <w:t>6</w:t>
      </w:r>
      <w:r w:rsidRPr="00A512EE">
        <w:t xml:space="preserve"> × 1,03</w:t>
      </w:r>
      <w:r>
        <w:t>9</w:t>
      </w:r>
      <w:r w:rsidRPr="00A512EE">
        <w:t xml:space="preserve"> × </w:t>
      </w:r>
      <w:r>
        <w:t>0,991717).</w:t>
      </w:r>
    </w:p>
    <w:p w14:paraId="4D9C7BEA" w14:textId="77777777" w:rsidR="00303AF7" w:rsidRDefault="00303AF7" w:rsidP="00303AF7">
      <w:pPr>
        <w:tabs>
          <w:tab w:val="left" w:pos="1890"/>
        </w:tabs>
        <w:ind w:firstLine="709"/>
        <w:jc w:val="both"/>
      </w:pPr>
      <w:r w:rsidRPr="000D262E">
        <w:t>Оборотно-сальдовая ведомость за 20</w:t>
      </w:r>
      <w:r>
        <w:t>20</w:t>
      </w:r>
      <w:r w:rsidRPr="000D262E">
        <w:t xml:space="preserve"> год по счету 20 в разрезе затрат на МБП (заглушки,</w:t>
      </w:r>
      <w:r>
        <w:t xml:space="preserve"> </w:t>
      </w:r>
      <w:r w:rsidRPr="000D262E">
        <w:t xml:space="preserve">кольца уплотнительные, прокладка резиновая) </w:t>
      </w:r>
      <w:r>
        <w:br/>
      </w:r>
      <w:r w:rsidRPr="000D262E">
        <w:t>при замене населению (</w:t>
      </w:r>
      <w:r w:rsidRPr="00A512EE">
        <w:t xml:space="preserve">стр. </w:t>
      </w:r>
      <w:r>
        <w:t>3 том 2</w:t>
      </w:r>
      <w:r w:rsidRPr="000D262E">
        <w:t>) на сумму 1</w:t>
      </w:r>
      <w:r>
        <w:t>0</w:t>
      </w:r>
      <w:r w:rsidRPr="000D262E">
        <w:t xml:space="preserve"> тыс. руб. С учетом индексации и доли на потребительский рынок экономически обоснованный размер затрат составляет </w:t>
      </w:r>
      <w:r w:rsidRPr="00B810C2">
        <w:rPr>
          <w:b/>
          <w:bCs/>
        </w:rPr>
        <w:t>1</w:t>
      </w:r>
      <w:r>
        <w:rPr>
          <w:b/>
          <w:bCs/>
        </w:rPr>
        <w:t>1</w:t>
      </w:r>
      <w:r w:rsidRPr="00B810C2">
        <w:rPr>
          <w:b/>
          <w:bCs/>
        </w:rPr>
        <w:t xml:space="preserve"> тыс. руб</w:t>
      </w:r>
      <w:r w:rsidRPr="000D262E">
        <w:t>. (1</w:t>
      </w:r>
      <w:r>
        <w:t>0</w:t>
      </w:r>
      <w:r w:rsidRPr="000D262E">
        <w:t xml:space="preserve"> тыс. руб. × 1,03</w:t>
      </w:r>
      <w:r>
        <w:t>6</w:t>
      </w:r>
      <w:r w:rsidRPr="000D262E">
        <w:t xml:space="preserve"> × 1,03</w:t>
      </w:r>
      <w:r>
        <w:t>9</w:t>
      </w:r>
      <w:r w:rsidRPr="000D262E">
        <w:t xml:space="preserve"> × </w:t>
      </w:r>
      <w:r>
        <w:t>0,9917</w:t>
      </w:r>
      <w:r w:rsidRPr="000D262E">
        <w:t>).</w:t>
      </w:r>
    </w:p>
    <w:p w14:paraId="074A8E16" w14:textId="77777777" w:rsidR="00303AF7" w:rsidRDefault="00303AF7" w:rsidP="00303AF7">
      <w:pPr>
        <w:tabs>
          <w:tab w:val="left" w:pos="1890"/>
        </w:tabs>
        <w:ind w:firstLine="709"/>
        <w:jc w:val="both"/>
      </w:pPr>
      <w:r>
        <w:t>П</w:t>
      </w:r>
      <w:r w:rsidRPr="00357830">
        <w:t>еречень используемых материалов за 2020 год (стр.</w:t>
      </w:r>
      <w:r>
        <w:t xml:space="preserve"> </w:t>
      </w:r>
      <w:r w:rsidRPr="00357830">
        <w:t>34 том 1)</w:t>
      </w:r>
      <w:r>
        <w:t>, о</w:t>
      </w:r>
      <w:r w:rsidRPr="00357830">
        <w:t xml:space="preserve">боротно-сальдовая ведомость за 2020 год по счету 20 в разрезе материалы </w:t>
      </w:r>
      <w:r>
        <w:br/>
      </w:r>
      <w:r w:rsidRPr="00357830">
        <w:t>в гараж (</w:t>
      </w:r>
      <w:r w:rsidRPr="00A512EE">
        <w:t xml:space="preserve">стр. </w:t>
      </w:r>
      <w:r>
        <w:t>3 том 2</w:t>
      </w:r>
      <w:r w:rsidRPr="00357830">
        <w:t>)</w:t>
      </w:r>
      <w:r>
        <w:t xml:space="preserve"> на сумму 481 тыс. руб. С учетом индексации и доли </w:t>
      </w:r>
      <w:r>
        <w:br/>
        <w:t xml:space="preserve">на потребительский рынок экономически обоснованный размер затрат составляет </w:t>
      </w:r>
      <w:r>
        <w:rPr>
          <w:b/>
          <w:bCs/>
        </w:rPr>
        <w:t>513</w:t>
      </w:r>
      <w:r w:rsidRPr="00B810C2">
        <w:rPr>
          <w:b/>
          <w:bCs/>
        </w:rPr>
        <w:t xml:space="preserve"> тыс. руб.</w:t>
      </w:r>
      <w:r>
        <w:t xml:space="preserve"> (106 тыс. руб. × 1,036 × 1,039 × 0,9917).</w:t>
      </w:r>
    </w:p>
    <w:p w14:paraId="52399FCF" w14:textId="77777777" w:rsidR="00303AF7" w:rsidRDefault="00303AF7" w:rsidP="00303AF7">
      <w:pPr>
        <w:tabs>
          <w:tab w:val="left" w:pos="1890"/>
        </w:tabs>
        <w:ind w:firstLine="709"/>
        <w:jc w:val="both"/>
      </w:pPr>
      <w:r w:rsidRPr="00357830">
        <w:t>Оборотно-сальдовая ведомость за 2020 год по счету 20 в разрезе материалы в контору</w:t>
      </w:r>
      <w:r>
        <w:t xml:space="preserve"> (стр. 3 том 2) </w:t>
      </w:r>
      <w:r w:rsidRPr="00B810C2">
        <w:t xml:space="preserve">на сумму </w:t>
      </w:r>
      <w:r>
        <w:t>2</w:t>
      </w:r>
      <w:r w:rsidRPr="00B810C2">
        <w:t xml:space="preserve"> тыс. руб. С учетом индексации и доли на потребительский рынок экономически обоснованный размер затрат составляет </w:t>
      </w:r>
      <w:r>
        <w:rPr>
          <w:b/>
          <w:bCs/>
        </w:rPr>
        <w:t>2</w:t>
      </w:r>
      <w:r w:rsidRPr="00B810C2">
        <w:rPr>
          <w:b/>
          <w:bCs/>
        </w:rPr>
        <w:t xml:space="preserve"> тыс. руб.</w:t>
      </w:r>
      <w:r w:rsidRPr="00B810C2">
        <w:t xml:space="preserve"> (</w:t>
      </w:r>
      <w:r>
        <w:t>2</w:t>
      </w:r>
      <w:r w:rsidRPr="00B810C2">
        <w:t xml:space="preserve"> тыс. руб. × 1,03</w:t>
      </w:r>
      <w:r>
        <w:t>6</w:t>
      </w:r>
      <w:r w:rsidRPr="00B810C2">
        <w:t xml:space="preserve"> × 1,03</w:t>
      </w:r>
      <w:r>
        <w:t>9</w:t>
      </w:r>
      <w:r w:rsidRPr="00B810C2">
        <w:t xml:space="preserve"> × </w:t>
      </w:r>
      <w:r>
        <w:t>0,9917</w:t>
      </w:r>
      <w:r w:rsidRPr="00B810C2">
        <w:t>).</w:t>
      </w:r>
    </w:p>
    <w:p w14:paraId="07B49C6C" w14:textId="77777777" w:rsidR="00303AF7" w:rsidRPr="00B810C2" w:rsidRDefault="00303AF7" w:rsidP="00303AF7">
      <w:pPr>
        <w:tabs>
          <w:tab w:val="left" w:pos="1890"/>
        </w:tabs>
        <w:ind w:firstLine="709"/>
        <w:jc w:val="both"/>
      </w:pPr>
      <w:r w:rsidRPr="009B5940">
        <w:lastRenderedPageBreak/>
        <w:t xml:space="preserve">Оборотно-сальдовая ведомость за 2020 год по счету 20 в разрезе списания баллонов </w:t>
      </w:r>
      <w:r w:rsidRPr="00B810C2">
        <w:t>(</w:t>
      </w:r>
      <w:r>
        <w:t>стр. 3 том 2</w:t>
      </w:r>
      <w:r w:rsidRPr="00B810C2">
        <w:t xml:space="preserve">) на сумму 1 тыс. руб. С учетом индексации </w:t>
      </w:r>
      <w:r>
        <w:br/>
      </w:r>
      <w:r w:rsidRPr="00B810C2">
        <w:t xml:space="preserve">и доли на потребительский рынок экономически обоснованный размер затрат составляет </w:t>
      </w:r>
      <w:r w:rsidRPr="00B810C2">
        <w:rPr>
          <w:b/>
          <w:bCs/>
        </w:rPr>
        <w:t>1 тыс. руб.</w:t>
      </w:r>
      <w:r w:rsidRPr="00B810C2">
        <w:t xml:space="preserve"> (1 тыс. руб. × 1,03</w:t>
      </w:r>
      <w:r>
        <w:t>6</w:t>
      </w:r>
      <w:r w:rsidRPr="00B810C2">
        <w:t xml:space="preserve"> × 1,03</w:t>
      </w:r>
      <w:r>
        <w:t>9</w:t>
      </w:r>
      <w:r w:rsidRPr="00B810C2">
        <w:t xml:space="preserve"> × </w:t>
      </w:r>
      <w:r>
        <w:t>0,9917</w:t>
      </w:r>
      <w:r w:rsidRPr="00B810C2">
        <w:t>).</w:t>
      </w:r>
    </w:p>
    <w:p w14:paraId="36E19501" w14:textId="77777777" w:rsidR="00303AF7" w:rsidRPr="00B810C2" w:rsidRDefault="00303AF7" w:rsidP="00303AF7">
      <w:pPr>
        <w:tabs>
          <w:tab w:val="left" w:pos="1890"/>
        </w:tabs>
        <w:ind w:firstLine="709"/>
        <w:jc w:val="both"/>
      </w:pPr>
      <w:r w:rsidRPr="00B810C2">
        <w:t>Оборотно-сальдовая ведомость за 20</w:t>
      </w:r>
      <w:r>
        <w:t>20</w:t>
      </w:r>
      <w:r w:rsidRPr="00B810C2">
        <w:t xml:space="preserve"> год по счету 20 в разрезе списан брак (газ) (</w:t>
      </w:r>
      <w:r>
        <w:t>стр. 3 том 2</w:t>
      </w:r>
      <w:r w:rsidRPr="00B810C2">
        <w:t xml:space="preserve">) на сумму </w:t>
      </w:r>
      <w:r>
        <w:t>6</w:t>
      </w:r>
      <w:r w:rsidRPr="00B810C2">
        <w:t xml:space="preserve"> тыс. руб. С учетом индексации и доли </w:t>
      </w:r>
      <w:r w:rsidRPr="00B810C2">
        <w:br/>
        <w:t xml:space="preserve">на потребительский рынок экономически обоснованный размер затрат составляет </w:t>
      </w:r>
      <w:r>
        <w:rPr>
          <w:b/>
          <w:bCs/>
        </w:rPr>
        <w:t>6</w:t>
      </w:r>
      <w:r w:rsidRPr="00B810C2">
        <w:rPr>
          <w:b/>
          <w:bCs/>
        </w:rPr>
        <w:t xml:space="preserve"> тыс. руб.</w:t>
      </w:r>
      <w:r w:rsidRPr="00B810C2">
        <w:t xml:space="preserve"> (</w:t>
      </w:r>
      <w:r>
        <w:t>6</w:t>
      </w:r>
      <w:r w:rsidRPr="00B810C2">
        <w:t xml:space="preserve"> тыс. руб. × 1,03</w:t>
      </w:r>
      <w:r>
        <w:t>6</w:t>
      </w:r>
      <w:r w:rsidRPr="00B810C2">
        <w:t xml:space="preserve"> × 1,03</w:t>
      </w:r>
      <w:r>
        <w:t>9</w:t>
      </w:r>
      <w:r w:rsidRPr="00B810C2">
        <w:t xml:space="preserve"> × </w:t>
      </w:r>
      <w:r>
        <w:t>0,9917</w:t>
      </w:r>
      <w:r w:rsidRPr="00B810C2">
        <w:t>).</w:t>
      </w:r>
    </w:p>
    <w:p w14:paraId="071E22EE" w14:textId="77777777" w:rsidR="00303AF7" w:rsidRDefault="00303AF7" w:rsidP="00303AF7">
      <w:pPr>
        <w:tabs>
          <w:tab w:val="left" w:pos="1890"/>
        </w:tabs>
        <w:ind w:firstLine="709"/>
        <w:jc w:val="both"/>
      </w:pPr>
      <w:r w:rsidRPr="009B5940">
        <w:t xml:space="preserve">Оборотно-сальдовая ведомость за 2020 по счету 20 в разрезе </w:t>
      </w:r>
      <w:r>
        <w:t>электротехнического оборудования</w:t>
      </w:r>
      <w:r w:rsidRPr="009B5940">
        <w:t xml:space="preserve"> (</w:t>
      </w:r>
      <w:r w:rsidRPr="00A512EE">
        <w:t xml:space="preserve">стр. </w:t>
      </w:r>
      <w:r>
        <w:t>3 том 2</w:t>
      </w:r>
      <w:r w:rsidRPr="009B5940">
        <w:t xml:space="preserve">) </w:t>
      </w:r>
      <w:r>
        <w:t>на сумму 4 тыс. руб.</w:t>
      </w:r>
      <w:r w:rsidRPr="00A512EE">
        <w:t xml:space="preserve"> </w:t>
      </w:r>
      <w:r w:rsidRPr="00B810C2">
        <w:t xml:space="preserve"> С учетом индексации</w:t>
      </w:r>
      <w:r>
        <w:t xml:space="preserve"> и доли на потребительский рынок экономически обоснованный размер затрат составляет </w:t>
      </w:r>
      <w:r w:rsidRPr="00B810C2">
        <w:rPr>
          <w:b/>
          <w:bCs/>
        </w:rPr>
        <w:t>4 тыс. руб</w:t>
      </w:r>
      <w:r>
        <w:t>. (4 тыс. руб. × 1,036 × 1,036 × 0,9917).</w:t>
      </w:r>
    </w:p>
    <w:p w14:paraId="2A2EB697" w14:textId="77777777" w:rsidR="00303AF7" w:rsidRDefault="00303AF7" w:rsidP="00303AF7">
      <w:pPr>
        <w:ind w:firstLine="709"/>
        <w:rPr>
          <w:lang w:eastAsia="en-US"/>
        </w:rPr>
      </w:pPr>
      <w:r>
        <w:rPr>
          <w:lang w:eastAsia="en-US"/>
        </w:rPr>
        <w:t xml:space="preserve">Предложение экспертов составляет </w:t>
      </w:r>
      <w:r>
        <w:rPr>
          <w:b/>
          <w:bCs/>
          <w:lang w:eastAsia="en-US"/>
        </w:rPr>
        <w:t xml:space="preserve">1422 </w:t>
      </w:r>
      <w:r w:rsidRPr="00B810C2">
        <w:rPr>
          <w:b/>
          <w:bCs/>
          <w:lang w:eastAsia="en-US"/>
        </w:rPr>
        <w:t>тыс. руб.</w:t>
      </w:r>
      <w:r>
        <w:rPr>
          <w:lang w:eastAsia="en-US"/>
        </w:rPr>
        <w:t xml:space="preserve"> </w:t>
      </w:r>
      <w:r w:rsidRPr="00A512EE">
        <w:rPr>
          <w:lang w:eastAsia="en-US"/>
        </w:rPr>
        <w:t>(</w:t>
      </w:r>
      <w:r>
        <w:rPr>
          <w:lang w:eastAsia="en-US"/>
        </w:rPr>
        <w:t>64</w:t>
      </w:r>
      <w:r w:rsidRPr="00A512EE">
        <w:rPr>
          <w:lang w:eastAsia="en-US"/>
        </w:rPr>
        <w:t xml:space="preserve"> тыс. руб. + </w:t>
      </w:r>
      <w:r>
        <w:rPr>
          <w:lang w:eastAsia="en-US"/>
        </w:rPr>
        <w:br/>
        <w:t>599</w:t>
      </w:r>
      <w:r>
        <w:rPr>
          <w:color w:val="FF0000"/>
          <w:lang w:eastAsia="en-US"/>
        </w:rPr>
        <w:t xml:space="preserve"> </w:t>
      </w:r>
      <w:r>
        <w:rPr>
          <w:lang w:eastAsia="en-US"/>
        </w:rPr>
        <w:t xml:space="preserve">тыс. руб. + 222 тыс. руб. + 11 тыс. руб. + 513 тыс. руб. + 2 тыс. руб. + </w:t>
      </w:r>
      <w:r>
        <w:rPr>
          <w:lang w:eastAsia="en-US"/>
        </w:rPr>
        <w:br/>
        <w:t>1 тыс. руб.</w:t>
      </w:r>
      <w:r w:rsidRPr="009B5940">
        <w:rPr>
          <w:lang w:eastAsia="en-US"/>
        </w:rPr>
        <w:t xml:space="preserve"> </w:t>
      </w:r>
      <w:r>
        <w:rPr>
          <w:lang w:eastAsia="en-US"/>
        </w:rPr>
        <w:t>+ 6 тыс. руб.</w:t>
      </w:r>
      <w:r w:rsidRPr="009B5940">
        <w:rPr>
          <w:lang w:eastAsia="en-US"/>
        </w:rPr>
        <w:t xml:space="preserve"> </w:t>
      </w:r>
      <w:r>
        <w:rPr>
          <w:lang w:eastAsia="en-US"/>
        </w:rPr>
        <w:t xml:space="preserve">+ 4 тыс. руб.). </w:t>
      </w:r>
    </w:p>
    <w:p w14:paraId="5D1F8630" w14:textId="77777777" w:rsidR="00303AF7" w:rsidRDefault="00303AF7" w:rsidP="00303AF7">
      <w:pPr>
        <w:tabs>
          <w:tab w:val="left" w:pos="1890"/>
        </w:tabs>
        <w:ind w:firstLine="709"/>
        <w:jc w:val="both"/>
        <w:rPr>
          <w:lang w:eastAsia="en-US"/>
        </w:rPr>
      </w:pPr>
      <w:r>
        <w:rPr>
          <w:lang w:eastAsia="en-US"/>
        </w:rPr>
        <w:t xml:space="preserve">В связи с тем, что предложение предприятия на 2022 год по уровню затрат на материалы составляет </w:t>
      </w:r>
      <w:r>
        <w:rPr>
          <w:b/>
          <w:bCs/>
          <w:lang w:eastAsia="en-US"/>
        </w:rPr>
        <w:t>1420</w:t>
      </w:r>
      <w:r w:rsidRPr="00B810C2">
        <w:rPr>
          <w:b/>
          <w:bCs/>
          <w:lang w:eastAsia="en-US"/>
        </w:rPr>
        <w:t xml:space="preserve"> </w:t>
      </w:r>
      <w:r>
        <w:rPr>
          <w:b/>
          <w:bCs/>
          <w:lang w:eastAsia="en-US"/>
        </w:rPr>
        <w:t xml:space="preserve">тыс. </w:t>
      </w:r>
      <w:r w:rsidRPr="00B810C2">
        <w:rPr>
          <w:b/>
          <w:bCs/>
          <w:lang w:eastAsia="en-US"/>
        </w:rPr>
        <w:t>руб.</w:t>
      </w:r>
      <w:r>
        <w:rPr>
          <w:lang w:eastAsia="en-US"/>
        </w:rPr>
        <w:t xml:space="preserve">,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w:t>
      </w:r>
      <w:r>
        <w:t>плановой выручки на 2022 год</w:t>
      </w:r>
      <w:r>
        <w:rPr>
          <w:lang w:eastAsia="en-US"/>
        </w:rPr>
        <w:t>.</w:t>
      </w:r>
    </w:p>
    <w:p w14:paraId="1D6BB648" w14:textId="77777777" w:rsidR="00303AF7" w:rsidRDefault="00303AF7" w:rsidP="00303AF7">
      <w:pPr>
        <w:ind w:firstLine="709"/>
        <w:contextualSpacing/>
        <w:jc w:val="both"/>
      </w:pPr>
      <w:r>
        <w:t>Корректировка предложения предприятия отсутствует.</w:t>
      </w:r>
    </w:p>
    <w:p w14:paraId="483CAFA3" w14:textId="77777777" w:rsidR="00303AF7" w:rsidRDefault="00303AF7" w:rsidP="00303AF7">
      <w:pPr>
        <w:ind w:firstLine="709"/>
        <w:rPr>
          <w:lang w:eastAsia="en-US"/>
        </w:rPr>
      </w:pPr>
    </w:p>
    <w:p w14:paraId="5B2AE4FE" w14:textId="77777777" w:rsidR="00303AF7" w:rsidRPr="000420D3" w:rsidRDefault="00303AF7" w:rsidP="00303AF7">
      <w:pPr>
        <w:pStyle w:val="2"/>
      </w:pPr>
      <w:r w:rsidRPr="000420D3">
        <w:t>Приобретение газа для последующей реализации населению</w:t>
      </w:r>
    </w:p>
    <w:p w14:paraId="179FC9E1" w14:textId="77777777" w:rsidR="00303AF7" w:rsidRPr="00B810C2" w:rsidRDefault="00303AF7" w:rsidP="00303AF7">
      <w:pPr>
        <w:ind w:firstLine="709"/>
        <w:rPr>
          <w:i/>
          <w:lang w:eastAsia="en-US"/>
        </w:rPr>
      </w:pPr>
    </w:p>
    <w:p w14:paraId="68107BE7" w14:textId="77777777" w:rsidR="00303AF7" w:rsidRPr="00902D9F" w:rsidRDefault="00303AF7" w:rsidP="00303AF7">
      <w:pPr>
        <w:ind w:firstLine="709"/>
        <w:jc w:val="both"/>
        <w:rPr>
          <w:lang w:eastAsia="en-US"/>
        </w:rPr>
      </w:pPr>
      <w:r w:rsidRPr="00902D9F">
        <w:rPr>
          <w:lang w:eastAsia="en-US"/>
        </w:rPr>
        <w:t xml:space="preserve">Предприятием заявлены расходы на приобретение сжиженного газа </w:t>
      </w:r>
      <w:r w:rsidRPr="00902D9F">
        <w:rPr>
          <w:lang w:eastAsia="en-US"/>
        </w:rPr>
        <w:br/>
        <w:t xml:space="preserve">в размере </w:t>
      </w:r>
      <w:r>
        <w:rPr>
          <w:b/>
          <w:bCs/>
          <w:lang w:eastAsia="en-US"/>
        </w:rPr>
        <w:t>4830</w:t>
      </w:r>
      <w:r w:rsidRPr="00AA2861">
        <w:rPr>
          <w:b/>
          <w:bCs/>
          <w:lang w:eastAsia="en-US"/>
        </w:rPr>
        <w:t xml:space="preserve"> тыс. руб.</w:t>
      </w:r>
      <w:r w:rsidRPr="00902D9F">
        <w:rPr>
          <w:lang w:eastAsia="en-US"/>
        </w:rPr>
        <w:t xml:space="preserve"> Плановый объем реализации газа по предложениям предприятия состави</w:t>
      </w:r>
      <w:r>
        <w:rPr>
          <w:lang w:eastAsia="en-US"/>
        </w:rPr>
        <w:t>т</w:t>
      </w:r>
      <w:r w:rsidRPr="00902D9F">
        <w:rPr>
          <w:lang w:eastAsia="en-US"/>
        </w:rPr>
        <w:t xml:space="preserve"> </w:t>
      </w:r>
      <w:r>
        <w:rPr>
          <w:lang w:eastAsia="en-US"/>
        </w:rPr>
        <w:t>115</w:t>
      </w:r>
      <w:r w:rsidRPr="00902D9F">
        <w:rPr>
          <w:lang w:eastAsia="en-US"/>
        </w:rPr>
        <w:t xml:space="preserve"> тонн. </w:t>
      </w:r>
    </w:p>
    <w:p w14:paraId="5B6E2B7A" w14:textId="77777777" w:rsidR="00303AF7" w:rsidRPr="00470E32" w:rsidRDefault="00303AF7" w:rsidP="00303AF7">
      <w:pPr>
        <w:ind w:firstLine="709"/>
        <w:jc w:val="both"/>
        <w:rPr>
          <w:lang w:eastAsia="en-US"/>
        </w:rPr>
      </w:pPr>
      <w:r>
        <w:rPr>
          <w:lang w:eastAsia="en-US"/>
        </w:rPr>
        <w:t xml:space="preserve">Предприятие приобретает сжиженный углеводородный газ </w:t>
      </w:r>
      <w:r>
        <w:rPr>
          <w:lang w:eastAsia="en-US"/>
        </w:rPr>
        <w:br/>
        <w:t xml:space="preserve">у </w:t>
      </w:r>
      <w:r w:rsidRPr="00FB096E">
        <w:rPr>
          <w:lang w:eastAsia="en-US"/>
        </w:rPr>
        <w:t xml:space="preserve">АО </w:t>
      </w:r>
      <w:r>
        <w:rPr>
          <w:lang w:eastAsia="en-US"/>
        </w:rPr>
        <w:t>«</w:t>
      </w:r>
      <w:r w:rsidRPr="00FB096E">
        <w:rPr>
          <w:lang w:eastAsia="en-US"/>
        </w:rPr>
        <w:t>Кузбассгазификация</w:t>
      </w:r>
      <w:r>
        <w:rPr>
          <w:lang w:eastAsia="en-US"/>
        </w:rPr>
        <w:t xml:space="preserve">», на основании </w:t>
      </w:r>
      <w:r w:rsidRPr="00470E32">
        <w:rPr>
          <w:lang w:eastAsia="en-US"/>
        </w:rPr>
        <w:t>договор</w:t>
      </w:r>
      <w:r>
        <w:rPr>
          <w:lang w:eastAsia="en-US"/>
        </w:rPr>
        <w:t xml:space="preserve">а </w:t>
      </w:r>
      <w:r w:rsidRPr="00470E32">
        <w:rPr>
          <w:lang w:eastAsia="en-US"/>
        </w:rPr>
        <w:t xml:space="preserve">на поставку </w:t>
      </w:r>
      <w:r w:rsidRPr="00FB096E">
        <w:rPr>
          <w:lang w:eastAsia="en-US"/>
        </w:rPr>
        <w:t>сжиженного газа в баллонах пропан-бутан технический (ПБТ</w:t>
      </w:r>
      <w:r w:rsidRPr="00470E32">
        <w:rPr>
          <w:lang w:eastAsia="en-US"/>
        </w:rPr>
        <w:t xml:space="preserve">) № </w:t>
      </w:r>
      <w:r w:rsidRPr="00FB096E">
        <w:rPr>
          <w:lang w:eastAsia="en-US"/>
        </w:rPr>
        <w:t>ПБ-27/2020</w:t>
      </w:r>
      <w:r w:rsidRPr="00470E32">
        <w:rPr>
          <w:lang w:eastAsia="en-US"/>
        </w:rPr>
        <w:t xml:space="preserve"> </w:t>
      </w:r>
      <w:r w:rsidRPr="00470E32">
        <w:rPr>
          <w:lang w:eastAsia="en-US"/>
        </w:rPr>
        <w:br/>
        <w:t xml:space="preserve">от </w:t>
      </w:r>
      <w:r w:rsidRPr="00FB096E">
        <w:rPr>
          <w:lang w:eastAsia="en-US"/>
        </w:rPr>
        <w:t>16.08.2020</w:t>
      </w:r>
      <w:r w:rsidRPr="00470E32">
        <w:rPr>
          <w:lang w:eastAsia="en-US"/>
        </w:rPr>
        <w:t>, действующ</w:t>
      </w:r>
      <w:r>
        <w:rPr>
          <w:lang w:eastAsia="en-US"/>
        </w:rPr>
        <w:t>его</w:t>
      </w:r>
      <w:r w:rsidRPr="00470E32">
        <w:rPr>
          <w:lang w:eastAsia="en-US"/>
        </w:rPr>
        <w:t xml:space="preserve"> </w:t>
      </w:r>
      <w:r w:rsidRPr="00FB096E">
        <w:rPr>
          <w:lang w:eastAsia="en-US"/>
        </w:rPr>
        <w:t>16.08.2021 без автопролонгации</w:t>
      </w:r>
      <w:r w:rsidRPr="00470E32">
        <w:rPr>
          <w:lang w:eastAsia="en-US"/>
        </w:rPr>
        <w:t xml:space="preserve"> </w:t>
      </w:r>
      <w:r>
        <w:rPr>
          <w:lang w:eastAsia="en-US"/>
        </w:rPr>
        <w:br/>
      </w:r>
      <w:r w:rsidRPr="00470E32">
        <w:rPr>
          <w:lang w:eastAsia="en-US"/>
        </w:rPr>
        <w:t>(</w:t>
      </w:r>
      <w:r>
        <w:rPr>
          <w:lang w:eastAsia="en-US"/>
        </w:rPr>
        <w:t>стр. 43 том 2</w:t>
      </w:r>
      <w:r w:rsidRPr="00470E32">
        <w:rPr>
          <w:lang w:eastAsia="en-US"/>
        </w:rPr>
        <w:t>)</w:t>
      </w:r>
      <w:r>
        <w:rPr>
          <w:lang w:eastAsia="en-US"/>
        </w:rPr>
        <w:t>.</w:t>
      </w:r>
    </w:p>
    <w:p w14:paraId="2C86CA01" w14:textId="77777777" w:rsidR="00303AF7" w:rsidRDefault="00303AF7" w:rsidP="00303AF7">
      <w:pPr>
        <w:ind w:firstLine="709"/>
        <w:jc w:val="both"/>
        <w:rPr>
          <w:lang w:eastAsia="en-US"/>
        </w:rPr>
      </w:pPr>
      <w:r>
        <w:rPr>
          <w:lang w:eastAsia="en-US"/>
        </w:rPr>
        <w:t xml:space="preserve">В соответствии с пунктом </w:t>
      </w:r>
      <w:r w:rsidRPr="008F3556">
        <w:rPr>
          <w:lang w:eastAsia="en-US"/>
        </w:rPr>
        <w:t xml:space="preserve">30.1. </w:t>
      </w:r>
      <w:r>
        <w:rPr>
          <w:lang w:eastAsia="en-US"/>
        </w:rPr>
        <w:t xml:space="preserve">Методических указаний, эксперты рассчитали </w:t>
      </w:r>
      <w:r w:rsidRPr="008F3556">
        <w:rPr>
          <w:lang w:eastAsia="en-US"/>
        </w:rPr>
        <w:t>среднегодовое значение</w:t>
      </w:r>
      <w:r>
        <w:rPr>
          <w:lang w:eastAsia="en-US"/>
        </w:rPr>
        <w:t xml:space="preserve"> </w:t>
      </w:r>
      <w:r w:rsidRPr="008F3556">
        <w:rPr>
          <w:lang w:eastAsia="en-US"/>
        </w:rPr>
        <w:t xml:space="preserve">единицы сжиженного газа </w:t>
      </w:r>
      <w:r>
        <w:rPr>
          <w:lang w:eastAsia="en-US"/>
        </w:rPr>
        <w:t xml:space="preserve">по состоянию на 01.06.2021, на основании </w:t>
      </w:r>
      <w:r w:rsidRPr="008F3556">
        <w:rPr>
          <w:lang w:eastAsia="en-US"/>
        </w:rPr>
        <w:t xml:space="preserve">расстояния железнодорожного маршрута, определенного на сайте международного железнодорожного экспедитора </w:t>
      </w:r>
      <w:hyperlink r:id="rId15" w:history="1">
        <w:r w:rsidRPr="00FC084C">
          <w:rPr>
            <w:rStyle w:val="af9"/>
            <w:lang w:eastAsia="en-US"/>
          </w:rPr>
          <w:t>https://glogist.ru/</w:t>
        </w:r>
      </w:hyperlink>
      <w:r>
        <w:rPr>
          <w:lang w:eastAsia="en-US"/>
        </w:rPr>
        <w:t xml:space="preserve"> </w:t>
      </w:r>
      <w:r w:rsidRPr="008F3556">
        <w:rPr>
          <w:lang w:eastAsia="en-US"/>
        </w:rPr>
        <w:t>ст. Войновка</w:t>
      </w:r>
      <w:r>
        <w:rPr>
          <w:lang w:eastAsia="en-US"/>
        </w:rPr>
        <w:t xml:space="preserve"> – </w:t>
      </w:r>
      <w:r w:rsidRPr="008F3556">
        <w:rPr>
          <w:lang w:eastAsia="en-US"/>
        </w:rPr>
        <w:t>Новосибирск 1191 км</w:t>
      </w:r>
      <w:r>
        <w:rPr>
          <w:lang w:eastAsia="en-US"/>
        </w:rPr>
        <w:t>, в размере 33 067 руб./т (с НДС).</w:t>
      </w:r>
    </w:p>
    <w:p w14:paraId="4A00444E" w14:textId="77777777" w:rsidR="00303AF7" w:rsidRDefault="00303AF7" w:rsidP="00303AF7">
      <w:pPr>
        <w:ind w:firstLine="709"/>
        <w:jc w:val="both"/>
        <w:rPr>
          <w:lang w:eastAsia="en-US"/>
        </w:rPr>
      </w:pPr>
      <w:r>
        <w:rPr>
          <w:lang w:eastAsia="en-US"/>
        </w:rPr>
        <w:t xml:space="preserve">Экономически обоснованные расходы по данной статье составляют: </w:t>
      </w:r>
      <w:r>
        <w:rPr>
          <w:lang w:eastAsia="en-US"/>
        </w:rPr>
        <w:br/>
        <w:t xml:space="preserve">33 067 руб./т × 115 т × 1,015 (ИПЦ на газ 1,030 с 1 июля 2022 года) ÷ 1000 = </w:t>
      </w:r>
      <w:r>
        <w:rPr>
          <w:lang w:eastAsia="en-US"/>
        </w:rPr>
        <w:br/>
      </w:r>
      <w:r>
        <w:rPr>
          <w:b/>
          <w:bCs/>
          <w:lang w:eastAsia="en-US"/>
        </w:rPr>
        <w:t>3 859</w:t>
      </w:r>
      <w:r w:rsidRPr="00DB280B">
        <w:rPr>
          <w:b/>
          <w:bCs/>
          <w:lang w:eastAsia="en-US"/>
        </w:rPr>
        <w:t xml:space="preserve"> тыс. руб.</w:t>
      </w:r>
      <w:r>
        <w:rPr>
          <w:lang w:eastAsia="en-US"/>
        </w:rPr>
        <w:t>, и предлагается к включению в плановую в</w:t>
      </w:r>
      <w:r w:rsidRPr="00DB280B">
        <w:rPr>
          <w:lang w:eastAsia="en-US"/>
        </w:rPr>
        <w:t>ыручк</w:t>
      </w:r>
      <w:r>
        <w:rPr>
          <w:lang w:eastAsia="en-US"/>
        </w:rPr>
        <w:t>у</w:t>
      </w:r>
      <w:r w:rsidRPr="00DB280B">
        <w:rPr>
          <w:lang w:eastAsia="en-US"/>
        </w:rPr>
        <w:t xml:space="preserve"> </w:t>
      </w:r>
      <w:r>
        <w:rPr>
          <w:lang w:eastAsia="en-US"/>
        </w:rPr>
        <w:br/>
        <w:t>от</w:t>
      </w:r>
      <w:r w:rsidRPr="00DB280B">
        <w:rPr>
          <w:lang w:eastAsia="en-US"/>
        </w:rPr>
        <w:t xml:space="preserve"> реализации сжиженного газа</w:t>
      </w:r>
      <w:r>
        <w:rPr>
          <w:lang w:eastAsia="en-US"/>
        </w:rPr>
        <w:t xml:space="preserve"> населению на 2022 год.</w:t>
      </w:r>
    </w:p>
    <w:p w14:paraId="07494A2B" w14:textId="77777777" w:rsidR="00303AF7" w:rsidRDefault="00303AF7" w:rsidP="00303AF7">
      <w:pPr>
        <w:ind w:firstLine="709"/>
        <w:jc w:val="both"/>
      </w:pPr>
      <w:r w:rsidRPr="00551E45">
        <w:t xml:space="preserve">Расходы в размере </w:t>
      </w:r>
      <w:r>
        <w:rPr>
          <w:b/>
          <w:bCs/>
          <w:lang w:eastAsia="en-US"/>
        </w:rPr>
        <w:t>971</w:t>
      </w:r>
      <w:r w:rsidRPr="00B810C2">
        <w:rPr>
          <w:b/>
          <w:bCs/>
          <w:lang w:eastAsia="en-US"/>
        </w:rPr>
        <w:t xml:space="preserve"> </w:t>
      </w:r>
      <w:r w:rsidRPr="00B810C2">
        <w:rPr>
          <w:b/>
          <w:bCs/>
        </w:rPr>
        <w:t>тыс. руб.</w:t>
      </w:r>
      <w:r w:rsidRPr="00551E45">
        <w:t>, не подтвержденные предприятием документально, п</w:t>
      </w:r>
      <w:r>
        <w:t>одлежат исключению из плановой выручки на 2022</w:t>
      </w:r>
      <w:r w:rsidRPr="00551E45">
        <w:t xml:space="preserve"> год, </w:t>
      </w:r>
      <w:r>
        <w:br/>
      </w:r>
      <w:r w:rsidRPr="00551E45">
        <w:t>как экономически необоснованные.</w:t>
      </w:r>
    </w:p>
    <w:p w14:paraId="21AF0154" w14:textId="77777777" w:rsidR="00303AF7" w:rsidRDefault="00303AF7" w:rsidP="00303AF7">
      <w:pPr>
        <w:ind w:firstLine="709"/>
        <w:rPr>
          <w:lang w:eastAsia="en-US"/>
        </w:rPr>
      </w:pPr>
    </w:p>
    <w:p w14:paraId="51D2C5B6" w14:textId="77777777" w:rsidR="00303AF7" w:rsidRPr="0039310C" w:rsidRDefault="00303AF7" w:rsidP="00303AF7">
      <w:pPr>
        <w:pStyle w:val="2"/>
      </w:pPr>
      <w:bookmarkStart w:id="62" w:name="_Toc23151639"/>
      <w:bookmarkStart w:id="63" w:name="_Toc21094951"/>
      <w:r>
        <w:t>Арендная плата</w:t>
      </w:r>
      <w:bookmarkEnd w:id="62"/>
    </w:p>
    <w:p w14:paraId="1DF7BAED" w14:textId="77777777" w:rsidR="00303AF7" w:rsidRDefault="00303AF7" w:rsidP="00303AF7">
      <w:pPr>
        <w:tabs>
          <w:tab w:val="left" w:pos="1890"/>
        </w:tabs>
        <w:ind w:firstLine="709"/>
        <w:jc w:val="both"/>
      </w:pPr>
    </w:p>
    <w:p w14:paraId="43CAC77A" w14:textId="77777777" w:rsidR="00303AF7" w:rsidRDefault="00303AF7" w:rsidP="00303AF7">
      <w:pPr>
        <w:tabs>
          <w:tab w:val="left" w:pos="1890"/>
        </w:tabs>
        <w:ind w:firstLine="709"/>
        <w:jc w:val="both"/>
      </w:pPr>
      <w:r>
        <w:t xml:space="preserve">По данной статье предприятием планируются расходы в размере </w:t>
      </w:r>
      <w:r>
        <w:br/>
      </w:r>
      <w:r>
        <w:rPr>
          <w:b/>
          <w:bCs/>
        </w:rPr>
        <w:t>911</w:t>
      </w:r>
      <w:r w:rsidRPr="00F340C0">
        <w:rPr>
          <w:b/>
          <w:bCs/>
        </w:rPr>
        <w:t xml:space="preserve"> тыс. руб.</w:t>
      </w:r>
      <w:r>
        <w:t xml:space="preserve"> </w:t>
      </w:r>
    </w:p>
    <w:p w14:paraId="555361B2" w14:textId="77777777" w:rsidR="00303AF7" w:rsidRPr="003040C5" w:rsidRDefault="00303AF7" w:rsidP="00303AF7">
      <w:pPr>
        <w:tabs>
          <w:tab w:val="left" w:pos="1890"/>
        </w:tabs>
        <w:ind w:firstLine="709"/>
        <w:jc w:val="both"/>
      </w:pPr>
      <w:r w:rsidRPr="003040C5">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AD7C35A" w14:textId="77777777" w:rsidR="00303AF7" w:rsidRPr="003040C5" w:rsidRDefault="00303AF7" w:rsidP="00303AF7">
      <w:pPr>
        <w:tabs>
          <w:tab w:val="left" w:pos="1890"/>
        </w:tabs>
        <w:ind w:firstLine="709"/>
        <w:jc w:val="both"/>
      </w:pPr>
      <w:r w:rsidRPr="003040C5">
        <w:lastRenderedPageBreak/>
        <w:t xml:space="preserve">Договор аренды транспортного средства б/н от 23.06.2021, заключенный с Гранкиным Иваном Ивановичем на аренду легкового автомобиля TOYOTA RAV 4, 2017 года выпуска, регистрационный знак </w:t>
      </w:r>
      <w:r>
        <w:br/>
      </w:r>
      <w:r w:rsidRPr="003040C5">
        <w:t xml:space="preserve">О 442 ЕТ 142, действующий с 01.01.2022 до 31.12.2020 (вх. от 24.06.2021 </w:t>
      </w:r>
      <w:r>
        <w:br/>
      </w:r>
      <w:r w:rsidRPr="003040C5">
        <w:t>№ 3356), на сумму 1</w:t>
      </w:r>
      <w:r>
        <w:t>19</w:t>
      </w:r>
      <w:r w:rsidRPr="003040C5">
        <w:t xml:space="preserve"> тыс. руб. С учетом доли на потребительский рынок экономически обоснованный размер затрат составляет </w:t>
      </w:r>
      <w:r w:rsidRPr="003040C5">
        <w:rPr>
          <w:b/>
          <w:bCs/>
        </w:rPr>
        <w:t>1</w:t>
      </w:r>
      <w:r>
        <w:rPr>
          <w:b/>
          <w:bCs/>
        </w:rPr>
        <w:t>18</w:t>
      </w:r>
      <w:r w:rsidRPr="003040C5">
        <w:rPr>
          <w:b/>
          <w:bCs/>
        </w:rPr>
        <w:t xml:space="preserve"> тыс. руб</w:t>
      </w:r>
      <w:r w:rsidRPr="003040C5">
        <w:t xml:space="preserve">. </w:t>
      </w:r>
      <w:r w:rsidRPr="003040C5">
        <w:br/>
        <w:t>(1</w:t>
      </w:r>
      <w:r>
        <w:t>19</w:t>
      </w:r>
      <w:r w:rsidRPr="003040C5">
        <w:t xml:space="preserve"> тыс. руб. × 0,9917). </w:t>
      </w:r>
    </w:p>
    <w:p w14:paraId="426E3DCB" w14:textId="77777777" w:rsidR="00303AF7" w:rsidRPr="003040C5" w:rsidRDefault="00303AF7" w:rsidP="00303AF7">
      <w:pPr>
        <w:tabs>
          <w:tab w:val="left" w:pos="1890"/>
        </w:tabs>
        <w:ind w:firstLine="709"/>
        <w:jc w:val="both"/>
      </w:pPr>
      <w:r w:rsidRPr="003040C5">
        <w:t xml:space="preserve">Договор аренды транспортного средства б/н от 23.06.2020, заключенный с Гранкиным Иваном Ивановичем на аренду легкового автомобиля TOYOTA RAV 4, 2017 года выпуска, регистрационный знак </w:t>
      </w:r>
      <w:r w:rsidRPr="003040C5">
        <w:br/>
        <w:t xml:space="preserve">О 442 ЕТ 142, на сумму 128 тыс. руб., действующий с 01.01.2022 </w:t>
      </w:r>
      <w:r>
        <w:br/>
      </w:r>
      <w:r w:rsidRPr="003040C5">
        <w:t xml:space="preserve">до 31.12.2022 (вх. от 24.06.2021 № 3356). С учетом доли на потребительский рынок экономически обоснованный размер затрат составляет </w:t>
      </w:r>
      <w:r w:rsidRPr="003040C5">
        <w:rPr>
          <w:b/>
          <w:bCs/>
        </w:rPr>
        <w:t>127 тыс. руб</w:t>
      </w:r>
      <w:r w:rsidRPr="003040C5">
        <w:t xml:space="preserve">. </w:t>
      </w:r>
      <w:r w:rsidRPr="003040C5">
        <w:br/>
        <w:t>(128 тыс. руб. × 0,9917).</w:t>
      </w:r>
    </w:p>
    <w:p w14:paraId="1A457661" w14:textId="77777777" w:rsidR="00303AF7" w:rsidRPr="003040C5" w:rsidRDefault="00303AF7" w:rsidP="00303AF7">
      <w:pPr>
        <w:tabs>
          <w:tab w:val="left" w:pos="1890"/>
        </w:tabs>
        <w:ind w:firstLine="709"/>
        <w:jc w:val="both"/>
      </w:pPr>
      <w:r w:rsidRPr="003040C5">
        <w:t xml:space="preserve">Договор аренды транспортного средства б/н от 23.06.2020, заключенный с Гранкиным Иваном Ивановичем на аренду легкового автомобиля CITROEN CYAIRCROSS, 2013 года выпуска, регистрационный знак О 862 ВК 142, на сумму 255 тыс. руб., действующий с 01.01.2022 </w:t>
      </w:r>
      <w:r>
        <w:br/>
      </w:r>
      <w:r w:rsidRPr="003040C5">
        <w:t xml:space="preserve">до 31.12.2022 (вх. от 24.06.2021 № 3356). С учетом доли на потребительский рынок экономически обоснованный размер затрат составляет </w:t>
      </w:r>
      <w:r w:rsidRPr="003040C5">
        <w:rPr>
          <w:b/>
          <w:bCs/>
        </w:rPr>
        <w:t>253 тыс. руб</w:t>
      </w:r>
      <w:r w:rsidRPr="003040C5">
        <w:t>. (255 тыс. руб. × 0,9917).</w:t>
      </w:r>
    </w:p>
    <w:p w14:paraId="75DB34B6" w14:textId="77777777" w:rsidR="00303AF7" w:rsidRDefault="00303AF7" w:rsidP="00303AF7">
      <w:pPr>
        <w:tabs>
          <w:tab w:val="left" w:pos="1890"/>
        </w:tabs>
        <w:ind w:firstLine="709"/>
        <w:jc w:val="both"/>
      </w:pPr>
      <w:r w:rsidRPr="003040C5">
        <w:t xml:space="preserve">Договор аренды нежилых помещений б/н, заключенный </w:t>
      </w:r>
      <w:r w:rsidRPr="003040C5">
        <w:br/>
        <w:t xml:space="preserve">с Гранкиным Иваном Ивановичем на аренду нежилого помещения по адресу: Кемеровская обл., Тисульский район, п.г.т. Тисуль, ул. Весенняя, 27А, </w:t>
      </w:r>
      <w:r w:rsidRPr="003040C5">
        <w:br/>
        <w:t xml:space="preserve">на сумму 409 тыс. руб., действующий с 01.01.2022 до 31.12.2022 </w:t>
      </w:r>
      <w:r w:rsidRPr="003040C5">
        <w:br/>
        <w:t xml:space="preserve">(вх. от 24.06.2021 № 3356). С учетом доли на потребительский рынок экономически обоснованный размер затрат составляет </w:t>
      </w:r>
      <w:r w:rsidRPr="003040C5">
        <w:rPr>
          <w:b/>
          <w:bCs/>
        </w:rPr>
        <w:t>406 тыс. руб</w:t>
      </w:r>
      <w:r w:rsidRPr="003040C5">
        <w:t xml:space="preserve">. </w:t>
      </w:r>
      <w:r w:rsidRPr="003040C5">
        <w:br/>
        <w:t>(409 тыс. руб. × 0,9917).</w:t>
      </w:r>
    </w:p>
    <w:p w14:paraId="75822346" w14:textId="77777777" w:rsidR="00303AF7" w:rsidRDefault="00303AF7" w:rsidP="00303AF7">
      <w:pPr>
        <w:ind w:firstLine="709"/>
        <w:rPr>
          <w:lang w:eastAsia="en-US"/>
        </w:rPr>
      </w:pPr>
      <w:r>
        <w:rPr>
          <w:lang w:eastAsia="en-US"/>
        </w:rPr>
        <w:t xml:space="preserve">Предложение экспертов составляет </w:t>
      </w:r>
      <w:r>
        <w:rPr>
          <w:b/>
          <w:bCs/>
          <w:lang w:eastAsia="en-US"/>
        </w:rPr>
        <w:t xml:space="preserve">904 </w:t>
      </w:r>
      <w:r w:rsidRPr="00B810C2">
        <w:rPr>
          <w:b/>
          <w:bCs/>
          <w:lang w:eastAsia="en-US"/>
        </w:rPr>
        <w:t>тыс. руб.</w:t>
      </w:r>
      <w:r>
        <w:rPr>
          <w:lang w:eastAsia="en-US"/>
        </w:rPr>
        <w:t xml:space="preserve"> </w:t>
      </w:r>
      <w:r w:rsidRPr="00A512EE">
        <w:rPr>
          <w:lang w:eastAsia="en-US"/>
        </w:rPr>
        <w:t>(</w:t>
      </w:r>
      <w:r>
        <w:rPr>
          <w:lang w:eastAsia="en-US"/>
        </w:rPr>
        <w:t>118</w:t>
      </w:r>
      <w:r w:rsidRPr="00A512EE">
        <w:rPr>
          <w:lang w:eastAsia="en-US"/>
        </w:rPr>
        <w:t xml:space="preserve"> тыс. руб. + </w:t>
      </w:r>
      <w:r>
        <w:rPr>
          <w:lang w:eastAsia="en-US"/>
        </w:rPr>
        <w:br/>
        <w:t>127</w:t>
      </w:r>
      <w:r>
        <w:rPr>
          <w:color w:val="FF0000"/>
          <w:lang w:eastAsia="en-US"/>
        </w:rPr>
        <w:t xml:space="preserve"> </w:t>
      </w:r>
      <w:r>
        <w:rPr>
          <w:lang w:eastAsia="en-US"/>
        </w:rPr>
        <w:t xml:space="preserve">тыс. руб. + 253 тыс. руб. + 406 тыс. руб.). </w:t>
      </w:r>
    </w:p>
    <w:p w14:paraId="1C9029B2" w14:textId="77777777" w:rsidR="00303AF7" w:rsidRDefault="00303AF7" w:rsidP="00303AF7">
      <w:pPr>
        <w:ind w:firstLine="709"/>
        <w:jc w:val="both"/>
      </w:pPr>
      <w:r w:rsidRPr="00551E45">
        <w:t xml:space="preserve">Расходы в размере </w:t>
      </w:r>
      <w:r>
        <w:rPr>
          <w:b/>
          <w:bCs/>
          <w:lang w:eastAsia="en-US"/>
        </w:rPr>
        <w:t>971</w:t>
      </w:r>
      <w:r w:rsidRPr="00B810C2">
        <w:rPr>
          <w:b/>
          <w:bCs/>
          <w:lang w:eastAsia="en-US"/>
        </w:rPr>
        <w:t xml:space="preserve"> </w:t>
      </w:r>
      <w:r w:rsidRPr="00B810C2">
        <w:rPr>
          <w:b/>
          <w:bCs/>
        </w:rPr>
        <w:t>тыс. руб.</w:t>
      </w:r>
      <w:r w:rsidRPr="00551E45">
        <w:t>, не подтвержденные предприятием документально, п</w:t>
      </w:r>
      <w:r>
        <w:t>одлежат исключению из плановой выручки на 2022</w:t>
      </w:r>
      <w:r w:rsidRPr="00551E45">
        <w:t xml:space="preserve"> год, </w:t>
      </w:r>
      <w:r>
        <w:br/>
      </w:r>
      <w:r w:rsidRPr="00551E45">
        <w:t>как экономически необоснованные.</w:t>
      </w:r>
    </w:p>
    <w:p w14:paraId="619C4F7A" w14:textId="77777777" w:rsidR="00303AF7" w:rsidRDefault="00303AF7" w:rsidP="00303AF7">
      <w:pPr>
        <w:ind w:firstLine="851"/>
        <w:jc w:val="both"/>
      </w:pPr>
    </w:p>
    <w:p w14:paraId="44A1F5E7" w14:textId="77777777" w:rsidR="00303AF7" w:rsidRPr="0039310C" w:rsidRDefault="00303AF7" w:rsidP="00303AF7">
      <w:pPr>
        <w:pStyle w:val="2"/>
      </w:pPr>
      <w:r>
        <w:t>Страховые платежи</w:t>
      </w:r>
    </w:p>
    <w:p w14:paraId="14637F0E" w14:textId="77777777" w:rsidR="00303AF7" w:rsidRDefault="00303AF7" w:rsidP="00303AF7">
      <w:pPr>
        <w:ind w:firstLine="851"/>
        <w:jc w:val="both"/>
      </w:pPr>
    </w:p>
    <w:p w14:paraId="480DF149" w14:textId="77777777" w:rsidR="00303AF7" w:rsidRDefault="00303AF7" w:rsidP="00303AF7">
      <w:pPr>
        <w:tabs>
          <w:tab w:val="left" w:pos="1890"/>
        </w:tabs>
        <w:ind w:firstLine="851"/>
        <w:jc w:val="both"/>
      </w:pPr>
      <w:r>
        <w:t xml:space="preserve">По данной статье предприятием планируются расходы в размере </w:t>
      </w:r>
      <w:r>
        <w:br/>
      </w:r>
      <w:r w:rsidRPr="00BF4BB3">
        <w:rPr>
          <w:b/>
          <w:bCs/>
        </w:rPr>
        <w:t>2</w:t>
      </w:r>
      <w:r>
        <w:rPr>
          <w:b/>
          <w:bCs/>
        </w:rPr>
        <w:t>1</w:t>
      </w:r>
      <w:r w:rsidRPr="00BF4BB3">
        <w:rPr>
          <w:b/>
          <w:bCs/>
        </w:rPr>
        <w:t xml:space="preserve"> тыс. руб.</w:t>
      </w:r>
      <w:r>
        <w:t xml:space="preserve"> </w:t>
      </w:r>
    </w:p>
    <w:p w14:paraId="59EE5602" w14:textId="77777777" w:rsidR="00303AF7" w:rsidRDefault="00303AF7" w:rsidP="00303AF7">
      <w:pPr>
        <w:tabs>
          <w:tab w:val="left" w:pos="1890"/>
        </w:tabs>
        <w:ind w:firstLine="851"/>
        <w:jc w:val="both"/>
      </w:pPr>
      <w: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766786C" w14:textId="77777777" w:rsidR="00303AF7" w:rsidRDefault="00303AF7" w:rsidP="00303AF7">
      <w:pPr>
        <w:tabs>
          <w:tab w:val="left" w:pos="1890"/>
        </w:tabs>
        <w:ind w:firstLine="709"/>
        <w:jc w:val="both"/>
      </w:pPr>
      <w:r w:rsidRPr="00357830">
        <w:t xml:space="preserve">Оборотно-сальдовая ведомость за 2020 год по счету 20 в разрезе </w:t>
      </w:r>
      <w:r>
        <w:t xml:space="preserve">затрат на ОСАГО (стр. 3 том 2) </w:t>
      </w:r>
      <w:r w:rsidRPr="00B810C2">
        <w:t xml:space="preserve">на сумму </w:t>
      </w:r>
      <w:r>
        <w:t>21</w:t>
      </w:r>
      <w:r w:rsidRPr="00B810C2">
        <w:t xml:space="preserve"> тыс. руб. С учетом доли </w:t>
      </w:r>
      <w:r>
        <w:br/>
      </w:r>
      <w:r w:rsidRPr="00B810C2">
        <w:t xml:space="preserve">на </w:t>
      </w:r>
      <w:r>
        <w:t>по</w:t>
      </w:r>
      <w:r w:rsidRPr="00B810C2">
        <w:t xml:space="preserve">требительский рынок экономически обоснованный размер затрат составляет </w:t>
      </w:r>
      <w:r>
        <w:rPr>
          <w:b/>
          <w:bCs/>
        </w:rPr>
        <w:t>21</w:t>
      </w:r>
      <w:r w:rsidRPr="00B810C2">
        <w:rPr>
          <w:b/>
          <w:bCs/>
        </w:rPr>
        <w:t xml:space="preserve"> тыс. руб.</w:t>
      </w:r>
      <w:r w:rsidRPr="00B810C2">
        <w:t xml:space="preserve"> (</w:t>
      </w:r>
      <w:r>
        <w:t>21</w:t>
      </w:r>
      <w:r w:rsidRPr="00B810C2">
        <w:t xml:space="preserve"> тыс. руб. × </w:t>
      </w:r>
      <w:r>
        <w:t>0,9917</w:t>
      </w:r>
      <w:r w:rsidRPr="00B810C2">
        <w:t>).</w:t>
      </w:r>
    </w:p>
    <w:p w14:paraId="21269E14" w14:textId="77777777" w:rsidR="00303AF7" w:rsidRDefault="00303AF7" w:rsidP="00303AF7">
      <w:pPr>
        <w:ind w:firstLine="851"/>
        <w:jc w:val="both"/>
      </w:pPr>
      <w:r>
        <w:t>Так как в</w:t>
      </w:r>
      <w:r w:rsidRPr="00FD1F45">
        <w:t xml:space="preserve"> договорах аренды транспортных средств</w:t>
      </w:r>
      <w:r>
        <w:t xml:space="preserve"> (</w:t>
      </w:r>
      <w:r>
        <w:rPr>
          <w:lang w:val="en-US"/>
        </w:rPr>
        <w:t>CITROEN</w:t>
      </w:r>
      <w:r w:rsidRPr="00653864">
        <w:t xml:space="preserve"> </w:t>
      </w:r>
      <w:r>
        <w:rPr>
          <w:lang w:val="en-US"/>
        </w:rPr>
        <w:t>CYAIRCROSS</w:t>
      </w:r>
      <w:r>
        <w:t xml:space="preserve"> и </w:t>
      </w:r>
      <w:r>
        <w:rPr>
          <w:lang w:val="en-US"/>
        </w:rPr>
        <w:t>TOYOTA</w:t>
      </w:r>
      <w:r w:rsidRPr="00FD1F45">
        <w:t xml:space="preserve"> </w:t>
      </w:r>
      <w:r>
        <w:rPr>
          <w:lang w:val="en-US"/>
        </w:rPr>
        <w:t>RAV</w:t>
      </w:r>
      <w:r w:rsidRPr="00FD1F45">
        <w:t xml:space="preserve"> 4</w:t>
      </w:r>
      <w:r>
        <w:t>)</w:t>
      </w:r>
      <w:r w:rsidRPr="00FD1F45">
        <w:t xml:space="preserve"> прописано, что ОСАГО оплачивает арендатор</w:t>
      </w:r>
      <w:r>
        <w:t xml:space="preserve"> – предложение экспертов составляет </w:t>
      </w:r>
      <w:r w:rsidRPr="00BF4BB3">
        <w:rPr>
          <w:b/>
          <w:bCs/>
        </w:rPr>
        <w:t>2</w:t>
      </w:r>
      <w:r>
        <w:rPr>
          <w:b/>
          <w:bCs/>
        </w:rPr>
        <w:t>1</w:t>
      </w:r>
      <w:r w:rsidRPr="00BF4BB3">
        <w:rPr>
          <w:b/>
          <w:bCs/>
        </w:rPr>
        <w:t xml:space="preserve"> тыс. руб.</w:t>
      </w:r>
      <w:r>
        <w:t xml:space="preserve"> </w:t>
      </w:r>
    </w:p>
    <w:p w14:paraId="618B2CBF" w14:textId="77777777" w:rsidR="00303AF7" w:rsidRDefault="00303AF7" w:rsidP="00303AF7">
      <w:pPr>
        <w:ind w:firstLine="709"/>
        <w:contextualSpacing/>
        <w:jc w:val="both"/>
      </w:pPr>
      <w:r>
        <w:t>Корректировка предложения предприятия отсутствует.</w:t>
      </w:r>
    </w:p>
    <w:p w14:paraId="3340802B" w14:textId="77777777" w:rsidR="00303AF7" w:rsidRDefault="00303AF7" w:rsidP="00303AF7">
      <w:pPr>
        <w:pStyle w:val="2"/>
      </w:pPr>
      <w:r w:rsidRPr="00AF71EB">
        <w:t>Налог на землю, налог на имущество</w:t>
      </w:r>
    </w:p>
    <w:p w14:paraId="4C81B0DC" w14:textId="77777777" w:rsidR="00303AF7" w:rsidRDefault="00303AF7" w:rsidP="00303AF7">
      <w:pPr>
        <w:ind w:firstLine="993"/>
        <w:jc w:val="both"/>
        <w:rPr>
          <w:lang w:eastAsia="en-US"/>
        </w:rPr>
      </w:pPr>
    </w:p>
    <w:p w14:paraId="266ACD74" w14:textId="77777777" w:rsidR="00303AF7" w:rsidRDefault="00303AF7" w:rsidP="00303AF7">
      <w:pPr>
        <w:tabs>
          <w:tab w:val="left" w:pos="1890"/>
        </w:tabs>
        <w:ind w:firstLine="851"/>
        <w:jc w:val="both"/>
      </w:pPr>
      <w:r>
        <w:lastRenderedPageBreak/>
        <w:t xml:space="preserve">По данной статье предприятием планируются расходы в размере </w:t>
      </w:r>
      <w:r>
        <w:br/>
      </w:r>
      <w:r>
        <w:rPr>
          <w:b/>
          <w:bCs/>
        </w:rPr>
        <w:t>34</w:t>
      </w:r>
      <w:r w:rsidRPr="00BF4BB3">
        <w:rPr>
          <w:b/>
          <w:bCs/>
        </w:rPr>
        <w:t xml:space="preserve"> тыс. руб.</w:t>
      </w:r>
      <w:r>
        <w:t xml:space="preserve"> </w:t>
      </w:r>
    </w:p>
    <w:p w14:paraId="6A589356" w14:textId="77777777" w:rsidR="00303AF7" w:rsidRDefault="00303AF7" w:rsidP="00303AF7">
      <w:pPr>
        <w:ind w:firstLine="993"/>
        <w:jc w:val="both"/>
        <w:rPr>
          <w:lang w:eastAsia="en-US"/>
        </w:rPr>
      </w:pPr>
      <w:r>
        <w:rPr>
          <w:lang w:eastAsia="en-US"/>
        </w:rPr>
        <w:t>По д</w:t>
      </w:r>
      <w:r w:rsidRPr="00AF71EB">
        <w:rPr>
          <w:lang w:eastAsia="en-US"/>
        </w:rPr>
        <w:t>оговор</w:t>
      </w:r>
      <w:r>
        <w:rPr>
          <w:lang w:eastAsia="en-US"/>
        </w:rPr>
        <w:t>у</w:t>
      </w:r>
      <w:r w:rsidRPr="00AF71EB">
        <w:rPr>
          <w:lang w:eastAsia="en-US"/>
        </w:rPr>
        <w:t xml:space="preserve"> аренды нежилых помещений б/н от 01.07.2020, заключенный с Гранкиным Иваном Ивановичем на аренду нежилого помещения по адресу: Кемеровская обл., Тисульский район, п.г.т. Тисуль, </w:t>
      </w:r>
      <w:r>
        <w:rPr>
          <w:lang w:eastAsia="en-US"/>
        </w:rPr>
        <w:br/>
      </w:r>
      <w:r w:rsidRPr="00AF71EB">
        <w:rPr>
          <w:lang w:eastAsia="en-US"/>
        </w:rPr>
        <w:t>ул. Весенняя, 27А (том 1 стр. 81)</w:t>
      </w:r>
      <w:r>
        <w:rPr>
          <w:lang w:eastAsia="en-US"/>
        </w:rPr>
        <w:t xml:space="preserve">, </w:t>
      </w:r>
      <w:r w:rsidRPr="00AF71EB">
        <w:rPr>
          <w:lang w:eastAsia="en-US"/>
        </w:rPr>
        <w:t>прописано, что налоги оплачивает арендатор</w:t>
      </w:r>
      <w:r>
        <w:rPr>
          <w:lang w:eastAsia="en-US"/>
        </w:rPr>
        <w:t>.</w:t>
      </w:r>
    </w:p>
    <w:p w14:paraId="63192CEC" w14:textId="77777777" w:rsidR="00303AF7" w:rsidRDefault="00303AF7" w:rsidP="00303AF7">
      <w:pPr>
        <w:ind w:firstLine="993"/>
        <w:jc w:val="both"/>
        <w:rPr>
          <w:lang w:eastAsia="en-US"/>
        </w:rPr>
      </w:pPr>
      <w:r>
        <w:rPr>
          <w:lang w:eastAsia="en-US"/>
        </w:rPr>
        <w:t xml:space="preserve">ООО «Тисульрайгаз» предоставил: </w:t>
      </w:r>
    </w:p>
    <w:p w14:paraId="57DD3C0A" w14:textId="77777777" w:rsidR="00303AF7" w:rsidRDefault="00303AF7" w:rsidP="00303AF7">
      <w:pPr>
        <w:ind w:firstLine="993"/>
        <w:jc w:val="both"/>
        <w:rPr>
          <w:lang w:eastAsia="en-US"/>
        </w:rPr>
      </w:pPr>
      <w:r w:rsidRPr="00B7752E">
        <w:rPr>
          <w:lang w:eastAsia="en-US"/>
        </w:rPr>
        <w:t xml:space="preserve">Налоговое уведомление №51564280 от 01.09.2020 в разрезе налога </w:t>
      </w:r>
      <w:r>
        <w:rPr>
          <w:lang w:eastAsia="en-US"/>
        </w:rPr>
        <w:br/>
      </w:r>
      <w:r w:rsidRPr="00B7752E">
        <w:rPr>
          <w:lang w:eastAsia="en-US"/>
        </w:rPr>
        <w:t>на землю</w:t>
      </w:r>
      <w:r w:rsidRPr="008C38CB">
        <w:rPr>
          <w:lang w:eastAsia="en-US"/>
        </w:rPr>
        <w:t xml:space="preserve"> (</w:t>
      </w:r>
      <w:r>
        <w:rPr>
          <w:lang w:eastAsia="en-US"/>
        </w:rPr>
        <w:t>стр.5 том 2</w:t>
      </w:r>
      <w:r w:rsidRPr="008C38CB">
        <w:rPr>
          <w:lang w:eastAsia="en-US"/>
        </w:rPr>
        <w:t>)</w:t>
      </w:r>
      <w:r>
        <w:rPr>
          <w:lang w:eastAsia="en-US"/>
        </w:rPr>
        <w:t xml:space="preserve"> на сумму </w:t>
      </w:r>
      <w:r w:rsidRPr="00BF4BB3">
        <w:rPr>
          <w:b/>
          <w:bCs/>
          <w:lang w:eastAsia="en-US"/>
        </w:rPr>
        <w:t>3</w:t>
      </w:r>
      <w:r>
        <w:rPr>
          <w:b/>
          <w:bCs/>
          <w:lang w:eastAsia="en-US"/>
        </w:rPr>
        <w:t>1</w:t>
      </w:r>
      <w:r w:rsidRPr="00BF4BB3">
        <w:rPr>
          <w:b/>
          <w:bCs/>
          <w:lang w:eastAsia="en-US"/>
        </w:rPr>
        <w:t xml:space="preserve"> тыс. руб.</w:t>
      </w:r>
    </w:p>
    <w:p w14:paraId="5D553175" w14:textId="77777777" w:rsidR="00303AF7" w:rsidRDefault="00303AF7" w:rsidP="00303AF7">
      <w:pPr>
        <w:ind w:firstLine="993"/>
        <w:jc w:val="both"/>
        <w:rPr>
          <w:lang w:eastAsia="en-US"/>
        </w:rPr>
      </w:pPr>
      <w:r>
        <w:rPr>
          <w:lang w:eastAsia="en-US"/>
        </w:rPr>
        <w:t>Н</w:t>
      </w:r>
      <w:r w:rsidRPr="008C38CB">
        <w:rPr>
          <w:lang w:eastAsia="en-US"/>
        </w:rPr>
        <w:t>ало</w:t>
      </w:r>
      <w:r>
        <w:rPr>
          <w:lang w:eastAsia="en-US"/>
        </w:rPr>
        <w:t>г</w:t>
      </w:r>
      <w:r w:rsidRPr="008C38CB">
        <w:rPr>
          <w:lang w:eastAsia="en-US"/>
        </w:rPr>
        <w:t>о</w:t>
      </w:r>
      <w:r>
        <w:rPr>
          <w:lang w:eastAsia="en-US"/>
        </w:rPr>
        <w:t>в</w:t>
      </w:r>
      <w:r w:rsidRPr="008C38CB">
        <w:rPr>
          <w:lang w:eastAsia="en-US"/>
        </w:rPr>
        <w:t xml:space="preserve">ое уведомление </w:t>
      </w:r>
      <w:r w:rsidRPr="00B7752E">
        <w:rPr>
          <w:lang w:eastAsia="en-US"/>
        </w:rPr>
        <w:t xml:space="preserve">№51564280 от 01.09.2020 </w:t>
      </w:r>
      <w:r w:rsidRPr="008C38CB">
        <w:rPr>
          <w:lang w:eastAsia="en-US"/>
        </w:rPr>
        <w:t xml:space="preserve">в разрезе </w:t>
      </w:r>
      <w:r w:rsidRPr="00BE2ECE">
        <w:rPr>
          <w:lang w:eastAsia="en-US"/>
        </w:rPr>
        <w:t xml:space="preserve">налога </w:t>
      </w:r>
      <w:r>
        <w:rPr>
          <w:lang w:eastAsia="en-US"/>
        </w:rPr>
        <w:br/>
      </w:r>
      <w:r w:rsidRPr="00BE2ECE">
        <w:rPr>
          <w:lang w:eastAsia="en-US"/>
        </w:rPr>
        <w:t>на имущество</w:t>
      </w:r>
      <w:r w:rsidRPr="008C38CB">
        <w:rPr>
          <w:lang w:eastAsia="en-US"/>
        </w:rPr>
        <w:t xml:space="preserve"> (</w:t>
      </w:r>
      <w:r>
        <w:rPr>
          <w:lang w:eastAsia="en-US"/>
        </w:rPr>
        <w:t>стр.5 том 2</w:t>
      </w:r>
      <w:r w:rsidRPr="008C38CB">
        <w:rPr>
          <w:lang w:eastAsia="en-US"/>
        </w:rPr>
        <w:t>)</w:t>
      </w:r>
      <w:r>
        <w:rPr>
          <w:lang w:eastAsia="en-US"/>
        </w:rPr>
        <w:t xml:space="preserve"> на сумму </w:t>
      </w:r>
      <w:r>
        <w:rPr>
          <w:b/>
          <w:bCs/>
          <w:lang w:eastAsia="en-US"/>
        </w:rPr>
        <w:t>2</w:t>
      </w:r>
      <w:r w:rsidRPr="00BF4BB3">
        <w:rPr>
          <w:b/>
          <w:bCs/>
          <w:lang w:eastAsia="en-US"/>
        </w:rPr>
        <w:t xml:space="preserve"> тыс. руб.</w:t>
      </w:r>
    </w:p>
    <w:p w14:paraId="28574FF0" w14:textId="77777777" w:rsidR="00303AF7" w:rsidRDefault="00303AF7" w:rsidP="00303AF7">
      <w:pPr>
        <w:ind w:firstLine="993"/>
        <w:jc w:val="both"/>
        <w:rPr>
          <w:lang w:eastAsia="en-US"/>
        </w:rPr>
      </w:pPr>
      <w:r>
        <w:rPr>
          <w:lang w:eastAsia="en-US"/>
        </w:rPr>
        <w:t xml:space="preserve">Эксперты предлагают принять затраты по данной статье </w:t>
      </w:r>
      <w:r w:rsidRPr="00BF4BB3">
        <w:rPr>
          <w:b/>
          <w:bCs/>
          <w:lang w:eastAsia="en-US"/>
        </w:rPr>
        <w:t>3</w:t>
      </w:r>
      <w:r>
        <w:rPr>
          <w:b/>
          <w:bCs/>
          <w:lang w:eastAsia="en-US"/>
        </w:rPr>
        <w:t>2</w:t>
      </w:r>
      <w:r w:rsidRPr="00BF4BB3">
        <w:rPr>
          <w:b/>
          <w:bCs/>
          <w:lang w:eastAsia="en-US"/>
        </w:rPr>
        <w:t xml:space="preserve"> тыс. руб.</w:t>
      </w:r>
      <w:r>
        <w:rPr>
          <w:lang w:eastAsia="en-US"/>
        </w:rPr>
        <w:t xml:space="preserve"> ((31 тыс. руб. + 2 тыс. руб.) × 0,9917).</w:t>
      </w:r>
    </w:p>
    <w:p w14:paraId="38A27C62" w14:textId="77777777" w:rsidR="00303AF7" w:rsidRDefault="00303AF7" w:rsidP="00303AF7">
      <w:pPr>
        <w:ind w:firstLine="709"/>
        <w:jc w:val="both"/>
      </w:pPr>
      <w:r w:rsidRPr="00551E45">
        <w:t xml:space="preserve">Расходы в размере </w:t>
      </w:r>
      <w:r>
        <w:rPr>
          <w:b/>
          <w:bCs/>
          <w:lang w:eastAsia="en-US"/>
        </w:rPr>
        <w:t>2</w:t>
      </w:r>
      <w:r w:rsidRPr="00B810C2">
        <w:rPr>
          <w:b/>
          <w:bCs/>
          <w:lang w:eastAsia="en-US"/>
        </w:rPr>
        <w:t xml:space="preserve"> </w:t>
      </w:r>
      <w:r w:rsidRPr="00B810C2">
        <w:rPr>
          <w:b/>
          <w:bCs/>
        </w:rPr>
        <w:t>тыс. руб.</w:t>
      </w:r>
      <w:r w:rsidRPr="00551E45">
        <w:t>, не подтвержденные предприятием документально, п</w:t>
      </w:r>
      <w:r>
        <w:t>одлежат исключению из плановой выручки на 2022</w:t>
      </w:r>
      <w:r w:rsidRPr="00551E45">
        <w:t xml:space="preserve"> год, </w:t>
      </w:r>
      <w:r>
        <w:br/>
      </w:r>
      <w:r w:rsidRPr="00551E45">
        <w:t>как экономически необоснованные.</w:t>
      </w:r>
    </w:p>
    <w:p w14:paraId="4C8A9F68" w14:textId="77777777" w:rsidR="00303AF7" w:rsidRDefault="00303AF7" w:rsidP="00303AF7">
      <w:pPr>
        <w:ind w:firstLine="993"/>
        <w:jc w:val="both"/>
        <w:rPr>
          <w:lang w:eastAsia="en-US"/>
        </w:rPr>
      </w:pPr>
    </w:p>
    <w:p w14:paraId="7D123085" w14:textId="77777777" w:rsidR="00303AF7" w:rsidRDefault="00303AF7" w:rsidP="00303AF7">
      <w:pPr>
        <w:ind w:firstLine="993"/>
        <w:jc w:val="both"/>
        <w:rPr>
          <w:lang w:eastAsia="en-US"/>
        </w:rPr>
      </w:pPr>
    </w:p>
    <w:p w14:paraId="3DDC530E" w14:textId="77777777" w:rsidR="00303AF7" w:rsidRDefault="00303AF7" w:rsidP="00303AF7">
      <w:pPr>
        <w:pStyle w:val="2"/>
      </w:pPr>
      <w:r w:rsidRPr="00786DAB">
        <w:t>Единый транспортный налог</w:t>
      </w:r>
    </w:p>
    <w:p w14:paraId="486B19ED" w14:textId="77777777" w:rsidR="00303AF7" w:rsidRDefault="00303AF7" w:rsidP="00303AF7">
      <w:pPr>
        <w:ind w:firstLine="993"/>
        <w:jc w:val="both"/>
        <w:rPr>
          <w:lang w:eastAsia="en-US"/>
        </w:rPr>
      </w:pPr>
    </w:p>
    <w:p w14:paraId="4FCE6AC5" w14:textId="77777777" w:rsidR="00303AF7" w:rsidRDefault="00303AF7" w:rsidP="00303AF7">
      <w:pPr>
        <w:tabs>
          <w:tab w:val="left" w:pos="1890"/>
        </w:tabs>
        <w:ind w:firstLine="851"/>
        <w:jc w:val="both"/>
      </w:pPr>
      <w:r>
        <w:t xml:space="preserve">По данной статье предприятием планируются расходы в размере </w:t>
      </w:r>
      <w:r>
        <w:br/>
      </w:r>
      <w:r>
        <w:rPr>
          <w:b/>
          <w:bCs/>
        </w:rPr>
        <w:t>30</w:t>
      </w:r>
      <w:r w:rsidRPr="00BF4BB3">
        <w:rPr>
          <w:b/>
          <w:bCs/>
        </w:rPr>
        <w:t xml:space="preserve"> тыс. руб.</w:t>
      </w:r>
      <w:r>
        <w:t xml:space="preserve"> </w:t>
      </w:r>
    </w:p>
    <w:p w14:paraId="3CE2E0F5" w14:textId="77777777" w:rsidR="00303AF7" w:rsidRDefault="00303AF7" w:rsidP="00303AF7">
      <w:pPr>
        <w:tabs>
          <w:tab w:val="left" w:pos="1890"/>
        </w:tabs>
        <w:ind w:firstLine="851"/>
        <w:jc w:val="both"/>
      </w:pPr>
      <w: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6DCE53A" w14:textId="77777777" w:rsidR="00303AF7" w:rsidRDefault="00303AF7" w:rsidP="00303AF7">
      <w:pPr>
        <w:tabs>
          <w:tab w:val="left" w:pos="1890"/>
        </w:tabs>
        <w:ind w:firstLine="709"/>
        <w:jc w:val="both"/>
      </w:pPr>
      <w:r w:rsidRPr="00B7752E">
        <w:rPr>
          <w:lang w:eastAsia="en-US"/>
        </w:rPr>
        <w:t>Сообщение об исчисленной налоговым органом сумме транспортного налога № 24641 от 08.05.2021 г. в разрезе КТ 60201</w:t>
      </w:r>
      <w:r>
        <w:rPr>
          <w:lang w:eastAsia="en-US"/>
        </w:rPr>
        <w:t xml:space="preserve"> (стр.4 том 2) на сумму </w:t>
      </w:r>
      <w:r>
        <w:rPr>
          <w:lang w:eastAsia="en-US"/>
        </w:rPr>
        <w:br/>
      </w:r>
      <w:r w:rsidRPr="00D2567B">
        <w:rPr>
          <w:b/>
          <w:bCs/>
          <w:lang w:eastAsia="en-US"/>
        </w:rPr>
        <w:t>5 тыс. руб.</w:t>
      </w:r>
      <w:r w:rsidRPr="00B7752E">
        <w:t xml:space="preserve"> </w:t>
      </w:r>
    </w:p>
    <w:p w14:paraId="4352D430" w14:textId="77777777" w:rsidR="00303AF7" w:rsidRDefault="00303AF7" w:rsidP="00303AF7">
      <w:pPr>
        <w:tabs>
          <w:tab w:val="left" w:pos="1890"/>
        </w:tabs>
        <w:ind w:firstLine="709"/>
        <w:jc w:val="both"/>
      </w:pPr>
      <w:r w:rsidRPr="00D2567B">
        <w:rPr>
          <w:lang w:eastAsia="en-US"/>
        </w:rPr>
        <w:t>Сообщение об исчисленной налоговым органом сумме транспортного налога № 24641 от 08.05.2021 г. в разрезе КАМАЗ 354112</w:t>
      </w:r>
      <w:r>
        <w:rPr>
          <w:lang w:eastAsia="en-US"/>
        </w:rPr>
        <w:t xml:space="preserve"> (стр.4 том 2) </w:t>
      </w:r>
      <w:r>
        <w:rPr>
          <w:lang w:eastAsia="en-US"/>
        </w:rPr>
        <w:br/>
        <w:t xml:space="preserve">на сумму </w:t>
      </w:r>
      <w:r w:rsidRPr="00D2567B">
        <w:rPr>
          <w:b/>
          <w:bCs/>
          <w:lang w:eastAsia="en-US"/>
        </w:rPr>
        <w:t>14 тыс. руб.</w:t>
      </w:r>
      <w:r w:rsidRPr="00B7752E">
        <w:t xml:space="preserve"> </w:t>
      </w:r>
    </w:p>
    <w:p w14:paraId="5BA3016A" w14:textId="77777777" w:rsidR="00303AF7" w:rsidRDefault="00303AF7" w:rsidP="00303AF7">
      <w:pPr>
        <w:tabs>
          <w:tab w:val="left" w:pos="1890"/>
        </w:tabs>
        <w:ind w:firstLine="709"/>
        <w:jc w:val="both"/>
      </w:pPr>
      <w:r w:rsidRPr="00D2567B">
        <w:t xml:space="preserve">Сообщение об исчисленной налоговым органом сумме транспортного налога № 24641 от 08.05.2021 г. в разрезе ГАЗ 3307 </w:t>
      </w:r>
      <w:r>
        <w:rPr>
          <w:lang w:eastAsia="en-US"/>
        </w:rPr>
        <w:t xml:space="preserve">(стр. 4 том 2) на сумму </w:t>
      </w:r>
      <w:r>
        <w:rPr>
          <w:lang w:eastAsia="en-US"/>
        </w:rPr>
        <w:br/>
      </w:r>
      <w:r w:rsidRPr="00D2567B">
        <w:rPr>
          <w:b/>
          <w:bCs/>
          <w:lang w:eastAsia="en-US"/>
        </w:rPr>
        <w:t>4 тыс. руб.</w:t>
      </w:r>
      <w:r w:rsidRPr="00B7752E">
        <w:t xml:space="preserve"> </w:t>
      </w:r>
    </w:p>
    <w:p w14:paraId="177A2065" w14:textId="77777777" w:rsidR="00303AF7" w:rsidRDefault="00303AF7" w:rsidP="00303AF7">
      <w:pPr>
        <w:ind w:firstLine="993"/>
        <w:jc w:val="both"/>
      </w:pPr>
      <w:r>
        <w:rPr>
          <w:lang w:eastAsia="en-US"/>
        </w:rPr>
        <w:t xml:space="preserve">В договорах аренды </w:t>
      </w:r>
      <w:r w:rsidRPr="00311DF3">
        <w:rPr>
          <w:lang w:eastAsia="en-US"/>
        </w:rPr>
        <w:t>транспортн</w:t>
      </w:r>
      <w:r>
        <w:rPr>
          <w:lang w:eastAsia="en-US"/>
        </w:rPr>
        <w:t>ых</w:t>
      </w:r>
      <w:r w:rsidRPr="00311DF3">
        <w:rPr>
          <w:lang w:eastAsia="en-US"/>
        </w:rPr>
        <w:t xml:space="preserve"> средств</w:t>
      </w:r>
      <w:r>
        <w:rPr>
          <w:lang w:eastAsia="en-US"/>
        </w:rPr>
        <w:t xml:space="preserve"> </w:t>
      </w:r>
      <w:r>
        <w:rPr>
          <w:lang w:val="en-US"/>
        </w:rPr>
        <w:t>CITROEN</w:t>
      </w:r>
      <w:r w:rsidRPr="00653864">
        <w:t xml:space="preserve"> </w:t>
      </w:r>
      <w:r>
        <w:rPr>
          <w:lang w:val="en-US"/>
        </w:rPr>
        <w:t>CYAIRCROSS</w:t>
      </w:r>
      <w:r>
        <w:t xml:space="preserve">, </w:t>
      </w:r>
      <w:r>
        <w:rPr>
          <w:lang w:val="en-US"/>
        </w:rPr>
        <w:t>TOYOTA</w:t>
      </w:r>
      <w:r w:rsidRPr="00311DF3">
        <w:t xml:space="preserve"> </w:t>
      </w:r>
      <w:r>
        <w:rPr>
          <w:lang w:val="en-US"/>
        </w:rPr>
        <w:t>RAV</w:t>
      </w:r>
      <w:r w:rsidRPr="00311DF3">
        <w:t xml:space="preserve"> 4</w:t>
      </w:r>
      <w:r>
        <w:t xml:space="preserve">, трактор колесный ЮМЗ – 6АКЛ </w:t>
      </w:r>
      <w:r w:rsidRPr="00311DF3">
        <w:t>прописано, что налоги оплачивает арендатор</w:t>
      </w:r>
      <w:r>
        <w:t>. Предприятием предоставлены:</w:t>
      </w:r>
    </w:p>
    <w:p w14:paraId="433970D9" w14:textId="77777777" w:rsidR="00303AF7" w:rsidRDefault="00303AF7" w:rsidP="00303AF7">
      <w:pPr>
        <w:ind w:firstLine="993"/>
        <w:jc w:val="both"/>
        <w:rPr>
          <w:lang w:eastAsia="en-US"/>
        </w:rPr>
      </w:pPr>
      <w:r w:rsidRPr="00311DF3">
        <w:rPr>
          <w:lang w:eastAsia="en-US"/>
        </w:rPr>
        <w:t xml:space="preserve">Налоговое уведомление </w:t>
      </w:r>
      <w:r w:rsidRPr="00246232">
        <w:rPr>
          <w:lang w:eastAsia="en-US"/>
        </w:rPr>
        <w:t>№51564280 от 01.09.2020</w:t>
      </w:r>
      <w:r w:rsidRPr="00311DF3">
        <w:rPr>
          <w:lang w:eastAsia="en-US"/>
        </w:rPr>
        <w:t xml:space="preserve"> в разрезе транспортного налога на Citroen C4AIRCROSS</w:t>
      </w:r>
      <w:r>
        <w:rPr>
          <w:lang w:eastAsia="en-US"/>
        </w:rPr>
        <w:t xml:space="preserve"> на сумму </w:t>
      </w:r>
      <w:r w:rsidRPr="00BF4BB3">
        <w:rPr>
          <w:b/>
          <w:bCs/>
          <w:lang w:eastAsia="en-US"/>
        </w:rPr>
        <w:t>2 тыс. руб.</w:t>
      </w:r>
      <w:r w:rsidRPr="00311DF3">
        <w:rPr>
          <w:lang w:eastAsia="en-US"/>
        </w:rPr>
        <w:t xml:space="preserve"> </w:t>
      </w:r>
      <w:r>
        <w:rPr>
          <w:lang w:eastAsia="en-US"/>
        </w:rPr>
        <w:br/>
      </w:r>
      <w:r w:rsidRPr="00311DF3">
        <w:rPr>
          <w:lang w:eastAsia="en-US"/>
        </w:rPr>
        <w:t>(</w:t>
      </w:r>
      <w:r>
        <w:rPr>
          <w:lang w:eastAsia="en-US"/>
        </w:rPr>
        <w:t>стр. 5 том 2</w:t>
      </w:r>
      <w:r w:rsidRPr="00311DF3">
        <w:rPr>
          <w:lang w:eastAsia="en-US"/>
        </w:rPr>
        <w:t>)</w:t>
      </w:r>
      <w:r>
        <w:rPr>
          <w:lang w:eastAsia="en-US"/>
        </w:rPr>
        <w:t>.</w:t>
      </w:r>
    </w:p>
    <w:p w14:paraId="0DAB0A7A" w14:textId="77777777" w:rsidR="00303AF7" w:rsidRDefault="00303AF7" w:rsidP="00303AF7">
      <w:pPr>
        <w:ind w:firstLine="993"/>
        <w:jc w:val="both"/>
        <w:rPr>
          <w:lang w:eastAsia="en-US"/>
        </w:rPr>
      </w:pPr>
      <w:r w:rsidRPr="00311DF3">
        <w:rPr>
          <w:lang w:eastAsia="en-US"/>
        </w:rPr>
        <w:t xml:space="preserve">Налоговое уведомление </w:t>
      </w:r>
      <w:r w:rsidRPr="00246232">
        <w:rPr>
          <w:lang w:eastAsia="en-US"/>
        </w:rPr>
        <w:t>№51564280 от 01.09.2020</w:t>
      </w:r>
      <w:r w:rsidRPr="00311DF3">
        <w:rPr>
          <w:lang w:eastAsia="en-US"/>
        </w:rPr>
        <w:t xml:space="preserve"> в разрезе транспортного налога на Тойота РАВ 4</w:t>
      </w:r>
      <w:r>
        <w:rPr>
          <w:lang w:eastAsia="en-US"/>
        </w:rPr>
        <w:t xml:space="preserve"> на сумму </w:t>
      </w:r>
      <w:r w:rsidRPr="00BF4BB3">
        <w:rPr>
          <w:b/>
          <w:bCs/>
          <w:lang w:eastAsia="en-US"/>
        </w:rPr>
        <w:t>2 тыс. руб.</w:t>
      </w:r>
      <w:r w:rsidRPr="00311DF3">
        <w:rPr>
          <w:lang w:eastAsia="en-US"/>
        </w:rPr>
        <w:t xml:space="preserve"> </w:t>
      </w:r>
      <w:r>
        <w:rPr>
          <w:lang w:eastAsia="en-US"/>
        </w:rPr>
        <w:br/>
      </w:r>
      <w:r w:rsidRPr="00311DF3">
        <w:rPr>
          <w:lang w:eastAsia="en-US"/>
        </w:rPr>
        <w:t>(</w:t>
      </w:r>
      <w:r>
        <w:rPr>
          <w:lang w:eastAsia="en-US"/>
        </w:rPr>
        <w:t>стр. 5 том 2</w:t>
      </w:r>
      <w:r w:rsidRPr="00311DF3">
        <w:rPr>
          <w:lang w:eastAsia="en-US"/>
        </w:rPr>
        <w:t>)</w:t>
      </w:r>
      <w:r>
        <w:rPr>
          <w:lang w:eastAsia="en-US"/>
        </w:rPr>
        <w:t>.</w:t>
      </w:r>
    </w:p>
    <w:p w14:paraId="75BDB565" w14:textId="77777777" w:rsidR="00303AF7" w:rsidRDefault="00303AF7" w:rsidP="00303AF7">
      <w:pPr>
        <w:ind w:firstLine="993"/>
        <w:jc w:val="both"/>
        <w:rPr>
          <w:lang w:eastAsia="en-US"/>
        </w:rPr>
      </w:pPr>
      <w:r w:rsidRPr="00311DF3">
        <w:rPr>
          <w:lang w:eastAsia="en-US"/>
        </w:rPr>
        <w:t xml:space="preserve">Налоговое уведомление </w:t>
      </w:r>
      <w:r w:rsidRPr="00246232">
        <w:rPr>
          <w:lang w:eastAsia="en-US"/>
        </w:rPr>
        <w:t>№51564280 от 01.09.2020</w:t>
      </w:r>
      <w:r w:rsidRPr="00311DF3">
        <w:rPr>
          <w:lang w:eastAsia="en-US"/>
        </w:rPr>
        <w:t xml:space="preserve"> в разрезе транспортного налога на ЮМЗ-6АКЛ </w:t>
      </w:r>
      <w:r>
        <w:rPr>
          <w:lang w:eastAsia="en-US"/>
        </w:rPr>
        <w:t xml:space="preserve">на сумму </w:t>
      </w:r>
      <w:r>
        <w:rPr>
          <w:b/>
          <w:bCs/>
          <w:lang w:eastAsia="en-US"/>
        </w:rPr>
        <w:t>1</w:t>
      </w:r>
      <w:r w:rsidRPr="00BF4BB3">
        <w:rPr>
          <w:b/>
          <w:bCs/>
          <w:lang w:eastAsia="en-US"/>
        </w:rPr>
        <w:t xml:space="preserve"> тыс. руб.</w:t>
      </w:r>
      <w:r>
        <w:rPr>
          <w:lang w:eastAsia="en-US"/>
        </w:rPr>
        <w:t xml:space="preserve"> </w:t>
      </w:r>
      <w:r w:rsidRPr="00311DF3">
        <w:rPr>
          <w:lang w:eastAsia="en-US"/>
        </w:rPr>
        <w:t>(</w:t>
      </w:r>
      <w:r>
        <w:rPr>
          <w:lang w:eastAsia="en-US"/>
        </w:rPr>
        <w:t>стр. 5 том 2</w:t>
      </w:r>
      <w:r w:rsidRPr="00311DF3">
        <w:rPr>
          <w:lang w:eastAsia="en-US"/>
        </w:rPr>
        <w:t>)</w:t>
      </w:r>
      <w:r>
        <w:rPr>
          <w:lang w:eastAsia="en-US"/>
        </w:rPr>
        <w:t>.</w:t>
      </w:r>
    </w:p>
    <w:p w14:paraId="09E4E40C" w14:textId="77777777" w:rsidR="00303AF7" w:rsidRDefault="00303AF7" w:rsidP="00303AF7">
      <w:pPr>
        <w:ind w:firstLine="993"/>
        <w:jc w:val="both"/>
        <w:rPr>
          <w:lang w:eastAsia="en-US"/>
        </w:rPr>
      </w:pPr>
      <w:r w:rsidRPr="00B810C2">
        <w:t xml:space="preserve">С учетом доли на </w:t>
      </w:r>
      <w:r>
        <w:t>по</w:t>
      </w:r>
      <w:r w:rsidRPr="00B810C2">
        <w:t>требительский рынок экономически обоснованный размер затрат</w:t>
      </w:r>
      <w:r>
        <w:rPr>
          <w:lang w:eastAsia="en-US"/>
        </w:rPr>
        <w:t xml:space="preserve"> по данной статье составляет </w:t>
      </w:r>
      <w:r>
        <w:rPr>
          <w:lang w:eastAsia="en-US"/>
        </w:rPr>
        <w:br/>
      </w:r>
      <w:r w:rsidRPr="00BF4BB3">
        <w:rPr>
          <w:b/>
          <w:bCs/>
          <w:lang w:eastAsia="en-US"/>
        </w:rPr>
        <w:t>2</w:t>
      </w:r>
      <w:r>
        <w:rPr>
          <w:b/>
          <w:bCs/>
          <w:lang w:eastAsia="en-US"/>
        </w:rPr>
        <w:t>8</w:t>
      </w:r>
      <w:r w:rsidRPr="00BF4BB3">
        <w:rPr>
          <w:b/>
          <w:bCs/>
          <w:lang w:eastAsia="en-US"/>
        </w:rPr>
        <w:t xml:space="preserve"> тыс. руб.</w:t>
      </w:r>
      <w:r>
        <w:rPr>
          <w:lang w:eastAsia="en-US"/>
        </w:rPr>
        <w:t xml:space="preserve"> ((5 тыс. руб. + 14 тыс. руб. + 4 тыс. руб. + 2 тыс. руб. + 2 тыс. руб. + 1 тыс. руб.) × 0,9917).</w:t>
      </w:r>
    </w:p>
    <w:p w14:paraId="2D0D59AE" w14:textId="77777777" w:rsidR="00303AF7" w:rsidRDefault="00303AF7" w:rsidP="00303AF7">
      <w:pPr>
        <w:ind w:firstLine="709"/>
        <w:jc w:val="both"/>
      </w:pPr>
      <w:r w:rsidRPr="00551E45">
        <w:t xml:space="preserve">Расходы в размере </w:t>
      </w:r>
      <w:r>
        <w:rPr>
          <w:b/>
          <w:bCs/>
          <w:lang w:eastAsia="en-US"/>
        </w:rPr>
        <w:t>2</w:t>
      </w:r>
      <w:r w:rsidRPr="00B810C2">
        <w:rPr>
          <w:b/>
          <w:bCs/>
          <w:lang w:eastAsia="en-US"/>
        </w:rPr>
        <w:t xml:space="preserve"> </w:t>
      </w:r>
      <w:r w:rsidRPr="00B810C2">
        <w:rPr>
          <w:b/>
          <w:bCs/>
        </w:rPr>
        <w:t>тыс. руб.</w:t>
      </w:r>
      <w:r w:rsidRPr="00551E45">
        <w:t>, не подтвержденные предприятием документально, п</w:t>
      </w:r>
      <w:r>
        <w:t>одлежат исключению из плановой выручки на 2022</w:t>
      </w:r>
      <w:r w:rsidRPr="00551E45">
        <w:t xml:space="preserve"> год, </w:t>
      </w:r>
      <w:r>
        <w:br/>
      </w:r>
      <w:r w:rsidRPr="00551E45">
        <w:t>как экономически необоснованные.</w:t>
      </w:r>
    </w:p>
    <w:p w14:paraId="74364053" w14:textId="77777777" w:rsidR="00303AF7" w:rsidRPr="00AF71EB" w:rsidRDefault="00303AF7" w:rsidP="00303AF7">
      <w:pPr>
        <w:rPr>
          <w:lang w:eastAsia="en-US"/>
        </w:rPr>
      </w:pPr>
    </w:p>
    <w:p w14:paraId="604EA15E" w14:textId="77777777" w:rsidR="00303AF7" w:rsidRDefault="00303AF7" w:rsidP="00303AF7">
      <w:pPr>
        <w:pStyle w:val="2"/>
      </w:pPr>
      <w:r>
        <w:t>Услуги сторонних организаций</w:t>
      </w:r>
    </w:p>
    <w:p w14:paraId="43917EAC" w14:textId="77777777" w:rsidR="00303AF7" w:rsidRDefault="00303AF7" w:rsidP="00303AF7">
      <w:pPr>
        <w:rPr>
          <w:lang w:eastAsia="en-US"/>
        </w:rPr>
      </w:pPr>
    </w:p>
    <w:p w14:paraId="3FB55910" w14:textId="77777777" w:rsidR="00303AF7" w:rsidRDefault="00303AF7" w:rsidP="00303AF7">
      <w:pPr>
        <w:tabs>
          <w:tab w:val="left" w:pos="1890"/>
        </w:tabs>
        <w:ind w:firstLine="709"/>
        <w:jc w:val="both"/>
      </w:pPr>
      <w:r>
        <w:t xml:space="preserve">По данной статье предприятием планируются расходы в размере </w:t>
      </w:r>
      <w:r>
        <w:br/>
      </w:r>
      <w:r>
        <w:rPr>
          <w:b/>
          <w:bCs/>
        </w:rPr>
        <w:t>694</w:t>
      </w:r>
      <w:r w:rsidRPr="00BF4BB3">
        <w:rPr>
          <w:b/>
          <w:bCs/>
        </w:rPr>
        <w:t xml:space="preserve"> тыс. руб.</w:t>
      </w:r>
      <w:r>
        <w:t xml:space="preserve"> </w:t>
      </w:r>
    </w:p>
    <w:p w14:paraId="2B2686B7" w14:textId="77777777" w:rsidR="00303AF7" w:rsidRDefault="00303AF7" w:rsidP="00303AF7">
      <w:pPr>
        <w:tabs>
          <w:tab w:val="left" w:pos="1890"/>
        </w:tabs>
        <w:ind w:firstLine="709"/>
        <w:jc w:val="both"/>
      </w:pPr>
      <w: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00AF466" w14:textId="77777777" w:rsidR="00303AF7" w:rsidRDefault="00303AF7" w:rsidP="00303AF7">
      <w:pPr>
        <w:tabs>
          <w:tab w:val="left" w:pos="1890"/>
        </w:tabs>
        <w:ind w:firstLine="709"/>
        <w:jc w:val="both"/>
      </w:pPr>
      <w:r w:rsidRPr="00203036">
        <w:t>Оборотно-сальдовая ведомость за 2020 год по счету 20 в разрезе услуги связи (</w:t>
      </w:r>
      <w:r>
        <w:t>стр. 3 том 2</w:t>
      </w:r>
      <w:r w:rsidRPr="00203036">
        <w:t>)</w:t>
      </w:r>
      <w:r>
        <w:t xml:space="preserve"> на сумму 48 тыс. руб. С учетом индексации </w:t>
      </w:r>
      <w:r>
        <w:br/>
        <w:t xml:space="preserve">и доли на потребительский рынок экономически обоснованный размер затрат составляет </w:t>
      </w:r>
      <w:r>
        <w:rPr>
          <w:b/>
          <w:bCs/>
        </w:rPr>
        <w:t>51</w:t>
      </w:r>
      <w:r w:rsidRPr="00A40A52">
        <w:rPr>
          <w:b/>
          <w:bCs/>
        </w:rPr>
        <w:t xml:space="preserve"> тыс. руб.</w:t>
      </w:r>
      <w:r>
        <w:t xml:space="preserve"> (48 тыс. руб. × 1,036 × 1,039 × 0,9917).</w:t>
      </w:r>
    </w:p>
    <w:p w14:paraId="3F4E9F55" w14:textId="77777777" w:rsidR="00303AF7" w:rsidRDefault="00303AF7" w:rsidP="00303AF7">
      <w:pPr>
        <w:tabs>
          <w:tab w:val="left" w:pos="1890"/>
        </w:tabs>
        <w:ind w:firstLine="709"/>
        <w:jc w:val="both"/>
      </w:pPr>
      <w:r w:rsidRPr="00496908">
        <w:t>Оборотно-сальдовая ведомость за 20</w:t>
      </w:r>
      <w:r>
        <w:t>20</w:t>
      </w:r>
      <w:r w:rsidRPr="00496908">
        <w:t xml:space="preserve"> год по счету 20 в </w:t>
      </w:r>
      <w:r w:rsidRPr="00203036">
        <w:t xml:space="preserve">разрезе обслуживания оргтехники </w:t>
      </w:r>
      <w:r w:rsidRPr="008948C9">
        <w:t>(</w:t>
      </w:r>
      <w:r>
        <w:t>стр. 3 том 2</w:t>
      </w:r>
      <w:r w:rsidRPr="008948C9">
        <w:t>)</w:t>
      </w:r>
      <w:r>
        <w:t xml:space="preserve"> на сумму 11 тыс. руб. С учетом индексации и доли на потребительский рынок экономически обоснованный размер затрат составляет </w:t>
      </w:r>
      <w:r w:rsidRPr="00203036">
        <w:rPr>
          <w:b/>
          <w:bCs/>
        </w:rPr>
        <w:t>12</w:t>
      </w:r>
      <w:r w:rsidRPr="00A40A52">
        <w:rPr>
          <w:b/>
          <w:bCs/>
        </w:rPr>
        <w:t xml:space="preserve"> тыс. руб.</w:t>
      </w:r>
      <w:r>
        <w:t xml:space="preserve"> (1 тыс. руб. × 1,036 × 1,039 × 0,9917).</w:t>
      </w:r>
    </w:p>
    <w:p w14:paraId="46435526" w14:textId="77777777" w:rsidR="00303AF7" w:rsidRDefault="00303AF7" w:rsidP="00303AF7">
      <w:pPr>
        <w:tabs>
          <w:tab w:val="left" w:pos="1890"/>
        </w:tabs>
        <w:ind w:firstLine="709"/>
        <w:jc w:val="both"/>
      </w:pPr>
      <w:r w:rsidRPr="00496908">
        <w:t>Оборотно-сальдовая ведомость за 20</w:t>
      </w:r>
      <w:r>
        <w:t>20</w:t>
      </w:r>
      <w:r w:rsidRPr="00496908">
        <w:t xml:space="preserve"> год по счету 20 в разрезе </w:t>
      </w:r>
      <w:r w:rsidRPr="00203036">
        <w:t xml:space="preserve">оплаты системы ПЛАТОН (система взимания платы за проезд грузовых автомобилей с разрешенной максимальной массой 12 тонн и более </w:t>
      </w:r>
      <w:r>
        <w:br/>
      </w:r>
      <w:r w:rsidRPr="00203036">
        <w:t>по федеральным дорогам общего пользования</w:t>
      </w:r>
      <w:r>
        <w:t>)</w:t>
      </w:r>
      <w:r w:rsidRPr="008948C9">
        <w:t xml:space="preserve"> (</w:t>
      </w:r>
      <w:r>
        <w:t>стр. 3 том 2</w:t>
      </w:r>
      <w:r w:rsidRPr="008948C9">
        <w:t>)</w:t>
      </w:r>
      <w:r>
        <w:t xml:space="preserve"> на сумму 8 тыс. руб. С учетом индексации и доли на потребительский рынок экономически обоснованный размер затрат составляет </w:t>
      </w:r>
      <w:r>
        <w:rPr>
          <w:b/>
          <w:bCs/>
        </w:rPr>
        <w:t>9</w:t>
      </w:r>
      <w:r w:rsidRPr="00A40A52">
        <w:rPr>
          <w:b/>
          <w:bCs/>
        </w:rPr>
        <w:t xml:space="preserve"> тыс. руб.</w:t>
      </w:r>
      <w:r>
        <w:t xml:space="preserve"> (8 тыс. руб. × 1,036 × 1,039 × 0,9917).</w:t>
      </w:r>
    </w:p>
    <w:p w14:paraId="20266F0B" w14:textId="77777777" w:rsidR="00303AF7" w:rsidRDefault="00303AF7" w:rsidP="00303AF7">
      <w:pPr>
        <w:tabs>
          <w:tab w:val="left" w:pos="1890"/>
        </w:tabs>
        <w:ind w:firstLine="709"/>
        <w:jc w:val="both"/>
      </w:pPr>
      <w:r w:rsidRPr="00496908">
        <w:t xml:space="preserve">Оборотно-сальдовая ведомость за </w:t>
      </w:r>
      <w:r>
        <w:t>2020</w:t>
      </w:r>
      <w:r w:rsidRPr="00496908">
        <w:t xml:space="preserve"> год по счету 20 в разрезе </w:t>
      </w:r>
      <w:r w:rsidRPr="00203036">
        <w:t xml:space="preserve">медицинских осмотров водителей </w:t>
      </w:r>
      <w:r w:rsidRPr="008948C9">
        <w:t>(</w:t>
      </w:r>
      <w:r>
        <w:t>стр. 3 том 2</w:t>
      </w:r>
      <w:r w:rsidRPr="008948C9">
        <w:t>)</w:t>
      </w:r>
      <w:r>
        <w:t xml:space="preserve"> на сумму 7 тыс. руб. </w:t>
      </w:r>
      <w:r>
        <w:br/>
        <w:t xml:space="preserve">С учетом индексации и доли на потребительский рынок экономически обоснованный размер затрат составляет </w:t>
      </w:r>
      <w:r>
        <w:rPr>
          <w:b/>
          <w:bCs/>
        </w:rPr>
        <w:t>7</w:t>
      </w:r>
      <w:r w:rsidRPr="00A40A52">
        <w:rPr>
          <w:b/>
          <w:bCs/>
        </w:rPr>
        <w:t xml:space="preserve"> тыс. руб.</w:t>
      </w:r>
      <w:r>
        <w:t xml:space="preserve"> (7 тыс. руб. × 1,036 × 1,039 × 0,9917).</w:t>
      </w:r>
    </w:p>
    <w:p w14:paraId="7D7EC379" w14:textId="77777777" w:rsidR="00303AF7" w:rsidRDefault="00303AF7" w:rsidP="00303AF7">
      <w:pPr>
        <w:tabs>
          <w:tab w:val="left" w:pos="1890"/>
        </w:tabs>
        <w:ind w:firstLine="709"/>
        <w:jc w:val="both"/>
      </w:pPr>
      <w:r w:rsidRPr="00496908">
        <w:t xml:space="preserve">Оборотно-сальдовая ведомость за </w:t>
      </w:r>
      <w:r>
        <w:t>2020</w:t>
      </w:r>
      <w:r w:rsidRPr="00496908">
        <w:t xml:space="preserve"> год по счету 20 в разрезе затрат на </w:t>
      </w:r>
      <w:r w:rsidRPr="00203036">
        <w:t>электрическ</w:t>
      </w:r>
      <w:r>
        <w:t>ую</w:t>
      </w:r>
      <w:r w:rsidRPr="00203036">
        <w:t xml:space="preserve"> энерги</w:t>
      </w:r>
      <w:r>
        <w:t>ю</w:t>
      </w:r>
      <w:r w:rsidRPr="00203036">
        <w:t xml:space="preserve"> </w:t>
      </w:r>
      <w:r w:rsidRPr="008948C9">
        <w:t>(</w:t>
      </w:r>
      <w:r>
        <w:t>стр. 3 том 2</w:t>
      </w:r>
      <w:r w:rsidRPr="008948C9">
        <w:t>)</w:t>
      </w:r>
      <w:r>
        <w:t xml:space="preserve"> на сумму 54 тыс. руб. С учетом индексации и доли на потребительский рынок экономически обоснованный размер затрат составляет </w:t>
      </w:r>
      <w:r>
        <w:rPr>
          <w:b/>
          <w:bCs/>
        </w:rPr>
        <w:t>58</w:t>
      </w:r>
      <w:r w:rsidRPr="00A40A52">
        <w:rPr>
          <w:b/>
          <w:bCs/>
        </w:rPr>
        <w:t xml:space="preserve"> тыс. руб.</w:t>
      </w:r>
      <w:r>
        <w:t xml:space="preserve"> (54 тыс. руб. × 1,040 × 1,040 × 0,9917).</w:t>
      </w:r>
    </w:p>
    <w:p w14:paraId="031DE7EE" w14:textId="77777777" w:rsidR="00303AF7" w:rsidRDefault="00303AF7" w:rsidP="00303AF7">
      <w:pPr>
        <w:tabs>
          <w:tab w:val="left" w:pos="1890"/>
        </w:tabs>
        <w:ind w:firstLine="709"/>
        <w:jc w:val="both"/>
      </w:pPr>
      <w:r w:rsidRPr="00496908">
        <w:t xml:space="preserve">Оборотно-сальдовая ведомость за </w:t>
      </w:r>
      <w:r>
        <w:t>2020</w:t>
      </w:r>
      <w:r w:rsidRPr="00496908">
        <w:t xml:space="preserve"> год по счету 20 в разрезе затрат на </w:t>
      </w:r>
      <w:r w:rsidRPr="007047BB">
        <w:t>обслуживание ККМ</w:t>
      </w:r>
      <w:r w:rsidRPr="008948C9">
        <w:t xml:space="preserve"> (</w:t>
      </w:r>
      <w:r>
        <w:t>стр. 3 том 2</w:t>
      </w:r>
      <w:r w:rsidRPr="008948C9">
        <w:t>)</w:t>
      </w:r>
      <w:r>
        <w:t xml:space="preserve"> на сумму 3 тыс. руб. С учетом индексации и доли на потребительский рынок экономически обоснованный размер затрат составляет </w:t>
      </w:r>
      <w:r>
        <w:rPr>
          <w:b/>
          <w:bCs/>
        </w:rPr>
        <w:t>3</w:t>
      </w:r>
      <w:r w:rsidRPr="00A40A52">
        <w:rPr>
          <w:b/>
          <w:bCs/>
        </w:rPr>
        <w:t xml:space="preserve"> тыс. руб.</w:t>
      </w:r>
      <w:r>
        <w:t xml:space="preserve"> (3 тыс. руб. × 1,036 × 1,039 × 0,9917).</w:t>
      </w:r>
    </w:p>
    <w:p w14:paraId="2D574963" w14:textId="77777777" w:rsidR="00303AF7" w:rsidRDefault="00303AF7" w:rsidP="00303AF7">
      <w:pPr>
        <w:tabs>
          <w:tab w:val="left" w:pos="1890"/>
        </w:tabs>
        <w:ind w:firstLine="709"/>
        <w:jc w:val="both"/>
      </w:pPr>
      <w:r w:rsidRPr="00496908">
        <w:t xml:space="preserve">Оборотно-сальдовая ведомость за </w:t>
      </w:r>
      <w:r>
        <w:t>2020</w:t>
      </w:r>
      <w:r w:rsidRPr="00496908">
        <w:t xml:space="preserve"> год по счету 20 в разрезе</w:t>
      </w:r>
      <w:r>
        <w:t xml:space="preserve"> затрат на</w:t>
      </w:r>
      <w:r w:rsidRPr="00496908">
        <w:t xml:space="preserve"> </w:t>
      </w:r>
      <w:r w:rsidRPr="007047BB">
        <w:t>услуги по ремонту автомобилей</w:t>
      </w:r>
      <w:r>
        <w:t xml:space="preserve"> </w:t>
      </w:r>
      <w:r w:rsidRPr="008948C9">
        <w:t>(</w:t>
      </w:r>
      <w:r>
        <w:t>стр. 3 том 2</w:t>
      </w:r>
      <w:r w:rsidRPr="008948C9">
        <w:t>)</w:t>
      </w:r>
      <w:r>
        <w:t xml:space="preserve"> на сумму 1 тыс. руб. </w:t>
      </w:r>
      <w:r>
        <w:br/>
        <w:t xml:space="preserve">С учетом индексации и доли на потребительский рынок экономически обоснованный размер затрат составляет </w:t>
      </w:r>
      <w:r>
        <w:rPr>
          <w:b/>
          <w:bCs/>
        </w:rPr>
        <w:t>1</w:t>
      </w:r>
      <w:r w:rsidRPr="00A40A52">
        <w:rPr>
          <w:b/>
          <w:bCs/>
        </w:rPr>
        <w:t xml:space="preserve"> тыс. руб.</w:t>
      </w:r>
      <w:r>
        <w:t xml:space="preserve"> (1 тыс. руб. × 1,036 × 1,039 × 0,9917).</w:t>
      </w:r>
    </w:p>
    <w:p w14:paraId="08A73017" w14:textId="77777777" w:rsidR="00303AF7" w:rsidRDefault="00303AF7" w:rsidP="00303AF7">
      <w:pPr>
        <w:tabs>
          <w:tab w:val="left" w:pos="1890"/>
        </w:tabs>
        <w:ind w:firstLine="709"/>
        <w:jc w:val="both"/>
      </w:pPr>
      <w:r w:rsidRPr="00496908">
        <w:t xml:space="preserve">Оборотно-сальдовая ведомость за </w:t>
      </w:r>
      <w:r>
        <w:t>2020</w:t>
      </w:r>
      <w:r w:rsidRPr="00496908">
        <w:t xml:space="preserve"> год по счету 20 в разрезе</w:t>
      </w:r>
      <w:r>
        <w:t xml:space="preserve"> затрат </w:t>
      </w:r>
      <w:r w:rsidRPr="00A40A52">
        <w:t>на тех. обслуживание (</w:t>
      </w:r>
      <w:r>
        <w:t>стр. 3 том 2</w:t>
      </w:r>
      <w:r w:rsidRPr="008948C9">
        <w:t>)</w:t>
      </w:r>
      <w:r>
        <w:t xml:space="preserve"> на сумму 6 тыс. руб. С учетом индексации и доли на потребительский рынок экономически обоснованный размер затрат составляет </w:t>
      </w:r>
      <w:r>
        <w:rPr>
          <w:b/>
          <w:bCs/>
        </w:rPr>
        <w:t>6</w:t>
      </w:r>
      <w:r w:rsidRPr="00A40A52">
        <w:rPr>
          <w:b/>
          <w:bCs/>
        </w:rPr>
        <w:t xml:space="preserve"> тыс. руб.</w:t>
      </w:r>
      <w:r>
        <w:t xml:space="preserve"> (6 тыс. руб. × 1,036 × 1,039 × 0,9917).</w:t>
      </w:r>
    </w:p>
    <w:p w14:paraId="10EC93A9" w14:textId="77777777" w:rsidR="00303AF7" w:rsidRDefault="00303AF7" w:rsidP="00303AF7">
      <w:pPr>
        <w:tabs>
          <w:tab w:val="left" w:pos="1890"/>
        </w:tabs>
        <w:ind w:firstLine="709"/>
        <w:jc w:val="both"/>
      </w:pPr>
      <w:r w:rsidRPr="00496908">
        <w:t xml:space="preserve">Оборотно-сальдовая ведомость за </w:t>
      </w:r>
      <w:r>
        <w:t>2020</w:t>
      </w:r>
      <w:r w:rsidRPr="00496908">
        <w:t xml:space="preserve"> год по счету 20 в разрезе</w:t>
      </w:r>
      <w:r>
        <w:t xml:space="preserve"> затрат на</w:t>
      </w:r>
      <w:r w:rsidRPr="00496908">
        <w:t xml:space="preserve"> </w:t>
      </w:r>
      <w:r w:rsidRPr="00212E1D">
        <w:t>тех. осмотр</w:t>
      </w:r>
      <w:r>
        <w:t xml:space="preserve"> </w:t>
      </w:r>
      <w:r w:rsidRPr="008948C9">
        <w:t>(</w:t>
      </w:r>
      <w:r>
        <w:t>стр. 3 том 2</w:t>
      </w:r>
      <w:r w:rsidRPr="008948C9">
        <w:t>)</w:t>
      </w:r>
      <w:r>
        <w:t xml:space="preserve"> на сумму 6 тыс. руб. С учетом индексации </w:t>
      </w:r>
      <w:r>
        <w:br/>
        <w:t xml:space="preserve">и доли на потребительский рынок экономически обоснованный размер затрат составляет </w:t>
      </w:r>
      <w:r>
        <w:rPr>
          <w:b/>
          <w:bCs/>
        </w:rPr>
        <w:t>6</w:t>
      </w:r>
      <w:r w:rsidRPr="00A40A52">
        <w:rPr>
          <w:b/>
          <w:bCs/>
        </w:rPr>
        <w:t xml:space="preserve"> тыс. руб. </w:t>
      </w:r>
      <w:r>
        <w:t>(6 тыс. руб. × 1,036 × 1,039 × 0,9917).</w:t>
      </w:r>
    </w:p>
    <w:p w14:paraId="5EE981CD" w14:textId="77777777" w:rsidR="00303AF7" w:rsidRDefault="00303AF7" w:rsidP="00303AF7">
      <w:pPr>
        <w:tabs>
          <w:tab w:val="left" w:pos="1890"/>
        </w:tabs>
        <w:ind w:firstLine="709"/>
        <w:jc w:val="both"/>
      </w:pPr>
      <w:r w:rsidRPr="00203036">
        <w:t xml:space="preserve">Договор с АО </w:t>
      </w:r>
      <w:r>
        <w:t>«</w:t>
      </w:r>
      <w:r w:rsidRPr="00203036">
        <w:t>Кузбассгазификацией</w:t>
      </w:r>
      <w:r>
        <w:t>»</w:t>
      </w:r>
      <w:r w:rsidRPr="00203036">
        <w:t xml:space="preserve"> на техническое освидетельствование и ремонт газовых баллонов № П-105/2020 </w:t>
      </w:r>
      <w:r>
        <w:br/>
      </w:r>
      <w:r w:rsidRPr="00203036">
        <w:t>от 14.12.2020, действующий до 31.12.2021 года с автопролонгацией (</w:t>
      </w:r>
      <w:r>
        <w:t>стр. 9 том 2</w:t>
      </w:r>
      <w:r w:rsidRPr="00203036">
        <w:t>)</w:t>
      </w:r>
      <w:r>
        <w:t>.</w:t>
      </w:r>
    </w:p>
    <w:p w14:paraId="3F257349" w14:textId="77777777" w:rsidR="00303AF7" w:rsidRDefault="00303AF7" w:rsidP="00303AF7">
      <w:pPr>
        <w:tabs>
          <w:tab w:val="left" w:pos="1890"/>
        </w:tabs>
        <w:ind w:firstLine="709"/>
        <w:jc w:val="both"/>
      </w:pPr>
      <w:r w:rsidRPr="001243F5">
        <w:t xml:space="preserve">Расчет затрат на техническое освидетельствование и ремонт газовых баллонов в разрезе баллонов объемом </w:t>
      </w:r>
      <w:r>
        <w:t xml:space="preserve">27 </w:t>
      </w:r>
      <w:r w:rsidRPr="001243F5">
        <w:t>литров (</w:t>
      </w:r>
      <w:r>
        <w:t>стр. 7 том 2</w:t>
      </w:r>
      <w:r w:rsidRPr="001243F5">
        <w:t xml:space="preserve">) </w:t>
      </w:r>
      <w:r>
        <w:t xml:space="preserve">на сумму </w:t>
      </w:r>
      <w:r>
        <w:br/>
      </w:r>
      <w:r>
        <w:lastRenderedPageBreak/>
        <w:t xml:space="preserve">317 тыс. руб. С учетом индексации экономически обоснованный размер затрат составляет </w:t>
      </w:r>
      <w:r>
        <w:rPr>
          <w:b/>
          <w:bCs/>
        </w:rPr>
        <w:t>329</w:t>
      </w:r>
      <w:r w:rsidRPr="00A40A52">
        <w:rPr>
          <w:b/>
          <w:bCs/>
        </w:rPr>
        <w:t xml:space="preserve"> тыс. руб. </w:t>
      </w:r>
      <w:r>
        <w:t>(317 тыс. руб. × 1,039).</w:t>
      </w:r>
    </w:p>
    <w:p w14:paraId="1AC47AE2" w14:textId="77777777" w:rsidR="00303AF7" w:rsidRDefault="00303AF7" w:rsidP="00303AF7">
      <w:pPr>
        <w:tabs>
          <w:tab w:val="left" w:pos="1890"/>
        </w:tabs>
        <w:ind w:firstLine="709"/>
        <w:jc w:val="both"/>
      </w:pPr>
      <w:r w:rsidRPr="001243F5">
        <w:t xml:space="preserve">Расчет затрат на техническое освидетельствование и ремонт газовых баллонов в разрезе баллонов объемом </w:t>
      </w:r>
      <w:r>
        <w:t xml:space="preserve">50 </w:t>
      </w:r>
      <w:r w:rsidRPr="001243F5">
        <w:t>литров (</w:t>
      </w:r>
      <w:r>
        <w:t>стр. 7 том 2</w:t>
      </w:r>
      <w:r w:rsidRPr="001243F5">
        <w:t xml:space="preserve">) </w:t>
      </w:r>
      <w:r>
        <w:t xml:space="preserve">на сумму </w:t>
      </w:r>
      <w:r>
        <w:br/>
        <w:t xml:space="preserve">197 тыс. руб. С учетом индексации экономически обоснованный размер затрат составляет </w:t>
      </w:r>
      <w:r>
        <w:rPr>
          <w:b/>
          <w:bCs/>
        </w:rPr>
        <w:t>205</w:t>
      </w:r>
      <w:r w:rsidRPr="00A40A52">
        <w:rPr>
          <w:b/>
          <w:bCs/>
        </w:rPr>
        <w:t xml:space="preserve"> тыс. руб. </w:t>
      </w:r>
      <w:r>
        <w:t>(197 тыс. руб. × 1,039).</w:t>
      </w:r>
    </w:p>
    <w:p w14:paraId="7EAAEEE3" w14:textId="77777777" w:rsidR="00303AF7" w:rsidRDefault="00303AF7" w:rsidP="00303AF7">
      <w:pPr>
        <w:ind w:firstLine="709"/>
        <w:rPr>
          <w:lang w:eastAsia="en-US"/>
        </w:rPr>
      </w:pPr>
      <w:r>
        <w:rPr>
          <w:lang w:eastAsia="en-US"/>
        </w:rPr>
        <w:t xml:space="preserve">Предложение экспертов составляет </w:t>
      </w:r>
      <w:r>
        <w:rPr>
          <w:b/>
          <w:bCs/>
          <w:lang w:eastAsia="en-US"/>
        </w:rPr>
        <w:t>687</w:t>
      </w:r>
      <w:r w:rsidRPr="00A40A52">
        <w:rPr>
          <w:b/>
          <w:bCs/>
          <w:lang w:eastAsia="en-US"/>
        </w:rPr>
        <w:t xml:space="preserve"> тыс. руб.</w:t>
      </w:r>
      <w:r>
        <w:rPr>
          <w:lang w:eastAsia="en-US"/>
        </w:rPr>
        <w:t xml:space="preserve"> (51 тыс. руб. + </w:t>
      </w:r>
      <w:r>
        <w:rPr>
          <w:lang w:eastAsia="en-US"/>
        </w:rPr>
        <w:br/>
        <w:t xml:space="preserve">12 тыс. руб. + 9 тыс. руб. + 7 тыс. руб. + 58 тыс. руб. + 3 тыс. руб. + </w:t>
      </w:r>
      <w:r>
        <w:rPr>
          <w:lang w:eastAsia="en-US"/>
        </w:rPr>
        <w:br/>
        <w:t xml:space="preserve">1 тыс. руб. + 6 тыс. руб. + 6 тыс. руб. + 329 тыс. руб. + 205 тыс. руб.). </w:t>
      </w:r>
    </w:p>
    <w:p w14:paraId="7E9B82E8" w14:textId="706C0116" w:rsidR="00303AF7" w:rsidRDefault="00303AF7" w:rsidP="00303AF7">
      <w:pPr>
        <w:ind w:firstLine="709"/>
        <w:jc w:val="both"/>
      </w:pPr>
      <w:r w:rsidRPr="00551E45">
        <w:t>Расходы в размере</w:t>
      </w:r>
      <w:r w:rsidRPr="001243F5">
        <w:rPr>
          <w:b/>
          <w:bCs/>
        </w:rPr>
        <w:t xml:space="preserve"> </w:t>
      </w:r>
      <w:r>
        <w:rPr>
          <w:b/>
          <w:bCs/>
        </w:rPr>
        <w:t>7</w:t>
      </w:r>
      <w:r w:rsidRPr="00A40A52">
        <w:rPr>
          <w:b/>
          <w:bCs/>
        </w:rPr>
        <w:t xml:space="preserve"> тыс. руб.</w:t>
      </w:r>
      <w:r w:rsidRPr="00551E45">
        <w:t>, не подтвержденные предприятием документально, п</w:t>
      </w:r>
      <w:r>
        <w:t>одлежат исключению из плановой выручки на 2021</w:t>
      </w:r>
      <w:r w:rsidRPr="00551E45">
        <w:t xml:space="preserve"> год, </w:t>
      </w:r>
      <w:r>
        <w:br/>
      </w:r>
      <w:r w:rsidRPr="00551E45">
        <w:t>как экономически необоснованные.</w:t>
      </w:r>
    </w:p>
    <w:p w14:paraId="2EF9F5A5" w14:textId="77777777" w:rsidR="00303AF7" w:rsidRDefault="00303AF7" w:rsidP="00303AF7">
      <w:pPr>
        <w:ind w:firstLine="709"/>
        <w:rPr>
          <w:lang w:eastAsia="en-US"/>
        </w:rPr>
      </w:pPr>
    </w:p>
    <w:p w14:paraId="46517C0E" w14:textId="183F9E0A" w:rsidR="00303AF7" w:rsidRPr="00C37589" w:rsidRDefault="00303AF7" w:rsidP="00303AF7">
      <w:pPr>
        <w:pStyle w:val="2"/>
      </w:pPr>
      <w:r>
        <w:t>Другие затраты</w:t>
      </w:r>
    </w:p>
    <w:p w14:paraId="3F10F902" w14:textId="77777777" w:rsidR="00303AF7" w:rsidRDefault="00303AF7" w:rsidP="00303AF7">
      <w:pPr>
        <w:rPr>
          <w:lang w:eastAsia="en-US"/>
        </w:rPr>
      </w:pPr>
    </w:p>
    <w:p w14:paraId="092D85FD" w14:textId="77777777" w:rsidR="00303AF7" w:rsidRDefault="00303AF7" w:rsidP="00303AF7">
      <w:pPr>
        <w:tabs>
          <w:tab w:val="left" w:pos="1890"/>
        </w:tabs>
        <w:ind w:firstLine="709"/>
        <w:jc w:val="both"/>
      </w:pPr>
      <w:r>
        <w:t xml:space="preserve">По данной статье предприятием планируются расходы в размере </w:t>
      </w:r>
      <w:r>
        <w:br/>
      </w:r>
      <w:r>
        <w:rPr>
          <w:b/>
          <w:bCs/>
        </w:rPr>
        <w:t>967</w:t>
      </w:r>
      <w:r w:rsidRPr="00A40A52">
        <w:rPr>
          <w:b/>
          <w:bCs/>
        </w:rPr>
        <w:t xml:space="preserve"> тыс. руб.</w:t>
      </w:r>
      <w:r>
        <w:t xml:space="preserve"> </w:t>
      </w:r>
    </w:p>
    <w:p w14:paraId="327A0098" w14:textId="77777777" w:rsidR="00303AF7" w:rsidRDefault="00303AF7" w:rsidP="00303AF7">
      <w:pPr>
        <w:tabs>
          <w:tab w:val="left" w:pos="1890"/>
        </w:tabs>
        <w:ind w:firstLine="709"/>
        <w:jc w:val="both"/>
      </w:pPr>
      <w: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D759E37" w14:textId="77777777" w:rsidR="00303AF7" w:rsidRDefault="00303AF7" w:rsidP="00303AF7">
      <w:pPr>
        <w:tabs>
          <w:tab w:val="left" w:pos="1890"/>
        </w:tabs>
        <w:ind w:firstLine="709"/>
        <w:jc w:val="both"/>
      </w:pPr>
      <w:r w:rsidRPr="00496908">
        <w:t xml:space="preserve">Оборотно-сальдовая ведомость за </w:t>
      </w:r>
      <w:r>
        <w:t>2020</w:t>
      </w:r>
      <w:r w:rsidRPr="00496908">
        <w:t xml:space="preserve"> год по счету 20 в разрезе затрат на </w:t>
      </w:r>
      <w:r w:rsidRPr="00C37589">
        <w:t>почтовые расходы</w:t>
      </w:r>
      <w:r w:rsidRPr="00496908">
        <w:t xml:space="preserve"> (</w:t>
      </w:r>
      <w:r>
        <w:t>стр. 3 том 2</w:t>
      </w:r>
      <w:r w:rsidRPr="00496908">
        <w:t>)</w:t>
      </w:r>
      <w:r>
        <w:t xml:space="preserve"> на сумму 5 тыс. руб. С учетом индексации и доли на потребительский рынок экономически обоснованный размер затрат составляет </w:t>
      </w:r>
      <w:r>
        <w:rPr>
          <w:b/>
          <w:bCs/>
        </w:rPr>
        <w:t>5</w:t>
      </w:r>
      <w:r w:rsidRPr="00A40A52">
        <w:rPr>
          <w:b/>
          <w:bCs/>
        </w:rPr>
        <w:t xml:space="preserve"> тыс. руб.</w:t>
      </w:r>
      <w:r>
        <w:t xml:space="preserve"> (1 тыс. руб. × 1,036 × 1,039 × 0,9917).</w:t>
      </w:r>
    </w:p>
    <w:p w14:paraId="74435308" w14:textId="77777777" w:rsidR="00303AF7" w:rsidRDefault="00303AF7" w:rsidP="00303AF7">
      <w:pPr>
        <w:tabs>
          <w:tab w:val="left" w:pos="1890"/>
        </w:tabs>
        <w:ind w:firstLine="709"/>
        <w:jc w:val="both"/>
      </w:pPr>
      <w:r w:rsidRPr="00496908">
        <w:t xml:space="preserve">Оборотно-сальдовая ведомость за </w:t>
      </w:r>
      <w:r>
        <w:t>2020</w:t>
      </w:r>
      <w:r w:rsidRPr="00496908">
        <w:t xml:space="preserve"> год по счету 20 в разрезе затрат на </w:t>
      </w:r>
      <w:r w:rsidRPr="00C37589">
        <w:t>промсанитари</w:t>
      </w:r>
      <w:r>
        <w:t>ю</w:t>
      </w:r>
      <w:r w:rsidRPr="008948C9">
        <w:t xml:space="preserve"> (</w:t>
      </w:r>
      <w:r>
        <w:t>стр. 3 том 2</w:t>
      </w:r>
      <w:r w:rsidRPr="008948C9">
        <w:t>)</w:t>
      </w:r>
      <w:r>
        <w:t xml:space="preserve"> на сумму 16 тыс. руб. С учетом индексации </w:t>
      </w:r>
      <w:r>
        <w:br/>
        <w:t xml:space="preserve">и доли на потребительский рынок экономически обоснованный размер затрат составляет </w:t>
      </w:r>
      <w:r>
        <w:rPr>
          <w:b/>
          <w:bCs/>
        </w:rPr>
        <w:t>17</w:t>
      </w:r>
      <w:r w:rsidRPr="00A40A52">
        <w:rPr>
          <w:b/>
          <w:bCs/>
        </w:rPr>
        <w:t xml:space="preserve"> тыс. руб.</w:t>
      </w:r>
      <w:r>
        <w:t xml:space="preserve"> (16 тыс. руб. × 1,036 × 1,039 × 0,9917).</w:t>
      </w:r>
    </w:p>
    <w:p w14:paraId="55D55CCE" w14:textId="77777777" w:rsidR="00303AF7" w:rsidRDefault="00303AF7" w:rsidP="00303AF7">
      <w:pPr>
        <w:tabs>
          <w:tab w:val="left" w:pos="1890"/>
        </w:tabs>
        <w:ind w:firstLine="709"/>
        <w:jc w:val="both"/>
      </w:pPr>
      <w:r w:rsidRPr="00496908">
        <w:t xml:space="preserve">Оборотно-сальдовая ведомость за </w:t>
      </w:r>
      <w:r>
        <w:t>2020</w:t>
      </w:r>
      <w:r w:rsidRPr="00496908">
        <w:t xml:space="preserve"> год по счету 20 в разрезе затрат на </w:t>
      </w:r>
      <w:r w:rsidRPr="000D262E">
        <w:t>социальные расходы</w:t>
      </w:r>
      <w:r w:rsidRPr="008948C9">
        <w:t xml:space="preserve"> (</w:t>
      </w:r>
      <w:r>
        <w:t>стр. 3 том 2</w:t>
      </w:r>
      <w:r w:rsidRPr="008948C9">
        <w:t>)</w:t>
      </w:r>
      <w:r>
        <w:t xml:space="preserve"> на сумму 3 тыс. руб. С учетом индексации и доли на потребительский рынок экономически обоснованный размер затрат составляет </w:t>
      </w:r>
      <w:r>
        <w:rPr>
          <w:b/>
          <w:bCs/>
        </w:rPr>
        <w:t>3</w:t>
      </w:r>
      <w:r w:rsidRPr="00A40A52">
        <w:rPr>
          <w:b/>
          <w:bCs/>
        </w:rPr>
        <w:t xml:space="preserve"> тыс. руб.</w:t>
      </w:r>
      <w:r>
        <w:t xml:space="preserve"> (2 тыс. руб. × 1,036 × 1,039 × 0,9917).</w:t>
      </w:r>
    </w:p>
    <w:p w14:paraId="75563143" w14:textId="77777777" w:rsidR="00303AF7" w:rsidRDefault="00303AF7" w:rsidP="00303AF7">
      <w:pPr>
        <w:tabs>
          <w:tab w:val="left" w:pos="1890"/>
        </w:tabs>
        <w:ind w:firstLine="709"/>
        <w:jc w:val="both"/>
      </w:pPr>
      <w:r w:rsidRPr="00496908">
        <w:t xml:space="preserve">Оборотно-сальдовая ведомость за </w:t>
      </w:r>
      <w:r>
        <w:t>2020</w:t>
      </w:r>
      <w:r w:rsidRPr="00496908">
        <w:t xml:space="preserve"> год по счету 20 в разрезе затрат на </w:t>
      </w:r>
      <w:r w:rsidRPr="00C37589">
        <w:t>электронн</w:t>
      </w:r>
      <w:r>
        <w:t>ую</w:t>
      </w:r>
      <w:r w:rsidRPr="00C37589">
        <w:t xml:space="preserve"> сдач</w:t>
      </w:r>
      <w:r>
        <w:t>у</w:t>
      </w:r>
      <w:r w:rsidRPr="00C37589">
        <w:t xml:space="preserve"> отчетности</w:t>
      </w:r>
      <w:r w:rsidRPr="008948C9">
        <w:t xml:space="preserve"> (</w:t>
      </w:r>
      <w:r>
        <w:t>стр. 3 том 2</w:t>
      </w:r>
      <w:r w:rsidRPr="008948C9">
        <w:t>)</w:t>
      </w:r>
      <w:r>
        <w:t xml:space="preserve"> на сумму 10 тыс. руб. </w:t>
      </w:r>
      <w:r>
        <w:br/>
        <w:t xml:space="preserve">С учетом индексации и доли на потребительский рынок экономически обоснованный размер затрат составляет </w:t>
      </w:r>
      <w:r>
        <w:rPr>
          <w:b/>
          <w:bCs/>
        </w:rPr>
        <w:t>11</w:t>
      </w:r>
      <w:r w:rsidRPr="00A40A52">
        <w:rPr>
          <w:b/>
          <w:bCs/>
        </w:rPr>
        <w:t xml:space="preserve"> тыс. руб.</w:t>
      </w:r>
      <w:r>
        <w:t xml:space="preserve"> (10 тыс. руб. × 1,036 × 1,039 × 0,9917).</w:t>
      </w:r>
    </w:p>
    <w:p w14:paraId="06ACBCCC" w14:textId="77777777" w:rsidR="00303AF7" w:rsidRDefault="00303AF7" w:rsidP="00303AF7">
      <w:pPr>
        <w:tabs>
          <w:tab w:val="left" w:pos="1890"/>
        </w:tabs>
        <w:ind w:firstLine="709"/>
        <w:jc w:val="both"/>
      </w:pPr>
      <w:r w:rsidRPr="00496908">
        <w:t xml:space="preserve">Оборотно-сальдовая ведомость за </w:t>
      </w:r>
      <w:r>
        <w:t>2020</w:t>
      </w:r>
      <w:r w:rsidRPr="00496908">
        <w:t xml:space="preserve"> год по счету </w:t>
      </w:r>
      <w:r>
        <w:t>91.3</w:t>
      </w:r>
      <w:r w:rsidRPr="00496908">
        <w:t xml:space="preserve"> в разрезе затрат на </w:t>
      </w:r>
      <w:r>
        <w:t>услуги банка</w:t>
      </w:r>
      <w:r w:rsidRPr="008948C9">
        <w:t xml:space="preserve"> (</w:t>
      </w:r>
      <w:r>
        <w:t>стр. 3 том 2</w:t>
      </w:r>
      <w:r w:rsidRPr="008948C9">
        <w:t>)</w:t>
      </w:r>
      <w:r>
        <w:t xml:space="preserve"> на сумму 23 тыс. руб. С учетом индексации и доли на потребительский рынок экономически обоснованный размер затрат составляет </w:t>
      </w:r>
      <w:r w:rsidRPr="00A40A52">
        <w:rPr>
          <w:b/>
          <w:bCs/>
        </w:rPr>
        <w:t>2</w:t>
      </w:r>
      <w:r>
        <w:rPr>
          <w:b/>
          <w:bCs/>
        </w:rPr>
        <w:t>5</w:t>
      </w:r>
      <w:r w:rsidRPr="00A40A52">
        <w:rPr>
          <w:b/>
          <w:bCs/>
        </w:rPr>
        <w:t xml:space="preserve"> тыс. руб.</w:t>
      </w:r>
      <w:r>
        <w:t xml:space="preserve"> (23 тыс. руб. × 1,036 × 1,039 × 0,9917).</w:t>
      </w:r>
    </w:p>
    <w:p w14:paraId="2BD38F7D" w14:textId="77777777" w:rsidR="00303AF7" w:rsidRDefault="00303AF7" w:rsidP="00303AF7">
      <w:pPr>
        <w:tabs>
          <w:tab w:val="left" w:pos="1890"/>
        </w:tabs>
        <w:ind w:firstLine="709"/>
        <w:jc w:val="both"/>
      </w:pPr>
      <w:r w:rsidRPr="00496908">
        <w:t xml:space="preserve">Оборотно-сальдовая ведомость за </w:t>
      </w:r>
      <w:r>
        <w:t>2020</w:t>
      </w:r>
      <w:r w:rsidRPr="00496908">
        <w:t xml:space="preserve"> год по счету 20 в разрезе</w:t>
      </w:r>
      <w:r>
        <w:t xml:space="preserve"> затрат на</w:t>
      </w:r>
      <w:r w:rsidRPr="00496908">
        <w:t xml:space="preserve"> </w:t>
      </w:r>
      <w:r w:rsidRPr="00812F94">
        <w:t>канцеляри</w:t>
      </w:r>
      <w:r>
        <w:t xml:space="preserve">ю </w:t>
      </w:r>
      <w:r w:rsidRPr="008948C9">
        <w:t>(</w:t>
      </w:r>
      <w:r>
        <w:t>стр. 3 том 2</w:t>
      </w:r>
      <w:r w:rsidRPr="008948C9">
        <w:t>)</w:t>
      </w:r>
      <w:r>
        <w:t xml:space="preserve"> на сумму 8 тыс. руб. С учетом индексации </w:t>
      </w:r>
      <w:r>
        <w:br/>
        <w:t xml:space="preserve">и доли на потребительский рынок экономически обоснованный размер затрат составляет </w:t>
      </w:r>
      <w:r>
        <w:rPr>
          <w:b/>
          <w:bCs/>
        </w:rPr>
        <w:t>9</w:t>
      </w:r>
      <w:r w:rsidRPr="00A40A52">
        <w:rPr>
          <w:b/>
          <w:bCs/>
        </w:rPr>
        <w:t xml:space="preserve"> тыс. руб.</w:t>
      </w:r>
      <w:r>
        <w:t xml:space="preserve"> (8 тыс. руб. × 1,036 × 1,039 × 0,9917).</w:t>
      </w:r>
    </w:p>
    <w:p w14:paraId="6E347CC8" w14:textId="77777777" w:rsidR="00303AF7" w:rsidRDefault="00303AF7" w:rsidP="00303AF7">
      <w:pPr>
        <w:tabs>
          <w:tab w:val="left" w:pos="1890"/>
        </w:tabs>
        <w:ind w:firstLine="709"/>
        <w:jc w:val="both"/>
      </w:pPr>
      <w:r w:rsidRPr="00FC28B4">
        <w:t xml:space="preserve">Расчет убытков на </w:t>
      </w:r>
      <w:r>
        <w:t>2020</w:t>
      </w:r>
      <w:r w:rsidRPr="00FC28B4">
        <w:t xml:space="preserve"> год при обретении газа (доп. материалы)</w:t>
      </w:r>
      <w:r>
        <w:t xml:space="preserve"> </w:t>
      </w:r>
      <w:r>
        <w:br/>
        <w:t xml:space="preserve">(стр. 15 том 2) на сумму </w:t>
      </w:r>
      <w:r w:rsidRPr="00FC28B4">
        <w:rPr>
          <w:b/>
          <w:bCs/>
        </w:rPr>
        <w:t>418 тыс. руб.</w:t>
      </w:r>
      <w:r>
        <w:t xml:space="preserve"> Журнал проводок </w:t>
      </w:r>
      <w:r>
        <w:br/>
        <w:t xml:space="preserve">АО «Кузбассгазификация» - ООО «Тисульрайгаз» (стр. 16 том 2). </w:t>
      </w:r>
      <w:r>
        <w:br/>
        <w:t>Счет фактуры ГНС за 2020 год (стр. 18 том 2)</w:t>
      </w:r>
    </w:p>
    <w:p w14:paraId="6EA404B5" w14:textId="77777777" w:rsidR="00303AF7" w:rsidRDefault="00303AF7" w:rsidP="00303AF7">
      <w:pPr>
        <w:ind w:firstLine="709"/>
      </w:pPr>
    </w:p>
    <w:p w14:paraId="25557DEE" w14:textId="77777777" w:rsidR="00303AF7" w:rsidRDefault="00303AF7" w:rsidP="00303AF7">
      <w:pPr>
        <w:ind w:firstLine="709"/>
        <w:jc w:val="both"/>
      </w:pPr>
      <w:r>
        <w:t xml:space="preserve">Предприятие находится на упрощенной системе налогообложения </w:t>
      </w:r>
      <w:r>
        <w:br/>
        <w:t xml:space="preserve">(6 % от доходов). Эксперты рассчитали величину налога: 12281 тыс. руб. (плановая выручка предприятия на 2022 год) × 6 % ÷ 2 = </w:t>
      </w:r>
      <w:r w:rsidRPr="00A40A52">
        <w:rPr>
          <w:b/>
          <w:bCs/>
        </w:rPr>
        <w:t>3</w:t>
      </w:r>
      <w:r>
        <w:rPr>
          <w:b/>
          <w:bCs/>
        </w:rPr>
        <w:t xml:space="preserve">68 </w:t>
      </w:r>
      <w:r w:rsidRPr="00A40A52">
        <w:rPr>
          <w:b/>
          <w:bCs/>
        </w:rPr>
        <w:t>тыс. руб.</w:t>
      </w:r>
    </w:p>
    <w:p w14:paraId="5BCCD5C5" w14:textId="77777777" w:rsidR="00303AF7" w:rsidRDefault="00303AF7" w:rsidP="00303AF7">
      <w:pPr>
        <w:ind w:firstLine="709"/>
      </w:pPr>
    </w:p>
    <w:p w14:paraId="5C31DD40" w14:textId="77777777" w:rsidR="00303AF7" w:rsidRDefault="00303AF7" w:rsidP="00303AF7">
      <w:pPr>
        <w:ind w:firstLine="709"/>
        <w:jc w:val="both"/>
        <w:rPr>
          <w:lang w:eastAsia="en-US"/>
        </w:rPr>
      </w:pPr>
      <w:r>
        <w:rPr>
          <w:lang w:eastAsia="en-US"/>
        </w:rPr>
        <w:t xml:space="preserve">Предложение экспертов составляет </w:t>
      </w:r>
      <w:r>
        <w:rPr>
          <w:b/>
          <w:bCs/>
          <w:lang w:eastAsia="en-US"/>
        </w:rPr>
        <w:t>856</w:t>
      </w:r>
      <w:r w:rsidRPr="00A40A52">
        <w:rPr>
          <w:b/>
          <w:bCs/>
          <w:lang w:eastAsia="en-US"/>
        </w:rPr>
        <w:t xml:space="preserve"> тыс. руб.</w:t>
      </w:r>
      <w:r>
        <w:rPr>
          <w:lang w:eastAsia="en-US"/>
        </w:rPr>
        <w:t xml:space="preserve"> (5 тыс. руб. + </w:t>
      </w:r>
      <w:r>
        <w:rPr>
          <w:lang w:eastAsia="en-US"/>
        </w:rPr>
        <w:br/>
        <w:t xml:space="preserve">17 тыс. руб. + 3 тыс. руб. + 11 тыс. руб. + 25 тыс. руб. + 9 тыс. руб. + </w:t>
      </w:r>
      <w:r>
        <w:rPr>
          <w:lang w:eastAsia="en-US"/>
        </w:rPr>
        <w:br/>
        <w:t xml:space="preserve">418 тыс. руб. + 368 тыс. руб.). </w:t>
      </w:r>
    </w:p>
    <w:p w14:paraId="0001D5AB" w14:textId="77777777" w:rsidR="00303AF7" w:rsidRDefault="00303AF7" w:rsidP="00303AF7">
      <w:pPr>
        <w:ind w:firstLine="709"/>
        <w:jc w:val="both"/>
      </w:pPr>
      <w:r w:rsidRPr="00551E45">
        <w:t>Расходы в размере</w:t>
      </w:r>
      <w:r w:rsidRPr="001243F5">
        <w:rPr>
          <w:b/>
          <w:bCs/>
        </w:rPr>
        <w:t xml:space="preserve"> </w:t>
      </w:r>
      <w:r>
        <w:rPr>
          <w:b/>
          <w:bCs/>
        </w:rPr>
        <w:t>111</w:t>
      </w:r>
      <w:r w:rsidRPr="00A40A52">
        <w:rPr>
          <w:b/>
          <w:bCs/>
        </w:rPr>
        <w:t xml:space="preserve"> тыс. руб.</w:t>
      </w:r>
      <w:r w:rsidRPr="00551E45">
        <w:t>, не подтвержденные предприятием документально, п</w:t>
      </w:r>
      <w:r>
        <w:t>одлежат исключению из плановой выручки на 2021</w:t>
      </w:r>
      <w:r w:rsidRPr="00551E45">
        <w:t xml:space="preserve"> год, </w:t>
      </w:r>
      <w:r>
        <w:br/>
      </w:r>
      <w:r w:rsidRPr="00551E45">
        <w:t>как экономически необоснованные.</w:t>
      </w:r>
    </w:p>
    <w:p w14:paraId="616EA66F" w14:textId="77777777" w:rsidR="00303AF7" w:rsidRDefault="00303AF7" w:rsidP="00303AF7">
      <w:pPr>
        <w:ind w:firstLine="709"/>
        <w:jc w:val="both"/>
        <w:rPr>
          <w:lang w:eastAsia="en-US"/>
        </w:rPr>
      </w:pPr>
    </w:p>
    <w:p w14:paraId="6CF3DBB2" w14:textId="77777777" w:rsidR="00303AF7" w:rsidRDefault="00303AF7" w:rsidP="00303AF7">
      <w:pPr>
        <w:ind w:firstLine="851"/>
        <w:jc w:val="both"/>
      </w:pPr>
    </w:p>
    <w:p w14:paraId="62402E87" w14:textId="77777777" w:rsidR="00303AF7" w:rsidRDefault="00303AF7" w:rsidP="00303AF7">
      <w:pPr>
        <w:pStyle w:val="2"/>
      </w:pPr>
      <w:r w:rsidRPr="00300D7D">
        <w:t xml:space="preserve">Выручка по реализации сжиженного газа населению в баллонах </w:t>
      </w:r>
    </w:p>
    <w:p w14:paraId="5345DC6A" w14:textId="77777777" w:rsidR="00303AF7" w:rsidRDefault="00303AF7" w:rsidP="00303AF7">
      <w:pPr>
        <w:ind w:firstLine="851"/>
        <w:jc w:val="both"/>
      </w:pPr>
    </w:p>
    <w:p w14:paraId="3A25B383" w14:textId="77777777" w:rsidR="00303AF7" w:rsidRDefault="00303AF7" w:rsidP="00303AF7">
      <w:pPr>
        <w:ind w:firstLine="851"/>
        <w:jc w:val="both"/>
      </w:pPr>
      <w:r w:rsidRPr="00300D7D">
        <w:t xml:space="preserve">Выручка по реализации сжиженного газа населению в баллонах </w:t>
      </w:r>
      <w:r>
        <w:br/>
      </w:r>
      <w:r>
        <w:rPr>
          <w:bCs/>
          <w:color w:val="000000"/>
          <w:kern w:val="32"/>
        </w:rPr>
        <w:t xml:space="preserve">с доставкой до потребителя </w:t>
      </w:r>
      <w:r>
        <w:t xml:space="preserve">на 2022 год составила </w:t>
      </w:r>
      <w:r w:rsidRPr="006774E7">
        <w:rPr>
          <w:b/>
          <w:bCs/>
        </w:rPr>
        <w:t>1</w:t>
      </w:r>
      <w:r>
        <w:rPr>
          <w:b/>
          <w:bCs/>
        </w:rPr>
        <w:t xml:space="preserve">2281 </w:t>
      </w:r>
      <w:r>
        <w:t>тыс. руб. Корректировка предложения предприятия составила 1100 тыс. руб.</w:t>
      </w:r>
    </w:p>
    <w:p w14:paraId="53647CBC" w14:textId="77777777" w:rsidR="00303AF7" w:rsidRDefault="00303AF7" w:rsidP="00303AF7">
      <w:pPr>
        <w:ind w:firstLine="851"/>
        <w:jc w:val="both"/>
      </w:pPr>
      <w:r>
        <w:t xml:space="preserve"> </w:t>
      </w:r>
    </w:p>
    <w:p w14:paraId="51121176" w14:textId="77777777" w:rsidR="00303AF7" w:rsidRDefault="00303AF7" w:rsidP="00303AF7">
      <w:pPr>
        <w:ind w:firstLine="851"/>
        <w:jc w:val="both"/>
      </w:pPr>
      <w:r w:rsidRPr="004C1855">
        <w:rPr>
          <w:b/>
          <w:bCs/>
        </w:rPr>
        <w:t>Розничная цена</w:t>
      </w:r>
      <w:r w:rsidRPr="004A53E2">
        <w:t xml:space="preserve"> на реализацию сжиженного газа по регулируемому виду деятельности</w:t>
      </w:r>
      <w:r>
        <w:t xml:space="preserve"> составила </w:t>
      </w:r>
      <w:r w:rsidRPr="004C1855">
        <w:rPr>
          <w:b/>
          <w:bCs/>
        </w:rPr>
        <w:t>106,</w:t>
      </w:r>
      <w:r>
        <w:rPr>
          <w:b/>
          <w:bCs/>
        </w:rPr>
        <w:t>79</w:t>
      </w:r>
      <w:r w:rsidRPr="004C1855">
        <w:rPr>
          <w:b/>
          <w:bCs/>
        </w:rPr>
        <w:t xml:space="preserve"> руб./кг</w:t>
      </w:r>
      <w:r>
        <w:t xml:space="preserve"> (НДС не облагается) </w:t>
      </w:r>
      <w:r>
        <w:br/>
        <w:t>(</w:t>
      </w:r>
      <w:r w:rsidRPr="006774E7">
        <w:t>1</w:t>
      </w:r>
      <w:r>
        <w:t>2281 тыс. руб. ÷ 115 т).</w:t>
      </w:r>
    </w:p>
    <w:p w14:paraId="3D34BB8D" w14:textId="77777777" w:rsidR="00303AF7" w:rsidRDefault="00303AF7" w:rsidP="00303AF7">
      <w:pPr>
        <w:ind w:firstLine="851"/>
        <w:jc w:val="both"/>
      </w:pPr>
    </w:p>
    <w:p w14:paraId="2B0BE857" w14:textId="77777777" w:rsidR="00303AF7" w:rsidRDefault="00303AF7" w:rsidP="00303AF7">
      <w:pPr>
        <w:ind w:firstLine="851"/>
        <w:jc w:val="both"/>
      </w:pPr>
      <w:r w:rsidRPr="00EA4051">
        <w:rPr>
          <w:b/>
          <w:bCs/>
        </w:rPr>
        <w:t>Рост цены</w:t>
      </w:r>
      <w:r>
        <w:t xml:space="preserve"> составил </w:t>
      </w:r>
      <w:r>
        <w:rPr>
          <w:b/>
          <w:bCs/>
        </w:rPr>
        <w:t>7</w:t>
      </w:r>
      <w:r w:rsidRPr="00EA4051">
        <w:rPr>
          <w:b/>
          <w:bCs/>
        </w:rPr>
        <w:t xml:space="preserve"> %</w:t>
      </w:r>
      <w:r>
        <w:t xml:space="preserve"> ростом цены на газ, а также учетом затрат </w:t>
      </w:r>
      <w:r>
        <w:br/>
        <w:t>по доставке газа до потребителя (ранее доставка в цену не входила)</w:t>
      </w:r>
      <w:r w:rsidRPr="00D269EA">
        <w:t>.</w:t>
      </w:r>
    </w:p>
    <w:p w14:paraId="02DD1C77" w14:textId="77777777" w:rsidR="00303AF7" w:rsidRDefault="00303AF7" w:rsidP="00303AF7">
      <w:pPr>
        <w:ind w:firstLine="851"/>
        <w:jc w:val="both"/>
      </w:pPr>
    </w:p>
    <w:p w14:paraId="77999FF3" w14:textId="77777777" w:rsidR="00303AF7" w:rsidRDefault="00303AF7" w:rsidP="00303AF7">
      <w:pPr>
        <w:ind w:firstLine="851"/>
        <w:jc w:val="both"/>
      </w:pPr>
      <w:r>
        <w:t xml:space="preserve">Калькуляция плановых расходов по реализации сжиженного газа </w:t>
      </w:r>
      <w:r>
        <w:br/>
        <w:t>по регулируемому виду деятельности (прогнозные расходы на период регулирования) представлена в таблице 1.</w:t>
      </w:r>
    </w:p>
    <w:p w14:paraId="5B9A1940" w14:textId="77777777" w:rsidR="00303AF7" w:rsidRDefault="00303AF7" w:rsidP="00303AF7">
      <w:pPr>
        <w:ind w:firstLine="851"/>
        <w:jc w:val="right"/>
      </w:pPr>
      <w:r>
        <w:br w:type="page"/>
      </w:r>
      <w:r>
        <w:lastRenderedPageBreak/>
        <w:t>Таблица 1</w:t>
      </w:r>
    </w:p>
    <w:p w14:paraId="41C79347" w14:textId="77777777" w:rsidR="00303AF7" w:rsidRDefault="00303AF7" w:rsidP="00303AF7">
      <w:pPr>
        <w:ind w:firstLine="851"/>
        <w:jc w:val="center"/>
      </w:pPr>
    </w:p>
    <w:p w14:paraId="2069DB45" w14:textId="77777777" w:rsidR="00303AF7" w:rsidRDefault="00303AF7" w:rsidP="00303AF7">
      <w:pPr>
        <w:jc w:val="center"/>
      </w:pPr>
      <w:r>
        <w:t xml:space="preserve">Калькуляция плановых расходов по реализации сжиженного газа </w:t>
      </w:r>
      <w:r>
        <w:br/>
        <w:t>по регулируемому виду деятельности</w:t>
      </w:r>
    </w:p>
    <w:p w14:paraId="180D9CB1" w14:textId="77777777" w:rsidR="00303AF7" w:rsidRDefault="00303AF7" w:rsidP="00303AF7">
      <w:pPr>
        <w:ind w:firstLine="851"/>
        <w:jc w:val="both"/>
      </w:pPr>
    </w:p>
    <w:bookmarkEnd w:id="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388"/>
        <w:gridCol w:w="1581"/>
        <w:gridCol w:w="1581"/>
        <w:gridCol w:w="1732"/>
      </w:tblGrid>
      <w:tr w:rsidR="00303AF7" w:rsidRPr="00AA7D1C" w14:paraId="4C867D4E" w14:textId="77777777" w:rsidTr="00555159">
        <w:trPr>
          <w:trHeight w:val="300"/>
          <w:jc w:val="center"/>
        </w:trPr>
        <w:tc>
          <w:tcPr>
            <w:tcW w:w="676" w:type="dxa"/>
            <w:tcBorders>
              <w:top w:val="nil"/>
              <w:left w:val="nil"/>
              <w:right w:val="nil"/>
            </w:tcBorders>
            <w:shd w:val="clear" w:color="auto" w:fill="auto"/>
            <w:vAlign w:val="center"/>
            <w:hideMark/>
          </w:tcPr>
          <w:p w14:paraId="5D40F5BC" w14:textId="77777777" w:rsidR="00303AF7" w:rsidRPr="00AA7D1C" w:rsidRDefault="00303AF7" w:rsidP="00555159">
            <w:pPr>
              <w:jc w:val="center"/>
              <w:rPr>
                <w:sz w:val="22"/>
                <w:szCs w:val="22"/>
              </w:rPr>
            </w:pPr>
          </w:p>
        </w:tc>
        <w:tc>
          <w:tcPr>
            <w:tcW w:w="3897" w:type="dxa"/>
            <w:tcBorders>
              <w:top w:val="nil"/>
              <w:left w:val="nil"/>
              <w:right w:val="nil"/>
            </w:tcBorders>
            <w:shd w:val="clear" w:color="auto" w:fill="auto"/>
            <w:vAlign w:val="center"/>
            <w:hideMark/>
          </w:tcPr>
          <w:p w14:paraId="2020196C" w14:textId="77777777" w:rsidR="00303AF7" w:rsidRPr="00AA7D1C" w:rsidRDefault="00303AF7" w:rsidP="00555159">
            <w:pPr>
              <w:jc w:val="center"/>
              <w:rPr>
                <w:sz w:val="22"/>
                <w:szCs w:val="22"/>
              </w:rPr>
            </w:pPr>
          </w:p>
        </w:tc>
        <w:tc>
          <w:tcPr>
            <w:tcW w:w="1614" w:type="dxa"/>
            <w:tcBorders>
              <w:top w:val="nil"/>
              <w:left w:val="nil"/>
              <w:right w:val="nil"/>
            </w:tcBorders>
            <w:shd w:val="clear" w:color="auto" w:fill="auto"/>
            <w:vAlign w:val="center"/>
            <w:hideMark/>
          </w:tcPr>
          <w:p w14:paraId="0A7BFBD6" w14:textId="77777777" w:rsidR="00303AF7" w:rsidRPr="00AA7D1C" w:rsidRDefault="00303AF7" w:rsidP="00555159">
            <w:pPr>
              <w:jc w:val="center"/>
              <w:rPr>
                <w:sz w:val="22"/>
                <w:szCs w:val="22"/>
              </w:rPr>
            </w:pPr>
          </w:p>
        </w:tc>
        <w:tc>
          <w:tcPr>
            <w:tcW w:w="1614" w:type="dxa"/>
            <w:tcBorders>
              <w:top w:val="nil"/>
              <w:left w:val="nil"/>
              <w:right w:val="nil"/>
            </w:tcBorders>
            <w:shd w:val="clear" w:color="auto" w:fill="auto"/>
            <w:vAlign w:val="center"/>
            <w:hideMark/>
          </w:tcPr>
          <w:p w14:paraId="5178EBAD" w14:textId="77777777" w:rsidR="00303AF7" w:rsidRPr="00AA7D1C" w:rsidRDefault="00303AF7" w:rsidP="00555159">
            <w:pPr>
              <w:jc w:val="center"/>
              <w:rPr>
                <w:sz w:val="22"/>
                <w:szCs w:val="22"/>
              </w:rPr>
            </w:pPr>
          </w:p>
        </w:tc>
        <w:tc>
          <w:tcPr>
            <w:tcW w:w="1769" w:type="dxa"/>
            <w:tcBorders>
              <w:top w:val="nil"/>
              <w:left w:val="nil"/>
              <w:right w:val="nil"/>
            </w:tcBorders>
            <w:shd w:val="clear" w:color="auto" w:fill="auto"/>
            <w:vAlign w:val="center"/>
            <w:hideMark/>
          </w:tcPr>
          <w:p w14:paraId="26F628C3" w14:textId="77777777" w:rsidR="00303AF7" w:rsidRPr="00AA7D1C" w:rsidRDefault="00303AF7" w:rsidP="00555159">
            <w:pPr>
              <w:jc w:val="right"/>
              <w:rPr>
                <w:sz w:val="22"/>
                <w:szCs w:val="22"/>
              </w:rPr>
            </w:pPr>
            <w:r w:rsidRPr="00AA7D1C">
              <w:rPr>
                <w:sz w:val="22"/>
                <w:szCs w:val="22"/>
              </w:rPr>
              <w:t>тыс. руб.</w:t>
            </w:r>
          </w:p>
        </w:tc>
      </w:tr>
      <w:tr w:rsidR="00303AF7" w:rsidRPr="00AA7D1C" w14:paraId="0F4546B2" w14:textId="77777777" w:rsidTr="00555159">
        <w:trPr>
          <w:trHeight w:val="1290"/>
          <w:jc w:val="center"/>
        </w:trPr>
        <w:tc>
          <w:tcPr>
            <w:tcW w:w="676" w:type="dxa"/>
            <w:shd w:val="clear" w:color="auto" w:fill="auto"/>
            <w:vAlign w:val="center"/>
            <w:hideMark/>
          </w:tcPr>
          <w:p w14:paraId="5E820994" w14:textId="77777777" w:rsidR="00303AF7" w:rsidRPr="00AA7D1C" w:rsidRDefault="00303AF7" w:rsidP="00555159">
            <w:pPr>
              <w:jc w:val="center"/>
              <w:rPr>
                <w:sz w:val="22"/>
                <w:szCs w:val="22"/>
              </w:rPr>
            </w:pPr>
            <w:r w:rsidRPr="00AA7D1C">
              <w:rPr>
                <w:sz w:val="22"/>
                <w:szCs w:val="22"/>
              </w:rPr>
              <w:t>№ стр.</w:t>
            </w:r>
          </w:p>
        </w:tc>
        <w:tc>
          <w:tcPr>
            <w:tcW w:w="3897" w:type="dxa"/>
            <w:shd w:val="clear" w:color="auto" w:fill="auto"/>
            <w:vAlign w:val="center"/>
            <w:hideMark/>
          </w:tcPr>
          <w:p w14:paraId="3DB6505A" w14:textId="77777777" w:rsidR="00303AF7" w:rsidRPr="00AA7D1C" w:rsidRDefault="00303AF7" w:rsidP="00555159">
            <w:pPr>
              <w:jc w:val="center"/>
              <w:rPr>
                <w:sz w:val="22"/>
                <w:szCs w:val="22"/>
              </w:rPr>
            </w:pPr>
            <w:r w:rsidRPr="00AA7D1C">
              <w:rPr>
                <w:sz w:val="22"/>
                <w:szCs w:val="22"/>
              </w:rPr>
              <w:t>Наименование показателя</w:t>
            </w:r>
          </w:p>
        </w:tc>
        <w:tc>
          <w:tcPr>
            <w:tcW w:w="1614" w:type="dxa"/>
            <w:shd w:val="clear" w:color="auto" w:fill="auto"/>
            <w:vAlign w:val="center"/>
            <w:hideMark/>
          </w:tcPr>
          <w:p w14:paraId="16356184" w14:textId="77777777" w:rsidR="00303AF7" w:rsidRPr="00AA7D1C" w:rsidRDefault="00303AF7" w:rsidP="00555159">
            <w:pPr>
              <w:jc w:val="center"/>
              <w:rPr>
                <w:sz w:val="22"/>
                <w:szCs w:val="22"/>
              </w:rPr>
            </w:pPr>
            <w:r w:rsidRPr="00AA7D1C">
              <w:rPr>
                <w:sz w:val="22"/>
                <w:szCs w:val="22"/>
              </w:rPr>
              <w:t>Предложение предприятия на 202</w:t>
            </w:r>
            <w:r>
              <w:rPr>
                <w:sz w:val="22"/>
                <w:szCs w:val="22"/>
              </w:rPr>
              <w:t>2</w:t>
            </w:r>
            <w:r w:rsidRPr="00AA7D1C">
              <w:rPr>
                <w:sz w:val="22"/>
                <w:szCs w:val="22"/>
              </w:rPr>
              <w:t xml:space="preserve"> год</w:t>
            </w:r>
          </w:p>
        </w:tc>
        <w:tc>
          <w:tcPr>
            <w:tcW w:w="1614" w:type="dxa"/>
            <w:shd w:val="clear" w:color="auto" w:fill="auto"/>
            <w:vAlign w:val="center"/>
            <w:hideMark/>
          </w:tcPr>
          <w:p w14:paraId="18EAD01C" w14:textId="77777777" w:rsidR="00303AF7" w:rsidRPr="00AA7D1C" w:rsidRDefault="00303AF7" w:rsidP="00555159">
            <w:pPr>
              <w:jc w:val="center"/>
              <w:rPr>
                <w:sz w:val="22"/>
                <w:szCs w:val="22"/>
              </w:rPr>
            </w:pPr>
            <w:r w:rsidRPr="00AA7D1C">
              <w:rPr>
                <w:sz w:val="22"/>
                <w:szCs w:val="22"/>
              </w:rPr>
              <w:t>Предложение экспертов на 202</w:t>
            </w:r>
            <w:r>
              <w:rPr>
                <w:sz w:val="22"/>
                <w:szCs w:val="22"/>
              </w:rPr>
              <w:t>2</w:t>
            </w:r>
            <w:r w:rsidRPr="00AA7D1C">
              <w:rPr>
                <w:sz w:val="22"/>
                <w:szCs w:val="22"/>
              </w:rPr>
              <w:t xml:space="preserve"> год</w:t>
            </w:r>
          </w:p>
        </w:tc>
        <w:tc>
          <w:tcPr>
            <w:tcW w:w="1769" w:type="dxa"/>
            <w:shd w:val="clear" w:color="auto" w:fill="auto"/>
            <w:vAlign w:val="center"/>
            <w:hideMark/>
          </w:tcPr>
          <w:p w14:paraId="033E7CC5" w14:textId="77777777" w:rsidR="00303AF7" w:rsidRPr="00AA7D1C" w:rsidRDefault="00303AF7" w:rsidP="00555159">
            <w:pPr>
              <w:jc w:val="center"/>
              <w:rPr>
                <w:sz w:val="22"/>
                <w:szCs w:val="22"/>
              </w:rPr>
            </w:pPr>
            <w:r w:rsidRPr="00AA7D1C">
              <w:rPr>
                <w:sz w:val="22"/>
                <w:szCs w:val="22"/>
              </w:rPr>
              <w:t>Корректировка</w:t>
            </w:r>
          </w:p>
        </w:tc>
      </w:tr>
      <w:tr w:rsidR="00303AF7" w:rsidRPr="00AA7D1C" w14:paraId="21AFE039" w14:textId="77777777" w:rsidTr="00555159">
        <w:trPr>
          <w:trHeight w:val="315"/>
          <w:jc w:val="center"/>
        </w:trPr>
        <w:tc>
          <w:tcPr>
            <w:tcW w:w="676" w:type="dxa"/>
            <w:shd w:val="clear" w:color="auto" w:fill="auto"/>
            <w:vAlign w:val="center"/>
            <w:hideMark/>
          </w:tcPr>
          <w:p w14:paraId="6FB5C5D3" w14:textId="77777777" w:rsidR="00303AF7" w:rsidRPr="00AA7D1C" w:rsidRDefault="00303AF7" w:rsidP="00555159">
            <w:pPr>
              <w:jc w:val="center"/>
              <w:rPr>
                <w:sz w:val="22"/>
                <w:szCs w:val="22"/>
              </w:rPr>
            </w:pPr>
            <w:r w:rsidRPr="00AA7D1C">
              <w:rPr>
                <w:sz w:val="22"/>
                <w:szCs w:val="22"/>
              </w:rPr>
              <w:t>1</w:t>
            </w:r>
          </w:p>
        </w:tc>
        <w:tc>
          <w:tcPr>
            <w:tcW w:w="3897" w:type="dxa"/>
            <w:shd w:val="clear" w:color="auto" w:fill="auto"/>
            <w:vAlign w:val="center"/>
            <w:hideMark/>
          </w:tcPr>
          <w:p w14:paraId="2B73121C" w14:textId="77777777" w:rsidR="00303AF7" w:rsidRPr="00AA7D1C" w:rsidRDefault="00303AF7" w:rsidP="00555159">
            <w:pPr>
              <w:rPr>
                <w:sz w:val="22"/>
                <w:szCs w:val="22"/>
              </w:rPr>
            </w:pPr>
            <w:r w:rsidRPr="00AA7D1C">
              <w:rPr>
                <w:sz w:val="22"/>
                <w:szCs w:val="22"/>
              </w:rPr>
              <w:t>Объем реализации сжиженного газа, всего, тонн</w:t>
            </w:r>
          </w:p>
        </w:tc>
        <w:tc>
          <w:tcPr>
            <w:tcW w:w="1614" w:type="dxa"/>
            <w:shd w:val="clear" w:color="auto" w:fill="auto"/>
            <w:vAlign w:val="center"/>
            <w:hideMark/>
          </w:tcPr>
          <w:p w14:paraId="788A89B8" w14:textId="77777777" w:rsidR="00303AF7" w:rsidRPr="00FA4E36" w:rsidRDefault="00303AF7" w:rsidP="00555159">
            <w:pPr>
              <w:jc w:val="center"/>
            </w:pPr>
            <w:r w:rsidRPr="00FA4E36">
              <w:t>115,96</w:t>
            </w:r>
          </w:p>
        </w:tc>
        <w:tc>
          <w:tcPr>
            <w:tcW w:w="1614" w:type="dxa"/>
            <w:shd w:val="clear" w:color="auto" w:fill="auto"/>
            <w:vAlign w:val="center"/>
            <w:hideMark/>
          </w:tcPr>
          <w:p w14:paraId="75D257F8" w14:textId="77777777" w:rsidR="00303AF7" w:rsidRPr="00FA4E36" w:rsidRDefault="00303AF7" w:rsidP="00555159">
            <w:pPr>
              <w:jc w:val="center"/>
            </w:pPr>
            <w:r w:rsidRPr="00FA4E36">
              <w:t>115,96</w:t>
            </w:r>
          </w:p>
        </w:tc>
        <w:tc>
          <w:tcPr>
            <w:tcW w:w="1769" w:type="dxa"/>
            <w:shd w:val="clear" w:color="auto" w:fill="auto"/>
            <w:vAlign w:val="center"/>
            <w:hideMark/>
          </w:tcPr>
          <w:p w14:paraId="2185B650" w14:textId="77777777" w:rsidR="00303AF7" w:rsidRPr="00FA4E36" w:rsidRDefault="00303AF7" w:rsidP="00555159">
            <w:pPr>
              <w:jc w:val="center"/>
            </w:pPr>
            <w:r w:rsidRPr="00FA4E36">
              <w:t>0</w:t>
            </w:r>
          </w:p>
        </w:tc>
      </w:tr>
      <w:tr w:rsidR="00303AF7" w:rsidRPr="00AA7D1C" w14:paraId="0DEDC874" w14:textId="77777777" w:rsidTr="00555159">
        <w:trPr>
          <w:trHeight w:val="315"/>
          <w:jc w:val="center"/>
        </w:trPr>
        <w:tc>
          <w:tcPr>
            <w:tcW w:w="676" w:type="dxa"/>
            <w:shd w:val="clear" w:color="auto" w:fill="auto"/>
            <w:vAlign w:val="center"/>
            <w:hideMark/>
          </w:tcPr>
          <w:p w14:paraId="7339B748" w14:textId="77777777" w:rsidR="00303AF7" w:rsidRPr="00AA7D1C" w:rsidRDefault="00303AF7" w:rsidP="00555159">
            <w:pPr>
              <w:jc w:val="center"/>
              <w:rPr>
                <w:sz w:val="22"/>
                <w:szCs w:val="22"/>
              </w:rPr>
            </w:pPr>
            <w:r w:rsidRPr="00AA7D1C">
              <w:rPr>
                <w:sz w:val="22"/>
                <w:szCs w:val="22"/>
              </w:rPr>
              <w:t>2</w:t>
            </w:r>
          </w:p>
        </w:tc>
        <w:tc>
          <w:tcPr>
            <w:tcW w:w="3897" w:type="dxa"/>
            <w:shd w:val="clear" w:color="auto" w:fill="auto"/>
            <w:vAlign w:val="center"/>
            <w:hideMark/>
          </w:tcPr>
          <w:p w14:paraId="0839376D" w14:textId="77777777" w:rsidR="00303AF7" w:rsidRPr="00AA7D1C" w:rsidRDefault="00303AF7" w:rsidP="00555159">
            <w:pPr>
              <w:rPr>
                <w:sz w:val="22"/>
                <w:szCs w:val="22"/>
              </w:rPr>
            </w:pPr>
            <w:r w:rsidRPr="00AA7D1C">
              <w:rPr>
                <w:sz w:val="22"/>
                <w:szCs w:val="22"/>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1610043A" w14:textId="77777777" w:rsidR="00303AF7" w:rsidRPr="00FA4E36" w:rsidRDefault="00303AF7" w:rsidP="00555159">
            <w:pPr>
              <w:jc w:val="center"/>
            </w:pPr>
            <w:r w:rsidRPr="00FA4E36">
              <w:t>115</w:t>
            </w:r>
          </w:p>
        </w:tc>
        <w:tc>
          <w:tcPr>
            <w:tcW w:w="1614" w:type="dxa"/>
            <w:shd w:val="clear" w:color="auto" w:fill="auto"/>
            <w:vAlign w:val="center"/>
            <w:hideMark/>
          </w:tcPr>
          <w:p w14:paraId="7F7EDE50" w14:textId="77777777" w:rsidR="00303AF7" w:rsidRPr="00FA4E36" w:rsidRDefault="00303AF7" w:rsidP="00555159">
            <w:pPr>
              <w:jc w:val="center"/>
            </w:pPr>
            <w:r w:rsidRPr="00FA4E36">
              <w:t>115</w:t>
            </w:r>
          </w:p>
        </w:tc>
        <w:tc>
          <w:tcPr>
            <w:tcW w:w="1769" w:type="dxa"/>
            <w:shd w:val="clear" w:color="auto" w:fill="auto"/>
            <w:vAlign w:val="center"/>
            <w:hideMark/>
          </w:tcPr>
          <w:p w14:paraId="41239A93" w14:textId="77777777" w:rsidR="00303AF7" w:rsidRPr="00FA4E36" w:rsidRDefault="00303AF7" w:rsidP="00555159">
            <w:pPr>
              <w:jc w:val="center"/>
            </w:pPr>
            <w:r w:rsidRPr="00FA4E36">
              <w:t>0</w:t>
            </w:r>
          </w:p>
        </w:tc>
      </w:tr>
      <w:tr w:rsidR="00303AF7" w:rsidRPr="00AA7D1C" w14:paraId="32854343" w14:textId="77777777" w:rsidTr="00555159">
        <w:trPr>
          <w:trHeight w:val="630"/>
          <w:jc w:val="center"/>
        </w:trPr>
        <w:tc>
          <w:tcPr>
            <w:tcW w:w="676" w:type="dxa"/>
            <w:shd w:val="clear" w:color="auto" w:fill="auto"/>
            <w:vAlign w:val="center"/>
            <w:hideMark/>
          </w:tcPr>
          <w:p w14:paraId="762FD5D1" w14:textId="77777777" w:rsidR="00303AF7" w:rsidRPr="00AA7D1C" w:rsidRDefault="00303AF7" w:rsidP="00555159">
            <w:pPr>
              <w:jc w:val="center"/>
              <w:rPr>
                <w:sz w:val="22"/>
                <w:szCs w:val="22"/>
              </w:rPr>
            </w:pPr>
            <w:r w:rsidRPr="00AA7D1C">
              <w:rPr>
                <w:sz w:val="22"/>
                <w:szCs w:val="22"/>
              </w:rPr>
              <w:t>3</w:t>
            </w:r>
          </w:p>
        </w:tc>
        <w:tc>
          <w:tcPr>
            <w:tcW w:w="3897" w:type="dxa"/>
            <w:shd w:val="clear" w:color="auto" w:fill="auto"/>
            <w:vAlign w:val="center"/>
            <w:hideMark/>
          </w:tcPr>
          <w:p w14:paraId="242A9E4D" w14:textId="77777777" w:rsidR="00303AF7" w:rsidRPr="00AA7D1C" w:rsidRDefault="00303AF7" w:rsidP="00555159">
            <w:pPr>
              <w:rPr>
                <w:sz w:val="22"/>
                <w:szCs w:val="22"/>
              </w:rPr>
            </w:pPr>
            <w:r w:rsidRPr="00AA7D1C">
              <w:rPr>
                <w:sz w:val="22"/>
                <w:szCs w:val="22"/>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1207AEB1" w14:textId="77777777" w:rsidR="00303AF7" w:rsidRPr="00FA4E36" w:rsidRDefault="00303AF7" w:rsidP="00555159">
            <w:pPr>
              <w:jc w:val="center"/>
            </w:pPr>
            <w:r w:rsidRPr="00FA4E36">
              <w:t>13381</w:t>
            </w:r>
          </w:p>
        </w:tc>
        <w:tc>
          <w:tcPr>
            <w:tcW w:w="1614" w:type="dxa"/>
            <w:shd w:val="clear" w:color="auto" w:fill="auto"/>
            <w:vAlign w:val="center"/>
            <w:hideMark/>
          </w:tcPr>
          <w:p w14:paraId="4BC5710D" w14:textId="77777777" w:rsidR="00303AF7" w:rsidRPr="00FA4E36" w:rsidRDefault="00303AF7" w:rsidP="00555159">
            <w:pPr>
              <w:jc w:val="center"/>
            </w:pPr>
            <w:r w:rsidRPr="00FA4E36">
              <w:t>12281</w:t>
            </w:r>
          </w:p>
        </w:tc>
        <w:tc>
          <w:tcPr>
            <w:tcW w:w="1769" w:type="dxa"/>
            <w:shd w:val="clear" w:color="auto" w:fill="auto"/>
            <w:vAlign w:val="center"/>
            <w:hideMark/>
          </w:tcPr>
          <w:p w14:paraId="708ED4C3" w14:textId="77777777" w:rsidR="00303AF7" w:rsidRPr="00FA4E36" w:rsidRDefault="00303AF7" w:rsidP="00555159">
            <w:pPr>
              <w:jc w:val="center"/>
            </w:pPr>
            <w:r w:rsidRPr="00FA4E36">
              <w:t>-1100</w:t>
            </w:r>
          </w:p>
        </w:tc>
      </w:tr>
      <w:tr w:rsidR="00303AF7" w:rsidRPr="00AA7D1C" w14:paraId="4FACC0F4" w14:textId="77777777" w:rsidTr="00555159">
        <w:trPr>
          <w:trHeight w:val="315"/>
          <w:jc w:val="center"/>
        </w:trPr>
        <w:tc>
          <w:tcPr>
            <w:tcW w:w="676" w:type="dxa"/>
            <w:shd w:val="clear" w:color="auto" w:fill="auto"/>
            <w:vAlign w:val="center"/>
            <w:hideMark/>
          </w:tcPr>
          <w:p w14:paraId="3D723616" w14:textId="77777777" w:rsidR="00303AF7" w:rsidRPr="00AA7D1C" w:rsidRDefault="00303AF7" w:rsidP="00555159">
            <w:pPr>
              <w:jc w:val="center"/>
              <w:rPr>
                <w:sz w:val="22"/>
                <w:szCs w:val="22"/>
              </w:rPr>
            </w:pPr>
            <w:r w:rsidRPr="00AA7D1C">
              <w:rPr>
                <w:sz w:val="22"/>
                <w:szCs w:val="22"/>
              </w:rPr>
              <w:t>4</w:t>
            </w:r>
          </w:p>
        </w:tc>
        <w:tc>
          <w:tcPr>
            <w:tcW w:w="3897" w:type="dxa"/>
            <w:shd w:val="clear" w:color="auto" w:fill="auto"/>
            <w:vAlign w:val="center"/>
            <w:hideMark/>
          </w:tcPr>
          <w:p w14:paraId="6191AE2D" w14:textId="77777777" w:rsidR="00303AF7" w:rsidRPr="00AA7D1C" w:rsidRDefault="00303AF7" w:rsidP="00555159">
            <w:pPr>
              <w:rPr>
                <w:sz w:val="22"/>
                <w:szCs w:val="22"/>
              </w:rPr>
            </w:pPr>
            <w:r w:rsidRPr="00AA7D1C">
              <w:rPr>
                <w:sz w:val="22"/>
                <w:szCs w:val="22"/>
              </w:rPr>
              <w:t>Фонд оплаты труда (ФОТ)</w:t>
            </w:r>
          </w:p>
        </w:tc>
        <w:tc>
          <w:tcPr>
            <w:tcW w:w="1614" w:type="dxa"/>
            <w:shd w:val="clear" w:color="auto" w:fill="auto"/>
            <w:vAlign w:val="center"/>
            <w:hideMark/>
          </w:tcPr>
          <w:p w14:paraId="2CD3D96D" w14:textId="77777777" w:rsidR="00303AF7" w:rsidRPr="00FA4E36" w:rsidRDefault="00303AF7" w:rsidP="00555159">
            <w:pPr>
              <w:jc w:val="center"/>
            </w:pPr>
            <w:r w:rsidRPr="00FA4E36">
              <w:t>3436</w:t>
            </w:r>
          </w:p>
        </w:tc>
        <w:tc>
          <w:tcPr>
            <w:tcW w:w="1614" w:type="dxa"/>
            <w:shd w:val="clear" w:color="auto" w:fill="auto"/>
            <w:vAlign w:val="center"/>
            <w:hideMark/>
          </w:tcPr>
          <w:p w14:paraId="564905B6" w14:textId="77777777" w:rsidR="00303AF7" w:rsidRPr="00FA4E36" w:rsidRDefault="00303AF7" w:rsidP="00555159">
            <w:pPr>
              <w:jc w:val="center"/>
            </w:pPr>
            <w:r w:rsidRPr="00FA4E36">
              <w:t>3436</w:t>
            </w:r>
          </w:p>
        </w:tc>
        <w:tc>
          <w:tcPr>
            <w:tcW w:w="1769" w:type="dxa"/>
            <w:shd w:val="clear" w:color="auto" w:fill="auto"/>
            <w:vAlign w:val="center"/>
            <w:hideMark/>
          </w:tcPr>
          <w:p w14:paraId="4A6CEC29" w14:textId="77777777" w:rsidR="00303AF7" w:rsidRPr="00FA4E36" w:rsidRDefault="00303AF7" w:rsidP="00555159">
            <w:pPr>
              <w:jc w:val="center"/>
            </w:pPr>
            <w:r w:rsidRPr="00FA4E36">
              <w:t>0</w:t>
            </w:r>
          </w:p>
        </w:tc>
      </w:tr>
      <w:tr w:rsidR="00303AF7" w:rsidRPr="00AA7D1C" w14:paraId="06D0516E" w14:textId="77777777" w:rsidTr="00555159">
        <w:trPr>
          <w:trHeight w:val="315"/>
          <w:jc w:val="center"/>
        </w:trPr>
        <w:tc>
          <w:tcPr>
            <w:tcW w:w="676" w:type="dxa"/>
            <w:shd w:val="clear" w:color="auto" w:fill="auto"/>
            <w:vAlign w:val="center"/>
            <w:hideMark/>
          </w:tcPr>
          <w:p w14:paraId="3173253C" w14:textId="77777777" w:rsidR="00303AF7" w:rsidRPr="00AA7D1C" w:rsidRDefault="00303AF7" w:rsidP="00555159">
            <w:pPr>
              <w:jc w:val="center"/>
              <w:rPr>
                <w:sz w:val="22"/>
                <w:szCs w:val="22"/>
              </w:rPr>
            </w:pPr>
          </w:p>
        </w:tc>
        <w:tc>
          <w:tcPr>
            <w:tcW w:w="3897" w:type="dxa"/>
            <w:shd w:val="clear" w:color="auto" w:fill="auto"/>
            <w:vAlign w:val="center"/>
            <w:hideMark/>
          </w:tcPr>
          <w:p w14:paraId="29684B69" w14:textId="77777777" w:rsidR="00303AF7" w:rsidRPr="00AA7D1C" w:rsidRDefault="00303AF7" w:rsidP="00555159">
            <w:pPr>
              <w:rPr>
                <w:sz w:val="22"/>
                <w:szCs w:val="22"/>
              </w:rPr>
            </w:pPr>
            <w:r w:rsidRPr="00AA7D1C">
              <w:rPr>
                <w:sz w:val="22"/>
                <w:szCs w:val="22"/>
              </w:rPr>
              <w:t>Численность персонала по регулируемому виду деятельности, чел.</w:t>
            </w:r>
          </w:p>
        </w:tc>
        <w:tc>
          <w:tcPr>
            <w:tcW w:w="1614" w:type="dxa"/>
            <w:shd w:val="clear" w:color="auto" w:fill="auto"/>
            <w:vAlign w:val="center"/>
            <w:hideMark/>
          </w:tcPr>
          <w:p w14:paraId="2121C21B" w14:textId="77777777" w:rsidR="00303AF7" w:rsidRPr="00FA4E36" w:rsidRDefault="00303AF7" w:rsidP="00555159">
            <w:pPr>
              <w:jc w:val="center"/>
            </w:pPr>
            <w:r w:rsidRPr="00FA4E36">
              <w:t>11</w:t>
            </w:r>
          </w:p>
        </w:tc>
        <w:tc>
          <w:tcPr>
            <w:tcW w:w="1614" w:type="dxa"/>
            <w:shd w:val="clear" w:color="auto" w:fill="auto"/>
            <w:vAlign w:val="center"/>
            <w:hideMark/>
          </w:tcPr>
          <w:p w14:paraId="272039D0" w14:textId="77777777" w:rsidR="00303AF7" w:rsidRPr="00FA4E36" w:rsidRDefault="00303AF7" w:rsidP="00555159">
            <w:pPr>
              <w:jc w:val="center"/>
            </w:pPr>
            <w:r w:rsidRPr="00FA4E36">
              <w:t>11</w:t>
            </w:r>
          </w:p>
        </w:tc>
        <w:tc>
          <w:tcPr>
            <w:tcW w:w="1769" w:type="dxa"/>
            <w:shd w:val="clear" w:color="auto" w:fill="auto"/>
            <w:vAlign w:val="center"/>
            <w:hideMark/>
          </w:tcPr>
          <w:p w14:paraId="1A56964A" w14:textId="77777777" w:rsidR="00303AF7" w:rsidRPr="00FA4E36" w:rsidRDefault="00303AF7" w:rsidP="00555159">
            <w:pPr>
              <w:jc w:val="center"/>
            </w:pPr>
            <w:r w:rsidRPr="00FA4E36">
              <w:t>0</w:t>
            </w:r>
          </w:p>
        </w:tc>
      </w:tr>
      <w:tr w:rsidR="00303AF7" w:rsidRPr="00AA7D1C" w14:paraId="0DA4F532" w14:textId="77777777" w:rsidTr="00555159">
        <w:trPr>
          <w:trHeight w:val="315"/>
          <w:jc w:val="center"/>
        </w:trPr>
        <w:tc>
          <w:tcPr>
            <w:tcW w:w="676" w:type="dxa"/>
            <w:shd w:val="clear" w:color="auto" w:fill="auto"/>
            <w:vAlign w:val="center"/>
            <w:hideMark/>
          </w:tcPr>
          <w:p w14:paraId="00D09373" w14:textId="77777777" w:rsidR="00303AF7" w:rsidRPr="00AA7D1C" w:rsidRDefault="00303AF7" w:rsidP="00555159">
            <w:pPr>
              <w:jc w:val="center"/>
              <w:rPr>
                <w:sz w:val="22"/>
                <w:szCs w:val="22"/>
              </w:rPr>
            </w:pPr>
          </w:p>
        </w:tc>
        <w:tc>
          <w:tcPr>
            <w:tcW w:w="3897" w:type="dxa"/>
            <w:shd w:val="clear" w:color="auto" w:fill="auto"/>
            <w:vAlign w:val="center"/>
            <w:hideMark/>
          </w:tcPr>
          <w:p w14:paraId="5CB555E1" w14:textId="77777777" w:rsidR="00303AF7" w:rsidRPr="00AA7D1C" w:rsidRDefault="00303AF7" w:rsidP="00555159">
            <w:pPr>
              <w:rPr>
                <w:sz w:val="22"/>
                <w:szCs w:val="22"/>
              </w:rPr>
            </w:pPr>
            <w:r w:rsidRPr="00AA7D1C">
              <w:rPr>
                <w:sz w:val="22"/>
                <w:szCs w:val="22"/>
              </w:rPr>
              <w:t>Средняя заработная плата, руб./мес.</w:t>
            </w:r>
          </w:p>
        </w:tc>
        <w:tc>
          <w:tcPr>
            <w:tcW w:w="1614" w:type="dxa"/>
            <w:shd w:val="clear" w:color="auto" w:fill="auto"/>
            <w:vAlign w:val="center"/>
            <w:hideMark/>
          </w:tcPr>
          <w:p w14:paraId="33AC6DEF" w14:textId="77777777" w:rsidR="00303AF7" w:rsidRPr="00FA4E36" w:rsidRDefault="00303AF7" w:rsidP="00555159">
            <w:pPr>
              <w:jc w:val="center"/>
            </w:pPr>
            <w:r w:rsidRPr="00FA4E36">
              <w:t>26030</w:t>
            </w:r>
          </w:p>
        </w:tc>
        <w:tc>
          <w:tcPr>
            <w:tcW w:w="1614" w:type="dxa"/>
            <w:shd w:val="clear" w:color="auto" w:fill="auto"/>
            <w:vAlign w:val="center"/>
            <w:hideMark/>
          </w:tcPr>
          <w:p w14:paraId="79023CEB" w14:textId="77777777" w:rsidR="00303AF7" w:rsidRPr="00FA4E36" w:rsidRDefault="00303AF7" w:rsidP="00555159">
            <w:pPr>
              <w:jc w:val="center"/>
            </w:pPr>
            <w:r w:rsidRPr="00FA4E36">
              <w:t>26030</w:t>
            </w:r>
          </w:p>
        </w:tc>
        <w:tc>
          <w:tcPr>
            <w:tcW w:w="1769" w:type="dxa"/>
            <w:shd w:val="clear" w:color="auto" w:fill="auto"/>
            <w:vAlign w:val="center"/>
            <w:hideMark/>
          </w:tcPr>
          <w:p w14:paraId="65E7EE11" w14:textId="77777777" w:rsidR="00303AF7" w:rsidRPr="00FA4E36" w:rsidRDefault="00303AF7" w:rsidP="00555159">
            <w:pPr>
              <w:jc w:val="center"/>
            </w:pPr>
            <w:r w:rsidRPr="00FA4E36">
              <w:t>0</w:t>
            </w:r>
          </w:p>
        </w:tc>
      </w:tr>
      <w:tr w:rsidR="00303AF7" w:rsidRPr="00AA7D1C" w14:paraId="7CFFF888" w14:textId="77777777" w:rsidTr="00555159">
        <w:trPr>
          <w:trHeight w:val="315"/>
          <w:jc w:val="center"/>
        </w:trPr>
        <w:tc>
          <w:tcPr>
            <w:tcW w:w="676" w:type="dxa"/>
            <w:shd w:val="clear" w:color="auto" w:fill="auto"/>
            <w:vAlign w:val="center"/>
            <w:hideMark/>
          </w:tcPr>
          <w:p w14:paraId="0C5F2BAD" w14:textId="77777777" w:rsidR="00303AF7" w:rsidRPr="00AA7D1C" w:rsidRDefault="00303AF7" w:rsidP="00555159">
            <w:pPr>
              <w:jc w:val="center"/>
              <w:rPr>
                <w:sz w:val="22"/>
                <w:szCs w:val="22"/>
              </w:rPr>
            </w:pPr>
            <w:r w:rsidRPr="00AA7D1C">
              <w:rPr>
                <w:sz w:val="22"/>
                <w:szCs w:val="22"/>
              </w:rPr>
              <w:t>5</w:t>
            </w:r>
          </w:p>
        </w:tc>
        <w:tc>
          <w:tcPr>
            <w:tcW w:w="3897" w:type="dxa"/>
            <w:shd w:val="clear" w:color="auto" w:fill="auto"/>
            <w:vAlign w:val="center"/>
            <w:hideMark/>
          </w:tcPr>
          <w:p w14:paraId="3A1B3B47" w14:textId="77777777" w:rsidR="00303AF7" w:rsidRPr="00AA7D1C" w:rsidRDefault="00303AF7" w:rsidP="00555159">
            <w:pPr>
              <w:rPr>
                <w:sz w:val="22"/>
                <w:szCs w:val="22"/>
              </w:rPr>
            </w:pPr>
            <w:r w:rsidRPr="00AA7D1C">
              <w:rPr>
                <w:sz w:val="22"/>
                <w:szCs w:val="22"/>
              </w:rPr>
              <w:t>Налоги на ФОТ</w:t>
            </w:r>
          </w:p>
        </w:tc>
        <w:tc>
          <w:tcPr>
            <w:tcW w:w="1614" w:type="dxa"/>
            <w:shd w:val="clear" w:color="auto" w:fill="auto"/>
            <w:vAlign w:val="center"/>
            <w:hideMark/>
          </w:tcPr>
          <w:p w14:paraId="41BDEBCF" w14:textId="77777777" w:rsidR="00303AF7" w:rsidRPr="00FA4E36" w:rsidRDefault="00303AF7" w:rsidP="00555159">
            <w:pPr>
              <w:jc w:val="center"/>
            </w:pPr>
            <w:r w:rsidRPr="00FA4E36">
              <w:t>1038</w:t>
            </w:r>
          </w:p>
        </w:tc>
        <w:tc>
          <w:tcPr>
            <w:tcW w:w="1614" w:type="dxa"/>
            <w:shd w:val="clear" w:color="auto" w:fill="auto"/>
            <w:vAlign w:val="center"/>
            <w:hideMark/>
          </w:tcPr>
          <w:p w14:paraId="2E0C35F3" w14:textId="77777777" w:rsidR="00303AF7" w:rsidRPr="00FA4E36" w:rsidRDefault="00303AF7" w:rsidP="00555159">
            <w:pPr>
              <w:jc w:val="center"/>
            </w:pPr>
            <w:r w:rsidRPr="00FA4E36">
              <w:t>1038</w:t>
            </w:r>
          </w:p>
        </w:tc>
        <w:tc>
          <w:tcPr>
            <w:tcW w:w="1769" w:type="dxa"/>
            <w:shd w:val="clear" w:color="auto" w:fill="auto"/>
            <w:vAlign w:val="center"/>
            <w:hideMark/>
          </w:tcPr>
          <w:p w14:paraId="257E6546" w14:textId="77777777" w:rsidR="00303AF7" w:rsidRPr="00FA4E36" w:rsidRDefault="00303AF7" w:rsidP="00555159">
            <w:pPr>
              <w:jc w:val="center"/>
            </w:pPr>
            <w:r w:rsidRPr="00FA4E36">
              <w:t>0</w:t>
            </w:r>
          </w:p>
        </w:tc>
      </w:tr>
      <w:tr w:rsidR="00303AF7" w:rsidRPr="00AA7D1C" w14:paraId="76D042FA" w14:textId="77777777" w:rsidTr="00555159">
        <w:trPr>
          <w:trHeight w:val="315"/>
          <w:jc w:val="center"/>
        </w:trPr>
        <w:tc>
          <w:tcPr>
            <w:tcW w:w="676" w:type="dxa"/>
            <w:shd w:val="clear" w:color="auto" w:fill="auto"/>
            <w:vAlign w:val="center"/>
            <w:hideMark/>
          </w:tcPr>
          <w:p w14:paraId="02EE6BE7" w14:textId="77777777" w:rsidR="00303AF7" w:rsidRPr="00AA7D1C" w:rsidRDefault="00303AF7" w:rsidP="00555159">
            <w:pPr>
              <w:jc w:val="center"/>
              <w:rPr>
                <w:sz w:val="22"/>
                <w:szCs w:val="22"/>
              </w:rPr>
            </w:pPr>
            <w:r w:rsidRPr="00AA7D1C">
              <w:rPr>
                <w:sz w:val="22"/>
                <w:szCs w:val="22"/>
              </w:rPr>
              <w:t>6</w:t>
            </w:r>
          </w:p>
        </w:tc>
        <w:tc>
          <w:tcPr>
            <w:tcW w:w="3897" w:type="dxa"/>
            <w:shd w:val="clear" w:color="auto" w:fill="auto"/>
            <w:vAlign w:val="center"/>
            <w:hideMark/>
          </w:tcPr>
          <w:p w14:paraId="0FAE1F03" w14:textId="77777777" w:rsidR="00303AF7" w:rsidRPr="00AA7D1C" w:rsidRDefault="00303AF7" w:rsidP="00555159">
            <w:pPr>
              <w:rPr>
                <w:sz w:val="22"/>
                <w:szCs w:val="22"/>
              </w:rPr>
            </w:pPr>
            <w:r w:rsidRPr="00AA7D1C">
              <w:rPr>
                <w:sz w:val="22"/>
                <w:szCs w:val="22"/>
              </w:rPr>
              <w:t>Материальные затраты (сумма стр. 07 - 10), в том числе:</w:t>
            </w:r>
          </w:p>
        </w:tc>
        <w:tc>
          <w:tcPr>
            <w:tcW w:w="1614" w:type="dxa"/>
            <w:shd w:val="clear" w:color="auto" w:fill="auto"/>
            <w:vAlign w:val="center"/>
            <w:hideMark/>
          </w:tcPr>
          <w:p w14:paraId="25E8825F" w14:textId="77777777" w:rsidR="00303AF7" w:rsidRPr="00FA4E36" w:rsidRDefault="00303AF7" w:rsidP="00555159">
            <w:pPr>
              <w:jc w:val="center"/>
            </w:pPr>
            <w:r w:rsidRPr="00FA4E36">
              <w:t>6250</w:t>
            </w:r>
          </w:p>
        </w:tc>
        <w:tc>
          <w:tcPr>
            <w:tcW w:w="1614" w:type="dxa"/>
            <w:shd w:val="clear" w:color="auto" w:fill="auto"/>
            <w:vAlign w:val="center"/>
            <w:hideMark/>
          </w:tcPr>
          <w:p w14:paraId="63DE3D8B" w14:textId="77777777" w:rsidR="00303AF7" w:rsidRPr="00FA4E36" w:rsidRDefault="00303AF7" w:rsidP="00555159">
            <w:pPr>
              <w:jc w:val="center"/>
            </w:pPr>
            <w:r w:rsidRPr="00FA4E36">
              <w:t>5279</w:t>
            </w:r>
          </w:p>
        </w:tc>
        <w:tc>
          <w:tcPr>
            <w:tcW w:w="1769" w:type="dxa"/>
            <w:shd w:val="clear" w:color="auto" w:fill="auto"/>
            <w:vAlign w:val="center"/>
            <w:hideMark/>
          </w:tcPr>
          <w:p w14:paraId="5FEBDED4" w14:textId="77777777" w:rsidR="00303AF7" w:rsidRPr="00FA4E36" w:rsidRDefault="00303AF7" w:rsidP="00555159">
            <w:pPr>
              <w:jc w:val="center"/>
            </w:pPr>
            <w:r w:rsidRPr="00FA4E36">
              <w:t>-971</w:t>
            </w:r>
          </w:p>
        </w:tc>
      </w:tr>
      <w:tr w:rsidR="00303AF7" w:rsidRPr="00AA7D1C" w14:paraId="497CC524" w14:textId="77777777" w:rsidTr="00555159">
        <w:trPr>
          <w:trHeight w:val="315"/>
          <w:jc w:val="center"/>
        </w:trPr>
        <w:tc>
          <w:tcPr>
            <w:tcW w:w="676" w:type="dxa"/>
            <w:shd w:val="clear" w:color="auto" w:fill="auto"/>
            <w:vAlign w:val="center"/>
            <w:hideMark/>
          </w:tcPr>
          <w:p w14:paraId="2EA67A77" w14:textId="77777777" w:rsidR="00303AF7" w:rsidRPr="00AA7D1C" w:rsidRDefault="00303AF7" w:rsidP="00555159">
            <w:pPr>
              <w:jc w:val="center"/>
              <w:rPr>
                <w:sz w:val="22"/>
                <w:szCs w:val="22"/>
              </w:rPr>
            </w:pPr>
            <w:r w:rsidRPr="00AA7D1C">
              <w:rPr>
                <w:sz w:val="22"/>
                <w:szCs w:val="22"/>
              </w:rPr>
              <w:t>7</w:t>
            </w:r>
          </w:p>
        </w:tc>
        <w:tc>
          <w:tcPr>
            <w:tcW w:w="3897" w:type="dxa"/>
            <w:shd w:val="clear" w:color="auto" w:fill="auto"/>
            <w:vAlign w:val="center"/>
            <w:hideMark/>
          </w:tcPr>
          <w:p w14:paraId="43B4F4A2" w14:textId="77777777" w:rsidR="00303AF7" w:rsidRPr="00AA7D1C" w:rsidRDefault="00303AF7" w:rsidP="00555159">
            <w:pPr>
              <w:rPr>
                <w:sz w:val="22"/>
                <w:szCs w:val="22"/>
              </w:rPr>
            </w:pPr>
            <w:r w:rsidRPr="00AA7D1C">
              <w:rPr>
                <w:sz w:val="22"/>
                <w:szCs w:val="22"/>
              </w:rPr>
              <w:t>Материалы</w:t>
            </w:r>
          </w:p>
        </w:tc>
        <w:tc>
          <w:tcPr>
            <w:tcW w:w="1614" w:type="dxa"/>
            <w:shd w:val="clear" w:color="auto" w:fill="auto"/>
            <w:vAlign w:val="center"/>
            <w:hideMark/>
          </w:tcPr>
          <w:p w14:paraId="1019B6AF" w14:textId="77777777" w:rsidR="00303AF7" w:rsidRPr="00FA4E36" w:rsidRDefault="00303AF7" w:rsidP="00555159">
            <w:pPr>
              <w:jc w:val="center"/>
            </w:pPr>
            <w:r w:rsidRPr="00FA4E36">
              <w:t>1420</w:t>
            </w:r>
          </w:p>
        </w:tc>
        <w:tc>
          <w:tcPr>
            <w:tcW w:w="1614" w:type="dxa"/>
            <w:shd w:val="clear" w:color="auto" w:fill="auto"/>
            <w:vAlign w:val="center"/>
            <w:hideMark/>
          </w:tcPr>
          <w:p w14:paraId="45820428" w14:textId="77777777" w:rsidR="00303AF7" w:rsidRPr="00FA4E36" w:rsidRDefault="00303AF7" w:rsidP="00555159">
            <w:pPr>
              <w:jc w:val="center"/>
            </w:pPr>
            <w:r w:rsidRPr="00FA4E36">
              <w:t>1420</w:t>
            </w:r>
          </w:p>
        </w:tc>
        <w:tc>
          <w:tcPr>
            <w:tcW w:w="1769" w:type="dxa"/>
            <w:shd w:val="clear" w:color="auto" w:fill="auto"/>
            <w:vAlign w:val="center"/>
            <w:hideMark/>
          </w:tcPr>
          <w:p w14:paraId="27E64F4B" w14:textId="77777777" w:rsidR="00303AF7" w:rsidRPr="00FA4E36" w:rsidRDefault="00303AF7" w:rsidP="00555159">
            <w:pPr>
              <w:jc w:val="center"/>
            </w:pPr>
            <w:r w:rsidRPr="00FA4E36">
              <w:t>0</w:t>
            </w:r>
          </w:p>
        </w:tc>
      </w:tr>
      <w:tr w:rsidR="00303AF7" w:rsidRPr="00AA7D1C" w14:paraId="63D6050F" w14:textId="77777777" w:rsidTr="00555159">
        <w:trPr>
          <w:trHeight w:val="315"/>
          <w:jc w:val="center"/>
        </w:trPr>
        <w:tc>
          <w:tcPr>
            <w:tcW w:w="676" w:type="dxa"/>
            <w:shd w:val="clear" w:color="auto" w:fill="auto"/>
            <w:vAlign w:val="center"/>
            <w:hideMark/>
          </w:tcPr>
          <w:p w14:paraId="52A3C833" w14:textId="77777777" w:rsidR="00303AF7" w:rsidRPr="00AA7D1C" w:rsidRDefault="00303AF7" w:rsidP="00555159">
            <w:pPr>
              <w:jc w:val="center"/>
              <w:rPr>
                <w:sz w:val="22"/>
                <w:szCs w:val="22"/>
              </w:rPr>
            </w:pPr>
            <w:r w:rsidRPr="00AA7D1C">
              <w:rPr>
                <w:sz w:val="22"/>
                <w:szCs w:val="22"/>
              </w:rPr>
              <w:t>8</w:t>
            </w:r>
          </w:p>
        </w:tc>
        <w:tc>
          <w:tcPr>
            <w:tcW w:w="3897" w:type="dxa"/>
            <w:shd w:val="clear" w:color="auto" w:fill="auto"/>
            <w:vAlign w:val="center"/>
            <w:hideMark/>
          </w:tcPr>
          <w:p w14:paraId="7044295C" w14:textId="77777777" w:rsidR="00303AF7" w:rsidRPr="00AA7D1C" w:rsidRDefault="00303AF7" w:rsidP="00555159">
            <w:pPr>
              <w:rPr>
                <w:sz w:val="22"/>
                <w:szCs w:val="22"/>
              </w:rPr>
            </w:pPr>
            <w:r w:rsidRPr="00AA7D1C">
              <w:rPr>
                <w:sz w:val="22"/>
                <w:szCs w:val="22"/>
              </w:rPr>
              <w:t>Приобретение газа для последующей реализации населению</w:t>
            </w:r>
          </w:p>
        </w:tc>
        <w:tc>
          <w:tcPr>
            <w:tcW w:w="1614" w:type="dxa"/>
            <w:shd w:val="clear" w:color="auto" w:fill="auto"/>
            <w:vAlign w:val="center"/>
            <w:hideMark/>
          </w:tcPr>
          <w:p w14:paraId="01F3B0A7" w14:textId="77777777" w:rsidR="00303AF7" w:rsidRPr="00FA4E36" w:rsidRDefault="00303AF7" w:rsidP="00555159">
            <w:pPr>
              <w:jc w:val="center"/>
            </w:pPr>
            <w:r w:rsidRPr="00FA4E36">
              <w:t>4830</w:t>
            </w:r>
          </w:p>
        </w:tc>
        <w:tc>
          <w:tcPr>
            <w:tcW w:w="1614" w:type="dxa"/>
            <w:shd w:val="clear" w:color="auto" w:fill="auto"/>
            <w:vAlign w:val="center"/>
            <w:hideMark/>
          </w:tcPr>
          <w:p w14:paraId="7CCC9E74" w14:textId="77777777" w:rsidR="00303AF7" w:rsidRPr="00FA4E36" w:rsidRDefault="00303AF7" w:rsidP="00555159">
            <w:pPr>
              <w:jc w:val="center"/>
            </w:pPr>
            <w:r w:rsidRPr="00FA4E36">
              <w:t>3859</w:t>
            </w:r>
          </w:p>
        </w:tc>
        <w:tc>
          <w:tcPr>
            <w:tcW w:w="1769" w:type="dxa"/>
            <w:shd w:val="clear" w:color="auto" w:fill="auto"/>
            <w:vAlign w:val="center"/>
            <w:hideMark/>
          </w:tcPr>
          <w:p w14:paraId="50E7B34A" w14:textId="77777777" w:rsidR="00303AF7" w:rsidRPr="00FA4E36" w:rsidRDefault="00303AF7" w:rsidP="00555159">
            <w:pPr>
              <w:jc w:val="center"/>
            </w:pPr>
            <w:r w:rsidRPr="00FA4E36">
              <w:t>-971</w:t>
            </w:r>
          </w:p>
        </w:tc>
      </w:tr>
      <w:tr w:rsidR="00303AF7" w:rsidRPr="00AA7D1C" w14:paraId="788924CE" w14:textId="77777777" w:rsidTr="00555159">
        <w:trPr>
          <w:trHeight w:val="315"/>
          <w:jc w:val="center"/>
        </w:trPr>
        <w:tc>
          <w:tcPr>
            <w:tcW w:w="676" w:type="dxa"/>
            <w:shd w:val="clear" w:color="auto" w:fill="auto"/>
            <w:vAlign w:val="center"/>
            <w:hideMark/>
          </w:tcPr>
          <w:p w14:paraId="248CEEDC" w14:textId="77777777" w:rsidR="00303AF7" w:rsidRPr="00AA7D1C" w:rsidRDefault="00303AF7" w:rsidP="00555159">
            <w:pPr>
              <w:jc w:val="center"/>
              <w:rPr>
                <w:sz w:val="22"/>
                <w:szCs w:val="22"/>
              </w:rPr>
            </w:pPr>
            <w:r w:rsidRPr="00AA7D1C">
              <w:rPr>
                <w:sz w:val="22"/>
                <w:szCs w:val="22"/>
              </w:rPr>
              <w:t>9</w:t>
            </w:r>
          </w:p>
        </w:tc>
        <w:tc>
          <w:tcPr>
            <w:tcW w:w="3897" w:type="dxa"/>
            <w:shd w:val="clear" w:color="auto" w:fill="auto"/>
            <w:vAlign w:val="center"/>
            <w:hideMark/>
          </w:tcPr>
          <w:p w14:paraId="4DB442AA" w14:textId="77777777" w:rsidR="00303AF7" w:rsidRPr="00AA7D1C" w:rsidRDefault="00303AF7" w:rsidP="00555159">
            <w:pPr>
              <w:rPr>
                <w:sz w:val="22"/>
                <w:szCs w:val="22"/>
              </w:rPr>
            </w:pPr>
            <w:r w:rsidRPr="00AA7D1C">
              <w:rPr>
                <w:sz w:val="22"/>
                <w:szCs w:val="22"/>
              </w:rPr>
              <w:t>Технологические (эксплуатационные) потери газа</w:t>
            </w:r>
          </w:p>
        </w:tc>
        <w:tc>
          <w:tcPr>
            <w:tcW w:w="1614" w:type="dxa"/>
            <w:shd w:val="clear" w:color="auto" w:fill="auto"/>
            <w:vAlign w:val="center"/>
            <w:hideMark/>
          </w:tcPr>
          <w:p w14:paraId="176E5E4F" w14:textId="77777777" w:rsidR="00303AF7" w:rsidRPr="00FA4E36" w:rsidRDefault="00303AF7" w:rsidP="00555159">
            <w:pPr>
              <w:jc w:val="center"/>
            </w:pPr>
            <w:r w:rsidRPr="00FA4E36">
              <w:t>0</w:t>
            </w:r>
          </w:p>
        </w:tc>
        <w:tc>
          <w:tcPr>
            <w:tcW w:w="1614" w:type="dxa"/>
            <w:shd w:val="clear" w:color="auto" w:fill="auto"/>
            <w:vAlign w:val="center"/>
            <w:hideMark/>
          </w:tcPr>
          <w:p w14:paraId="0024BB6B" w14:textId="77777777" w:rsidR="00303AF7" w:rsidRPr="00FA4E36" w:rsidRDefault="00303AF7" w:rsidP="00555159">
            <w:pPr>
              <w:jc w:val="center"/>
            </w:pPr>
            <w:r w:rsidRPr="00FA4E36">
              <w:t>0</w:t>
            </w:r>
          </w:p>
        </w:tc>
        <w:tc>
          <w:tcPr>
            <w:tcW w:w="1769" w:type="dxa"/>
            <w:shd w:val="clear" w:color="auto" w:fill="auto"/>
            <w:vAlign w:val="center"/>
            <w:hideMark/>
          </w:tcPr>
          <w:p w14:paraId="1C36ACA0" w14:textId="77777777" w:rsidR="00303AF7" w:rsidRPr="00FA4E36" w:rsidRDefault="00303AF7" w:rsidP="00555159">
            <w:pPr>
              <w:jc w:val="center"/>
            </w:pPr>
            <w:r w:rsidRPr="00FA4E36">
              <w:t>0</w:t>
            </w:r>
          </w:p>
        </w:tc>
      </w:tr>
      <w:tr w:rsidR="00303AF7" w:rsidRPr="00AA7D1C" w14:paraId="4CCB0B2C" w14:textId="77777777" w:rsidTr="00555159">
        <w:trPr>
          <w:trHeight w:val="315"/>
          <w:jc w:val="center"/>
        </w:trPr>
        <w:tc>
          <w:tcPr>
            <w:tcW w:w="676" w:type="dxa"/>
            <w:shd w:val="clear" w:color="auto" w:fill="auto"/>
            <w:vAlign w:val="center"/>
            <w:hideMark/>
          </w:tcPr>
          <w:p w14:paraId="4055E148" w14:textId="77777777" w:rsidR="00303AF7" w:rsidRPr="00AA7D1C" w:rsidRDefault="00303AF7" w:rsidP="00555159">
            <w:pPr>
              <w:jc w:val="center"/>
              <w:rPr>
                <w:sz w:val="22"/>
                <w:szCs w:val="22"/>
              </w:rPr>
            </w:pPr>
            <w:r w:rsidRPr="00AA7D1C">
              <w:rPr>
                <w:sz w:val="22"/>
                <w:szCs w:val="22"/>
              </w:rPr>
              <w:t>10</w:t>
            </w:r>
          </w:p>
        </w:tc>
        <w:tc>
          <w:tcPr>
            <w:tcW w:w="3897" w:type="dxa"/>
            <w:shd w:val="clear" w:color="auto" w:fill="auto"/>
            <w:vAlign w:val="center"/>
            <w:hideMark/>
          </w:tcPr>
          <w:p w14:paraId="39B0571B" w14:textId="77777777" w:rsidR="00303AF7" w:rsidRPr="00AA7D1C" w:rsidRDefault="00303AF7" w:rsidP="00555159">
            <w:pPr>
              <w:rPr>
                <w:sz w:val="22"/>
                <w:szCs w:val="22"/>
              </w:rPr>
            </w:pPr>
            <w:r w:rsidRPr="00AA7D1C">
              <w:rPr>
                <w:sz w:val="22"/>
                <w:szCs w:val="22"/>
              </w:rPr>
              <w:t>Прочие</w:t>
            </w:r>
          </w:p>
        </w:tc>
        <w:tc>
          <w:tcPr>
            <w:tcW w:w="1614" w:type="dxa"/>
            <w:shd w:val="clear" w:color="auto" w:fill="auto"/>
            <w:vAlign w:val="center"/>
            <w:hideMark/>
          </w:tcPr>
          <w:p w14:paraId="3D0A7961" w14:textId="77777777" w:rsidR="00303AF7" w:rsidRPr="00FA4E36" w:rsidRDefault="00303AF7" w:rsidP="00555159">
            <w:pPr>
              <w:jc w:val="center"/>
            </w:pPr>
            <w:r w:rsidRPr="00FA4E36">
              <w:t>0</w:t>
            </w:r>
          </w:p>
        </w:tc>
        <w:tc>
          <w:tcPr>
            <w:tcW w:w="1614" w:type="dxa"/>
            <w:shd w:val="clear" w:color="auto" w:fill="auto"/>
            <w:vAlign w:val="center"/>
            <w:hideMark/>
          </w:tcPr>
          <w:p w14:paraId="55DF5E85" w14:textId="77777777" w:rsidR="00303AF7" w:rsidRPr="00FA4E36" w:rsidRDefault="00303AF7" w:rsidP="00555159">
            <w:pPr>
              <w:jc w:val="center"/>
            </w:pPr>
            <w:r w:rsidRPr="00FA4E36">
              <w:t>0</w:t>
            </w:r>
          </w:p>
        </w:tc>
        <w:tc>
          <w:tcPr>
            <w:tcW w:w="1769" w:type="dxa"/>
            <w:shd w:val="clear" w:color="auto" w:fill="auto"/>
            <w:vAlign w:val="center"/>
            <w:hideMark/>
          </w:tcPr>
          <w:p w14:paraId="7539FDD0" w14:textId="77777777" w:rsidR="00303AF7" w:rsidRPr="00FA4E36" w:rsidRDefault="00303AF7" w:rsidP="00555159">
            <w:pPr>
              <w:jc w:val="center"/>
            </w:pPr>
            <w:r w:rsidRPr="00FA4E36">
              <w:t>0</w:t>
            </w:r>
          </w:p>
        </w:tc>
      </w:tr>
      <w:tr w:rsidR="00303AF7" w:rsidRPr="00AA7D1C" w14:paraId="64617E85" w14:textId="77777777" w:rsidTr="00555159">
        <w:trPr>
          <w:trHeight w:val="315"/>
          <w:jc w:val="center"/>
        </w:trPr>
        <w:tc>
          <w:tcPr>
            <w:tcW w:w="676" w:type="dxa"/>
            <w:shd w:val="clear" w:color="auto" w:fill="auto"/>
            <w:vAlign w:val="center"/>
            <w:hideMark/>
          </w:tcPr>
          <w:p w14:paraId="24788581" w14:textId="77777777" w:rsidR="00303AF7" w:rsidRPr="00AA7D1C" w:rsidRDefault="00303AF7" w:rsidP="00555159">
            <w:pPr>
              <w:jc w:val="center"/>
              <w:rPr>
                <w:sz w:val="22"/>
                <w:szCs w:val="22"/>
              </w:rPr>
            </w:pPr>
            <w:r w:rsidRPr="00AA7D1C">
              <w:rPr>
                <w:sz w:val="22"/>
                <w:szCs w:val="22"/>
              </w:rPr>
              <w:t>11</w:t>
            </w:r>
          </w:p>
        </w:tc>
        <w:tc>
          <w:tcPr>
            <w:tcW w:w="3897" w:type="dxa"/>
            <w:shd w:val="clear" w:color="auto" w:fill="auto"/>
            <w:vAlign w:val="center"/>
            <w:hideMark/>
          </w:tcPr>
          <w:p w14:paraId="3EA67CA1" w14:textId="77777777" w:rsidR="00303AF7" w:rsidRPr="00AA7D1C" w:rsidRDefault="00303AF7" w:rsidP="00555159">
            <w:pPr>
              <w:rPr>
                <w:sz w:val="22"/>
                <w:szCs w:val="22"/>
              </w:rPr>
            </w:pPr>
            <w:r w:rsidRPr="00AA7D1C">
              <w:rPr>
                <w:sz w:val="22"/>
                <w:szCs w:val="22"/>
              </w:rPr>
              <w:t>Амортизация основных средств</w:t>
            </w:r>
          </w:p>
        </w:tc>
        <w:tc>
          <w:tcPr>
            <w:tcW w:w="1614" w:type="dxa"/>
            <w:shd w:val="clear" w:color="auto" w:fill="auto"/>
            <w:vAlign w:val="center"/>
            <w:hideMark/>
          </w:tcPr>
          <w:p w14:paraId="1408135E" w14:textId="77777777" w:rsidR="00303AF7" w:rsidRPr="00FA4E36" w:rsidRDefault="00303AF7" w:rsidP="00555159">
            <w:pPr>
              <w:jc w:val="center"/>
            </w:pPr>
            <w:r w:rsidRPr="00FA4E36">
              <w:t>0</w:t>
            </w:r>
          </w:p>
        </w:tc>
        <w:tc>
          <w:tcPr>
            <w:tcW w:w="1614" w:type="dxa"/>
            <w:shd w:val="clear" w:color="auto" w:fill="auto"/>
            <w:vAlign w:val="center"/>
            <w:hideMark/>
          </w:tcPr>
          <w:p w14:paraId="14DBBFB0" w14:textId="77777777" w:rsidR="00303AF7" w:rsidRPr="00FA4E36" w:rsidRDefault="00303AF7" w:rsidP="00555159">
            <w:pPr>
              <w:jc w:val="center"/>
            </w:pPr>
            <w:r w:rsidRPr="00FA4E36">
              <w:t>0</w:t>
            </w:r>
          </w:p>
        </w:tc>
        <w:tc>
          <w:tcPr>
            <w:tcW w:w="1769" w:type="dxa"/>
            <w:shd w:val="clear" w:color="auto" w:fill="auto"/>
            <w:vAlign w:val="center"/>
            <w:hideMark/>
          </w:tcPr>
          <w:p w14:paraId="4D5581CD" w14:textId="77777777" w:rsidR="00303AF7" w:rsidRPr="00FA4E36" w:rsidRDefault="00303AF7" w:rsidP="00555159">
            <w:pPr>
              <w:jc w:val="center"/>
            </w:pPr>
            <w:r w:rsidRPr="00FA4E36">
              <w:t>0</w:t>
            </w:r>
          </w:p>
        </w:tc>
      </w:tr>
      <w:tr w:rsidR="00303AF7" w:rsidRPr="00AA7D1C" w14:paraId="51CC4669" w14:textId="77777777" w:rsidTr="00555159">
        <w:trPr>
          <w:trHeight w:val="315"/>
          <w:jc w:val="center"/>
        </w:trPr>
        <w:tc>
          <w:tcPr>
            <w:tcW w:w="676" w:type="dxa"/>
            <w:shd w:val="clear" w:color="auto" w:fill="auto"/>
            <w:vAlign w:val="center"/>
            <w:hideMark/>
          </w:tcPr>
          <w:p w14:paraId="0B3FA77C" w14:textId="77777777" w:rsidR="00303AF7" w:rsidRPr="00AA7D1C" w:rsidRDefault="00303AF7" w:rsidP="00555159">
            <w:pPr>
              <w:jc w:val="center"/>
              <w:rPr>
                <w:sz w:val="22"/>
                <w:szCs w:val="22"/>
              </w:rPr>
            </w:pPr>
            <w:r w:rsidRPr="00AA7D1C">
              <w:rPr>
                <w:sz w:val="22"/>
                <w:szCs w:val="22"/>
              </w:rPr>
              <w:t>12</w:t>
            </w:r>
          </w:p>
        </w:tc>
        <w:tc>
          <w:tcPr>
            <w:tcW w:w="3897" w:type="dxa"/>
            <w:shd w:val="clear" w:color="auto" w:fill="auto"/>
            <w:vAlign w:val="center"/>
            <w:hideMark/>
          </w:tcPr>
          <w:p w14:paraId="2408FA7E" w14:textId="77777777" w:rsidR="00303AF7" w:rsidRPr="00AA7D1C" w:rsidRDefault="00303AF7" w:rsidP="00555159">
            <w:pPr>
              <w:rPr>
                <w:sz w:val="22"/>
                <w:szCs w:val="22"/>
              </w:rPr>
            </w:pPr>
            <w:r w:rsidRPr="00AA7D1C">
              <w:rPr>
                <w:sz w:val="22"/>
                <w:szCs w:val="22"/>
              </w:rPr>
              <w:t>Прочие затраты (сумма стр. 13 + 16 + 17 + 21 + 28 + 29 + 30), в том числе:</w:t>
            </w:r>
          </w:p>
        </w:tc>
        <w:tc>
          <w:tcPr>
            <w:tcW w:w="1614" w:type="dxa"/>
            <w:shd w:val="clear" w:color="auto" w:fill="auto"/>
            <w:vAlign w:val="center"/>
            <w:hideMark/>
          </w:tcPr>
          <w:p w14:paraId="077E8154" w14:textId="77777777" w:rsidR="00303AF7" w:rsidRPr="00FA4E36" w:rsidRDefault="00303AF7" w:rsidP="00555159">
            <w:pPr>
              <w:jc w:val="center"/>
            </w:pPr>
            <w:r w:rsidRPr="00FA4E36">
              <w:t>2657</w:t>
            </w:r>
          </w:p>
        </w:tc>
        <w:tc>
          <w:tcPr>
            <w:tcW w:w="1614" w:type="dxa"/>
            <w:shd w:val="clear" w:color="auto" w:fill="auto"/>
            <w:vAlign w:val="center"/>
            <w:hideMark/>
          </w:tcPr>
          <w:p w14:paraId="1B3426EB" w14:textId="77777777" w:rsidR="00303AF7" w:rsidRPr="00FA4E36" w:rsidRDefault="00303AF7" w:rsidP="00555159">
            <w:pPr>
              <w:jc w:val="center"/>
            </w:pPr>
            <w:r w:rsidRPr="00FA4E36">
              <w:t>2528</w:t>
            </w:r>
          </w:p>
        </w:tc>
        <w:tc>
          <w:tcPr>
            <w:tcW w:w="1769" w:type="dxa"/>
            <w:shd w:val="clear" w:color="auto" w:fill="auto"/>
            <w:vAlign w:val="center"/>
            <w:hideMark/>
          </w:tcPr>
          <w:p w14:paraId="3AC5D013" w14:textId="77777777" w:rsidR="00303AF7" w:rsidRPr="00FA4E36" w:rsidRDefault="00303AF7" w:rsidP="00555159">
            <w:pPr>
              <w:jc w:val="center"/>
            </w:pPr>
            <w:r w:rsidRPr="00FA4E36">
              <w:t>-129</w:t>
            </w:r>
          </w:p>
        </w:tc>
      </w:tr>
      <w:tr w:rsidR="00303AF7" w:rsidRPr="00AA7D1C" w14:paraId="30F51E43" w14:textId="77777777" w:rsidTr="00555159">
        <w:trPr>
          <w:trHeight w:val="315"/>
          <w:jc w:val="center"/>
        </w:trPr>
        <w:tc>
          <w:tcPr>
            <w:tcW w:w="676" w:type="dxa"/>
            <w:shd w:val="clear" w:color="auto" w:fill="auto"/>
            <w:vAlign w:val="center"/>
            <w:hideMark/>
          </w:tcPr>
          <w:p w14:paraId="24B61E5C" w14:textId="77777777" w:rsidR="00303AF7" w:rsidRPr="00AA7D1C" w:rsidRDefault="00303AF7" w:rsidP="00555159">
            <w:pPr>
              <w:jc w:val="center"/>
              <w:rPr>
                <w:sz w:val="22"/>
                <w:szCs w:val="22"/>
              </w:rPr>
            </w:pPr>
            <w:r w:rsidRPr="00AA7D1C">
              <w:rPr>
                <w:sz w:val="22"/>
                <w:szCs w:val="22"/>
              </w:rPr>
              <w:t>13</w:t>
            </w:r>
          </w:p>
        </w:tc>
        <w:tc>
          <w:tcPr>
            <w:tcW w:w="3897" w:type="dxa"/>
            <w:shd w:val="clear" w:color="auto" w:fill="auto"/>
            <w:vAlign w:val="center"/>
            <w:hideMark/>
          </w:tcPr>
          <w:p w14:paraId="79B77EB1" w14:textId="77777777" w:rsidR="00303AF7" w:rsidRPr="00AA7D1C" w:rsidRDefault="00303AF7" w:rsidP="00555159">
            <w:pPr>
              <w:rPr>
                <w:sz w:val="22"/>
                <w:szCs w:val="22"/>
              </w:rPr>
            </w:pPr>
            <w:r w:rsidRPr="00AA7D1C">
              <w:rPr>
                <w:sz w:val="22"/>
                <w:szCs w:val="22"/>
              </w:rPr>
              <w:t>Аренда (лизинг) (сумма стр. 14 - 15), в том числе:</w:t>
            </w:r>
          </w:p>
        </w:tc>
        <w:tc>
          <w:tcPr>
            <w:tcW w:w="1614" w:type="dxa"/>
            <w:shd w:val="clear" w:color="auto" w:fill="auto"/>
            <w:vAlign w:val="center"/>
            <w:hideMark/>
          </w:tcPr>
          <w:p w14:paraId="0F845340" w14:textId="77777777" w:rsidR="00303AF7" w:rsidRPr="00FA4E36" w:rsidRDefault="00303AF7" w:rsidP="00555159">
            <w:pPr>
              <w:jc w:val="center"/>
            </w:pPr>
            <w:r w:rsidRPr="00FA4E36">
              <w:t>911</w:t>
            </w:r>
          </w:p>
        </w:tc>
        <w:tc>
          <w:tcPr>
            <w:tcW w:w="1614" w:type="dxa"/>
            <w:shd w:val="clear" w:color="auto" w:fill="auto"/>
            <w:vAlign w:val="center"/>
            <w:hideMark/>
          </w:tcPr>
          <w:p w14:paraId="627A76F8" w14:textId="77777777" w:rsidR="00303AF7" w:rsidRPr="00FA4E36" w:rsidRDefault="00303AF7" w:rsidP="00555159">
            <w:pPr>
              <w:jc w:val="center"/>
            </w:pPr>
            <w:r w:rsidRPr="00FA4E36">
              <w:t>904</w:t>
            </w:r>
          </w:p>
        </w:tc>
        <w:tc>
          <w:tcPr>
            <w:tcW w:w="1769" w:type="dxa"/>
            <w:shd w:val="clear" w:color="auto" w:fill="auto"/>
            <w:vAlign w:val="center"/>
            <w:hideMark/>
          </w:tcPr>
          <w:p w14:paraId="0F32F531" w14:textId="77777777" w:rsidR="00303AF7" w:rsidRPr="00FA4E36" w:rsidRDefault="00303AF7" w:rsidP="00555159">
            <w:pPr>
              <w:jc w:val="center"/>
            </w:pPr>
            <w:r w:rsidRPr="00FA4E36">
              <w:t>-7</w:t>
            </w:r>
          </w:p>
        </w:tc>
      </w:tr>
      <w:tr w:rsidR="00303AF7" w:rsidRPr="00AA7D1C" w14:paraId="6612103F" w14:textId="77777777" w:rsidTr="00555159">
        <w:trPr>
          <w:trHeight w:val="315"/>
          <w:jc w:val="center"/>
        </w:trPr>
        <w:tc>
          <w:tcPr>
            <w:tcW w:w="676" w:type="dxa"/>
            <w:shd w:val="clear" w:color="auto" w:fill="auto"/>
            <w:vAlign w:val="center"/>
            <w:hideMark/>
          </w:tcPr>
          <w:p w14:paraId="4696B26D" w14:textId="77777777" w:rsidR="00303AF7" w:rsidRPr="00AA7D1C" w:rsidRDefault="00303AF7" w:rsidP="00555159">
            <w:pPr>
              <w:jc w:val="center"/>
              <w:rPr>
                <w:sz w:val="22"/>
                <w:szCs w:val="22"/>
              </w:rPr>
            </w:pPr>
            <w:r w:rsidRPr="00AA7D1C">
              <w:rPr>
                <w:sz w:val="22"/>
                <w:szCs w:val="22"/>
              </w:rPr>
              <w:t>14</w:t>
            </w:r>
          </w:p>
        </w:tc>
        <w:tc>
          <w:tcPr>
            <w:tcW w:w="3897" w:type="dxa"/>
            <w:shd w:val="clear" w:color="auto" w:fill="auto"/>
            <w:vAlign w:val="center"/>
            <w:hideMark/>
          </w:tcPr>
          <w:p w14:paraId="1E47E162" w14:textId="77777777" w:rsidR="00303AF7" w:rsidRPr="00AA7D1C" w:rsidRDefault="00303AF7" w:rsidP="00555159">
            <w:pPr>
              <w:rPr>
                <w:sz w:val="22"/>
                <w:szCs w:val="22"/>
              </w:rPr>
            </w:pPr>
            <w:r w:rsidRPr="00AA7D1C">
              <w:rPr>
                <w:sz w:val="22"/>
                <w:szCs w:val="22"/>
              </w:rPr>
              <w:t>Аренда (лизинг) здания, транспорта</w:t>
            </w:r>
          </w:p>
        </w:tc>
        <w:tc>
          <w:tcPr>
            <w:tcW w:w="1614" w:type="dxa"/>
            <w:shd w:val="clear" w:color="auto" w:fill="auto"/>
            <w:vAlign w:val="center"/>
            <w:hideMark/>
          </w:tcPr>
          <w:p w14:paraId="469E21A7" w14:textId="77777777" w:rsidR="00303AF7" w:rsidRPr="00FA4E36" w:rsidRDefault="00303AF7" w:rsidP="00555159">
            <w:pPr>
              <w:jc w:val="center"/>
            </w:pPr>
            <w:r w:rsidRPr="00FA4E36">
              <w:t>911</w:t>
            </w:r>
          </w:p>
        </w:tc>
        <w:tc>
          <w:tcPr>
            <w:tcW w:w="1614" w:type="dxa"/>
            <w:shd w:val="clear" w:color="auto" w:fill="auto"/>
            <w:vAlign w:val="center"/>
            <w:hideMark/>
          </w:tcPr>
          <w:p w14:paraId="3B7DCE39" w14:textId="77777777" w:rsidR="00303AF7" w:rsidRPr="00FA4E36" w:rsidRDefault="00303AF7" w:rsidP="00555159">
            <w:pPr>
              <w:jc w:val="center"/>
            </w:pPr>
            <w:r w:rsidRPr="00FA4E36">
              <w:t>904</w:t>
            </w:r>
          </w:p>
        </w:tc>
        <w:tc>
          <w:tcPr>
            <w:tcW w:w="1769" w:type="dxa"/>
            <w:shd w:val="clear" w:color="auto" w:fill="auto"/>
            <w:vAlign w:val="center"/>
            <w:hideMark/>
          </w:tcPr>
          <w:p w14:paraId="645D3047" w14:textId="77777777" w:rsidR="00303AF7" w:rsidRPr="00FA4E36" w:rsidRDefault="00303AF7" w:rsidP="00555159">
            <w:pPr>
              <w:jc w:val="center"/>
            </w:pPr>
            <w:r w:rsidRPr="00FA4E36">
              <w:t>-7</w:t>
            </w:r>
          </w:p>
        </w:tc>
      </w:tr>
      <w:tr w:rsidR="00303AF7" w:rsidRPr="00AA7D1C" w14:paraId="6143A46C" w14:textId="77777777" w:rsidTr="00555159">
        <w:trPr>
          <w:trHeight w:val="315"/>
          <w:jc w:val="center"/>
        </w:trPr>
        <w:tc>
          <w:tcPr>
            <w:tcW w:w="676" w:type="dxa"/>
            <w:shd w:val="clear" w:color="auto" w:fill="auto"/>
            <w:vAlign w:val="center"/>
            <w:hideMark/>
          </w:tcPr>
          <w:p w14:paraId="5E0635C6" w14:textId="77777777" w:rsidR="00303AF7" w:rsidRPr="00AA7D1C" w:rsidRDefault="00303AF7" w:rsidP="00555159">
            <w:pPr>
              <w:jc w:val="center"/>
              <w:rPr>
                <w:sz w:val="22"/>
                <w:szCs w:val="22"/>
              </w:rPr>
            </w:pPr>
            <w:r w:rsidRPr="00AA7D1C">
              <w:rPr>
                <w:sz w:val="22"/>
                <w:szCs w:val="22"/>
              </w:rPr>
              <w:t>15</w:t>
            </w:r>
          </w:p>
        </w:tc>
        <w:tc>
          <w:tcPr>
            <w:tcW w:w="3897" w:type="dxa"/>
            <w:shd w:val="clear" w:color="auto" w:fill="auto"/>
            <w:vAlign w:val="center"/>
            <w:hideMark/>
          </w:tcPr>
          <w:p w14:paraId="2F49D48F" w14:textId="77777777" w:rsidR="00303AF7" w:rsidRPr="00AA7D1C" w:rsidRDefault="00303AF7" w:rsidP="00555159">
            <w:pPr>
              <w:rPr>
                <w:sz w:val="22"/>
                <w:szCs w:val="22"/>
              </w:rPr>
            </w:pPr>
            <w:r w:rsidRPr="00AA7D1C">
              <w:rPr>
                <w:sz w:val="22"/>
                <w:szCs w:val="22"/>
              </w:rPr>
              <w:t>Аренда (лизинг) прочего имущества</w:t>
            </w:r>
          </w:p>
        </w:tc>
        <w:tc>
          <w:tcPr>
            <w:tcW w:w="1614" w:type="dxa"/>
            <w:shd w:val="clear" w:color="auto" w:fill="auto"/>
            <w:vAlign w:val="center"/>
            <w:hideMark/>
          </w:tcPr>
          <w:p w14:paraId="3E6C2D71" w14:textId="77777777" w:rsidR="00303AF7" w:rsidRPr="00FA4E36" w:rsidRDefault="00303AF7" w:rsidP="00555159">
            <w:pPr>
              <w:jc w:val="center"/>
            </w:pPr>
            <w:r w:rsidRPr="00FA4E36">
              <w:t>0</w:t>
            </w:r>
          </w:p>
        </w:tc>
        <w:tc>
          <w:tcPr>
            <w:tcW w:w="1614" w:type="dxa"/>
            <w:shd w:val="clear" w:color="auto" w:fill="auto"/>
            <w:vAlign w:val="center"/>
            <w:hideMark/>
          </w:tcPr>
          <w:p w14:paraId="57182A6E" w14:textId="77777777" w:rsidR="00303AF7" w:rsidRPr="00FA4E36" w:rsidRDefault="00303AF7" w:rsidP="00555159">
            <w:pPr>
              <w:jc w:val="center"/>
            </w:pPr>
            <w:r w:rsidRPr="00FA4E36">
              <w:t>0</w:t>
            </w:r>
          </w:p>
        </w:tc>
        <w:tc>
          <w:tcPr>
            <w:tcW w:w="1769" w:type="dxa"/>
            <w:shd w:val="clear" w:color="auto" w:fill="auto"/>
            <w:vAlign w:val="center"/>
            <w:hideMark/>
          </w:tcPr>
          <w:p w14:paraId="5520AAC1" w14:textId="77777777" w:rsidR="00303AF7" w:rsidRPr="00FA4E36" w:rsidRDefault="00303AF7" w:rsidP="00555159">
            <w:pPr>
              <w:jc w:val="center"/>
            </w:pPr>
            <w:r w:rsidRPr="00FA4E36">
              <w:t>0</w:t>
            </w:r>
          </w:p>
        </w:tc>
      </w:tr>
      <w:tr w:rsidR="00303AF7" w:rsidRPr="00AA7D1C" w14:paraId="400583DC" w14:textId="77777777" w:rsidTr="00555159">
        <w:trPr>
          <w:trHeight w:val="315"/>
          <w:jc w:val="center"/>
        </w:trPr>
        <w:tc>
          <w:tcPr>
            <w:tcW w:w="676" w:type="dxa"/>
            <w:shd w:val="clear" w:color="auto" w:fill="auto"/>
            <w:vAlign w:val="center"/>
            <w:hideMark/>
          </w:tcPr>
          <w:p w14:paraId="7B07BC2A" w14:textId="77777777" w:rsidR="00303AF7" w:rsidRPr="00AA7D1C" w:rsidRDefault="00303AF7" w:rsidP="00555159">
            <w:pPr>
              <w:jc w:val="center"/>
              <w:rPr>
                <w:sz w:val="22"/>
                <w:szCs w:val="22"/>
              </w:rPr>
            </w:pPr>
            <w:r w:rsidRPr="00AA7D1C">
              <w:rPr>
                <w:sz w:val="22"/>
                <w:szCs w:val="22"/>
              </w:rPr>
              <w:t>16</w:t>
            </w:r>
          </w:p>
        </w:tc>
        <w:tc>
          <w:tcPr>
            <w:tcW w:w="3897" w:type="dxa"/>
            <w:shd w:val="clear" w:color="auto" w:fill="auto"/>
            <w:vAlign w:val="center"/>
            <w:hideMark/>
          </w:tcPr>
          <w:p w14:paraId="72CA9DE7" w14:textId="77777777" w:rsidR="00303AF7" w:rsidRPr="00AA7D1C" w:rsidRDefault="00303AF7" w:rsidP="00555159">
            <w:pPr>
              <w:rPr>
                <w:sz w:val="22"/>
                <w:szCs w:val="22"/>
              </w:rPr>
            </w:pPr>
            <w:r w:rsidRPr="00AA7D1C">
              <w:rPr>
                <w:sz w:val="22"/>
                <w:szCs w:val="22"/>
              </w:rPr>
              <w:t>Страховые платежи</w:t>
            </w:r>
          </w:p>
        </w:tc>
        <w:tc>
          <w:tcPr>
            <w:tcW w:w="1614" w:type="dxa"/>
            <w:shd w:val="clear" w:color="auto" w:fill="auto"/>
            <w:vAlign w:val="center"/>
            <w:hideMark/>
          </w:tcPr>
          <w:p w14:paraId="6218907D" w14:textId="77777777" w:rsidR="00303AF7" w:rsidRPr="00FA4E36" w:rsidRDefault="00303AF7" w:rsidP="00555159">
            <w:pPr>
              <w:jc w:val="center"/>
            </w:pPr>
            <w:r w:rsidRPr="00FA4E36">
              <w:t>21</w:t>
            </w:r>
          </w:p>
        </w:tc>
        <w:tc>
          <w:tcPr>
            <w:tcW w:w="1614" w:type="dxa"/>
            <w:shd w:val="clear" w:color="auto" w:fill="auto"/>
            <w:vAlign w:val="center"/>
            <w:hideMark/>
          </w:tcPr>
          <w:p w14:paraId="636C0910" w14:textId="77777777" w:rsidR="00303AF7" w:rsidRPr="00FA4E36" w:rsidRDefault="00303AF7" w:rsidP="00555159">
            <w:pPr>
              <w:jc w:val="center"/>
            </w:pPr>
            <w:r w:rsidRPr="00FA4E36">
              <w:t>21</w:t>
            </w:r>
          </w:p>
        </w:tc>
        <w:tc>
          <w:tcPr>
            <w:tcW w:w="1769" w:type="dxa"/>
            <w:shd w:val="clear" w:color="auto" w:fill="auto"/>
            <w:vAlign w:val="center"/>
            <w:hideMark/>
          </w:tcPr>
          <w:p w14:paraId="42A49C1B" w14:textId="77777777" w:rsidR="00303AF7" w:rsidRPr="00FA4E36" w:rsidRDefault="00303AF7" w:rsidP="00555159">
            <w:pPr>
              <w:jc w:val="center"/>
            </w:pPr>
            <w:r w:rsidRPr="00FA4E36">
              <w:t>0</w:t>
            </w:r>
          </w:p>
        </w:tc>
      </w:tr>
      <w:tr w:rsidR="00303AF7" w:rsidRPr="00AA7D1C" w14:paraId="6F09052F" w14:textId="77777777" w:rsidTr="00555159">
        <w:trPr>
          <w:trHeight w:val="315"/>
          <w:jc w:val="center"/>
        </w:trPr>
        <w:tc>
          <w:tcPr>
            <w:tcW w:w="676" w:type="dxa"/>
            <w:shd w:val="clear" w:color="auto" w:fill="auto"/>
            <w:vAlign w:val="center"/>
            <w:hideMark/>
          </w:tcPr>
          <w:p w14:paraId="2EA076C6" w14:textId="77777777" w:rsidR="00303AF7" w:rsidRPr="00AA7D1C" w:rsidRDefault="00303AF7" w:rsidP="00555159">
            <w:pPr>
              <w:jc w:val="center"/>
              <w:rPr>
                <w:sz w:val="22"/>
                <w:szCs w:val="22"/>
              </w:rPr>
            </w:pPr>
            <w:r w:rsidRPr="00AA7D1C">
              <w:rPr>
                <w:sz w:val="22"/>
                <w:szCs w:val="22"/>
              </w:rPr>
              <w:t>17</w:t>
            </w:r>
          </w:p>
        </w:tc>
        <w:tc>
          <w:tcPr>
            <w:tcW w:w="3897" w:type="dxa"/>
            <w:shd w:val="clear" w:color="auto" w:fill="auto"/>
            <w:vAlign w:val="center"/>
            <w:hideMark/>
          </w:tcPr>
          <w:p w14:paraId="5CF95A54" w14:textId="77777777" w:rsidR="00303AF7" w:rsidRPr="00AA7D1C" w:rsidRDefault="00303AF7" w:rsidP="00555159">
            <w:pPr>
              <w:rPr>
                <w:sz w:val="22"/>
                <w:szCs w:val="22"/>
              </w:rPr>
            </w:pPr>
            <w:r w:rsidRPr="00AA7D1C">
              <w:rPr>
                <w:sz w:val="22"/>
                <w:szCs w:val="22"/>
              </w:rPr>
              <w:t>Налоги, включаемые в себестоимость (сумма стр. 18 - 20), в том числе:</w:t>
            </w:r>
          </w:p>
        </w:tc>
        <w:tc>
          <w:tcPr>
            <w:tcW w:w="1614" w:type="dxa"/>
            <w:shd w:val="clear" w:color="auto" w:fill="auto"/>
            <w:vAlign w:val="center"/>
            <w:hideMark/>
          </w:tcPr>
          <w:p w14:paraId="650B1E88" w14:textId="77777777" w:rsidR="00303AF7" w:rsidRPr="00FA4E36" w:rsidRDefault="00303AF7" w:rsidP="00555159">
            <w:pPr>
              <w:jc w:val="center"/>
            </w:pPr>
            <w:r w:rsidRPr="00FA4E36">
              <w:t>64</w:t>
            </w:r>
          </w:p>
        </w:tc>
        <w:tc>
          <w:tcPr>
            <w:tcW w:w="1614" w:type="dxa"/>
            <w:shd w:val="clear" w:color="auto" w:fill="auto"/>
            <w:vAlign w:val="center"/>
            <w:hideMark/>
          </w:tcPr>
          <w:p w14:paraId="769F3553" w14:textId="77777777" w:rsidR="00303AF7" w:rsidRPr="00FA4E36" w:rsidRDefault="00303AF7" w:rsidP="00555159">
            <w:pPr>
              <w:jc w:val="center"/>
            </w:pPr>
            <w:r w:rsidRPr="00FA4E36">
              <w:t>60</w:t>
            </w:r>
          </w:p>
        </w:tc>
        <w:tc>
          <w:tcPr>
            <w:tcW w:w="1769" w:type="dxa"/>
            <w:shd w:val="clear" w:color="auto" w:fill="auto"/>
            <w:vAlign w:val="center"/>
            <w:hideMark/>
          </w:tcPr>
          <w:p w14:paraId="54CD9CE6" w14:textId="77777777" w:rsidR="00303AF7" w:rsidRPr="00FA4E36" w:rsidRDefault="00303AF7" w:rsidP="00555159">
            <w:pPr>
              <w:jc w:val="center"/>
            </w:pPr>
            <w:r w:rsidRPr="00FA4E36">
              <w:t>-4</w:t>
            </w:r>
          </w:p>
        </w:tc>
      </w:tr>
      <w:tr w:rsidR="00303AF7" w:rsidRPr="00AA7D1C" w14:paraId="5D4E4990" w14:textId="77777777" w:rsidTr="00555159">
        <w:trPr>
          <w:trHeight w:val="315"/>
          <w:jc w:val="center"/>
        </w:trPr>
        <w:tc>
          <w:tcPr>
            <w:tcW w:w="676" w:type="dxa"/>
            <w:shd w:val="clear" w:color="auto" w:fill="auto"/>
            <w:vAlign w:val="center"/>
            <w:hideMark/>
          </w:tcPr>
          <w:p w14:paraId="4818CFEA" w14:textId="77777777" w:rsidR="00303AF7" w:rsidRPr="00AA7D1C" w:rsidRDefault="00303AF7" w:rsidP="00555159">
            <w:pPr>
              <w:jc w:val="center"/>
              <w:rPr>
                <w:sz w:val="22"/>
                <w:szCs w:val="22"/>
              </w:rPr>
            </w:pPr>
            <w:r w:rsidRPr="00AA7D1C">
              <w:rPr>
                <w:sz w:val="22"/>
                <w:szCs w:val="22"/>
              </w:rPr>
              <w:t>18</w:t>
            </w:r>
          </w:p>
        </w:tc>
        <w:tc>
          <w:tcPr>
            <w:tcW w:w="3897" w:type="dxa"/>
            <w:shd w:val="clear" w:color="auto" w:fill="auto"/>
            <w:vAlign w:val="center"/>
            <w:hideMark/>
          </w:tcPr>
          <w:p w14:paraId="7AED16F3" w14:textId="77777777" w:rsidR="00303AF7" w:rsidRPr="00AA7D1C" w:rsidRDefault="00303AF7" w:rsidP="00555159">
            <w:pPr>
              <w:rPr>
                <w:sz w:val="22"/>
                <w:szCs w:val="22"/>
              </w:rPr>
            </w:pPr>
            <w:r w:rsidRPr="00AA7D1C">
              <w:rPr>
                <w:sz w:val="22"/>
                <w:szCs w:val="22"/>
              </w:rPr>
              <w:t>Налог на землю, налог на имущество</w:t>
            </w:r>
          </w:p>
        </w:tc>
        <w:tc>
          <w:tcPr>
            <w:tcW w:w="1614" w:type="dxa"/>
            <w:shd w:val="clear" w:color="auto" w:fill="auto"/>
            <w:vAlign w:val="center"/>
            <w:hideMark/>
          </w:tcPr>
          <w:p w14:paraId="74966B66" w14:textId="77777777" w:rsidR="00303AF7" w:rsidRPr="00FA4E36" w:rsidRDefault="00303AF7" w:rsidP="00555159">
            <w:pPr>
              <w:jc w:val="center"/>
            </w:pPr>
            <w:r w:rsidRPr="00FA4E36">
              <w:t>34</w:t>
            </w:r>
          </w:p>
        </w:tc>
        <w:tc>
          <w:tcPr>
            <w:tcW w:w="1614" w:type="dxa"/>
            <w:shd w:val="clear" w:color="auto" w:fill="auto"/>
            <w:vAlign w:val="center"/>
            <w:hideMark/>
          </w:tcPr>
          <w:p w14:paraId="49A32376" w14:textId="77777777" w:rsidR="00303AF7" w:rsidRPr="00FA4E36" w:rsidRDefault="00303AF7" w:rsidP="00555159">
            <w:pPr>
              <w:jc w:val="center"/>
            </w:pPr>
            <w:r w:rsidRPr="00FA4E36">
              <w:t>32</w:t>
            </w:r>
          </w:p>
        </w:tc>
        <w:tc>
          <w:tcPr>
            <w:tcW w:w="1769" w:type="dxa"/>
            <w:shd w:val="clear" w:color="auto" w:fill="auto"/>
            <w:vAlign w:val="center"/>
            <w:hideMark/>
          </w:tcPr>
          <w:p w14:paraId="12944601" w14:textId="77777777" w:rsidR="00303AF7" w:rsidRPr="00FA4E36" w:rsidRDefault="00303AF7" w:rsidP="00555159">
            <w:pPr>
              <w:jc w:val="center"/>
            </w:pPr>
            <w:r w:rsidRPr="00FA4E36">
              <w:t>-2</w:t>
            </w:r>
          </w:p>
        </w:tc>
      </w:tr>
      <w:tr w:rsidR="00303AF7" w:rsidRPr="00AA7D1C" w14:paraId="1866FFDF" w14:textId="77777777" w:rsidTr="00555159">
        <w:trPr>
          <w:trHeight w:val="315"/>
          <w:jc w:val="center"/>
        </w:trPr>
        <w:tc>
          <w:tcPr>
            <w:tcW w:w="676" w:type="dxa"/>
            <w:shd w:val="clear" w:color="auto" w:fill="auto"/>
            <w:vAlign w:val="center"/>
            <w:hideMark/>
          </w:tcPr>
          <w:p w14:paraId="1F68F1CE" w14:textId="77777777" w:rsidR="00303AF7" w:rsidRPr="00AA7D1C" w:rsidRDefault="00303AF7" w:rsidP="00555159">
            <w:pPr>
              <w:jc w:val="center"/>
              <w:rPr>
                <w:sz w:val="22"/>
                <w:szCs w:val="22"/>
              </w:rPr>
            </w:pPr>
            <w:r w:rsidRPr="00AA7D1C">
              <w:rPr>
                <w:sz w:val="22"/>
                <w:szCs w:val="22"/>
              </w:rPr>
              <w:lastRenderedPageBreak/>
              <w:t>19</w:t>
            </w:r>
          </w:p>
        </w:tc>
        <w:tc>
          <w:tcPr>
            <w:tcW w:w="3897" w:type="dxa"/>
            <w:shd w:val="clear" w:color="auto" w:fill="auto"/>
            <w:vAlign w:val="center"/>
            <w:hideMark/>
          </w:tcPr>
          <w:p w14:paraId="1811332C" w14:textId="77777777" w:rsidR="00303AF7" w:rsidRPr="00AA7D1C" w:rsidRDefault="00303AF7" w:rsidP="00555159">
            <w:pPr>
              <w:rPr>
                <w:sz w:val="22"/>
                <w:szCs w:val="22"/>
              </w:rPr>
            </w:pPr>
            <w:r w:rsidRPr="00AA7D1C">
              <w:rPr>
                <w:sz w:val="22"/>
                <w:szCs w:val="22"/>
              </w:rPr>
              <w:t>Налог на загрязнение окружающей среды</w:t>
            </w:r>
          </w:p>
        </w:tc>
        <w:tc>
          <w:tcPr>
            <w:tcW w:w="1614" w:type="dxa"/>
            <w:shd w:val="clear" w:color="auto" w:fill="auto"/>
            <w:vAlign w:val="center"/>
            <w:hideMark/>
          </w:tcPr>
          <w:p w14:paraId="66E4CF76" w14:textId="77777777" w:rsidR="00303AF7" w:rsidRPr="00FA4E36" w:rsidRDefault="00303AF7" w:rsidP="00555159">
            <w:pPr>
              <w:jc w:val="center"/>
            </w:pPr>
            <w:r w:rsidRPr="00FA4E36">
              <w:t>0</w:t>
            </w:r>
          </w:p>
        </w:tc>
        <w:tc>
          <w:tcPr>
            <w:tcW w:w="1614" w:type="dxa"/>
            <w:shd w:val="clear" w:color="auto" w:fill="auto"/>
            <w:vAlign w:val="center"/>
            <w:hideMark/>
          </w:tcPr>
          <w:p w14:paraId="72F7CFB6" w14:textId="77777777" w:rsidR="00303AF7" w:rsidRPr="00FA4E36" w:rsidRDefault="00303AF7" w:rsidP="00555159">
            <w:pPr>
              <w:jc w:val="center"/>
            </w:pPr>
            <w:r w:rsidRPr="00FA4E36">
              <w:t>0</w:t>
            </w:r>
          </w:p>
        </w:tc>
        <w:tc>
          <w:tcPr>
            <w:tcW w:w="1769" w:type="dxa"/>
            <w:shd w:val="clear" w:color="auto" w:fill="auto"/>
            <w:vAlign w:val="center"/>
            <w:hideMark/>
          </w:tcPr>
          <w:p w14:paraId="27E85DE6" w14:textId="77777777" w:rsidR="00303AF7" w:rsidRPr="00FA4E36" w:rsidRDefault="00303AF7" w:rsidP="00555159">
            <w:pPr>
              <w:jc w:val="center"/>
            </w:pPr>
            <w:r w:rsidRPr="00FA4E36">
              <w:t>0</w:t>
            </w:r>
          </w:p>
        </w:tc>
      </w:tr>
      <w:tr w:rsidR="00303AF7" w:rsidRPr="00AA7D1C" w14:paraId="531DF56E" w14:textId="77777777" w:rsidTr="00555159">
        <w:trPr>
          <w:trHeight w:val="315"/>
          <w:jc w:val="center"/>
        </w:trPr>
        <w:tc>
          <w:tcPr>
            <w:tcW w:w="676" w:type="dxa"/>
            <w:shd w:val="clear" w:color="auto" w:fill="auto"/>
            <w:vAlign w:val="center"/>
            <w:hideMark/>
          </w:tcPr>
          <w:p w14:paraId="4272D425" w14:textId="77777777" w:rsidR="00303AF7" w:rsidRPr="00AA7D1C" w:rsidRDefault="00303AF7" w:rsidP="00555159">
            <w:pPr>
              <w:jc w:val="center"/>
              <w:rPr>
                <w:sz w:val="22"/>
                <w:szCs w:val="22"/>
              </w:rPr>
            </w:pPr>
            <w:r w:rsidRPr="00AA7D1C">
              <w:rPr>
                <w:sz w:val="22"/>
                <w:szCs w:val="22"/>
              </w:rPr>
              <w:t>20</w:t>
            </w:r>
          </w:p>
        </w:tc>
        <w:tc>
          <w:tcPr>
            <w:tcW w:w="3897" w:type="dxa"/>
            <w:shd w:val="clear" w:color="auto" w:fill="auto"/>
            <w:vAlign w:val="center"/>
            <w:hideMark/>
          </w:tcPr>
          <w:p w14:paraId="4A4169E1" w14:textId="77777777" w:rsidR="00303AF7" w:rsidRPr="00AA7D1C" w:rsidRDefault="00303AF7" w:rsidP="00555159">
            <w:pPr>
              <w:rPr>
                <w:sz w:val="22"/>
                <w:szCs w:val="22"/>
              </w:rPr>
            </w:pPr>
            <w:r w:rsidRPr="00AA7D1C">
              <w:rPr>
                <w:sz w:val="22"/>
                <w:szCs w:val="22"/>
              </w:rPr>
              <w:t>Единый транспортный налог</w:t>
            </w:r>
          </w:p>
        </w:tc>
        <w:tc>
          <w:tcPr>
            <w:tcW w:w="1614" w:type="dxa"/>
            <w:shd w:val="clear" w:color="auto" w:fill="auto"/>
            <w:vAlign w:val="center"/>
            <w:hideMark/>
          </w:tcPr>
          <w:p w14:paraId="4A87BFCB" w14:textId="77777777" w:rsidR="00303AF7" w:rsidRPr="00FA4E36" w:rsidRDefault="00303AF7" w:rsidP="00555159">
            <w:pPr>
              <w:jc w:val="center"/>
            </w:pPr>
            <w:r w:rsidRPr="00FA4E36">
              <w:t>30</w:t>
            </w:r>
          </w:p>
        </w:tc>
        <w:tc>
          <w:tcPr>
            <w:tcW w:w="1614" w:type="dxa"/>
            <w:shd w:val="clear" w:color="auto" w:fill="auto"/>
            <w:vAlign w:val="center"/>
            <w:hideMark/>
          </w:tcPr>
          <w:p w14:paraId="54D5AD88" w14:textId="77777777" w:rsidR="00303AF7" w:rsidRPr="00FA4E36" w:rsidRDefault="00303AF7" w:rsidP="00555159">
            <w:pPr>
              <w:jc w:val="center"/>
            </w:pPr>
            <w:r w:rsidRPr="00FA4E36">
              <w:t>28</w:t>
            </w:r>
          </w:p>
        </w:tc>
        <w:tc>
          <w:tcPr>
            <w:tcW w:w="1769" w:type="dxa"/>
            <w:shd w:val="clear" w:color="auto" w:fill="auto"/>
            <w:vAlign w:val="center"/>
            <w:hideMark/>
          </w:tcPr>
          <w:p w14:paraId="246F0BA1" w14:textId="77777777" w:rsidR="00303AF7" w:rsidRPr="00FA4E36" w:rsidRDefault="00303AF7" w:rsidP="00555159">
            <w:pPr>
              <w:jc w:val="center"/>
            </w:pPr>
            <w:r w:rsidRPr="00FA4E36">
              <w:t>-2</w:t>
            </w:r>
          </w:p>
        </w:tc>
      </w:tr>
      <w:tr w:rsidR="00303AF7" w:rsidRPr="00AA7D1C" w14:paraId="1CC1996B" w14:textId="77777777" w:rsidTr="00555159">
        <w:trPr>
          <w:trHeight w:val="315"/>
          <w:jc w:val="center"/>
        </w:trPr>
        <w:tc>
          <w:tcPr>
            <w:tcW w:w="676" w:type="dxa"/>
            <w:shd w:val="clear" w:color="auto" w:fill="auto"/>
            <w:vAlign w:val="center"/>
            <w:hideMark/>
          </w:tcPr>
          <w:p w14:paraId="3F5D63EA" w14:textId="77777777" w:rsidR="00303AF7" w:rsidRPr="00AA7D1C" w:rsidRDefault="00303AF7" w:rsidP="00555159">
            <w:pPr>
              <w:jc w:val="center"/>
              <w:rPr>
                <w:sz w:val="22"/>
                <w:szCs w:val="22"/>
              </w:rPr>
            </w:pPr>
            <w:r w:rsidRPr="00AA7D1C">
              <w:rPr>
                <w:sz w:val="22"/>
                <w:szCs w:val="22"/>
              </w:rPr>
              <w:t>21</w:t>
            </w:r>
          </w:p>
        </w:tc>
        <w:tc>
          <w:tcPr>
            <w:tcW w:w="3897" w:type="dxa"/>
            <w:shd w:val="clear" w:color="auto" w:fill="auto"/>
            <w:vAlign w:val="center"/>
            <w:hideMark/>
          </w:tcPr>
          <w:p w14:paraId="7CCED182" w14:textId="77777777" w:rsidR="00303AF7" w:rsidRPr="00AA7D1C" w:rsidRDefault="00303AF7" w:rsidP="00555159">
            <w:pPr>
              <w:rPr>
                <w:sz w:val="22"/>
                <w:szCs w:val="22"/>
              </w:rPr>
            </w:pPr>
            <w:r w:rsidRPr="00AA7D1C">
              <w:rPr>
                <w:sz w:val="22"/>
                <w:szCs w:val="22"/>
              </w:rPr>
              <w:t>Услуги сторонних организаций (сумма стр. 22 - 27), в том числе:</w:t>
            </w:r>
          </w:p>
        </w:tc>
        <w:tc>
          <w:tcPr>
            <w:tcW w:w="1614" w:type="dxa"/>
            <w:shd w:val="clear" w:color="auto" w:fill="auto"/>
            <w:vAlign w:val="center"/>
            <w:hideMark/>
          </w:tcPr>
          <w:p w14:paraId="25486FB3" w14:textId="77777777" w:rsidR="00303AF7" w:rsidRPr="00FA4E36" w:rsidRDefault="00303AF7" w:rsidP="00555159">
            <w:pPr>
              <w:jc w:val="center"/>
            </w:pPr>
            <w:r w:rsidRPr="00FA4E36">
              <w:t>694</w:t>
            </w:r>
          </w:p>
        </w:tc>
        <w:tc>
          <w:tcPr>
            <w:tcW w:w="1614" w:type="dxa"/>
            <w:shd w:val="clear" w:color="auto" w:fill="auto"/>
            <w:vAlign w:val="center"/>
            <w:hideMark/>
          </w:tcPr>
          <w:p w14:paraId="66F1E916" w14:textId="77777777" w:rsidR="00303AF7" w:rsidRPr="00FA4E36" w:rsidRDefault="00303AF7" w:rsidP="00555159">
            <w:pPr>
              <w:jc w:val="center"/>
            </w:pPr>
            <w:r w:rsidRPr="00FA4E36">
              <w:t>687</w:t>
            </w:r>
          </w:p>
        </w:tc>
        <w:tc>
          <w:tcPr>
            <w:tcW w:w="1769" w:type="dxa"/>
            <w:shd w:val="clear" w:color="auto" w:fill="auto"/>
            <w:vAlign w:val="center"/>
            <w:hideMark/>
          </w:tcPr>
          <w:p w14:paraId="6987E0A2" w14:textId="77777777" w:rsidR="00303AF7" w:rsidRPr="00FA4E36" w:rsidRDefault="00303AF7" w:rsidP="00555159">
            <w:pPr>
              <w:jc w:val="center"/>
            </w:pPr>
            <w:r w:rsidRPr="00FA4E36">
              <w:t>-7</w:t>
            </w:r>
          </w:p>
        </w:tc>
      </w:tr>
      <w:tr w:rsidR="00303AF7" w:rsidRPr="00AA7D1C" w14:paraId="43FD1C80" w14:textId="77777777" w:rsidTr="00555159">
        <w:trPr>
          <w:trHeight w:val="315"/>
          <w:jc w:val="center"/>
        </w:trPr>
        <w:tc>
          <w:tcPr>
            <w:tcW w:w="676" w:type="dxa"/>
            <w:shd w:val="clear" w:color="auto" w:fill="auto"/>
            <w:vAlign w:val="center"/>
            <w:hideMark/>
          </w:tcPr>
          <w:p w14:paraId="4A276D4B" w14:textId="77777777" w:rsidR="00303AF7" w:rsidRPr="00AA7D1C" w:rsidRDefault="00303AF7" w:rsidP="00555159">
            <w:pPr>
              <w:jc w:val="center"/>
              <w:rPr>
                <w:sz w:val="22"/>
                <w:szCs w:val="22"/>
              </w:rPr>
            </w:pPr>
            <w:r w:rsidRPr="00AA7D1C">
              <w:rPr>
                <w:sz w:val="22"/>
                <w:szCs w:val="22"/>
              </w:rPr>
              <w:t>22</w:t>
            </w:r>
          </w:p>
        </w:tc>
        <w:tc>
          <w:tcPr>
            <w:tcW w:w="3897" w:type="dxa"/>
            <w:shd w:val="clear" w:color="auto" w:fill="auto"/>
            <w:vAlign w:val="center"/>
            <w:hideMark/>
          </w:tcPr>
          <w:p w14:paraId="6598C4C3" w14:textId="77777777" w:rsidR="00303AF7" w:rsidRPr="00AA7D1C" w:rsidRDefault="00303AF7" w:rsidP="00555159">
            <w:pPr>
              <w:rPr>
                <w:sz w:val="22"/>
                <w:szCs w:val="22"/>
              </w:rPr>
            </w:pPr>
            <w:r w:rsidRPr="00AA7D1C">
              <w:rPr>
                <w:sz w:val="22"/>
                <w:szCs w:val="22"/>
              </w:rPr>
              <w:t>Услуги средств связи</w:t>
            </w:r>
          </w:p>
        </w:tc>
        <w:tc>
          <w:tcPr>
            <w:tcW w:w="1614" w:type="dxa"/>
            <w:shd w:val="clear" w:color="auto" w:fill="auto"/>
            <w:vAlign w:val="center"/>
            <w:hideMark/>
          </w:tcPr>
          <w:p w14:paraId="30C169F9" w14:textId="77777777" w:rsidR="00303AF7" w:rsidRPr="00FA4E36" w:rsidRDefault="00303AF7" w:rsidP="00555159">
            <w:pPr>
              <w:jc w:val="center"/>
            </w:pPr>
            <w:r w:rsidRPr="00FA4E36">
              <w:t>50</w:t>
            </w:r>
          </w:p>
        </w:tc>
        <w:tc>
          <w:tcPr>
            <w:tcW w:w="1614" w:type="dxa"/>
            <w:shd w:val="clear" w:color="auto" w:fill="auto"/>
            <w:vAlign w:val="center"/>
            <w:hideMark/>
          </w:tcPr>
          <w:p w14:paraId="070B35F9" w14:textId="77777777" w:rsidR="00303AF7" w:rsidRPr="00FA4E36" w:rsidRDefault="00303AF7" w:rsidP="00555159">
            <w:pPr>
              <w:jc w:val="center"/>
            </w:pPr>
            <w:r w:rsidRPr="00FA4E36">
              <w:t>0</w:t>
            </w:r>
          </w:p>
        </w:tc>
        <w:tc>
          <w:tcPr>
            <w:tcW w:w="1769" w:type="dxa"/>
            <w:shd w:val="clear" w:color="auto" w:fill="auto"/>
            <w:vAlign w:val="center"/>
            <w:hideMark/>
          </w:tcPr>
          <w:p w14:paraId="542253FE" w14:textId="77777777" w:rsidR="00303AF7" w:rsidRPr="00FA4E36" w:rsidRDefault="00303AF7" w:rsidP="00555159">
            <w:pPr>
              <w:jc w:val="center"/>
            </w:pPr>
            <w:r w:rsidRPr="00FA4E36">
              <w:t>-50</w:t>
            </w:r>
          </w:p>
        </w:tc>
      </w:tr>
      <w:tr w:rsidR="00303AF7" w:rsidRPr="00AA7D1C" w14:paraId="01D45B8F" w14:textId="77777777" w:rsidTr="00555159">
        <w:trPr>
          <w:trHeight w:val="315"/>
          <w:jc w:val="center"/>
        </w:trPr>
        <w:tc>
          <w:tcPr>
            <w:tcW w:w="676" w:type="dxa"/>
            <w:shd w:val="clear" w:color="auto" w:fill="auto"/>
            <w:vAlign w:val="center"/>
            <w:hideMark/>
          </w:tcPr>
          <w:p w14:paraId="603B438C" w14:textId="77777777" w:rsidR="00303AF7" w:rsidRPr="00AA7D1C" w:rsidRDefault="00303AF7" w:rsidP="00555159">
            <w:pPr>
              <w:jc w:val="center"/>
              <w:rPr>
                <w:sz w:val="22"/>
                <w:szCs w:val="22"/>
              </w:rPr>
            </w:pPr>
            <w:r w:rsidRPr="00AA7D1C">
              <w:rPr>
                <w:sz w:val="22"/>
                <w:szCs w:val="22"/>
              </w:rPr>
              <w:t>23</w:t>
            </w:r>
          </w:p>
        </w:tc>
        <w:tc>
          <w:tcPr>
            <w:tcW w:w="3897" w:type="dxa"/>
            <w:shd w:val="clear" w:color="auto" w:fill="auto"/>
            <w:vAlign w:val="center"/>
            <w:hideMark/>
          </w:tcPr>
          <w:p w14:paraId="5C9B4506" w14:textId="77777777" w:rsidR="00303AF7" w:rsidRPr="00AA7D1C" w:rsidRDefault="00303AF7" w:rsidP="00555159">
            <w:pPr>
              <w:rPr>
                <w:sz w:val="22"/>
                <w:szCs w:val="22"/>
              </w:rPr>
            </w:pPr>
            <w:r w:rsidRPr="00AA7D1C">
              <w:rPr>
                <w:sz w:val="22"/>
                <w:szCs w:val="22"/>
              </w:rPr>
              <w:t>Транспортные услуги</w:t>
            </w:r>
          </w:p>
        </w:tc>
        <w:tc>
          <w:tcPr>
            <w:tcW w:w="1614" w:type="dxa"/>
            <w:shd w:val="clear" w:color="auto" w:fill="auto"/>
            <w:vAlign w:val="center"/>
            <w:hideMark/>
          </w:tcPr>
          <w:p w14:paraId="4BB3D7FD" w14:textId="77777777" w:rsidR="00303AF7" w:rsidRPr="00FA4E36" w:rsidRDefault="00303AF7" w:rsidP="00555159">
            <w:pPr>
              <w:jc w:val="center"/>
            </w:pPr>
            <w:r w:rsidRPr="00FA4E36">
              <w:t>0</w:t>
            </w:r>
          </w:p>
        </w:tc>
        <w:tc>
          <w:tcPr>
            <w:tcW w:w="1614" w:type="dxa"/>
            <w:shd w:val="clear" w:color="auto" w:fill="auto"/>
            <w:vAlign w:val="center"/>
            <w:hideMark/>
          </w:tcPr>
          <w:p w14:paraId="4D71D276" w14:textId="77777777" w:rsidR="00303AF7" w:rsidRPr="00FA4E36" w:rsidRDefault="00303AF7" w:rsidP="00555159">
            <w:pPr>
              <w:jc w:val="center"/>
            </w:pPr>
            <w:r w:rsidRPr="00FA4E36">
              <w:t>0</w:t>
            </w:r>
          </w:p>
        </w:tc>
        <w:tc>
          <w:tcPr>
            <w:tcW w:w="1769" w:type="dxa"/>
            <w:shd w:val="clear" w:color="auto" w:fill="auto"/>
            <w:vAlign w:val="center"/>
            <w:hideMark/>
          </w:tcPr>
          <w:p w14:paraId="22A3D2A2" w14:textId="77777777" w:rsidR="00303AF7" w:rsidRPr="00FA4E36" w:rsidRDefault="00303AF7" w:rsidP="00555159">
            <w:pPr>
              <w:jc w:val="center"/>
            </w:pPr>
            <w:r w:rsidRPr="00FA4E36">
              <w:t>0</w:t>
            </w:r>
          </w:p>
        </w:tc>
      </w:tr>
      <w:tr w:rsidR="00303AF7" w:rsidRPr="00AA7D1C" w14:paraId="405AD294" w14:textId="77777777" w:rsidTr="00555159">
        <w:trPr>
          <w:trHeight w:val="315"/>
          <w:jc w:val="center"/>
        </w:trPr>
        <w:tc>
          <w:tcPr>
            <w:tcW w:w="676" w:type="dxa"/>
            <w:shd w:val="clear" w:color="auto" w:fill="auto"/>
            <w:vAlign w:val="center"/>
            <w:hideMark/>
          </w:tcPr>
          <w:p w14:paraId="4AC93419" w14:textId="77777777" w:rsidR="00303AF7" w:rsidRPr="00AA7D1C" w:rsidRDefault="00303AF7" w:rsidP="00555159">
            <w:pPr>
              <w:jc w:val="center"/>
              <w:rPr>
                <w:sz w:val="22"/>
                <w:szCs w:val="22"/>
              </w:rPr>
            </w:pPr>
            <w:r w:rsidRPr="00AA7D1C">
              <w:rPr>
                <w:sz w:val="22"/>
                <w:szCs w:val="22"/>
              </w:rPr>
              <w:t>24</w:t>
            </w:r>
          </w:p>
        </w:tc>
        <w:tc>
          <w:tcPr>
            <w:tcW w:w="3897" w:type="dxa"/>
            <w:shd w:val="clear" w:color="auto" w:fill="auto"/>
            <w:vAlign w:val="center"/>
            <w:hideMark/>
          </w:tcPr>
          <w:p w14:paraId="23E070F0" w14:textId="77777777" w:rsidR="00303AF7" w:rsidRPr="00AA7D1C" w:rsidRDefault="00303AF7" w:rsidP="00555159">
            <w:pPr>
              <w:rPr>
                <w:sz w:val="22"/>
                <w:szCs w:val="22"/>
              </w:rPr>
            </w:pPr>
            <w:r w:rsidRPr="00AA7D1C">
              <w:rPr>
                <w:sz w:val="22"/>
                <w:szCs w:val="22"/>
              </w:rPr>
              <w:t>Оплата вневедомственной охраны</w:t>
            </w:r>
          </w:p>
        </w:tc>
        <w:tc>
          <w:tcPr>
            <w:tcW w:w="1614" w:type="dxa"/>
            <w:shd w:val="clear" w:color="auto" w:fill="auto"/>
            <w:vAlign w:val="center"/>
            <w:hideMark/>
          </w:tcPr>
          <w:p w14:paraId="74596719" w14:textId="77777777" w:rsidR="00303AF7" w:rsidRPr="00FA4E36" w:rsidRDefault="00303AF7" w:rsidP="00555159">
            <w:pPr>
              <w:jc w:val="center"/>
            </w:pPr>
            <w:r w:rsidRPr="00FA4E36">
              <w:t>0</w:t>
            </w:r>
          </w:p>
        </w:tc>
        <w:tc>
          <w:tcPr>
            <w:tcW w:w="1614" w:type="dxa"/>
            <w:shd w:val="clear" w:color="auto" w:fill="auto"/>
            <w:vAlign w:val="center"/>
            <w:hideMark/>
          </w:tcPr>
          <w:p w14:paraId="24D527F7" w14:textId="77777777" w:rsidR="00303AF7" w:rsidRPr="00FA4E36" w:rsidRDefault="00303AF7" w:rsidP="00555159">
            <w:pPr>
              <w:jc w:val="center"/>
            </w:pPr>
            <w:r w:rsidRPr="00FA4E36">
              <w:t>0</w:t>
            </w:r>
          </w:p>
        </w:tc>
        <w:tc>
          <w:tcPr>
            <w:tcW w:w="1769" w:type="dxa"/>
            <w:shd w:val="clear" w:color="auto" w:fill="auto"/>
            <w:vAlign w:val="center"/>
            <w:hideMark/>
          </w:tcPr>
          <w:p w14:paraId="206AE834" w14:textId="77777777" w:rsidR="00303AF7" w:rsidRPr="00FA4E36" w:rsidRDefault="00303AF7" w:rsidP="00555159">
            <w:pPr>
              <w:jc w:val="center"/>
            </w:pPr>
            <w:r w:rsidRPr="00FA4E36">
              <w:t>0</w:t>
            </w:r>
          </w:p>
        </w:tc>
      </w:tr>
      <w:tr w:rsidR="00303AF7" w:rsidRPr="00AA7D1C" w14:paraId="792F8A7D" w14:textId="77777777" w:rsidTr="00555159">
        <w:trPr>
          <w:trHeight w:val="315"/>
          <w:jc w:val="center"/>
        </w:trPr>
        <w:tc>
          <w:tcPr>
            <w:tcW w:w="676" w:type="dxa"/>
            <w:shd w:val="clear" w:color="auto" w:fill="auto"/>
            <w:vAlign w:val="center"/>
            <w:hideMark/>
          </w:tcPr>
          <w:p w14:paraId="774D60BD" w14:textId="77777777" w:rsidR="00303AF7" w:rsidRPr="00AA7D1C" w:rsidRDefault="00303AF7" w:rsidP="00555159">
            <w:pPr>
              <w:jc w:val="center"/>
              <w:rPr>
                <w:sz w:val="22"/>
                <w:szCs w:val="22"/>
              </w:rPr>
            </w:pPr>
            <w:r w:rsidRPr="00AA7D1C">
              <w:rPr>
                <w:sz w:val="22"/>
                <w:szCs w:val="22"/>
              </w:rPr>
              <w:t>25</w:t>
            </w:r>
          </w:p>
        </w:tc>
        <w:tc>
          <w:tcPr>
            <w:tcW w:w="3897" w:type="dxa"/>
            <w:shd w:val="clear" w:color="auto" w:fill="auto"/>
            <w:vAlign w:val="center"/>
            <w:hideMark/>
          </w:tcPr>
          <w:p w14:paraId="6E851EDB" w14:textId="77777777" w:rsidR="00303AF7" w:rsidRPr="00AA7D1C" w:rsidRDefault="00303AF7" w:rsidP="00555159">
            <w:pPr>
              <w:rPr>
                <w:sz w:val="22"/>
                <w:szCs w:val="22"/>
              </w:rPr>
            </w:pPr>
            <w:r w:rsidRPr="00AA7D1C">
              <w:rPr>
                <w:sz w:val="22"/>
                <w:szCs w:val="22"/>
              </w:rPr>
              <w:t>Аудиторские и консалтинговые услуги</w:t>
            </w:r>
          </w:p>
        </w:tc>
        <w:tc>
          <w:tcPr>
            <w:tcW w:w="1614" w:type="dxa"/>
            <w:shd w:val="clear" w:color="auto" w:fill="auto"/>
            <w:vAlign w:val="center"/>
            <w:hideMark/>
          </w:tcPr>
          <w:p w14:paraId="03FD9C7E" w14:textId="77777777" w:rsidR="00303AF7" w:rsidRPr="00FA4E36" w:rsidRDefault="00303AF7" w:rsidP="00555159">
            <w:pPr>
              <w:jc w:val="center"/>
            </w:pPr>
            <w:r w:rsidRPr="00FA4E36">
              <w:t>0</w:t>
            </w:r>
          </w:p>
        </w:tc>
        <w:tc>
          <w:tcPr>
            <w:tcW w:w="1614" w:type="dxa"/>
            <w:shd w:val="clear" w:color="auto" w:fill="auto"/>
            <w:vAlign w:val="center"/>
            <w:hideMark/>
          </w:tcPr>
          <w:p w14:paraId="336934AA" w14:textId="77777777" w:rsidR="00303AF7" w:rsidRPr="00FA4E36" w:rsidRDefault="00303AF7" w:rsidP="00555159">
            <w:pPr>
              <w:jc w:val="center"/>
            </w:pPr>
            <w:r w:rsidRPr="00FA4E36">
              <w:t>0</w:t>
            </w:r>
          </w:p>
        </w:tc>
        <w:tc>
          <w:tcPr>
            <w:tcW w:w="1769" w:type="dxa"/>
            <w:shd w:val="clear" w:color="auto" w:fill="auto"/>
            <w:vAlign w:val="center"/>
            <w:hideMark/>
          </w:tcPr>
          <w:p w14:paraId="66161BA6" w14:textId="77777777" w:rsidR="00303AF7" w:rsidRPr="00FA4E36" w:rsidRDefault="00303AF7" w:rsidP="00555159">
            <w:pPr>
              <w:jc w:val="center"/>
            </w:pPr>
            <w:r w:rsidRPr="00FA4E36">
              <w:t>0</w:t>
            </w:r>
          </w:p>
        </w:tc>
      </w:tr>
      <w:tr w:rsidR="00303AF7" w:rsidRPr="00AA7D1C" w14:paraId="0493FFA5" w14:textId="77777777" w:rsidTr="00555159">
        <w:trPr>
          <w:trHeight w:val="315"/>
          <w:jc w:val="center"/>
        </w:trPr>
        <w:tc>
          <w:tcPr>
            <w:tcW w:w="676" w:type="dxa"/>
            <w:shd w:val="clear" w:color="auto" w:fill="auto"/>
            <w:vAlign w:val="center"/>
            <w:hideMark/>
          </w:tcPr>
          <w:p w14:paraId="2FE0DFC9" w14:textId="77777777" w:rsidR="00303AF7" w:rsidRPr="00AA7D1C" w:rsidRDefault="00303AF7" w:rsidP="00555159">
            <w:pPr>
              <w:jc w:val="center"/>
              <w:rPr>
                <w:sz w:val="22"/>
                <w:szCs w:val="22"/>
              </w:rPr>
            </w:pPr>
            <w:r w:rsidRPr="00AA7D1C">
              <w:rPr>
                <w:sz w:val="22"/>
                <w:szCs w:val="22"/>
              </w:rPr>
              <w:t>26</w:t>
            </w:r>
          </w:p>
        </w:tc>
        <w:tc>
          <w:tcPr>
            <w:tcW w:w="3897" w:type="dxa"/>
            <w:shd w:val="clear" w:color="auto" w:fill="auto"/>
            <w:vAlign w:val="center"/>
            <w:hideMark/>
          </w:tcPr>
          <w:p w14:paraId="60F5FDF4" w14:textId="77777777" w:rsidR="00303AF7" w:rsidRPr="00AA7D1C" w:rsidRDefault="00303AF7" w:rsidP="00555159">
            <w:pPr>
              <w:rPr>
                <w:sz w:val="22"/>
                <w:szCs w:val="22"/>
              </w:rPr>
            </w:pPr>
            <w:r w:rsidRPr="00AA7D1C">
              <w:rPr>
                <w:sz w:val="22"/>
                <w:szCs w:val="22"/>
              </w:rPr>
              <w:t>Информационно-вычислительные услуги</w:t>
            </w:r>
          </w:p>
        </w:tc>
        <w:tc>
          <w:tcPr>
            <w:tcW w:w="1614" w:type="dxa"/>
            <w:shd w:val="clear" w:color="auto" w:fill="auto"/>
            <w:vAlign w:val="center"/>
            <w:hideMark/>
          </w:tcPr>
          <w:p w14:paraId="581C74F9" w14:textId="77777777" w:rsidR="00303AF7" w:rsidRPr="00FA4E36" w:rsidRDefault="00303AF7" w:rsidP="00555159">
            <w:pPr>
              <w:jc w:val="center"/>
            </w:pPr>
            <w:r w:rsidRPr="00FA4E36">
              <w:t>0</w:t>
            </w:r>
          </w:p>
        </w:tc>
        <w:tc>
          <w:tcPr>
            <w:tcW w:w="1614" w:type="dxa"/>
            <w:shd w:val="clear" w:color="auto" w:fill="auto"/>
            <w:vAlign w:val="center"/>
            <w:hideMark/>
          </w:tcPr>
          <w:p w14:paraId="56C04D8C" w14:textId="77777777" w:rsidR="00303AF7" w:rsidRPr="00FA4E36" w:rsidRDefault="00303AF7" w:rsidP="00555159">
            <w:pPr>
              <w:jc w:val="center"/>
            </w:pPr>
            <w:r w:rsidRPr="00FA4E36">
              <w:t>0</w:t>
            </w:r>
          </w:p>
        </w:tc>
        <w:tc>
          <w:tcPr>
            <w:tcW w:w="1769" w:type="dxa"/>
            <w:shd w:val="clear" w:color="auto" w:fill="auto"/>
            <w:vAlign w:val="center"/>
            <w:hideMark/>
          </w:tcPr>
          <w:p w14:paraId="2A6BCC93" w14:textId="77777777" w:rsidR="00303AF7" w:rsidRPr="00FA4E36" w:rsidRDefault="00303AF7" w:rsidP="00555159">
            <w:pPr>
              <w:jc w:val="center"/>
            </w:pPr>
            <w:r w:rsidRPr="00FA4E36">
              <w:t>0</w:t>
            </w:r>
          </w:p>
        </w:tc>
      </w:tr>
      <w:tr w:rsidR="00303AF7" w:rsidRPr="00AA7D1C" w14:paraId="37D7283E" w14:textId="77777777" w:rsidTr="00555159">
        <w:trPr>
          <w:trHeight w:val="315"/>
          <w:jc w:val="center"/>
        </w:trPr>
        <w:tc>
          <w:tcPr>
            <w:tcW w:w="676" w:type="dxa"/>
            <w:shd w:val="clear" w:color="auto" w:fill="auto"/>
            <w:vAlign w:val="center"/>
            <w:hideMark/>
          </w:tcPr>
          <w:p w14:paraId="3CC3010F" w14:textId="77777777" w:rsidR="00303AF7" w:rsidRPr="00AA7D1C" w:rsidRDefault="00303AF7" w:rsidP="00555159">
            <w:pPr>
              <w:jc w:val="center"/>
              <w:rPr>
                <w:sz w:val="22"/>
                <w:szCs w:val="22"/>
              </w:rPr>
            </w:pPr>
            <w:r w:rsidRPr="00AA7D1C">
              <w:rPr>
                <w:sz w:val="22"/>
                <w:szCs w:val="22"/>
              </w:rPr>
              <w:t>27</w:t>
            </w:r>
          </w:p>
        </w:tc>
        <w:tc>
          <w:tcPr>
            <w:tcW w:w="3897" w:type="dxa"/>
            <w:shd w:val="clear" w:color="auto" w:fill="auto"/>
            <w:vAlign w:val="center"/>
            <w:hideMark/>
          </w:tcPr>
          <w:p w14:paraId="200C650F" w14:textId="77777777" w:rsidR="00303AF7" w:rsidRPr="00AA7D1C" w:rsidRDefault="00303AF7" w:rsidP="00555159">
            <w:pPr>
              <w:rPr>
                <w:sz w:val="22"/>
                <w:szCs w:val="22"/>
              </w:rPr>
            </w:pPr>
            <w:r w:rsidRPr="00AA7D1C">
              <w:rPr>
                <w:sz w:val="22"/>
                <w:szCs w:val="22"/>
              </w:rPr>
              <w:t>Прочие</w:t>
            </w:r>
          </w:p>
        </w:tc>
        <w:tc>
          <w:tcPr>
            <w:tcW w:w="1614" w:type="dxa"/>
            <w:shd w:val="clear" w:color="auto" w:fill="auto"/>
            <w:vAlign w:val="center"/>
            <w:hideMark/>
          </w:tcPr>
          <w:p w14:paraId="168DA44D" w14:textId="77777777" w:rsidR="00303AF7" w:rsidRPr="00FA4E36" w:rsidRDefault="00303AF7" w:rsidP="00555159">
            <w:pPr>
              <w:jc w:val="center"/>
            </w:pPr>
            <w:r w:rsidRPr="00FA4E36">
              <w:t>644</w:t>
            </w:r>
          </w:p>
        </w:tc>
        <w:tc>
          <w:tcPr>
            <w:tcW w:w="1614" w:type="dxa"/>
            <w:shd w:val="clear" w:color="auto" w:fill="auto"/>
            <w:vAlign w:val="center"/>
            <w:hideMark/>
          </w:tcPr>
          <w:p w14:paraId="52E4EC1F" w14:textId="77777777" w:rsidR="00303AF7" w:rsidRPr="00FA4E36" w:rsidRDefault="00303AF7" w:rsidP="00555159">
            <w:pPr>
              <w:jc w:val="center"/>
            </w:pPr>
            <w:r w:rsidRPr="00FA4E36">
              <w:t>0</w:t>
            </w:r>
          </w:p>
        </w:tc>
        <w:tc>
          <w:tcPr>
            <w:tcW w:w="1769" w:type="dxa"/>
            <w:shd w:val="clear" w:color="auto" w:fill="auto"/>
            <w:vAlign w:val="center"/>
            <w:hideMark/>
          </w:tcPr>
          <w:p w14:paraId="33434C69" w14:textId="77777777" w:rsidR="00303AF7" w:rsidRPr="00FA4E36" w:rsidRDefault="00303AF7" w:rsidP="00555159">
            <w:pPr>
              <w:jc w:val="center"/>
            </w:pPr>
            <w:r w:rsidRPr="00FA4E36">
              <w:t>-644</w:t>
            </w:r>
          </w:p>
        </w:tc>
      </w:tr>
      <w:tr w:rsidR="00303AF7" w:rsidRPr="00AA7D1C" w14:paraId="3FD615C7" w14:textId="77777777" w:rsidTr="00555159">
        <w:trPr>
          <w:trHeight w:val="315"/>
          <w:jc w:val="center"/>
        </w:trPr>
        <w:tc>
          <w:tcPr>
            <w:tcW w:w="676" w:type="dxa"/>
            <w:shd w:val="clear" w:color="auto" w:fill="auto"/>
            <w:vAlign w:val="center"/>
            <w:hideMark/>
          </w:tcPr>
          <w:p w14:paraId="542FB308" w14:textId="77777777" w:rsidR="00303AF7" w:rsidRPr="00AA7D1C" w:rsidRDefault="00303AF7" w:rsidP="00555159">
            <w:pPr>
              <w:jc w:val="center"/>
              <w:rPr>
                <w:sz w:val="22"/>
                <w:szCs w:val="22"/>
              </w:rPr>
            </w:pPr>
            <w:r w:rsidRPr="00AA7D1C">
              <w:rPr>
                <w:sz w:val="22"/>
                <w:szCs w:val="22"/>
              </w:rPr>
              <w:t>28</w:t>
            </w:r>
          </w:p>
        </w:tc>
        <w:tc>
          <w:tcPr>
            <w:tcW w:w="3897" w:type="dxa"/>
            <w:shd w:val="clear" w:color="auto" w:fill="auto"/>
            <w:vAlign w:val="center"/>
            <w:hideMark/>
          </w:tcPr>
          <w:p w14:paraId="44F411F2" w14:textId="77777777" w:rsidR="00303AF7" w:rsidRPr="00AA7D1C" w:rsidRDefault="00303AF7" w:rsidP="00555159">
            <w:pPr>
              <w:rPr>
                <w:sz w:val="22"/>
                <w:szCs w:val="22"/>
              </w:rPr>
            </w:pPr>
            <w:r w:rsidRPr="00AA7D1C">
              <w:rPr>
                <w:sz w:val="22"/>
                <w:szCs w:val="22"/>
              </w:rPr>
              <w:t>Капитальный ремонт</w:t>
            </w:r>
          </w:p>
        </w:tc>
        <w:tc>
          <w:tcPr>
            <w:tcW w:w="1614" w:type="dxa"/>
            <w:shd w:val="clear" w:color="auto" w:fill="auto"/>
            <w:vAlign w:val="center"/>
            <w:hideMark/>
          </w:tcPr>
          <w:p w14:paraId="62615B29" w14:textId="77777777" w:rsidR="00303AF7" w:rsidRPr="00FA4E36" w:rsidRDefault="00303AF7" w:rsidP="00555159">
            <w:pPr>
              <w:jc w:val="center"/>
            </w:pPr>
            <w:r w:rsidRPr="00FA4E36">
              <w:t>0</w:t>
            </w:r>
          </w:p>
        </w:tc>
        <w:tc>
          <w:tcPr>
            <w:tcW w:w="1614" w:type="dxa"/>
            <w:shd w:val="clear" w:color="auto" w:fill="auto"/>
            <w:vAlign w:val="center"/>
            <w:hideMark/>
          </w:tcPr>
          <w:p w14:paraId="4BF32376" w14:textId="77777777" w:rsidR="00303AF7" w:rsidRPr="00FA4E36" w:rsidRDefault="00303AF7" w:rsidP="00555159">
            <w:pPr>
              <w:jc w:val="center"/>
            </w:pPr>
            <w:r w:rsidRPr="00FA4E36">
              <w:t>0</w:t>
            </w:r>
          </w:p>
        </w:tc>
        <w:tc>
          <w:tcPr>
            <w:tcW w:w="1769" w:type="dxa"/>
            <w:shd w:val="clear" w:color="auto" w:fill="auto"/>
            <w:vAlign w:val="center"/>
            <w:hideMark/>
          </w:tcPr>
          <w:p w14:paraId="49A45177" w14:textId="77777777" w:rsidR="00303AF7" w:rsidRPr="00FA4E36" w:rsidRDefault="00303AF7" w:rsidP="00555159">
            <w:pPr>
              <w:jc w:val="center"/>
            </w:pPr>
            <w:r w:rsidRPr="00FA4E36">
              <w:t>0</w:t>
            </w:r>
          </w:p>
        </w:tc>
      </w:tr>
      <w:tr w:rsidR="00303AF7" w:rsidRPr="00AA7D1C" w14:paraId="6915592D" w14:textId="77777777" w:rsidTr="00555159">
        <w:trPr>
          <w:trHeight w:val="315"/>
          <w:jc w:val="center"/>
        </w:trPr>
        <w:tc>
          <w:tcPr>
            <w:tcW w:w="676" w:type="dxa"/>
            <w:shd w:val="clear" w:color="auto" w:fill="auto"/>
            <w:vAlign w:val="center"/>
            <w:hideMark/>
          </w:tcPr>
          <w:p w14:paraId="130E3B14" w14:textId="77777777" w:rsidR="00303AF7" w:rsidRPr="00AA7D1C" w:rsidRDefault="00303AF7" w:rsidP="00555159">
            <w:pPr>
              <w:jc w:val="center"/>
              <w:rPr>
                <w:sz w:val="22"/>
                <w:szCs w:val="22"/>
              </w:rPr>
            </w:pPr>
            <w:r w:rsidRPr="00AA7D1C">
              <w:rPr>
                <w:sz w:val="22"/>
                <w:szCs w:val="22"/>
              </w:rPr>
              <w:t>29</w:t>
            </w:r>
          </w:p>
        </w:tc>
        <w:tc>
          <w:tcPr>
            <w:tcW w:w="3897" w:type="dxa"/>
            <w:shd w:val="clear" w:color="auto" w:fill="auto"/>
            <w:vAlign w:val="center"/>
            <w:hideMark/>
          </w:tcPr>
          <w:p w14:paraId="23FD2231" w14:textId="77777777" w:rsidR="00303AF7" w:rsidRPr="00AA7D1C" w:rsidRDefault="00303AF7" w:rsidP="00555159">
            <w:pPr>
              <w:rPr>
                <w:sz w:val="22"/>
                <w:szCs w:val="22"/>
              </w:rPr>
            </w:pPr>
            <w:r w:rsidRPr="00AA7D1C">
              <w:rPr>
                <w:sz w:val="22"/>
                <w:szCs w:val="22"/>
              </w:rPr>
              <w:t>Пусконаладочные работы</w:t>
            </w:r>
          </w:p>
        </w:tc>
        <w:tc>
          <w:tcPr>
            <w:tcW w:w="1614" w:type="dxa"/>
            <w:shd w:val="clear" w:color="auto" w:fill="auto"/>
            <w:vAlign w:val="center"/>
            <w:hideMark/>
          </w:tcPr>
          <w:p w14:paraId="411586EB" w14:textId="77777777" w:rsidR="00303AF7" w:rsidRPr="00FA4E36" w:rsidRDefault="00303AF7" w:rsidP="00555159">
            <w:pPr>
              <w:jc w:val="center"/>
            </w:pPr>
            <w:r w:rsidRPr="00FA4E36">
              <w:t>0</w:t>
            </w:r>
          </w:p>
        </w:tc>
        <w:tc>
          <w:tcPr>
            <w:tcW w:w="1614" w:type="dxa"/>
            <w:shd w:val="clear" w:color="auto" w:fill="auto"/>
            <w:vAlign w:val="center"/>
            <w:hideMark/>
          </w:tcPr>
          <w:p w14:paraId="71E5CC65" w14:textId="77777777" w:rsidR="00303AF7" w:rsidRPr="00FA4E36" w:rsidRDefault="00303AF7" w:rsidP="00555159">
            <w:pPr>
              <w:jc w:val="center"/>
            </w:pPr>
            <w:r w:rsidRPr="00FA4E36">
              <w:t>0</w:t>
            </w:r>
          </w:p>
        </w:tc>
        <w:tc>
          <w:tcPr>
            <w:tcW w:w="1769" w:type="dxa"/>
            <w:shd w:val="clear" w:color="auto" w:fill="auto"/>
            <w:vAlign w:val="center"/>
            <w:hideMark/>
          </w:tcPr>
          <w:p w14:paraId="17DF3588" w14:textId="77777777" w:rsidR="00303AF7" w:rsidRPr="00FA4E36" w:rsidRDefault="00303AF7" w:rsidP="00555159">
            <w:pPr>
              <w:jc w:val="center"/>
            </w:pPr>
            <w:r w:rsidRPr="00FA4E36">
              <w:t>0</w:t>
            </w:r>
          </w:p>
        </w:tc>
      </w:tr>
      <w:tr w:rsidR="00303AF7" w:rsidRPr="00AA7D1C" w14:paraId="25F76DD1" w14:textId="77777777" w:rsidTr="00555159">
        <w:trPr>
          <w:trHeight w:val="315"/>
          <w:jc w:val="center"/>
        </w:trPr>
        <w:tc>
          <w:tcPr>
            <w:tcW w:w="676" w:type="dxa"/>
            <w:shd w:val="clear" w:color="auto" w:fill="auto"/>
            <w:vAlign w:val="center"/>
            <w:hideMark/>
          </w:tcPr>
          <w:p w14:paraId="730B0B15" w14:textId="77777777" w:rsidR="00303AF7" w:rsidRPr="00AA7D1C" w:rsidRDefault="00303AF7" w:rsidP="00555159">
            <w:pPr>
              <w:jc w:val="center"/>
              <w:rPr>
                <w:sz w:val="22"/>
                <w:szCs w:val="22"/>
              </w:rPr>
            </w:pPr>
            <w:r w:rsidRPr="00AA7D1C">
              <w:rPr>
                <w:sz w:val="22"/>
                <w:szCs w:val="22"/>
              </w:rPr>
              <w:t>30</w:t>
            </w:r>
          </w:p>
        </w:tc>
        <w:tc>
          <w:tcPr>
            <w:tcW w:w="3897" w:type="dxa"/>
            <w:shd w:val="clear" w:color="auto" w:fill="auto"/>
            <w:vAlign w:val="center"/>
            <w:hideMark/>
          </w:tcPr>
          <w:p w14:paraId="09B50883" w14:textId="77777777" w:rsidR="00303AF7" w:rsidRPr="00AA7D1C" w:rsidRDefault="00303AF7" w:rsidP="00555159">
            <w:pPr>
              <w:rPr>
                <w:sz w:val="22"/>
                <w:szCs w:val="22"/>
              </w:rPr>
            </w:pPr>
            <w:r w:rsidRPr="00AA7D1C">
              <w:rPr>
                <w:sz w:val="22"/>
                <w:szCs w:val="22"/>
              </w:rPr>
              <w:t>Другие затраты (сумма стр. 31 - 36), в том числе:</w:t>
            </w:r>
          </w:p>
        </w:tc>
        <w:tc>
          <w:tcPr>
            <w:tcW w:w="1614" w:type="dxa"/>
            <w:shd w:val="clear" w:color="auto" w:fill="auto"/>
            <w:vAlign w:val="center"/>
            <w:hideMark/>
          </w:tcPr>
          <w:p w14:paraId="01144204" w14:textId="77777777" w:rsidR="00303AF7" w:rsidRPr="00FA4E36" w:rsidRDefault="00303AF7" w:rsidP="00555159">
            <w:pPr>
              <w:jc w:val="center"/>
            </w:pPr>
            <w:r w:rsidRPr="00FA4E36">
              <w:t>967</w:t>
            </w:r>
          </w:p>
        </w:tc>
        <w:tc>
          <w:tcPr>
            <w:tcW w:w="1614" w:type="dxa"/>
            <w:shd w:val="clear" w:color="auto" w:fill="auto"/>
            <w:vAlign w:val="center"/>
            <w:hideMark/>
          </w:tcPr>
          <w:p w14:paraId="01353E51" w14:textId="77777777" w:rsidR="00303AF7" w:rsidRPr="00FA4E36" w:rsidRDefault="00303AF7" w:rsidP="00555159">
            <w:pPr>
              <w:jc w:val="center"/>
            </w:pPr>
            <w:r w:rsidRPr="00FA4E36">
              <w:t>856</w:t>
            </w:r>
          </w:p>
        </w:tc>
        <w:tc>
          <w:tcPr>
            <w:tcW w:w="1769" w:type="dxa"/>
            <w:shd w:val="clear" w:color="auto" w:fill="auto"/>
            <w:vAlign w:val="center"/>
            <w:hideMark/>
          </w:tcPr>
          <w:p w14:paraId="72A45901" w14:textId="77777777" w:rsidR="00303AF7" w:rsidRPr="00FA4E36" w:rsidRDefault="00303AF7" w:rsidP="00555159">
            <w:pPr>
              <w:jc w:val="center"/>
            </w:pPr>
            <w:r w:rsidRPr="00FA4E36">
              <w:t>-111</w:t>
            </w:r>
          </w:p>
        </w:tc>
      </w:tr>
      <w:tr w:rsidR="00303AF7" w:rsidRPr="00AA7D1C" w14:paraId="14505526" w14:textId="77777777" w:rsidTr="00555159">
        <w:trPr>
          <w:trHeight w:val="315"/>
          <w:jc w:val="center"/>
        </w:trPr>
        <w:tc>
          <w:tcPr>
            <w:tcW w:w="676" w:type="dxa"/>
            <w:shd w:val="clear" w:color="auto" w:fill="auto"/>
            <w:vAlign w:val="center"/>
            <w:hideMark/>
          </w:tcPr>
          <w:p w14:paraId="203CAC31" w14:textId="77777777" w:rsidR="00303AF7" w:rsidRPr="00AA7D1C" w:rsidRDefault="00303AF7" w:rsidP="00555159">
            <w:pPr>
              <w:jc w:val="center"/>
              <w:rPr>
                <w:sz w:val="22"/>
                <w:szCs w:val="22"/>
              </w:rPr>
            </w:pPr>
            <w:r w:rsidRPr="00AA7D1C">
              <w:rPr>
                <w:sz w:val="22"/>
                <w:szCs w:val="22"/>
              </w:rPr>
              <w:t>31</w:t>
            </w:r>
          </w:p>
        </w:tc>
        <w:tc>
          <w:tcPr>
            <w:tcW w:w="3897" w:type="dxa"/>
            <w:shd w:val="clear" w:color="auto" w:fill="auto"/>
            <w:vAlign w:val="center"/>
            <w:hideMark/>
          </w:tcPr>
          <w:p w14:paraId="52A68F4B" w14:textId="77777777" w:rsidR="00303AF7" w:rsidRPr="00AA7D1C" w:rsidRDefault="00303AF7" w:rsidP="00555159">
            <w:pPr>
              <w:rPr>
                <w:sz w:val="22"/>
                <w:szCs w:val="22"/>
              </w:rPr>
            </w:pPr>
            <w:r w:rsidRPr="00AA7D1C">
              <w:rPr>
                <w:sz w:val="22"/>
                <w:szCs w:val="22"/>
              </w:rPr>
              <w:t>Представительские расходы</w:t>
            </w:r>
          </w:p>
        </w:tc>
        <w:tc>
          <w:tcPr>
            <w:tcW w:w="1614" w:type="dxa"/>
            <w:shd w:val="clear" w:color="auto" w:fill="auto"/>
            <w:vAlign w:val="center"/>
            <w:hideMark/>
          </w:tcPr>
          <w:p w14:paraId="5AD412A0" w14:textId="77777777" w:rsidR="00303AF7" w:rsidRPr="00FA4E36" w:rsidRDefault="00303AF7" w:rsidP="00555159">
            <w:pPr>
              <w:jc w:val="center"/>
            </w:pPr>
            <w:r w:rsidRPr="00FA4E36">
              <w:t>0</w:t>
            </w:r>
          </w:p>
        </w:tc>
        <w:tc>
          <w:tcPr>
            <w:tcW w:w="1614" w:type="dxa"/>
            <w:shd w:val="clear" w:color="auto" w:fill="auto"/>
            <w:vAlign w:val="center"/>
            <w:hideMark/>
          </w:tcPr>
          <w:p w14:paraId="14DB70ED" w14:textId="77777777" w:rsidR="00303AF7" w:rsidRPr="00FA4E36" w:rsidRDefault="00303AF7" w:rsidP="00555159">
            <w:pPr>
              <w:jc w:val="center"/>
            </w:pPr>
            <w:r w:rsidRPr="00FA4E36">
              <w:t>0</w:t>
            </w:r>
          </w:p>
        </w:tc>
        <w:tc>
          <w:tcPr>
            <w:tcW w:w="1769" w:type="dxa"/>
            <w:shd w:val="clear" w:color="auto" w:fill="auto"/>
            <w:vAlign w:val="center"/>
            <w:hideMark/>
          </w:tcPr>
          <w:p w14:paraId="4187DDAF" w14:textId="77777777" w:rsidR="00303AF7" w:rsidRPr="00FA4E36" w:rsidRDefault="00303AF7" w:rsidP="00555159">
            <w:pPr>
              <w:jc w:val="center"/>
            </w:pPr>
            <w:r w:rsidRPr="00FA4E36">
              <w:t>0</w:t>
            </w:r>
          </w:p>
        </w:tc>
      </w:tr>
      <w:tr w:rsidR="00303AF7" w:rsidRPr="00AA7D1C" w14:paraId="4AF75F9D" w14:textId="77777777" w:rsidTr="00555159">
        <w:trPr>
          <w:trHeight w:val="315"/>
          <w:jc w:val="center"/>
        </w:trPr>
        <w:tc>
          <w:tcPr>
            <w:tcW w:w="676" w:type="dxa"/>
            <w:shd w:val="clear" w:color="auto" w:fill="auto"/>
            <w:vAlign w:val="center"/>
            <w:hideMark/>
          </w:tcPr>
          <w:p w14:paraId="68DF4CB9" w14:textId="77777777" w:rsidR="00303AF7" w:rsidRPr="00AA7D1C" w:rsidRDefault="00303AF7" w:rsidP="00555159">
            <w:pPr>
              <w:jc w:val="center"/>
              <w:rPr>
                <w:sz w:val="22"/>
                <w:szCs w:val="22"/>
              </w:rPr>
            </w:pPr>
            <w:r w:rsidRPr="00AA7D1C">
              <w:rPr>
                <w:sz w:val="22"/>
                <w:szCs w:val="22"/>
              </w:rPr>
              <w:t>32</w:t>
            </w:r>
          </w:p>
        </w:tc>
        <w:tc>
          <w:tcPr>
            <w:tcW w:w="3897" w:type="dxa"/>
            <w:shd w:val="clear" w:color="auto" w:fill="auto"/>
            <w:vAlign w:val="center"/>
            <w:hideMark/>
          </w:tcPr>
          <w:p w14:paraId="598F3EB4" w14:textId="77777777" w:rsidR="00303AF7" w:rsidRPr="00AA7D1C" w:rsidRDefault="00303AF7" w:rsidP="00555159">
            <w:pPr>
              <w:rPr>
                <w:sz w:val="22"/>
                <w:szCs w:val="22"/>
              </w:rPr>
            </w:pPr>
            <w:r w:rsidRPr="00AA7D1C">
              <w:rPr>
                <w:sz w:val="22"/>
                <w:szCs w:val="22"/>
              </w:rPr>
              <w:t>Командировочные расходы</w:t>
            </w:r>
          </w:p>
        </w:tc>
        <w:tc>
          <w:tcPr>
            <w:tcW w:w="1614" w:type="dxa"/>
            <w:shd w:val="clear" w:color="auto" w:fill="auto"/>
            <w:vAlign w:val="center"/>
            <w:hideMark/>
          </w:tcPr>
          <w:p w14:paraId="67657600" w14:textId="77777777" w:rsidR="00303AF7" w:rsidRPr="00FA4E36" w:rsidRDefault="00303AF7" w:rsidP="00555159">
            <w:pPr>
              <w:jc w:val="center"/>
            </w:pPr>
            <w:r w:rsidRPr="00FA4E36">
              <w:t>0</w:t>
            </w:r>
          </w:p>
        </w:tc>
        <w:tc>
          <w:tcPr>
            <w:tcW w:w="1614" w:type="dxa"/>
            <w:shd w:val="clear" w:color="auto" w:fill="auto"/>
            <w:vAlign w:val="center"/>
            <w:hideMark/>
          </w:tcPr>
          <w:p w14:paraId="3A6CCC72" w14:textId="77777777" w:rsidR="00303AF7" w:rsidRPr="00FA4E36" w:rsidRDefault="00303AF7" w:rsidP="00555159">
            <w:pPr>
              <w:jc w:val="center"/>
            </w:pPr>
            <w:r w:rsidRPr="00FA4E36">
              <w:t>0</w:t>
            </w:r>
          </w:p>
        </w:tc>
        <w:tc>
          <w:tcPr>
            <w:tcW w:w="1769" w:type="dxa"/>
            <w:shd w:val="clear" w:color="auto" w:fill="auto"/>
            <w:vAlign w:val="center"/>
            <w:hideMark/>
          </w:tcPr>
          <w:p w14:paraId="7AEC0136" w14:textId="77777777" w:rsidR="00303AF7" w:rsidRPr="00FA4E36" w:rsidRDefault="00303AF7" w:rsidP="00555159">
            <w:pPr>
              <w:jc w:val="center"/>
            </w:pPr>
            <w:r w:rsidRPr="00FA4E36">
              <w:t>0</w:t>
            </w:r>
          </w:p>
        </w:tc>
      </w:tr>
      <w:tr w:rsidR="00303AF7" w:rsidRPr="00AA7D1C" w14:paraId="0611A50C" w14:textId="77777777" w:rsidTr="00555159">
        <w:trPr>
          <w:trHeight w:val="315"/>
          <w:jc w:val="center"/>
        </w:trPr>
        <w:tc>
          <w:tcPr>
            <w:tcW w:w="676" w:type="dxa"/>
            <w:shd w:val="clear" w:color="auto" w:fill="auto"/>
            <w:vAlign w:val="center"/>
            <w:hideMark/>
          </w:tcPr>
          <w:p w14:paraId="0F1BF290" w14:textId="77777777" w:rsidR="00303AF7" w:rsidRPr="00AA7D1C" w:rsidRDefault="00303AF7" w:rsidP="00555159">
            <w:pPr>
              <w:jc w:val="center"/>
              <w:rPr>
                <w:sz w:val="22"/>
                <w:szCs w:val="22"/>
              </w:rPr>
            </w:pPr>
            <w:r w:rsidRPr="00AA7D1C">
              <w:rPr>
                <w:sz w:val="22"/>
                <w:szCs w:val="22"/>
              </w:rPr>
              <w:t>33</w:t>
            </w:r>
          </w:p>
        </w:tc>
        <w:tc>
          <w:tcPr>
            <w:tcW w:w="3897" w:type="dxa"/>
            <w:shd w:val="clear" w:color="auto" w:fill="auto"/>
            <w:vAlign w:val="center"/>
            <w:hideMark/>
          </w:tcPr>
          <w:p w14:paraId="3E3540B3" w14:textId="77777777" w:rsidR="00303AF7" w:rsidRPr="00AA7D1C" w:rsidRDefault="00303AF7" w:rsidP="00555159">
            <w:pPr>
              <w:rPr>
                <w:sz w:val="22"/>
                <w:szCs w:val="22"/>
              </w:rPr>
            </w:pPr>
            <w:r w:rsidRPr="00AA7D1C">
              <w:rPr>
                <w:sz w:val="22"/>
                <w:szCs w:val="22"/>
              </w:rPr>
              <w:t>Охрана труда, подготовка кадров</w:t>
            </w:r>
          </w:p>
        </w:tc>
        <w:tc>
          <w:tcPr>
            <w:tcW w:w="1614" w:type="dxa"/>
            <w:shd w:val="clear" w:color="auto" w:fill="auto"/>
            <w:vAlign w:val="center"/>
            <w:hideMark/>
          </w:tcPr>
          <w:p w14:paraId="1BFFEA52" w14:textId="77777777" w:rsidR="00303AF7" w:rsidRPr="00FA4E36" w:rsidRDefault="00303AF7" w:rsidP="00555159">
            <w:pPr>
              <w:jc w:val="center"/>
            </w:pPr>
            <w:r w:rsidRPr="00FA4E36">
              <w:t>0</w:t>
            </w:r>
          </w:p>
        </w:tc>
        <w:tc>
          <w:tcPr>
            <w:tcW w:w="1614" w:type="dxa"/>
            <w:shd w:val="clear" w:color="auto" w:fill="auto"/>
            <w:vAlign w:val="center"/>
            <w:hideMark/>
          </w:tcPr>
          <w:p w14:paraId="43CD16B8" w14:textId="77777777" w:rsidR="00303AF7" w:rsidRPr="00FA4E36" w:rsidRDefault="00303AF7" w:rsidP="00555159">
            <w:pPr>
              <w:jc w:val="center"/>
            </w:pPr>
            <w:r w:rsidRPr="00FA4E36">
              <w:t>0</w:t>
            </w:r>
          </w:p>
        </w:tc>
        <w:tc>
          <w:tcPr>
            <w:tcW w:w="1769" w:type="dxa"/>
            <w:shd w:val="clear" w:color="auto" w:fill="auto"/>
            <w:vAlign w:val="center"/>
            <w:hideMark/>
          </w:tcPr>
          <w:p w14:paraId="2DED5CE6" w14:textId="77777777" w:rsidR="00303AF7" w:rsidRPr="00FA4E36" w:rsidRDefault="00303AF7" w:rsidP="00555159">
            <w:pPr>
              <w:jc w:val="center"/>
            </w:pPr>
            <w:r w:rsidRPr="00FA4E36">
              <w:t>0</w:t>
            </w:r>
          </w:p>
        </w:tc>
      </w:tr>
      <w:tr w:rsidR="00303AF7" w:rsidRPr="00AA7D1C" w14:paraId="3BDAEEAC" w14:textId="77777777" w:rsidTr="00555159">
        <w:trPr>
          <w:trHeight w:val="315"/>
          <w:jc w:val="center"/>
        </w:trPr>
        <w:tc>
          <w:tcPr>
            <w:tcW w:w="676" w:type="dxa"/>
            <w:shd w:val="clear" w:color="auto" w:fill="auto"/>
            <w:vAlign w:val="center"/>
            <w:hideMark/>
          </w:tcPr>
          <w:p w14:paraId="6DF56764" w14:textId="77777777" w:rsidR="00303AF7" w:rsidRPr="00AA7D1C" w:rsidRDefault="00303AF7" w:rsidP="00555159">
            <w:pPr>
              <w:jc w:val="center"/>
              <w:rPr>
                <w:sz w:val="22"/>
                <w:szCs w:val="22"/>
              </w:rPr>
            </w:pPr>
            <w:r w:rsidRPr="00AA7D1C">
              <w:rPr>
                <w:sz w:val="22"/>
                <w:szCs w:val="22"/>
              </w:rPr>
              <w:t>34</w:t>
            </w:r>
          </w:p>
        </w:tc>
        <w:tc>
          <w:tcPr>
            <w:tcW w:w="3897" w:type="dxa"/>
            <w:shd w:val="clear" w:color="auto" w:fill="auto"/>
            <w:vAlign w:val="center"/>
            <w:hideMark/>
          </w:tcPr>
          <w:p w14:paraId="7A8C63B5" w14:textId="77777777" w:rsidR="00303AF7" w:rsidRPr="00AA7D1C" w:rsidRDefault="00303AF7" w:rsidP="00555159">
            <w:pPr>
              <w:rPr>
                <w:sz w:val="22"/>
                <w:szCs w:val="22"/>
              </w:rPr>
            </w:pPr>
            <w:r w:rsidRPr="00AA7D1C">
              <w:rPr>
                <w:sz w:val="22"/>
                <w:szCs w:val="22"/>
              </w:rPr>
              <w:t>Канцелярские и почтово-телеграфные расходы</w:t>
            </w:r>
          </w:p>
        </w:tc>
        <w:tc>
          <w:tcPr>
            <w:tcW w:w="1614" w:type="dxa"/>
            <w:shd w:val="clear" w:color="auto" w:fill="auto"/>
            <w:vAlign w:val="center"/>
            <w:hideMark/>
          </w:tcPr>
          <w:p w14:paraId="76DA04AC" w14:textId="77777777" w:rsidR="00303AF7" w:rsidRPr="00FA4E36" w:rsidRDefault="00303AF7" w:rsidP="00555159">
            <w:pPr>
              <w:jc w:val="center"/>
            </w:pPr>
            <w:r w:rsidRPr="00FA4E36">
              <w:t>9</w:t>
            </w:r>
          </w:p>
        </w:tc>
        <w:tc>
          <w:tcPr>
            <w:tcW w:w="1614" w:type="dxa"/>
            <w:shd w:val="clear" w:color="auto" w:fill="auto"/>
            <w:vAlign w:val="center"/>
            <w:hideMark/>
          </w:tcPr>
          <w:p w14:paraId="24F2264F" w14:textId="77777777" w:rsidR="00303AF7" w:rsidRPr="00FA4E36" w:rsidRDefault="00303AF7" w:rsidP="00555159">
            <w:pPr>
              <w:jc w:val="center"/>
            </w:pPr>
            <w:r w:rsidRPr="00FA4E36">
              <w:t>0</w:t>
            </w:r>
          </w:p>
        </w:tc>
        <w:tc>
          <w:tcPr>
            <w:tcW w:w="1769" w:type="dxa"/>
            <w:shd w:val="clear" w:color="auto" w:fill="auto"/>
            <w:vAlign w:val="center"/>
            <w:hideMark/>
          </w:tcPr>
          <w:p w14:paraId="78B466DC" w14:textId="77777777" w:rsidR="00303AF7" w:rsidRPr="00FA4E36" w:rsidRDefault="00303AF7" w:rsidP="00555159">
            <w:pPr>
              <w:jc w:val="center"/>
            </w:pPr>
            <w:r w:rsidRPr="00FA4E36">
              <w:t>-9</w:t>
            </w:r>
          </w:p>
        </w:tc>
      </w:tr>
      <w:tr w:rsidR="00303AF7" w:rsidRPr="00AA7D1C" w14:paraId="3C3E36D7" w14:textId="77777777" w:rsidTr="00555159">
        <w:trPr>
          <w:trHeight w:val="315"/>
          <w:jc w:val="center"/>
        </w:trPr>
        <w:tc>
          <w:tcPr>
            <w:tcW w:w="676" w:type="dxa"/>
            <w:shd w:val="clear" w:color="auto" w:fill="auto"/>
            <w:vAlign w:val="center"/>
            <w:hideMark/>
          </w:tcPr>
          <w:p w14:paraId="590313ED" w14:textId="77777777" w:rsidR="00303AF7" w:rsidRPr="00AA7D1C" w:rsidRDefault="00303AF7" w:rsidP="00555159">
            <w:pPr>
              <w:jc w:val="center"/>
              <w:rPr>
                <w:sz w:val="22"/>
                <w:szCs w:val="22"/>
              </w:rPr>
            </w:pPr>
            <w:r w:rsidRPr="00AA7D1C">
              <w:rPr>
                <w:sz w:val="22"/>
                <w:szCs w:val="22"/>
              </w:rPr>
              <w:t>35</w:t>
            </w:r>
          </w:p>
        </w:tc>
        <w:tc>
          <w:tcPr>
            <w:tcW w:w="3897" w:type="dxa"/>
            <w:shd w:val="clear" w:color="auto" w:fill="auto"/>
            <w:vAlign w:val="center"/>
            <w:hideMark/>
          </w:tcPr>
          <w:p w14:paraId="662043F6" w14:textId="77777777" w:rsidR="00303AF7" w:rsidRPr="00AA7D1C" w:rsidRDefault="00303AF7" w:rsidP="00555159">
            <w:pPr>
              <w:rPr>
                <w:sz w:val="22"/>
                <w:szCs w:val="22"/>
              </w:rPr>
            </w:pPr>
            <w:r w:rsidRPr="00AA7D1C">
              <w:rPr>
                <w:sz w:val="22"/>
                <w:szCs w:val="22"/>
              </w:rPr>
              <w:t>НИОКР</w:t>
            </w:r>
          </w:p>
        </w:tc>
        <w:tc>
          <w:tcPr>
            <w:tcW w:w="1614" w:type="dxa"/>
            <w:shd w:val="clear" w:color="auto" w:fill="auto"/>
            <w:vAlign w:val="center"/>
            <w:hideMark/>
          </w:tcPr>
          <w:p w14:paraId="7EDC1E89" w14:textId="77777777" w:rsidR="00303AF7" w:rsidRPr="00FA4E36" w:rsidRDefault="00303AF7" w:rsidP="00555159">
            <w:pPr>
              <w:jc w:val="center"/>
            </w:pPr>
            <w:r w:rsidRPr="00FA4E36">
              <w:t>0</w:t>
            </w:r>
          </w:p>
        </w:tc>
        <w:tc>
          <w:tcPr>
            <w:tcW w:w="1614" w:type="dxa"/>
            <w:shd w:val="clear" w:color="auto" w:fill="auto"/>
            <w:vAlign w:val="center"/>
            <w:hideMark/>
          </w:tcPr>
          <w:p w14:paraId="5D8C7CBB" w14:textId="77777777" w:rsidR="00303AF7" w:rsidRPr="00FA4E36" w:rsidRDefault="00303AF7" w:rsidP="00555159">
            <w:pPr>
              <w:jc w:val="center"/>
            </w:pPr>
            <w:r w:rsidRPr="00FA4E36">
              <w:t>0</w:t>
            </w:r>
          </w:p>
        </w:tc>
        <w:tc>
          <w:tcPr>
            <w:tcW w:w="1769" w:type="dxa"/>
            <w:shd w:val="clear" w:color="auto" w:fill="auto"/>
            <w:vAlign w:val="center"/>
            <w:hideMark/>
          </w:tcPr>
          <w:p w14:paraId="719A01A6" w14:textId="77777777" w:rsidR="00303AF7" w:rsidRPr="00FA4E36" w:rsidRDefault="00303AF7" w:rsidP="00555159">
            <w:pPr>
              <w:jc w:val="center"/>
            </w:pPr>
            <w:r w:rsidRPr="00FA4E36">
              <w:t>0</w:t>
            </w:r>
          </w:p>
        </w:tc>
      </w:tr>
      <w:tr w:rsidR="00303AF7" w:rsidRPr="00AA7D1C" w14:paraId="73006201" w14:textId="77777777" w:rsidTr="00555159">
        <w:trPr>
          <w:trHeight w:val="315"/>
          <w:jc w:val="center"/>
        </w:trPr>
        <w:tc>
          <w:tcPr>
            <w:tcW w:w="676" w:type="dxa"/>
            <w:shd w:val="clear" w:color="auto" w:fill="auto"/>
            <w:vAlign w:val="center"/>
            <w:hideMark/>
          </w:tcPr>
          <w:p w14:paraId="39CAA18F" w14:textId="77777777" w:rsidR="00303AF7" w:rsidRPr="00AA7D1C" w:rsidRDefault="00303AF7" w:rsidP="00555159">
            <w:pPr>
              <w:jc w:val="center"/>
              <w:rPr>
                <w:sz w:val="22"/>
                <w:szCs w:val="22"/>
              </w:rPr>
            </w:pPr>
            <w:r w:rsidRPr="00AA7D1C">
              <w:rPr>
                <w:sz w:val="22"/>
                <w:szCs w:val="22"/>
              </w:rPr>
              <w:t>36</w:t>
            </w:r>
          </w:p>
        </w:tc>
        <w:tc>
          <w:tcPr>
            <w:tcW w:w="3897" w:type="dxa"/>
            <w:shd w:val="clear" w:color="auto" w:fill="auto"/>
            <w:vAlign w:val="center"/>
            <w:hideMark/>
          </w:tcPr>
          <w:p w14:paraId="2DA4C16B" w14:textId="77777777" w:rsidR="00303AF7" w:rsidRPr="00AA7D1C" w:rsidRDefault="00303AF7" w:rsidP="00555159">
            <w:pPr>
              <w:rPr>
                <w:sz w:val="22"/>
                <w:szCs w:val="22"/>
              </w:rPr>
            </w:pPr>
            <w:r w:rsidRPr="00AA7D1C">
              <w:rPr>
                <w:sz w:val="22"/>
                <w:szCs w:val="22"/>
              </w:rPr>
              <w:t>Прочие</w:t>
            </w:r>
          </w:p>
        </w:tc>
        <w:tc>
          <w:tcPr>
            <w:tcW w:w="1614" w:type="dxa"/>
            <w:shd w:val="clear" w:color="auto" w:fill="auto"/>
            <w:vAlign w:val="center"/>
            <w:hideMark/>
          </w:tcPr>
          <w:p w14:paraId="249CF0E0" w14:textId="77777777" w:rsidR="00303AF7" w:rsidRPr="00FA4E36" w:rsidRDefault="00303AF7" w:rsidP="00555159">
            <w:pPr>
              <w:jc w:val="center"/>
            </w:pPr>
            <w:r w:rsidRPr="00FA4E36">
              <w:t>958</w:t>
            </w:r>
          </w:p>
        </w:tc>
        <w:tc>
          <w:tcPr>
            <w:tcW w:w="1614" w:type="dxa"/>
            <w:shd w:val="clear" w:color="auto" w:fill="auto"/>
            <w:vAlign w:val="center"/>
            <w:hideMark/>
          </w:tcPr>
          <w:p w14:paraId="33D19466" w14:textId="77777777" w:rsidR="00303AF7" w:rsidRPr="00FA4E36" w:rsidRDefault="00303AF7" w:rsidP="00555159">
            <w:pPr>
              <w:jc w:val="center"/>
            </w:pPr>
            <w:r w:rsidRPr="00FA4E36">
              <w:t>0</w:t>
            </w:r>
          </w:p>
        </w:tc>
        <w:tc>
          <w:tcPr>
            <w:tcW w:w="1769" w:type="dxa"/>
            <w:shd w:val="clear" w:color="auto" w:fill="auto"/>
            <w:vAlign w:val="center"/>
            <w:hideMark/>
          </w:tcPr>
          <w:p w14:paraId="0A36CA6D" w14:textId="77777777" w:rsidR="00303AF7" w:rsidRPr="00FA4E36" w:rsidRDefault="00303AF7" w:rsidP="00555159">
            <w:pPr>
              <w:jc w:val="center"/>
            </w:pPr>
            <w:r w:rsidRPr="00FA4E36">
              <w:t>-958</w:t>
            </w:r>
          </w:p>
        </w:tc>
      </w:tr>
      <w:tr w:rsidR="00303AF7" w:rsidRPr="00AA7D1C" w14:paraId="5FDA41FB" w14:textId="77777777" w:rsidTr="00555159">
        <w:trPr>
          <w:trHeight w:val="315"/>
          <w:jc w:val="center"/>
        </w:trPr>
        <w:tc>
          <w:tcPr>
            <w:tcW w:w="676" w:type="dxa"/>
            <w:shd w:val="clear" w:color="auto" w:fill="auto"/>
            <w:vAlign w:val="center"/>
            <w:hideMark/>
          </w:tcPr>
          <w:p w14:paraId="70BCB938" w14:textId="77777777" w:rsidR="00303AF7" w:rsidRPr="00AA7D1C" w:rsidRDefault="00303AF7" w:rsidP="00555159">
            <w:pPr>
              <w:jc w:val="center"/>
              <w:rPr>
                <w:sz w:val="22"/>
                <w:szCs w:val="22"/>
              </w:rPr>
            </w:pPr>
            <w:r w:rsidRPr="00AA7D1C">
              <w:rPr>
                <w:sz w:val="22"/>
                <w:szCs w:val="22"/>
              </w:rPr>
              <w:t>37</w:t>
            </w:r>
          </w:p>
        </w:tc>
        <w:tc>
          <w:tcPr>
            <w:tcW w:w="3897" w:type="dxa"/>
            <w:shd w:val="clear" w:color="auto" w:fill="auto"/>
            <w:vAlign w:val="center"/>
            <w:hideMark/>
          </w:tcPr>
          <w:p w14:paraId="131A9919" w14:textId="77777777" w:rsidR="00303AF7" w:rsidRPr="00AA7D1C" w:rsidRDefault="00303AF7" w:rsidP="00555159">
            <w:pPr>
              <w:rPr>
                <w:sz w:val="22"/>
                <w:szCs w:val="22"/>
              </w:rPr>
            </w:pPr>
            <w:r w:rsidRPr="00AA7D1C">
              <w:rPr>
                <w:sz w:val="22"/>
                <w:szCs w:val="22"/>
              </w:rPr>
              <w:t>Сальдо прочих доходов и расходов</w:t>
            </w:r>
          </w:p>
        </w:tc>
        <w:tc>
          <w:tcPr>
            <w:tcW w:w="1614" w:type="dxa"/>
            <w:shd w:val="clear" w:color="auto" w:fill="auto"/>
            <w:vAlign w:val="center"/>
            <w:hideMark/>
          </w:tcPr>
          <w:p w14:paraId="7E702261" w14:textId="77777777" w:rsidR="00303AF7" w:rsidRPr="00FA4E36" w:rsidRDefault="00303AF7" w:rsidP="00555159">
            <w:pPr>
              <w:jc w:val="center"/>
            </w:pPr>
            <w:r w:rsidRPr="00FA4E36">
              <w:t>0</w:t>
            </w:r>
          </w:p>
        </w:tc>
        <w:tc>
          <w:tcPr>
            <w:tcW w:w="1614" w:type="dxa"/>
            <w:shd w:val="clear" w:color="auto" w:fill="auto"/>
            <w:vAlign w:val="center"/>
            <w:hideMark/>
          </w:tcPr>
          <w:p w14:paraId="2EE3DC53" w14:textId="77777777" w:rsidR="00303AF7" w:rsidRPr="00FA4E36" w:rsidRDefault="00303AF7" w:rsidP="00555159">
            <w:pPr>
              <w:jc w:val="center"/>
            </w:pPr>
            <w:r w:rsidRPr="00FA4E36">
              <w:t>0</w:t>
            </w:r>
          </w:p>
        </w:tc>
        <w:tc>
          <w:tcPr>
            <w:tcW w:w="1769" w:type="dxa"/>
            <w:shd w:val="clear" w:color="auto" w:fill="auto"/>
            <w:vAlign w:val="center"/>
            <w:hideMark/>
          </w:tcPr>
          <w:p w14:paraId="76882401" w14:textId="77777777" w:rsidR="00303AF7" w:rsidRPr="00FA4E36" w:rsidRDefault="00303AF7" w:rsidP="00555159">
            <w:pPr>
              <w:jc w:val="center"/>
            </w:pPr>
            <w:r w:rsidRPr="00FA4E36">
              <w:t>0</w:t>
            </w:r>
          </w:p>
        </w:tc>
      </w:tr>
      <w:tr w:rsidR="00303AF7" w:rsidRPr="00AA7D1C" w14:paraId="7AE06595" w14:textId="77777777" w:rsidTr="00555159">
        <w:trPr>
          <w:trHeight w:val="600"/>
          <w:jc w:val="center"/>
        </w:trPr>
        <w:tc>
          <w:tcPr>
            <w:tcW w:w="676" w:type="dxa"/>
            <w:shd w:val="clear" w:color="auto" w:fill="auto"/>
            <w:vAlign w:val="center"/>
            <w:hideMark/>
          </w:tcPr>
          <w:p w14:paraId="532231B2" w14:textId="77777777" w:rsidR="00303AF7" w:rsidRPr="00AA7D1C" w:rsidRDefault="00303AF7" w:rsidP="00555159">
            <w:pPr>
              <w:jc w:val="center"/>
              <w:rPr>
                <w:sz w:val="22"/>
                <w:szCs w:val="22"/>
              </w:rPr>
            </w:pPr>
            <w:r w:rsidRPr="00AA7D1C">
              <w:rPr>
                <w:sz w:val="22"/>
                <w:szCs w:val="22"/>
              </w:rPr>
              <w:t>38</w:t>
            </w:r>
          </w:p>
        </w:tc>
        <w:tc>
          <w:tcPr>
            <w:tcW w:w="3897" w:type="dxa"/>
            <w:shd w:val="clear" w:color="auto" w:fill="auto"/>
            <w:vAlign w:val="center"/>
            <w:hideMark/>
          </w:tcPr>
          <w:p w14:paraId="61D948A3" w14:textId="77777777" w:rsidR="00303AF7" w:rsidRPr="00AA7D1C" w:rsidRDefault="00303AF7" w:rsidP="00555159">
            <w:pPr>
              <w:rPr>
                <w:sz w:val="22"/>
                <w:szCs w:val="22"/>
              </w:rPr>
            </w:pPr>
            <w:r w:rsidRPr="00AA7D1C">
              <w:rPr>
                <w:sz w:val="22"/>
                <w:szCs w:val="22"/>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67C48049" w14:textId="77777777" w:rsidR="00303AF7" w:rsidRPr="00FA4E36" w:rsidRDefault="00303AF7" w:rsidP="00555159">
            <w:pPr>
              <w:jc w:val="center"/>
            </w:pPr>
            <w:r w:rsidRPr="00FA4E36">
              <w:t>13381</w:t>
            </w:r>
          </w:p>
        </w:tc>
        <w:tc>
          <w:tcPr>
            <w:tcW w:w="1614" w:type="dxa"/>
            <w:shd w:val="clear" w:color="auto" w:fill="auto"/>
            <w:vAlign w:val="center"/>
            <w:hideMark/>
          </w:tcPr>
          <w:p w14:paraId="787A6002" w14:textId="77777777" w:rsidR="00303AF7" w:rsidRPr="00FA4E36" w:rsidRDefault="00303AF7" w:rsidP="00555159">
            <w:pPr>
              <w:jc w:val="center"/>
            </w:pPr>
            <w:r w:rsidRPr="00FA4E36">
              <w:t>12281</w:t>
            </w:r>
          </w:p>
        </w:tc>
        <w:tc>
          <w:tcPr>
            <w:tcW w:w="1769" w:type="dxa"/>
            <w:shd w:val="clear" w:color="auto" w:fill="auto"/>
            <w:vAlign w:val="center"/>
            <w:hideMark/>
          </w:tcPr>
          <w:p w14:paraId="09C237B9" w14:textId="77777777" w:rsidR="00303AF7" w:rsidRPr="00FA4E36" w:rsidRDefault="00303AF7" w:rsidP="00555159">
            <w:pPr>
              <w:jc w:val="center"/>
            </w:pPr>
            <w:r w:rsidRPr="00FA4E36">
              <w:t>-1100</w:t>
            </w:r>
          </w:p>
        </w:tc>
      </w:tr>
      <w:tr w:rsidR="00303AF7" w:rsidRPr="00AA7D1C" w14:paraId="68E302BF" w14:textId="77777777" w:rsidTr="00555159">
        <w:trPr>
          <w:trHeight w:val="600"/>
          <w:jc w:val="center"/>
        </w:trPr>
        <w:tc>
          <w:tcPr>
            <w:tcW w:w="676" w:type="dxa"/>
            <w:shd w:val="clear" w:color="auto" w:fill="auto"/>
            <w:vAlign w:val="center"/>
            <w:hideMark/>
          </w:tcPr>
          <w:p w14:paraId="0DA5F9DF" w14:textId="77777777" w:rsidR="00303AF7" w:rsidRPr="00AA7D1C" w:rsidRDefault="00303AF7" w:rsidP="00555159">
            <w:pPr>
              <w:jc w:val="center"/>
              <w:rPr>
                <w:sz w:val="22"/>
                <w:szCs w:val="22"/>
              </w:rPr>
            </w:pPr>
            <w:r w:rsidRPr="00AA7D1C">
              <w:rPr>
                <w:sz w:val="22"/>
                <w:szCs w:val="22"/>
              </w:rPr>
              <w:t>39</w:t>
            </w:r>
          </w:p>
        </w:tc>
        <w:tc>
          <w:tcPr>
            <w:tcW w:w="3897" w:type="dxa"/>
            <w:shd w:val="clear" w:color="auto" w:fill="auto"/>
            <w:vAlign w:val="center"/>
            <w:hideMark/>
          </w:tcPr>
          <w:p w14:paraId="336F937D" w14:textId="77777777" w:rsidR="00303AF7" w:rsidRPr="00AA7D1C" w:rsidRDefault="00303AF7" w:rsidP="00555159">
            <w:pPr>
              <w:rPr>
                <w:sz w:val="22"/>
                <w:szCs w:val="22"/>
              </w:rPr>
            </w:pPr>
            <w:r w:rsidRPr="00AA7D1C">
              <w:rPr>
                <w:sz w:val="22"/>
                <w:szCs w:val="22"/>
              </w:rPr>
              <w:t>Объем бюджетного финансирования</w:t>
            </w:r>
          </w:p>
        </w:tc>
        <w:tc>
          <w:tcPr>
            <w:tcW w:w="1614" w:type="dxa"/>
            <w:shd w:val="clear" w:color="auto" w:fill="auto"/>
            <w:vAlign w:val="center"/>
            <w:hideMark/>
          </w:tcPr>
          <w:p w14:paraId="5A79F415" w14:textId="77777777" w:rsidR="00303AF7" w:rsidRPr="00FA4E36" w:rsidRDefault="00303AF7" w:rsidP="00555159">
            <w:pPr>
              <w:jc w:val="center"/>
            </w:pPr>
            <w:r w:rsidRPr="00FA4E36">
              <w:t>0</w:t>
            </w:r>
          </w:p>
        </w:tc>
        <w:tc>
          <w:tcPr>
            <w:tcW w:w="1614" w:type="dxa"/>
            <w:shd w:val="clear" w:color="auto" w:fill="auto"/>
            <w:vAlign w:val="center"/>
            <w:hideMark/>
          </w:tcPr>
          <w:p w14:paraId="1395A305" w14:textId="77777777" w:rsidR="00303AF7" w:rsidRPr="00FA4E36" w:rsidRDefault="00303AF7" w:rsidP="00555159">
            <w:pPr>
              <w:jc w:val="center"/>
            </w:pPr>
            <w:r w:rsidRPr="00FA4E36">
              <w:t>0</w:t>
            </w:r>
          </w:p>
        </w:tc>
        <w:tc>
          <w:tcPr>
            <w:tcW w:w="1769" w:type="dxa"/>
            <w:shd w:val="clear" w:color="auto" w:fill="auto"/>
            <w:vAlign w:val="center"/>
            <w:hideMark/>
          </w:tcPr>
          <w:p w14:paraId="6E9BC50A" w14:textId="77777777" w:rsidR="00303AF7" w:rsidRPr="00FA4E36" w:rsidRDefault="00303AF7" w:rsidP="00555159">
            <w:pPr>
              <w:jc w:val="center"/>
            </w:pPr>
            <w:r w:rsidRPr="00FA4E36">
              <w:t>0</w:t>
            </w:r>
          </w:p>
        </w:tc>
      </w:tr>
      <w:tr w:rsidR="00303AF7" w:rsidRPr="00AA7D1C" w14:paraId="1404B304" w14:textId="77777777" w:rsidTr="00555159">
        <w:trPr>
          <w:trHeight w:val="600"/>
          <w:jc w:val="center"/>
        </w:trPr>
        <w:tc>
          <w:tcPr>
            <w:tcW w:w="676" w:type="dxa"/>
            <w:shd w:val="clear" w:color="auto" w:fill="auto"/>
            <w:vAlign w:val="center"/>
            <w:hideMark/>
          </w:tcPr>
          <w:p w14:paraId="67ED4BCD" w14:textId="77777777" w:rsidR="00303AF7" w:rsidRPr="00AA7D1C" w:rsidRDefault="00303AF7" w:rsidP="00555159">
            <w:pPr>
              <w:jc w:val="center"/>
              <w:rPr>
                <w:sz w:val="22"/>
                <w:szCs w:val="22"/>
              </w:rPr>
            </w:pPr>
            <w:r w:rsidRPr="00AA7D1C">
              <w:rPr>
                <w:sz w:val="22"/>
                <w:szCs w:val="22"/>
              </w:rPr>
              <w:t>40</w:t>
            </w:r>
          </w:p>
        </w:tc>
        <w:tc>
          <w:tcPr>
            <w:tcW w:w="3897" w:type="dxa"/>
            <w:shd w:val="clear" w:color="auto" w:fill="auto"/>
            <w:vAlign w:val="center"/>
            <w:hideMark/>
          </w:tcPr>
          <w:p w14:paraId="1581DF54" w14:textId="77777777" w:rsidR="00303AF7" w:rsidRPr="00AA7D1C" w:rsidRDefault="00303AF7" w:rsidP="00555159">
            <w:pPr>
              <w:rPr>
                <w:sz w:val="22"/>
                <w:szCs w:val="22"/>
              </w:rPr>
            </w:pPr>
            <w:r w:rsidRPr="00AA7D1C">
              <w:rPr>
                <w:sz w:val="22"/>
                <w:szCs w:val="22"/>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3261438D" w14:textId="77777777" w:rsidR="00303AF7" w:rsidRPr="00FA4E36" w:rsidRDefault="00303AF7" w:rsidP="00555159">
            <w:pPr>
              <w:jc w:val="center"/>
            </w:pPr>
            <w:r w:rsidRPr="00FA4E36">
              <w:t>13381</w:t>
            </w:r>
          </w:p>
        </w:tc>
        <w:tc>
          <w:tcPr>
            <w:tcW w:w="1614" w:type="dxa"/>
            <w:shd w:val="clear" w:color="auto" w:fill="auto"/>
            <w:vAlign w:val="center"/>
            <w:hideMark/>
          </w:tcPr>
          <w:p w14:paraId="58694E3D" w14:textId="77777777" w:rsidR="00303AF7" w:rsidRPr="00FA4E36" w:rsidRDefault="00303AF7" w:rsidP="00555159">
            <w:pPr>
              <w:jc w:val="center"/>
            </w:pPr>
            <w:r w:rsidRPr="00FA4E36">
              <w:t>12281</w:t>
            </w:r>
          </w:p>
        </w:tc>
        <w:tc>
          <w:tcPr>
            <w:tcW w:w="1769" w:type="dxa"/>
            <w:shd w:val="clear" w:color="auto" w:fill="auto"/>
            <w:vAlign w:val="center"/>
            <w:hideMark/>
          </w:tcPr>
          <w:p w14:paraId="5AEB6814" w14:textId="77777777" w:rsidR="00303AF7" w:rsidRPr="00FA4E36" w:rsidRDefault="00303AF7" w:rsidP="00555159">
            <w:pPr>
              <w:jc w:val="center"/>
            </w:pPr>
            <w:r w:rsidRPr="00FA4E36">
              <w:t>-1100</w:t>
            </w:r>
          </w:p>
        </w:tc>
      </w:tr>
      <w:tr w:rsidR="00303AF7" w:rsidRPr="00AA7D1C" w14:paraId="0298D88B" w14:textId="77777777" w:rsidTr="00555159">
        <w:trPr>
          <w:trHeight w:val="600"/>
          <w:jc w:val="center"/>
        </w:trPr>
        <w:tc>
          <w:tcPr>
            <w:tcW w:w="676" w:type="dxa"/>
            <w:shd w:val="clear" w:color="auto" w:fill="auto"/>
            <w:vAlign w:val="center"/>
            <w:hideMark/>
          </w:tcPr>
          <w:p w14:paraId="13545B93" w14:textId="77777777" w:rsidR="00303AF7" w:rsidRPr="00AA7D1C" w:rsidRDefault="00303AF7" w:rsidP="00555159">
            <w:pPr>
              <w:jc w:val="center"/>
              <w:rPr>
                <w:sz w:val="22"/>
                <w:szCs w:val="22"/>
              </w:rPr>
            </w:pPr>
            <w:r w:rsidRPr="00AA7D1C">
              <w:rPr>
                <w:sz w:val="22"/>
                <w:szCs w:val="22"/>
              </w:rPr>
              <w:t>41</w:t>
            </w:r>
          </w:p>
        </w:tc>
        <w:tc>
          <w:tcPr>
            <w:tcW w:w="3897" w:type="dxa"/>
            <w:shd w:val="clear" w:color="auto" w:fill="auto"/>
            <w:vAlign w:val="center"/>
            <w:hideMark/>
          </w:tcPr>
          <w:p w14:paraId="2649D5F2" w14:textId="77777777" w:rsidR="00303AF7" w:rsidRPr="00AA7D1C" w:rsidRDefault="00303AF7" w:rsidP="00555159">
            <w:pPr>
              <w:rPr>
                <w:sz w:val="22"/>
                <w:szCs w:val="22"/>
              </w:rPr>
            </w:pPr>
            <w:r w:rsidRPr="00AA7D1C">
              <w:rPr>
                <w:sz w:val="22"/>
                <w:szCs w:val="22"/>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79A15996" w14:textId="77777777" w:rsidR="00303AF7" w:rsidRPr="00FA4E36" w:rsidRDefault="00303AF7" w:rsidP="00555159">
            <w:pPr>
              <w:jc w:val="center"/>
            </w:pPr>
            <w:r w:rsidRPr="00FA4E36">
              <w:t>116,35</w:t>
            </w:r>
          </w:p>
        </w:tc>
        <w:tc>
          <w:tcPr>
            <w:tcW w:w="1614" w:type="dxa"/>
            <w:shd w:val="clear" w:color="auto" w:fill="auto"/>
            <w:vAlign w:val="center"/>
            <w:hideMark/>
          </w:tcPr>
          <w:p w14:paraId="3DF6C3EE" w14:textId="77777777" w:rsidR="00303AF7" w:rsidRPr="00FA4E36" w:rsidRDefault="00303AF7" w:rsidP="00555159">
            <w:pPr>
              <w:jc w:val="center"/>
            </w:pPr>
            <w:r w:rsidRPr="00FA4E36">
              <w:t>106,79</w:t>
            </w:r>
          </w:p>
        </w:tc>
        <w:tc>
          <w:tcPr>
            <w:tcW w:w="1769" w:type="dxa"/>
            <w:shd w:val="clear" w:color="auto" w:fill="auto"/>
            <w:vAlign w:val="center"/>
            <w:hideMark/>
          </w:tcPr>
          <w:p w14:paraId="3EC765CA" w14:textId="77777777" w:rsidR="00303AF7" w:rsidRPr="00FA4E36" w:rsidRDefault="00303AF7" w:rsidP="00555159">
            <w:pPr>
              <w:jc w:val="center"/>
            </w:pPr>
            <w:r w:rsidRPr="00FA4E36">
              <w:t>-9,56</w:t>
            </w:r>
          </w:p>
        </w:tc>
      </w:tr>
    </w:tbl>
    <w:p w14:paraId="3CB7FE06" w14:textId="77777777" w:rsidR="00303AF7" w:rsidRDefault="00303AF7" w:rsidP="00303AF7">
      <w:pPr>
        <w:jc w:val="both"/>
      </w:pPr>
    </w:p>
    <w:p w14:paraId="7999087E" w14:textId="77777777" w:rsidR="00303AF7" w:rsidRDefault="00303AF7" w:rsidP="00303AF7">
      <w:pPr>
        <w:jc w:val="both"/>
      </w:pPr>
    </w:p>
    <w:p w14:paraId="7EE7B238" w14:textId="77777777" w:rsidR="00303AF7" w:rsidRDefault="00303AF7" w:rsidP="00303AF7">
      <w:pPr>
        <w:jc w:val="both"/>
      </w:pPr>
    </w:p>
    <w:p w14:paraId="19AD16A4" w14:textId="77777777" w:rsidR="00303AF7" w:rsidRDefault="00303AF7" w:rsidP="00303AF7">
      <w:pPr>
        <w:jc w:val="both"/>
      </w:pPr>
    </w:p>
    <w:p w14:paraId="204A54A4" w14:textId="77777777" w:rsidR="00303AF7" w:rsidRDefault="00303AF7" w:rsidP="00303AF7">
      <w:pPr>
        <w:jc w:val="both"/>
      </w:pPr>
    </w:p>
    <w:p w14:paraId="5E9DE0DB" w14:textId="77777777" w:rsidR="00303AF7" w:rsidRDefault="00303AF7" w:rsidP="00303AF7">
      <w:pPr>
        <w:jc w:val="both"/>
      </w:pPr>
    </w:p>
    <w:p w14:paraId="69C8241F" w14:textId="77777777" w:rsidR="00303AF7" w:rsidRDefault="00303AF7" w:rsidP="00303AF7">
      <w:pPr>
        <w:jc w:val="both"/>
      </w:pPr>
    </w:p>
    <w:p w14:paraId="3E1EAF0D" w14:textId="77777777" w:rsidR="00303AF7" w:rsidRDefault="00303AF7" w:rsidP="00303AF7">
      <w:pPr>
        <w:jc w:val="both"/>
      </w:pPr>
    </w:p>
    <w:p w14:paraId="3A2E4DE1" w14:textId="77777777" w:rsidR="00303AF7" w:rsidRDefault="00303AF7" w:rsidP="00303AF7">
      <w:pPr>
        <w:jc w:val="both"/>
      </w:pPr>
    </w:p>
    <w:p w14:paraId="1D6E8782" w14:textId="77777777" w:rsidR="00303AF7" w:rsidRDefault="00303AF7" w:rsidP="00303AF7">
      <w:pPr>
        <w:jc w:val="both"/>
      </w:pPr>
    </w:p>
    <w:p w14:paraId="345146BE" w14:textId="77777777" w:rsidR="00303AF7" w:rsidRDefault="00303AF7" w:rsidP="00303AF7">
      <w:pPr>
        <w:jc w:val="both"/>
      </w:pPr>
    </w:p>
    <w:p w14:paraId="2D13A990" w14:textId="77777777" w:rsidR="00303AF7" w:rsidRDefault="00303AF7" w:rsidP="00303AF7">
      <w:pPr>
        <w:jc w:val="both"/>
      </w:pPr>
    </w:p>
    <w:p w14:paraId="292B5C4A" w14:textId="41369680" w:rsidR="00303AF7" w:rsidRPr="00303AF7" w:rsidRDefault="00303AF7" w:rsidP="00303AF7">
      <w:pPr>
        <w:pStyle w:val="af2"/>
        <w:spacing w:before="240" w:after="60"/>
        <w:jc w:val="center"/>
        <w:outlineLvl w:val="0"/>
        <w:rPr>
          <w:rFonts w:ascii="Times New Roman" w:hAnsi="Times New Roman" w:cs="Times New Roman"/>
          <w:b/>
          <w:bCs/>
          <w:sz w:val="28"/>
        </w:rPr>
      </w:pPr>
      <w:bookmarkStart w:id="64" w:name="_Toc21094972"/>
      <w:bookmarkStart w:id="65" w:name="_Toc23163017"/>
      <w:r w:rsidRPr="00303AF7">
        <w:rPr>
          <w:rFonts w:ascii="Times New Roman" w:hAnsi="Times New Roman" w:cs="Times New Roman"/>
          <w:b/>
          <w:bCs/>
          <w:sz w:val="28"/>
        </w:rPr>
        <w:t xml:space="preserve">Сравнительный анализ динамики расходов </w:t>
      </w:r>
      <w:r w:rsidRPr="00303AF7">
        <w:rPr>
          <w:rFonts w:ascii="Times New Roman" w:hAnsi="Times New Roman" w:cs="Times New Roman"/>
          <w:b/>
          <w:bCs/>
          <w:sz w:val="28"/>
        </w:rPr>
        <w:br/>
        <w:t xml:space="preserve">в сравнении с предыдущими периодами регулирования </w:t>
      </w:r>
      <w:bookmarkEnd w:id="64"/>
      <w:bookmarkEnd w:id="65"/>
      <w:r w:rsidRPr="00303AF7">
        <w:rPr>
          <w:rFonts w:ascii="Times New Roman" w:hAnsi="Times New Roman" w:cs="Times New Roman"/>
          <w:b/>
          <w:bCs/>
          <w:sz w:val="28"/>
        </w:rPr>
        <w:br/>
        <w:t>ООО «Тисульрайгаз»</w:t>
      </w:r>
    </w:p>
    <w:p w14:paraId="7F8050BB" w14:textId="77777777" w:rsidR="00303AF7" w:rsidRDefault="00303AF7" w:rsidP="00303AF7">
      <w:pPr>
        <w:ind w:firstLine="851"/>
        <w:jc w:val="right"/>
      </w:pPr>
      <w:r>
        <w:t>Таблица 2</w:t>
      </w:r>
    </w:p>
    <w:p w14:paraId="78A60B91" w14:textId="77777777" w:rsidR="00303AF7" w:rsidRPr="00B07B1F" w:rsidRDefault="00303AF7" w:rsidP="00303AF7">
      <w:pPr>
        <w:jc w:val="center"/>
        <w:rPr>
          <w:b/>
          <w:bCs/>
        </w:rPr>
      </w:pPr>
    </w:p>
    <w:p w14:paraId="1516C0C6" w14:textId="77777777" w:rsidR="00303AF7" w:rsidRDefault="00303AF7" w:rsidP="00303AF7">
      <w:pPr>
        <w:jc w:val="center"/>
      </w:pPr>
      <w:r>
        <w:t xml:space="preserve">Калькуляция расходов по реализации сжиженного газа </w:t>
      </w:r>
      <w:r>
        <w:br/>
        <w:t>по регулируемому виду деятельности</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303AF7" w:rsidRPr="00AC7A09" w14:paraId="13D25056" w14:textId="77777777" w:rsidTr="00555159">
        <w:trPr>
          <w:trHeight w:val="301"/>
        </w:trPr>
        <w:tc>
          <w:tcPr>
            <w:tcW w:w="681" w:type="dxa"/>
            <w:tcBorders>
              <w:top w:val="nil"/>
              <w:left w:val="nil"/>
              <w:right w:val="nil"/>
            </w:tcBorders>
            <w:shd w:val="clear" w:color="auto" w:fill="auto"/>
            <w:vAlign w:val="center"/>
            <w:hideMark/>
          </w:tcPr>
          <w:p w14:paraId="24EE3297" w14:textId="77777777" w:rsidR="00303AF7" w:rsidRPr="00AC7A09" w:rsidRDefault="00303AF7" w:rsidP="00555159">
            <w:pPr>
              <w:jc w:val="center"/>
            </w:pPr>
          </w:p>
        </w:tc>
        <w:tc>
          <w:tcPr>
            <w:tcW w:w="4011" w:type="dxa"/>
            <w:tcBorders>
              <w:top w:val="nil"/>
              <w:left w:val="nil"/>
              <w:right w:val="nil"/>
            </w:tcBorders>
            <w:shd w:val="clear" w:color="auto" w:fill="auto"/>
            <w:vAlign w:val="center"/>
            <w:hideMark/>
          </w:tcPr>
          <w:p w14:paraId="61178958" w14:textId="77777777" w:rsidR="00303AF7" w:rsidRPr="00AC7A09" w:rsidRDefault="00303AF7" w:rsidP="00555159">
            <w:pPr>
              <w:jc w:val="center"/>
            </w:pPr>
          </w:p>
        </w:tc>
        <w:tc>
          <w:tcPr>
            <w:tcW w:w="1630" w:type="dxa"/>
            <w:tcBorders>
              <w:top w:val="nil"/>
              <w:left w:val="nil"/>
              <w:right w:val="nil"/>
            </w:tcBorders>
            <w:shd w:val="clear" w:color="auto" w:fill="auto"/>
            <w:vAlign w:val="center"/>
            <w:hideMark/>
          </w:tcPr>
          <w:p w14:paraId="5EFCE18A" w14:textId="77777777" w:rsidR="00303AF7" w:rsidRPr="00AC7A09" w:rsidRDefault="00303AF7" w:rsidP="00555159">
            <w:pPr>
              <w:jc w:val="center"/>
            </w:pPr>
          </w:p>
        </w:tc>
        <w:tc>
          <w:tcPr>
            <w:tcW w:w="1630" w:type="dxa"/>
            <w:tcBorders>
              <w:top w:val="nil"/>
              <w:left w:val="nil"/>
              <w:right w:val="nil"/>
            </w:tcBorders>
            <w:shd w:val="clear" w:color="auto" w:fill="auto"/>
            <w:vAlign w:val="center"/>
            <w:hideMark/>
          </w:tcPr>
          <w:p w14:paraId="26654C8B" w14:textId="77777777" w:rsidR="00303AF7" w:rsidRPr="00AC7A09" w:rsidRDefault="00303AF7" w:rsidP="00555159">
            <w:pPr>
              <w:jc w:val="center"/>
            </w:pPr>
          </w:p>
        </w:tc>
        <w:tc>
          <w:tcPr>
            <w:tcW w:w="1787" w:type="dxa"/>
            <w:tcBorders>
              <w:top w:val="nil"/>
              <w:left w:val="nil"/>
              <w:right w:val="nil"/>
            </w:tcBorders>
            <w:shd w:val="clear" w:color="auto" w:fill="auto"/>
            <w:vAlign w:val="center"/>
            <w:hideMark/>
          </w:tcPr>
          <w:p w14:paraId="17362912" w14:textId="77777777" w:rsidR="00303AF7" w:rsidRPr="00AC7A09" w:rsidRDefault="00303AF7" w:rsidP="00555159">
            <w:pPr>
              <w:jc w:val="right"/>
            </w:pPr>
            <w:r w:rsidRPr="00AC7A09">
              <w:t>тыс. руб.</w:t>
            </w:r>
          </w:p>
        </w:tc>
      </w:tr>
      <w:tr w:rsidR="00303AF7" w:rsidRPr="00AC7A09" w14:paraId="442AA658" w14:textId="77777777" w:rsidTr="00555159">
        <w:trPr>
          <w:trHeight w:val="1296"/>
        </w:trPr>
        <w:tc>
          <w:tcPr>
            <w:tcW w:w="681" w:type="dxa"/>
            <w:shd w:val="clear" w:color="auto" w:fill="auto"/>
            <w:vAlign w:val="center"/>
            <w:hideMark/>
          </w:tcPr>
          <w:p w14:paraId="0660C0F2" w14:textId="77777777" w:rsidR="00303AF7" w:rsidRPr="00AC7A09" w:rsidRDefault="00303AF7" w:rsidP="00555159">
            <w:pPr>
              <w:jc w:val="center"/>
            </w:pPr>
            <w:r w:rsidRPr="00AC7A09">
              <w:t>№ стр.</w:t>
            </w:r>
          </w:p>
        </w:tc>
        <w:tc>
          <w:tcPr>
            <w:tcW w:w="4011" w:type="dxa"/>
            <w:shd w:val="clear" w:color="auto" w:fill="auto"/>
            <w:vAlign w:val="center"/>
            <w:hideMark/>
          </w:tcPr>
          <w:p w14:paraId="48D6C540" w14:textId="77777777" w:rsidR="00303AF7" w:rsidRPr="00AC7A09" w:rsidRDefault="00303AF7" w:rsidP="00555159">
            <w:pPr>
              <w:jc w:val="center"/>
            </w:pPr>
            <w:r w:rsidRPr="00AC7A09">
              <w:t>Наименование показателя</w:t>
            </w:r>
          </w:p>
        </w:tc>
        <w:tc>
          <w:tcPr>
            <w:tcW w:w="1630" w:type="dxa"/>
            <w:shd w:val="clear" w:color="auto" w:fill="auto"/>
            <w:vAlign w:val="center"/>
            <w:hideMark/>
          </w:tcPr>
          <w:p w14:paraId="725A1112" w14:textId="77777777" w:rsidR="00303AF7" w:rsidRPr="00AC7A09" w:rsidRDefault="00303AF7" w:rsidP="00555159">
            <w:pPr>
              <w:jc w:val="center"/>
            </w:pPr>
            <w:r>
              <w:t>Утверждено</w:t>
            </w:r>
            <w:r w:rsidRPr="00AC7A09">
              <w:t xml:space="preserve"> на 20</w:t>
            </w:r>
            <w:r>
              <w:t>20</w:t>
            </w:r>
            <w:r w:rsidRPr="00AC7A09">
              <w:t xml:space="preserve"> год</w:t>
            </w:r>
          </w:p>
        </w:tc>
        <w:tc>
          <w:tcPr>
            <w:tcW w:w="1630" w:type="dxa"/>
            <w:shd w:val="clear" w:color="auto" w:fill="auto"/>
            <w:vAlign w:val="center"/>
            <w:hideMark/>
          </w:tcPr>
          <w:p w14:paraId="044DE42B" w14:textId="77777777" w:rsidR="00303AF7" w:rsidRPr="00AC7A09" w:rsidRDefault="00303AF7" w:rsidP="00555159">
            <w:pPr>
              <w:jc w:val="center"/>
            </w:pPr>
            <w:r w:rsidRPr="00AC7A09">
              <w:t>Предложение экспертов на 202</w:t>
            </w:r>
            <w:r>
              <w:t>2</w:t>
            </w:r>
            <w:r w:rsidRPr="00AC7A09">
              <w:t xml:space="preserve"> год</w:t>
            </w:r>
          </w:p>
        </w:tc>
        <w:tc>
          <w:tcPr>
            <w:tcW w:w="1787" w:type="dxa"/>
            <w:shd w:val="clear" w:color="auto" w:fill="auto"/>
            <w:vAlign w:val="center"/>
            <w:hideMark/>
          </w:tcPr>
          <w:p w14:paraId="3B36E637" w14:textId="77777777" w:rsidR="00303AF7" w:rsidRPr="00AC7A09" w:rsidRDefault="00303AF7" w:rsidP="00555159">
            <w:pPr>
              <w:jc w:val="center"/>
            </w:pPr>
            <w:r>
              <w:t>Динамика</w:t>
            </w:r>
          </w:p>
        </w:tc>
      </w:tr>
      <w:tr w:rsidR="00303AF7" w:rsidRPr="00AC7A09" w14:paraId="56631AE9" w14:textId="77777777" w:rsidTr="00555159">
        <w:trPr>
          <w:trHeight w:val="316"/>
        </w:trPr>
        <w:tc>
          <w:tcPr>
            <w:tcW w:w="681" w:type="dxa"/>
            <w:shd w:val="clear" w:color="auto" w:fill="auto"/>
            <w:vAlign w:val="center"/>
            <w:hideMark/>
          </w:tcPr>
          <w:p w14:paraId="333C5A0F" w14:textId="77777777" w:rsidR="00303AF7" w:rsidRPr="00AC7A09" w:rsidRDefault="00303AF7" w:rsidP="00555159">
            <w:pPr>
              <w:jc w:val="center"/>
            </w:pPr>
            <w:r w:rsidRPr="00AC7A09">
              <w:t>1</w:t>
            </w:r>
          </w:p>
        </w:tc>
        <w:tc>
          <w:tcPr>
            <w:tcW w:w="4011" w:type="dxa"/>
            <w:shd w:val="clear" w:color="auto" w:fill="auto"/>
            <w:vAlign w:val="center"/>
            <w:hideMark/>
          </w:tcPr>
          <w:p w14:paraId="2D57ADFE" w14:textId="77777777" w:rsidR="00303AF7" w:rsidRPr="00AC7A09" w:rsidRDefault="00303AF7" w:rsidP="00555159">
            <w:r w:rsidRPr="00AC7A09">
              <w:t>Объем реализации сжиженного газа, всего, тонн</w:t>
            </w:r>
          </w:p>
        </w:tc>
        <w:tc>
          <w:tcPr>
            <w:tcW w:w="1630" w:type="dxa"/>
            <w:shd w:val="clear" w:color="auto" w:fill="auto"/>
            <w:vAlign w:val="center"/>
          </w:tcPr>
          <w:p w14:paraId="17BABA20" w14:textId="77777777" w:rsidR="00303AF7" w:rsidRPr="00197E90" w:rsidRDefault="00303AF7" w:rsidP="00555159">
            <w:pPr>
              <w:jc w:val="center"/>
            </w:pPr>
            <w:r w:rsidRPr="00197E90">
              <w:t>121,2</w:t>
            </w:r>
          </w:p>
        </w:tc>
        <w:tc>
          <w:tcPr>
            <w:tcW w:w="1630" w:type="dxa"/>
            <w:shd w:val="clear" w:color="auto" w:fill="auto"/>
            <w:vAlign w:val="center"/>
          </w:tcPr>
          <w:p w14:paraId="718310B9" w14:textId="77777777" w:rsidR="00303AF7" w:rsidRPr="00FA4E36" w:rsidRDefault="00303AF7" w:rsidP="00555159">
            <w:pPr>
              <w:jc w:val="center"/>
            </w:pPr>
            <w:r w:rsidRPr="00FA4E36">
              <w:t>115,96</w:t>
            </w:r>
          </w:p>
        </w:tc>
        <w:tc>
          <w:tcPr>
            <w:tcW w:w="1787" w:type="dxa"/>
            <w:shd w:val="clear" w:color="auto" w:fill="auto"/>
            <w:vAlign w:val="center"/>
          </w:tcPr>
          <w:p w14:paraId="4C2584C3" w14:textId="77777777" w:rsidR="00303AF7" w:rsidRPr="00FA4E36" w:rsidRDefault="00303AF7" w:rsidP="00555159">
            <w:pPr>
              <w:jc w:val="center"/>
            </w:pPr>
            <w:r w:rsidRPr="00FA4E36">
              <w:t>-5,24</w:t>
            </w:r>
          </w:p>
        </w:tc>
      </w:tr>
      <w:tr w:rsidR="00303AF7" w:rsidRPr="00AC7A09" w14:paraId="5DC18CDF" w14:textId="77777777" w:rsidTr="00555159">
        <w:trPr>
          <w:trHeight w:val="316"/>
        </w:trPr>
        <w:tc>
          <w:tcPr>
            <w:tcW w:w="681" w:type="dxa"/>
            <w:shd w:val="clear" w:color="auto" w:fill="auto"/>
            <w:vAlign w:val="center"/>
            <w:hideMark/>
          </w:tcPr>
          <w:p w14:paraId="330C2FF7" w14:textId="77777777" w:rsidR="00303AF7" w:rsidRPr="00AC7A09" w:rsidRDefault="00303AF7" w:rsidP="00555159">
            <w:pPr>
              <w:jc w:val="center"/>
            </w:pPr>
            <w:r w:rsidRPr="00AC7A09">
              <w:t>2</w:t>
            </w:r>
          </w:p>
        </w:tc>
        <w:tc>
          <w:tcPr>
            <w:tcW w:w="4011" w:type="dxa"/>
            <w:shd w:val="clear" w:color="auto" w:fill="auto"/>
            <w:vAlign w:val="center"/>
            <w:hideMark/>
          </w:tcPr>
          <w:p w14:paraId="7598EFF8" w14:textId="77777777" w:rsidR="00303AF7" w:rsidRPr="00AC7A09" w:rsidRDefault="00303AF7" w:rsidP="00555159">
            <w:r w:rsidRPr="00AC7A09">
              <w:t>Объем реализации сжиженного газа по регулируемому виду деятельности, всего, тонн</w:t>
            </w:r>
          </w:p>
        </w:tc>
        <w:tc>
          <w:tcPr>
            <w:tcW w:w="1630" w:type="dxa"/>
            <w:shd w:val="clear" w:color="auto" w:fill="auto"/>
            <w:vAlign w:val="center"/>
          </w:tcPr>
          <w:p w14:paraId="073AE3C0" w14:textId="77777777" w:rsidR="00303AF7" w:rsidRPr="00197E90" w:rsidRDefault="00303AF7" w:rsidP="00555159">
            <w:pPr>
              <w:jc w:val="center"/>
            </w:pPr>
            <w:r w:rsidRPr="00197E90">
              <w:t>120</w:t>
            </w:r>
          </w:p>
        </w:tc>
        <w:tc>
          <w:tcPr>
            <w:tcW w:w="1630" w:type="dxa"/>
            <w:shd w:val="clear" w:color="auto" w:fill="auto"/>
            <w:vAlign w:val="center"/>
          </w:tcPr>
          <w:p w14:paraId="793FEA87" w14:textId="77777777" w:rsidR="00303AF7" w:rsidRPr="00FA4E36" w:rsidRDefault="00303AF7" w:rsidP="00555159">
            <w:pPr>
              <w:jc w:val="center"/>
            </w:pPr>
            <w:r w:rsidRPr="00FA4E36">
              <w:t>115</w:t>
            </w:r>
          </w:p>
        </w:tc>
        <w:tc>
          <w:tcPr>
            <w:tcW w:w="1787" w:type="dxa"/>
            <w:shd w:val="clear" w:color="auto" w:fill="auto"/>
            <w:vAlign w:val="center"/>
          </w:tcPr>
          <w:p w14:paraId="24153C93" w14:textId="77777777" w:rsidR="00303AF7" w:rsidRPr="00FA4E36" w:rsidRDefault="00303AF7" w:rsidP="00555159">
            <w:pPr>
              <w:jc w:val="center"/>
            </w:pPr>
            <w:r w:rsidRPr="00FA4E36">
              <w:t>-5</w:t>
            </w:r>
          </w:p>
        </w:tc>
      </w:tr>
      <w:tr w:rsidR="00303AF7" w:rsidRPr="00AC7A09" w14:paraId="66B110B9" w14:textId="77777777" w:rsidTr="00555159">
        <w:trPr>
          <w:trHeight w:val="632"/>
        </w:trPr>
        <w:tc>
          <w:tcPr>
            <w:tcW w:w="681" w:type="dxa"/>
            <w:shd w:val="clear" w:color="auto" w:fill="auto"/>
            <w:vAlign w:val="center"/>
            <w:hideMark/>
          </w:tcPr>
          <w:p w14:paraId="65462D10" w14:textId="77777777" w:rsidR="00303AF7" w:rsidRPr="00AC7A09" w:rsidRDefault="00303AF7" w:rsidP="00555159">
            <w:pPr>
              <w:jc w:val="center"/>
            </w:pPr>
            <w:r w:rsidRPr="00AC7A09">
              <w:t>3</w:t>
            </w:r>
          </w:p>
        </w:tc>
        <w:tc>
          <w:tcPr>
            <w:tcW w:w="4011" w:type="dxa"/>
            <w:shd w:val="clear" w:color="auto" w:fill="auto"/>
            <w:vAlign w:val="center"/>
            <w:hideMark/>
          </w:tcPr>
          <w:p w14:paraId="503BA7C9" w14:textId="77777777" w:rsidR="00303AF7" w:rsidRPr="00AC7A09" w:rsidRDefault="00303AF7" w:rsidP="00555159">
            <w:r w:rsidRPr="00AC7A09">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1BA0B638" w14:textId="77777777" w:rsidR="00303AF7" w:rsidRPr="00197E90" w:rsidRDefault="00303AF7" w:rsidP="00555159">
            <w:pPr>
              <w:jc w:val="center"/>
            </w:pPr>
            <w:r w:rsidRPr="00197E90">
              <w:t>11986</w:t>
            </w:r>
          </w:p>
        </w:tc>
        <w:tc>
          <w:tcPr>
            <w:tcW w:w="1630" w:type="dxa"/>
            <w:shd w:val="clear" w:color="auto" w:fill="auto"/>
            <w:vAlign w:val="center"/>
          </w:tcPr>
          <w:p w14:paraId="7F7B40E8" w14:textId="77777777" w:rsidR="00303AF7" w:rsidRPr="00FA4E36" w:rsidRDefault="00303AF7" w:rsidP="00555159">
            <w:pPr>
              <w:jc w:val="center"/>
            </w:pPr>
            <w:r w:rsidRPr="00FA4E36">
              <w:t>12281</w:t>
            </w:r>
          </w:p>
        </w:tc>
        <w:tc>
          <w:tcPr>
            <w:tcW w:w="1787" w:type="dxa"/>
            <w:shd w:val="clear" w:color="auto" w:fill="auto"/>
            <w:vAlign w:val="center"/>
          </w:tcPr>
          <w:p w14:paraId="3675F7D2" w14:textId="77777777" w:rsidR="00303AF7" w:rsidRPr="00FA4E36" w:rsidRDefault="00303AF7" w:rsidP="00555159">
            <w:pPr>
              <w:jc w:val="center"/>
            </w:pPr>
            <w:r w:rsidRPr="00FA4E36">
              <w:t>295</w:t>
            </w:r>
          </w:p>
        </w:tc>
      </w:tr>
      <w:tr w:rsidR="00303AF7" w:rsidRPr="00AC7A09" w14:paraId="3FD127E2" w14:textId="77777777" w:rsidTr="00555159">
        <w:trPr>
          <w:trHeight w:val="316"/>
        </w:trPr>
        <w:tc>
          <w:tcPr>
            <w:tcW w:w="681" w:type="dxa"/>
            <w:shd w:val="clear" w:color="auto" w:fill="auto"/>
            <w:vAlign w:val="center"/>
            <w:hideMark/>
          </w:tcPr>
          <w:p w14:paraId="31DB7674" w14:textId="77777777" w:rsidR="00303AF7" w:rsidRPr="00AC7A09" w:rsidRDefault="00303AF7" w:rsidP="00555159">
            <w:pPr>
              <w:jc w:val="center"/>
            </w:pPr>
            <w:r w:rsidRPr="00AC7A09">
              <w:t>4</w:t>
            </w:r>
          </w:p>
        </w:tc>
        <w:tc>
          <w:tcPr>
            <w:tcW w:w="4011" w:type="dxa"/>
            <w:shd w:val="clear" w:color="auto" w:fill="auto"/>
            <w:vAlign w:val="center"/>
            <w:hideMark/>
          </w:tcPr>
          <w:p w14:paraId="4B5C1389" w14:textId="77777777" w:rsidR="00303AF7" w:rsidRPr="00AC7A09" w:rsidRDefault="00303AF7" w:rsidP="00555159">
            <w:r w:rsidRPr="00AC7A09">
              <w:t>Фонд оплаты труда (ФОТ)</w:t>
            </w:r>
          </w:p>
        </w:tc>
        <w:tc>
          <w:tcPr>
            <w:tcW w:w="1630" w:type="dxa"/>
            <w:shd w:val="clear" w:color="auto" w:fill="auto"/>
            <w:vAlign w:val="center"/>
          </w:tcPr>
          <w:p w14:paraId="26664EFB" w14:textId="77777777" w:rsidR="00303AF7" w:rsidRPr="00197E90" w:rsidRDefault="00303AF7" w:rsidP="00555159">
            <w:pPr>
              <w:jc w:val="center"/>
            </w:pPr>
            <w:r w:rsidRPr="00197E90">
              <w:t>2967</w:t>
            </w:r>
          </w:p>
        </w:tc>
        <w:tc>
          <w:tcPr>
            <w:tcW w:w="1630" w:type="dxa"/>
            <w:shd w:val="clear" w:color="auto" w:fill="auto"/>
            <w:vAlign w:val="center"/>
          </w:tcPr>
          <w:p w14:paraId="3DF0AF5A" w14:textId="77777777" w:rsidR="00303AF7" w:rsidRPr="00FA4E36" w:rsidRDefault="00303AF7" w:rsidP="00555159">
            <w:pPr>
              <w:jc w:val="center"/>
            </w:pPr>
            <w:r w:rsidRPr="00FA4E36">
              <w:t>3436</w:t>
            </w:r>
          </w:p>
        </w:tc>
        <w:tc>
          <w:tcPr>
            <w:tcW w:w="1787" w:type="dxa"/>
            <w:shd w:val="clear" w:color="auto" w:fill="auto"/>
            <w:vAlign w:val="center"/>
          </w:tcPr>
          <w:p w14:paraId="5583E410" w14:textId="77777777" w:rsidR="00303AF7" w:rsidRPr="00FA4E36" w:rsidRDefault="00303AF7" w:rsidP="00555159">
            <w:pPr>
              <w:jc w:val="center"/>
            </w:pPr>
            <w:r w:rsidRPr="00FA4E36">
              <w:t>469</w:t>
            </w:r>
          </w:p>
        </w:tc>
      </w:tr>
      <w:tr w:rsidR="00303AF7" w:rsidRPr="00AC7A09" w14:paraId="60DE2D20" w14:textId="77777777" w:rsidTr="00555159">
        <w:trPr>
          <w:trHeight w:val="316"/>
        </w:trPr>
        <w:tc>
          <w:tcPr>
            <w:tcW w:w="681" w:type="dxa"/>
            <w:shd w:val="clear" w:color="auto" w:fill="auto"/>
            <w:vAlign w:val="center"/>
            <w:hideMark/>
          </w:tcPr>
          <w:p w14:paraId="55F3DC6C" w14:textId="77777777" w:rsidR="00303AF7" w:rsidRPr="00AC7A09" w:rsidRDefault="00303AF7" w:rsidP="00555159">
            <w:pPr>
              <w:jc w:val="center"/>
            </w:pPr>
          </w:p>
        </w:tc>
        <w:tc>
          <w:tcPr>
            <w:tcW w:w="4011" w:type="dxa"/>
            <w:shd w:val="clear" w:color="auto" w:fill="auto"/>
            <w:vAlign w:val="center"/>
            <w:hideMark/>
          </w:tcPr>
          <w:p w14:paraId="075BF47A" w14:textId="77777777" w:rsidR="00303AF7" w:rsidRPr="00AC7A09" w:rsidRDefault="00303AF7" w:rsidP="00555159">
            <w:r w:rsidRPr="00AC7A09">
              <w:t>Численность персонала по регулируемому виду деятельности, чел.</w:t>
            </w:r>
          </w:p>
        </w:tc>
        <w:tc>
          <w:tcPr>
            <w:tcW w:w="1630" w:type="dxa"/>
            <w:shd w:val="clear" w:color="auto" w:fill="auto"/>
            <w:vAlign w:val="center"/>
          </w:tcPr>
          <w:p w14:paraId="6DBEAC9B" w14:textId="77777777" w:rsidR="00303AF7" w:rsidRPr="00197E90" w:rsidRDefault="00303AF7" w:rsidP="00555159">
            <w:pPr>
              <w:jc w:val="center"/>
            </w:pPr>
            <w:r w:rsidRPr="00197E90">
              <w:t>12</w:t>
            </w:r>
          </w:p>
        </w:tc>
        <w:tc>
          <w:tcPr>
            <w:tcW w:w="1630" w:type="dxa"/>
            <w:shd w:val="clear" w:color="auto" w:fill="auto"/>
            <w:vAlign w:val="center"/>
          </w:tcPr>
          <w:p w14:paraId="46F0B0AB" w14:textId="77777777" w:rsidR="00303AF7" w:rsidRPr="00FA4E36" w:rsidRDefault="00303AF7" w:rsidP="00555159">
            <w:pPr>
              <w:jc w:val="center"/>
            </w:pPr>
            <w:r w:rsidRPr="00FA4E36">
              <w:t>11</w:t>
            </w:r>
          </w:p>
        </w:tc>
        <w:tc>
          <w:tcPr>
            <w:tcW w:w="1787" w:type="dxa"/>
            <w:shd w:val="clear" w:color="auto" w:fill="auto"/>
            <w:vAlign w:val="center"/>
          </w:tcPr>
          <w:p w14:paraId="1AB65B6D" w14:textId="77777777" w:rsidR="00303AF7" w:rsidRPr="00FA4E36" w:rsidRDefault="00303AF7" w:rsidP="00555159">
            <w:pPr>
              <w:jc w:val="center"/>
            </w:pPr>
            <w:r w:rsidRPr="00FA4E36">
              <w:t>-1</w:t>
            </w:r>
          </w:p>
        </w:tc>
      </w:tr>
      <w:tr w:rsidR="00303AF7" w:rsidRPr="00AC7A09" w14:paraId="54B8BD81" w14:textId="77777777" w:rsidTr="00555159">
        <w:trPr>
          <w:trHeight w:val="316"/>
        </w:trPr>
        <w:tc>
          <w:tcPr>
            <w:tcW w:w="681" w:type="dxa"/>
            <w:shd w:val="clear" w:color="auto" w:fill="auto"/>
            <w:vAlign w:val="center"/>
            <w:hideMark/>
          </w:tcPr>
          <w:p w14:paraId="46761E3C" w14:textId="77777777" w:rsidR="00303AF7" w:rsidRPr="00AC7A09" w:rsidRDefault="00303AF7" w:rsidP="00555159">
            <w:pPr>
              <w:jc w:val="center"/>
            </w:pPr>
          </w:p>
        </w:tc>
        <w:tc>
          <w:tcPr>
            <w:tcW w:w="4011" w:type="dxa"/>
            <w:shd w:val="clear" w:color="auto" w:fill="auto"/>
            <w:vAlign w:val="center"/>
            <w:hideMark/>
          </w:tcPr>
          <w:p w14:paraId="3C72B612" w14:textId="77777777" w:rsidR="00303AF7" w:rsidRPr="00AC7A09" w:rsidRDefault="00303AF7" w:rsidP="00555159">
            <w:r w:rsidRPr="00AC7A09">
              <w:t>Средняя заработная плата, руб./мес.</w:t>
            </w:r>
          </w:p>
        </w:tc>
        <w:tc>
          <w:tcPr>
            <w:tcW w:w="1630" w:type="dxa"/>
            <w:shd w:val="clear" w:color="auto" w:fill="auto"/>
            <w:vAlign w:val="center"/>
          </w:tcPr>
          <w:p w14:paraId="17BF94F4" w14:textId="77777777" w:rsidR="00303AF7" w:rsidRPr="00197E90" w:rsidRDefault="00303AF7" w:rsidP="00555159">
            <w:pPr>
              <w:jc w:val="center"/>
            </w:pPr>
            <w:r w:rsidRPr="00197E90">
              <w:t>20812</w:t>
            </w:r>
          </w:p>
        </w:tc>
        <w:tc>
          <w:tcPr>
            <w:tcW w:w="1630" w:type="dxa"/>
            <w:shd w:val="clear" w:color="auto" w:fill="auto"/>
            <w:vAlign w:val="center"/>
          </w:tcPr>
          <w:p w14:paraId="2BC201E6" w14:textId="77777777" w:rsidR="00303AF7" w:rsidRPr="00FA4E36" w:rsidRDefault="00303AF7" w:rsidP="00555159">
            <w:pPr>
              <w:jc w:val="center"/>
            </w:pPr>
            <w:r w:rsidRPr="00FA4E36">
              <w:t>26030</w:t>
            </w:r>
          </w:p>
        </w:tc>
        <w:tc>
          <w:tcPr>
            <w:tcW w:w="1787" w:type="dxa"/>
            <w:shd w:val="clear" w:color="auto" w:fill="auto"/>
            <w:vAlign w:val="center"/>
          </w:tcPr>
          <w:p w14:paraId="4CCFA34E" w14:textId="77777777" w:rsidR="00303AF7" w:rsidRPr="00FA4E36" w:rsidRDefault="00303AF7" w:rsidP="00555159">
            <w:pPr>
              <w:jc w:val="center"/>
            </w:pPr>
            <w:r w:rsidRPr="00FA4E36">
              <w:t>5218</w:t>
            </w:r>
          </w:p>
        </w:tc>
      </w:tr>
      <w:tr w:rsidR="00303AF7" w:rsidRPr="00AC7A09" w14:paraId="383AAE13" w14:textId="77777777" w:rsidTr="00555159">
        <w:trPr>
          <w:trHeight w:val="316"/>
        </w:trPr>
        <w:tc>
          <w:tcPr>
            <w:tcW w:w="681" w:type="dxa"/>
            <w:shd w:val="clear" w:color="auto" w:fill="auto"/>
            <w:vAlign w:val="center"/>
            <w:hideMark/>
          </w:tcPr>
          <w:p w14:paraId="4E4AD35B" w14:textId="77777777" w:rsidR="00303AF7" w:rsidRPr="00AC7A09" w:rsidRDefault="00303AF7" w:rsidP="00555159">
            <w:pPr>
              <w:jc w:val="center"/>
            </w:pPr>
            <w:r w:rsidRPr="00AC7A09">
              <w:t>5</w:t>
            </w:r>
          </w:p>
        </w:tc>
        <w:tc>
          <w:tcPr>
            <w:tcW w:w="4011" w:type="dxa"/>
            <w:shd w:val="clear" w:color="auto" w:fill="auto"/>
            <w:vAlign w:val="center"/>
            <w:hideMark/>
          </w:tcPr>
          <w:p w14:paraId="279B2D91" w14:textId="77777777" w:rsidR="00303AF7" w:rsidRPr="00AC7A09" w:rsidRDefault="00303AF7" w:rsidP="00555159">
            <w:r w:rsidRPr="00AC7A09">
              <w:t>Налоги на ФОТ</w:t>
            </w:r>
          </w:p>
        </w:tc>
        <w:tc>
          <w:tcPr>
            <w:tcW w:w="1630" w:type="dxa"/>
            <w:shd w:val="clear" w:color="auto" w:fill="auto"/>
            <w:vAlign w:val="center"/>
          </w:tcPr>
          <w:p w14:paraId="072FCF8C" w14:textId="77777777" w:rsidR="00303AF7" w:rsidRPr="00197E90" w:rsidRDefault="00303AF7" w:rsidP="00555159">
            <w:pPr>
              <w:jc w:val="center"/>
            </w:pPr>
            <w:r w:rsidRPr="00197E90">
              <w:t>896</w:t>
            </w:r>
          </w:p>
        </w:tc>
        <w:tc>
          <w:tcPr>
            <w:tcW w:w="1630" w:type="dxa"/>
            <w:shd w:val="clear" w:color="auto" w:fill="auto"/>
            <w:vAlign w:val="center"/>
          </w:tcPr>
          <w:p w14:paraId="5039E65B" w14:textId="77777777" w:rsidR="00303AF7" w:rsidRPr="00FA4E36" w:rsidRDefault="00303AF7" w:rsidP="00555159">
            <w:pPr>
              <w:jc w:val="center"/>
            </w:pPr>
            <w:r w:rsidRPr="00FA4E36">
              <w:t>1038</w:t>
            </w:r>
          </w:p>
        </w:tc>
        <w:tc>
          <w:tcPr>
            <w:tcW w:w="1787" w:type="dxa"/>
            <w:shd w:val="clear" w:color="auto" w:fill="auto"/>
            <w:vAlign w:val="center"/>
          </w:tcPr>
          <w:p w14:paraId="5847093F" w14:textId="77777777" w:rsidR="00303AF7" w:rsidRPr="00FA4E36" w:rsidRDefault="00303AF7" w:rsidP="00555159">
            <w:pPr>
              <w:jc w:val="center"/>
            </w:pPr>
            <w:r w:rsidRPr="00FA4E36">
              <w:t>142</w:t>
            </w:r>
          </w:p>
        </w:tc>
      </w:tr>
      <w:tr w:rsidR="00303AF7" w:rsidRPr="00AC7A09" w14:paraId="59C82FF7" w14:textId="77777777" w:rsidTr="00555159">
        <w:trPr>
          <w:trHeight w:val="316"/>
        </w:trPr>
        <w:tc>
          <w:tcPr>
            <w:tcW w:w="681" w:type="dxa"/>
            <w:shd w:val="clear" w:color="auto" w:fill="auto"/>
            <w:vAlign w:val="center"/>
            <w:hideMark/>
          </w:tcPr>
          <w:p w14:paraId="3E34CFDE" w14:textId="77777777" w:rsidR="00303AF7" w:rsidRPr="00AC7A09" w:rsidRDefault="00303AF7" w:rsidP="00555159">
            <w:pPr>
              <w:jc w:val="center"/>
            </w:pPr>
            <w:r w:rsidRPr="00AC7A09">
              <w:t>6</w:t>
            </w:r>
          </w:p>
        </w:tc>
        <w:tc>
          <w:tcPr>
            <w:tcW w:w="4011" w:type="dxa"/>
            <w:shd w:val="clear" w:color="auto" w:fill="auto"/>
            <w:vAlign w:val="center"/>
            <w:hideMark/>
          </w:tcPr>
          <w:p w14:paraId="0B173DA3" w14:textId="77777777" w:rsidR="00303AF7" w:rsidRPr="00AC7A09" w:rsidRDefault="00303AF7" w:rsidP="00555159">
            <w:r w:rsidRPr="00AC7A09">
              <w:t>Материальные затраты (сумма стр. 07 - 10), в том числе:</w:t>
            </w:r>
          </w:p>
        </w:tc>
        <w:tc>
          <w:tcPr>
            <w:tcW w:w="1630" w:type="dxa"/>
            <w:shd w:val="clear" w:color="auto" w:fill="auto"/>
            <w:vAlign w:val="center"/>
          </w:tcPr>
          <w:p w14:paraId="15A43C5B" w14:textId="77777777" w:rsidR="00303AF7" w:rsidRPr="00197E90" w:rsidRDefault="00303AF7" w:rsidP="00555159">
            <w:pPr>
              <w:jc w:val="center"/>
            </w:pPr>
            <w:r w:rsidRPr="00197E90">
              <w:t>3805</w:t>
            </w:r>
          </w:p>
        </w:tc>
        <w:tc>
          <w:tcPr>
            <w:tcW w:w="1630" w:type="dxa"/>
            <w:shd w:val="clear" w:color="auto" w:fill="auto"/>
            <w:vAlign w:val="center"/>
          </w:tcPr>
          <w:p w14:paraId="58AC33FE" w14:textId="77777777" w:rsidR="00303AF7" w:rsidRPr="00FA4E36" w:rsidRDefault="00303AF7" w:rsidP="00555159">
            <w:pPr>
              <w:jc w:val="center"/>
            </w:pPr>
            <w:r w:rsidRPr="00FA4E36">
              <w:t>5279</w:t>
            </w:r>
          </w:p>
        </w:tc>
        <w:tc>
          <w:tcPr>
            <w:tcW w:w="1787" w:type="dxa"/>
            <w:shd w:val="clear" w:color="auto" w:fill="auto"/>
            <w:vAlign w:val="center"/>
          </w:tcPr>
          <w:p w14:paraId="6153754F" w14:textId="77777777" w:rsidR="00303AF7" w:rsidRPr="00FA4E36" w:rsidRDefault="00303AF7" w:rsidP="00555159">
            <w:pPr>
              <w:jc w:val="center"/>
            </w:pPr>
            <w:r w:rsidRPr="00FA4E36">
              <w:t>1474</w:t>
            </w:r>
          </w:p>
        </w:tc>
      </w:tr>
      <w:tr w:rsidR="00303AF7" w:rsidRPr="00AC7A09" w14:paraId="349E3B7B" w14:textId="77777777" w:rsidTr="00555159">
        <w:trPr>
          <w:trHeight w:val="316"/>
        </w:trPr>
        <w:tc>
          <w:tcPr>
            <w:tcW w:w="681" w:type="dxa"/>
            <w:shd w:val="clear" w:color="auto" w:fill="auto"/>
            <w:vAlign w:val="center"/>
            <w:hideMark/>
          </w:tcPr>
          <w:p w14:paraId="6FE4EF85" w14:textId="77777777" w:rsidR="00303AF7" w:rsidRPr="00AC7A09" w:rsidRDefault="00303AF7" w:rsidP="00555159">
            <w:pPr>
              <w:jc w:val="center"/>
            </w:pPr>
            <w:r w:rsidRPr="00AC7A09">
              <w:t>7</w:t>
            </w:r>
          </w:p>
        </w:tc>
        <w:tc>
          <w:tcPr>
            <w:tcW w:w="4011" w:type="dxa"/>
            <w:shd w:val="clear" w:color="auto" w:fill="auto"/>
            <w:vAlign w:val="center"/>
            <w:hideMark/>
          </w:tcPr>
          <w:p w14:paraId="3CC5A486" w14:textId="77777777" w:rsidR="00303AF7" w:rsidRPr="00AC7A09" w:rsidRDefault="00303AF7" w:rsidP="00555159">
            <w:r w:rsidRPr="00AC7A09">
              <w:t>Материалы</w:t>
            </w:r>
          </w:p>
        </w:tc>
        <w:tc>
          <w:tcPr>
            <w:tcW w:w="1630" w:type="dxa"/>
            <w:shd w:val="clear" w:color="auto" w:fill="auto"/>
            <w:vAlign w:val="center"/>
          </w:tcPr>
          <w:p w14:paraId="05456F0B" w14:textId="77777777" w:rsidR="00303AF7" w:rsidRPr="00197E90" w:rsidRDefault="00303AF7" w:rsidP="00555159">
            <w:pPr>
              <w:jc w:val="center"/>
            </w:pPr>
            <w:r w:rsidRPr="00197E90">
              <w:t>559</w:t>
            </w:r>
          </w:p>
        </w:tc>
        <w:tc>
          <w:tcPr>
            <w:tcW w:w="1630" w:type="dxa"/>
            <w:shd w:val="clear" w:color="auto" w:fill="auto"/>
            <w:vAlign w:val="center"/>
          </w:tcPr>
          <w:p w14:paraId="53C19B9D" w14:textId="77777777" w:rsidR="00303AF7" w:rsidRPr="00FA4E36" w:rsidRDefault="00303AF7" w:rsidP="00555159">
            <w:pPr>
              <w:jc w:val="center"/>
            </w:pPr>
            <w:r w:rsidRPr="00FA4E36">
              <w:t>1420</w:t>
            </w:r>
          </w:p>
        </w:tc>
        <w:tc>
          <w:tcPr>
            <w:tcW w:w="1787" w:type="dxa"/>
            <w:shd w:val="clear" w:color="auto" w:fill="auto"/>
            <w:vAlign w:val="center"/>
          </w:tcPr>
          <w:p w14:paraId="457BACBA" w14:textId="77777777" w:rsidR="00303AF7" w:rsidRPr="00FA4E36" w:rsidRDefault="00303AF7" w:rsidP="00555159">
            <w:pPr>
              <w:jc w:val="center"/>
            </w:pPr>
            <w:r w:rsidRPr="00FA4E36">
              <w:t>861</w:t>
            </w:r>
          </w:p>
        </w:tc>
      </w:tr>
      <w:tr w:rsidR="00303AF7" w:rsidRPr="00AC7A09" w14:paraId="37C95C03" w14:textId="77777777" w:rsidTr="00555159">
        <w:trPr>
          <w:trHeight w:val="316"/>
        </w:trPr>
        <w:tc>
          <w:tcPr>
            <w:tcW w:w="681" w:type="dxa"/>
            <w:shd w:val="clear" w:color="auto" w:fill="auto"/>
            <w:vAlign w:val="center"/>
            <w:hideMark/>
          </w:tcPr>
          <w:p w14:paraId="355CA458" w14:textId="77777777" w:rsidR="00303AF7" w:rsidRPr="00AC7A09" w:rsidRDefault="00303AF7" w:rsidP="00555159">
            <w:pPr>
              <w:jc w:val="center"/>
            </w:pPr>
            <w:r w:rsidRPr="00AC7A09">
              <w:t>8</w:t>
            </w:r>
          </w:p>
        </w:tc>
        <w:tc>
          <w:tcPr>
            <w:tcW w:w="4011" w:type="dxa"/>
            <w:shd w:val="clear" w:color="auto" w:fill="auto"/>
            <w:vAlign w:val="center"/>
            <w:hideMark/>
          </w:tcPr>
          <w:p w14:paraId="3E198276" w14:textId="77777777" w:rsidR="00303AF7" w:rsidRPr="00AC7A09" w:rsidRDefault="00303AF7" w:rsidP="00555159">
            <w:r w:rsidRPr="00AC7A09">
              <w:t>Приобретение газа для последующей реализации населению</w:t>
            </w:r>
          </w:p>
        </w:tc>
        <w:tc>
          <w:tcPr>
            <w:tcW w:w="1630" w:type="dxa"/>
            <w:shd w:val="clear" w:color="auto" w:fill="auto"/>
            <w:vAlign w:val="center"/>
          </w:tcPr>
          <w:p w14:paraId="73AEAF12" w14:textId="77777777" w:rsidR="00303AF7" w:rsidRPr="00197E90" w:rsidRDefault="00303AF7" w:rsidP="00555159">
            <w:pPr>
              <w:jc w:val="center"/>
            </w:pPr>
            <w:r w:rsidRPr="00197E90">
              <w:t>3246</w:t>
            </w:r>
          </w:p>
        </w:tc>
        <w:tc>
          <w:tcPr>
            <w:tcW w:w="1630" w:type="dxa"/>
            <w:shd w:val="clear" w:color="auto" w:fill="auto"/>
            <w:vAlign w:val="center"/>
          </w:tcPr>
          <w:p w14:paraId="0F7F4D50" w14:textId="77777777" w:rsidR="00303AF7" w:rsidRPr="00FA4E36" w:rsidRDefault="00303AF7" w:rsidP="00555159">
            <w:pPr>
              <w:jc w:val="center"/>
            </w:pPr>
            <w:r w:rsidRPr="00FA4E36">
              <w:t>3859</w:t>
            </w:r>
          </w:p>
        </w:tc>
        <w:tc>
          <w:tcPr>
            <w:tcW w:w="1787" w:type="dxa"/>
            <w:shd w:val="clear" w:color="auto" w:fill="auto"/>
            <w:vAlign w:val="center"/>
          </w:tcPr>
          <w:p w14:paraId="21C5AEA3" w14:textId="77777777" w:rsidR="00303AF7" w:rsidRPr="00FA4E36" w:rsidRDefault="00303AF7" w:rsidP="00555159">
            <w:pPr>
              <w:jc w:val="center"/>
            </w:pPr>
            <w:r w:rsidRPr="00FA4E36">
              <w:t>613</w:t>
            </w:r>
          </w:p>
        </w:tc>
      </w:tr>
      <w:tr w:rsidR="00303AF7" w:rsidRPr="00AC7A09" w14:paraId="6F5A66B5" w14:textId="77777777" w:rsidTr="00555159">
        <w:trPr>
          <w:trHeight w:val="316"/>
        </w:trPr>
        <w:tc>
          <w:tcPr>
            <w:tcW w:w="681" w:type="dxa"/>
            <w:shd w:val="clear" w:color="auto" w:fill="auto"/>
            <w:vAlign w:val="center"/>
            <w:hideMark/>
          </w:tcPr>
          <w:p w14:paraId="42DBACCA" w14:textId="77777777" w:rsidR="00303AF7" w:rsidRPr="00AC7A09" w:rsidRDefault="00303AF7" w:rsidP="00555159">
            <w:pPr>
              <w:jc w:val="center"/>
            </w:pPr>
            <w:r w:rsidRPr="00AC7A09">
              <w:t>9</w:t>
            </w:r>
          </w:p>
        </w:tc>
        <w:tc>
          <w:tcPr>
            <w:tcW w:w="4011" w:type="dxa"/>
            <w:shd w:val="clear" w:color="auto" w:fill="auto"/>
            <w:vAlign w:val="center"/>
            <w:hideMark/>
          </w:tcPr>
          <w:p w14:paraId="0080A916" w14:textId="77777777" w:rsidR="00303AF7" w:rsidRPr="00AC7A09" w:rsidRDefault="00303AF7" w:rsidP="00555159">
            <w:r w:rsidRPr="00AC7A09">
              <w:t>Технологические (эксплуатационные) потери газа</w:t>
            </w:r>
          </w:p>
        </w:tc>
        <w:tc>
          <w:tcPr>
            <w:tcW w:w="1630" w:type="dxa"/>
            <w:shd w:val="clear" w:color="auto" w:fill="auto"/>
            <w:vAlign w:val="center"/>
          </w:tcPr>
          <w:p w14:paraId="62E37374" w14:textId="77777777" w:rsidR="00303AF7" w:rsidRPr="00197E90" w:rsidRDefault="00303AF7" w:rsidP="00555159">
            <w:pPr>
              <w:jc w:val="center"/>
            </w:pPr>
            <w:r w:rsidRPr="00197E90">
              <w:t>0</w:t>
            </w:r>
          </w:p>
        </w:tc>
        <w:tc>
          <w:tcPr>
            <w:tcW w:w="1630" w:type="dxa"/>
            <w:shd w:val="clear" w:color="auto" w:fill="auto"/>
            <w:vAlign w:val="center"/>
          </w:tcPr>
          <w:p w14:paraId="4AD10767" w14:textId="77777777" w:rsidR="00303AF7" w:rsidRPr="00FA4E36" w:rsidRDefault="00303AF7" w:rsidP="00555159">
            <w:pPr>
              <w:jc w:val="center"/>
            </w:pPr>
            <w:r w:rsidRPr="00FA4E36">
              <w:t>0</w:t>
            </w:r>
          </w:p>
        </w:tc>
        <w:tc>
          <w:tcPr>
            <w:tcW w:w="1787" w:type="dxa"/>
            <w:shd w:val="clear" w:color="auto" w:fill="auto"/>
            <w:vAlign w:val="center"/>
          </w:tcPr>
          <w:p w14:paraId="5015CCB0" w14:textId="77777777" w:rsidR="00303AF7" w:rsidRPr="00FA4E36" w:rsidRDefault="00303AF7" w:rsidP="00555159">
            <w:pPr>
              <w:jc w:val="center"/>
            </w:pPr>
            <w:r w:rsidRPr="00FA4E36">
              <w:t>0</w:t>
            </w:r>
          </w:p>
        </w:tc>
      </w:tr>
      <w:tr w:rsidR="00303AF7" w:rsidRPr="00AC7A09" w14:paraId="41580BDD" w14:textId="77777777" w:rsidTr="00555159">
        <w:trPr>
          <w:trHeight w:val="316"/>
        </w:trPr>
        <w:tc>
          <w:tcPr>
            <w:tcW w:w="681" w:type="dxa"/>
            <w:shd w:val="clear" w:color="auto" w:fill="auto"/>
            <w:vAlign w:val="center"/>
            <w:hideMark/>
          </w:tcPr>
          <w:p w14:paraId="7A2327BC" w14:textId="77777777" w:rsidR="00303AF7" w:rsidRPr="00AC7A09" w:rsidRDefault="00303AF7" w:rsidP="00555159">
            <w:pPr>
              <w:jc w:val="center"/>
            </w:pPr>
            <w:r w:rsidRPr="00AC7A09">
              <w:t>10</w:t>
            </w:r>
          </w:p>
        </w:tc>
        <w:tc>
          <w:tcPr>
            <w:tcW w:w="4011" w:type="dxa"/>
            <w:shd w:val="clear" w:color="auto" w:fill="auto"/>
            <w:vAlign w:val="center"/>
            <w:hideMark/>
          </w:tcPr>
          <w:p w14:paraId="31B84C69" w14:textId="77777777" w:rsidR="00303AF7" w:rsidRPr="00AC7A09" w:rsidRDefault="00303AF7" w:rsidP="00555159">
            <w:r w:rsidRPr="00AC7A09">
              <w:t>Прочие</w:t>
            </w:r>
          </w:p>
        </w:tc>
        <w:tc>
          <w:tcPr>
            <w:tcW w:w="1630" w:type="dxa"/>
            <w:shd w:val="clear" w:color="auto" w:fill="auto"/>
            <w:vAlign w:val="center"/>
          </w:tcPr>
          <w:p w14:paraId="06582E64" w14:textId="77777777" w:rsidR="00303AF7" w:rsidRPr="00197E90" w:rsidRDefault="00303AF7" w:rsidP="00555159">
            <w:pPr>
              <w:jc w:val="center"/>
            </w:pPr>
            <w:r w:rsidRPr="00197E90">
              <w:t>0</w:t>
            </w:r>
          </w:p>
        </w:tc>
        <w:tc>
          <w:tcPr>
            <w:tcW w:w="1630" w:type="dxa"/>
            <w:shd w:val="clear" w:color="auto" w:fill="auto"/>
            <w:vAlign w:val="center"/>
          </w:tcPr>
          <w:p w14:paraId="7FF8686C" w14:textId="77777777" w:rsidR="00303AF7" w:rsidRPr="00FA4E36" w:rsidRDefault="00303AF7" w:rsidP="00555159">
            <w:pPr>
              <w:jc w:val="center"/>
            </w:pPr>
            <w:r w:rsidRPr="00FA4E36">
              <w:t>0</w:t>
            </w:r>
          </w:p>
        </w:tc>
        <w:tc>
          <w:tcPr>
            <w:tcW w:w="1787" w:type="dxa"/>
            <w:shd w:val="clear" w:color="auto" w:fill="auto"/>
            <w:vAlign w:val="center"/>
          </w:tcPr>
          <w:p w14:paraId="77CAFCFA" w14:textId="77777777" w:rsidR="00303AF7" w:rsidRPr="00FA4E36" w:rsidRDefault="00303AF7" w:rsidP="00555159">
            <w:pPr>
              <w:jc w:val="center"/>
            </w:pPr>
            <w:r w:rsidRPr="00FA4E36">
              <w:t>0</w:t>
            </w:r>
          </w:p>
        </w:tc>
      </w:tr>
      <w:tr w:rsidR="00303AF7" w:rsidRPr="00AC7A09" w14:paraId="6DF508F6" w14:textId="77777777" w:rsidTr="00555159">
        <w:trPr>
          <w:trHeight w:val="316"/>
        </w:trPr>
        <w:tc>
          <w:tcPr>
            <w:tcW w:w="681" w:type="dxa"/>
            <w:shd w:val="clear" w:color="auto" w:fill="auto"/>
            <w:vAlign w:val="center"/>
            <w:hideMark/>
          </w:tcPr>
          <w:p w14:paraId="69CBFFAA" w14:textId="77777777" w:rsidR="00303AF7" w:rsidRPr="00AC7A09" w:rsidRDefault="00303AF7" w:rsidP="00555159">
            <w:pPr>
              <w:jc w:val="center"/>
            </w:pPr>
            <w:r w:rsidRPr="00AC7A09">
              <w:t>11</w:t>
            </w:r>
          </w:p>
        </w:tc>
        <w:tc>
          <w:tcPr>
            <w:tcW w:w="4011" w:type="dxa"/>
            <w:shd w:val="clear" w:color="auto" w:fill="auto"/>
            <w:vAlign w:val="center"/>
            <w:hideMark/>
          </w:tcPr>
          <w:p w14:paraId="521C098E" w14:textId="77777777" w:rsidR="00303AF7" w:rsidRPr="00AC7A09" w:rsidRDefault="00303AF7" w:rsidP="00555159">
            <w:r w:rsidRPr="00AC7A09">
              <w:t>Амортизация основных средств</w:t>
            </w:r>
          </w:p>
        </w:tc>
        <w:tc>
          <w:tcPr>
            <w:tcW w:w="1630" w:type="dxa"/>
            <w:shd w:val="clear" w:color="auto" w:fill="auto"/>
            <w:vAlign w:val="center"/>
          </w:tcPr>
          <w:p w14:paraId="18A75C8A" w14:textId="77777777" w:rsidR="00303AF7" w:rsidRPr="00197E90" w:rsidRDefault="00303AF7" w:rsidP="00555159">
            <w:pPr>
              <w:jc w:val="center"/>
            </w:pPr>
            <w:r w:rsidRPr="00197E90">
              <w:t>0</w:t>
            </w:r>
          </w:p>
        </w:tc>
        <w:tc>
          <w:tcPr>
            <w:tcW w:w="1630" w:type="dxa"/>
            <w:shd w:val="clear" w:color="auto" w:fill="auto"/>
            <w:vAlign w:val="center"/>
          </w:tcPr>
          <w:p w14:paraId="6795C657" w14:textId="77777777" w:rsidR="00303AF7" w:rsidRPr="00FA4E36" w:rsidRDefault="00303AF7" w:rsidP="00555159">
            <w:pPr>
              <w:jc w:val="center"/>
            </w:pPr>
            <w:r w:rsidRPr="00FA4E36">
              <w:t>0</w:t>
            </w:r>
          </w:p>
        </w:tc>
        <w:tc>
          <w:tcPr>
            <w:tcW w:w="1787" w:type="dxa"/>
            <w:shd w:val="clear" w:color="auto" w:fill="auto"/>
            <w:vAlign w:val="center"/>
          </w:tcPr>
          <w:p w14:paraId="77E6D7E3" w14:textId="77777777" w:rsidR="00303AF7" w:rsidRPr="00FA4E36" w:rsidRDefault="00303AF7" w:rsidP="00555159">
            <w:pPr>
              <w:jc w:val="center"/>
            </w:pPr>
            <w:r w:rsidRPr="00FA4E36">
              <w:t>0</w:t>
            </w:r>
          </w:p>
        </w:tc>
      </w:tr>
      <w:tr w:rsidR="00303AF7" w:rsidRPr="00AC7A09" w14:paraId="26B2C8CB" w14:textId="77777777" w:rsidTr="00555159">
        <w:trPr>
          <w:trHeight w:val="316"/>
        </w:trPr>
        <w:tc>
          <w:tcPr>
            <w:tcW w:w="681" w:type="dxa"/>
            <w:shd w:val="clear" w:color="auto" w:fill="auto"/>
            <w:vAlign w:val="center"/>
            <w:hideMark/>
          </w:tcPr>
          <w:p w14:paraId="6C65BBFA" w14:textId="77777777" w:rsidR="00303AF7" w:rsidRPr="00AC7A09" w:rsidRDefault="00303AF7" w:rsidP="00555159">
            <w:pPr>
              <w:jc w:val="center"/>
            </w:pPr>
            <w:r w:rsidRPr="00AC7A09">
              <w:t>12</w:t>
            </w:r>
          </w:p>
        </w:tc>
        <w:tc>
          <w:tcPr>
            <w:tcW w:w="4011" w:type="dxa"/>
            <w:shd w:val="clear" w:color="auto" w:fill="auto"/>
            <w:vAlign w:val="center"/>
            <w:hideMark/>
          </w:tcPr>
          <w:p w14:paraId="15E95458" w14:textId="77777777" w:rsidR="00303AF7" w:rsidRPr="00AC7A09" w:rsidRDefault="00303AF7" w:rsidP="00555159">
            <w:r w:rsidRPr="00AC7A09">
              <w:t>Прочие затраты (сумма стр. 13 + 16 + 17 + 21 + 28 + 29 + 30), в том числе:</w:t>
            </w:r>
          </w:p>
        </w:tc>
        <w:tc>
          <w:tcPr>
            <w:tcW w:w="1630" w:type="dxa"/>
            <w:shd w:val="clear" w:color="auto" w:fill="auto"/>
            <w:vAlign w:val="center"/>
          </w:tcPr>
          <w:p w14:paraId="33556473" w14:textId="77777777" w:rsidR="00303AF7" w:rsidRPr="00197E90" w:rsidRDefault="00303AF7" w:rsidP="00555159">
            <w:pPr>
              <w:jc w:val="center"/>
            </w:pPr>
            <w:r w:rsidRPr="00197E90">
              <w:t>4318</w:t>
            </w:r>
          </w:p>
        </w:tc>
        <w:tc>
          <w:tcPr>
            <w:tcW w:w="1630" w:type="dxa"/>
            <w:shd w:val="clear" w:color="auto" w:fill="auto"/>
            <w:vAlign w:val="center"/>
          </w:tcPr>
          <w:p w14:paraId="6DFB5742" w14:textId="77777777" w:rsidR="00303AF7" w:rsidRPr="00FA4E36" w:rsidRDefault="00303AF7" w:rsidP="00555159">
            <w:pPr>
              <w:jc w:val="center"/>
            </w:pPr>
            <w:r w:rsidRPr="00FA4E36">
              <w:t>2528</w:t>
            </w:r>
          </w:p>
        </w:tc>
        <w:tc>
          <w:tcPr>
            <w:tcW w:w="1787" w:type="dxa"/>
            <w:shd w:val="clear" w:color="auto" w:fill="auto"/>
            <w:vAlign w:val="center"/>
          </w:tcPr>
          <w:p w14:paraId="5E4F63C1" w14:textId="77777777" w:rsidR="00303AF7" w:rsidRPr="00FA4E36" w:rsidRDefault="00303AF7" w:rsidP="00555159">
            <w:pPr>
              <w:jc w:val="center"/>
            </w:pPr>
            <w:r w:rsidRPr="00FA4E36">
              <w:t>-1790</w:t>
            </w:r>
          </w:p>
        </w:tc>
      </w:tr>
      <w:tr w:rsidR="00303AF7" w:rsidRPr="00AC7A09" w14:paraId="1AF00822" w14:textId="77777777" w:rsidTr="00555159">
        <w:trPr>
          <w:trHeight w:val="316"/>
        </w:trPr>
        <w:tc>
          <w:tcPr>
            <w:tcW w:w="681" w:type="dxa"/>
            <w:shd w:val="clear" w:color="auto" w:fill="auto"/>
            <w:vAlign w:val="center"/>
            <w:hideMark/>
          </w:tcPr>
          <w:p w14:paraId="33CDD9E1" w14:textId="77777777" w:rsidR="00303AF7" w:rsidRPr="00AC7A09" w:rsidRDefault="00303AF7" w:rsidP="00555159">
            <w:pPr>
              <w:jc w:val="center"/>
            </w:pPr>
            <w:r w:rsidRPr="00AC7A09">
              <w:t>13</w:t>
            </w:r>
          </w:p>
        </w:tc>
        <w:tc>
          <w:tcPr>
            <w:tcW w:w="4011" w:type="dxa"/>
            <w:shd w:val="clear" w:color="auto" w:fill="auto"/>
            <w:vAlign w:val="center"/>
            <w:hideMark/>
          </w:tcPr>
          <w:p w14:paraId="7B2C672C" w14:textId="77777777" w:rsidR="00303AF7" w:rsidRPr="00AC7A09" w:rsidRDefault="00303AF7" w:rsidP="00555159">
            <w:r w:rsidRPr="00AC7A09">
              <w:t>Аренда (лизинг) (сумма стр. 14 - 15), в том числе:</w:t>
            </w:r>
          </w:p>
        </w:tc>
        <w:tc>
          <w:tcPr>
            <w:tcW w:w="1630" w:type="dxa"/>
            <w:shd w:val="clear" w:color="auto" w:fill="auto"/>
            <w:vAlign w:val="center"/>
          </w:tcPr>
          <w:p w14:paraId="717F0C66" w14:textId="77777777" w:rsidR="00303AF7" w:rsidRPr="00197E90" w:rsidRDefault="00303AF7" w:rsidP="00555159">
            <w:pPr>
              <w:jc w:val="center"/>
            </w:pPr>
            <w:r w:rsidRPr="00197E90">
              <w:t>1373</w:t>
            </w:r>
          </w:p>
        </w:tc>
        <w:tc>
          <w:tcPr>
            <w:tcW w:w="1630" w:type="dxa"/>
            <w:shd w:val="clear" w:color="auto" w:fill="auto"/>
            <w:vAlign w:val="center"/>
          </w:tcPr>
          <w:p w14:paraId="320BAA5A" w14:textId="77777777" w:rsidR="00303AF7" w:rsidRPr="00FA4E36" w:rsidRDefault="00303AF7" w:rsidP="00555159">
            <w:pPr>
              <w:jc w:val="center"/>
            </w:pPr>
            <w:r w:rsidRPr="00FA4E36">
              <w:t>904</w:t>
            </w:r>
          </w:p>
        </w:tc>
        <w:tc>
          <w:tcPr>
            <w:tcW w:w="1787" w:type="dxa"/>
            <w:shd w:val="clear" w:color="auto" w:fill="auto"/>
            <w:vAlign w:val="center"/>
          </w:tcPr>
          <w:p w14:paraId="04931DEF" w14:textId="77777777" w:rsidR="00303AF7" w:rsidRPr="00FA4E36" w:rsidRDefault="00303AF7" w:rsidP="00555159">
            <w:pPr>
              <w:jc w:val="center"/>
            </w:pPr>
            <w:r w:rsidRPr="00FA4E36">
              <w:t>-469</w:t>
            </w:r>
          </w:p>
        </w:tc>
      </w:tr>
      <w:tr w:rsidR="00303AF7" w:rsidRPr="00AC7A09" w14:paraId="707C1A2E" w14:textId="77777777" w:rsidTr="00555159">
        <w:trPr>
          <w:trHeight w:val="316"/>
        </w:trPr>
        <w:tc>
          <w:tcPr>
            <w:tcW w:w="681" w:type="dxa"/>
            <w:shd w:val="clear" w:color="auto" w:fill="auto"/>
            <w:vAlign w:val="center"/>
            <w:hideMark/>
          </w:tcPr>
          <w:p w14:paraId="0574BD92" w14:textId="77777777" w:rsidR="00303AF7" w:rsidRPr="00AC7A09" w:rsidRDefault="00303AF7" w:rsidP="00555159">
            <w:pPr>
              <w:jc w:val="center"/>
            </w:pPr>
            <w:r w:rsidRPr="00AC7A09">
              <w:t>14</w:t>
            </w:r>
          </w:p>
        </w:tc>
        <w:tc>
          <w:tcPr>
            <w:tcW w:w="4011" w:type="dxa"/>
            <w:shd w:val="clear" w:color="auto" w:fill="auto"/>
            <w:vAlign w:val="center"/>
            <w:hideMark/>
          </w:tcPr>
          <w:p w14:paraId="6A994CDF" w14:textId="77777777" w:rsidR="00303AF7" w:rsidRPr="00AC7A09" w:rsidRDefault="00303AF7" w:rsidP="00555159">
            <w:r w:rsidRPr="00AC7A09">
              <w:t>Аренда (лизинг) здания, транспорта</w:t>
            </w:r>
          </w:p>
        </w:tc>
        <w:tc>
          <w:tcPr>
            <w:tcW w:w="1630" w:type="dxa"/>
            <w:shd w:val="clear" w:color="auto" w:fill="auto"/>
            <w:vAlign w:val="center"/>
          </w:tcPr>
          <w:p w14:paraId="1627081E" w14:textId="77777777" w:rsidR="00303AF7" w:rsidRPr="00197E90" w:rsidRDefault="00303AF7" w:rsidP="00555159">
            <w:pPr>
              <w:jc w:val="center"/>
            </w:pPr>
            <w:r w:rsidRPr="00197E90">
              <w:t>1373</w:t>
            </w:r>
          </w:p>
        </w:tc>
        <w:tc>
          <w:tcPr>
            <w:tcW w:w="1630" w:type="dxa"/>
            <w:shd w:val="clear" w:color="auto" w:fill="auto"/>
            <w:vAlign w:val="center"/>
          </w:tcPr>
          <w:p w14:paraId="726F1919" w14:textId="77777777" w:rsidR="00303AF7" w:rsidRPr="00FA4E36" w:rsidRDefault="00303AF7" w:rsidP="00555159">
            <w:pPr>
              <w:jc w:val="center"/>
            </w:pPr>
            <w:r w:rsidRPr="00FA4E36">
              <w:t>904</w:t>
            </w:r>
          </w:p>
        </w:tc>
        <w:tc>
          <w:tcPr>
            <w:tcW w:w="1787" w:type="dxa"/>
            <w:shd w:val="clear" w:color="auto" w:fill="auto"/>
            <w:vAlign w:val="center"/>
          </w:tcPr>
          <w:p w14:paraId="2B22C8BF" w14:textId="77777777" w:rsidR="00303AF7" w:rsidRPr="00FA4E36" w:rsidRDefault="00303AF7" w:rsidP="00555159">
            <w:pPr>
              <w:jc w:val="center"/>
            </w:pPr>
            <w:r w:rsidRPr="00FA4E36">
              <w:t>-469</w:t>
            </w:r>
          </w:p>
        </w:tc>
      </w:tr>
      <w:tr w:rsidR="00303AF7" w:rsidRPr="00AC7A09" w14:paraId="4C74D864" w14:textId="77777777" w:rsidTr="00555159">
        <w:trPr>
          <w:trHeight w:val="316"/>
        </w:trPr>
        <w:tc>
          <w:tcPr>
            <w:tcW w:w="681" w:type="dxa"/>
            <w:shd w:val="clear" w:color="auto" w:fill="auto"/>
            <w:vAlign w:val="center"/>
            <w:hideMark/>
          </w:tcPr>
          <w:p w14:paraId="64054BE6" w14:textId="77777777" w:rsidR="00303AF7" w:rsidRPr="00AC7A09" w:rsidRDefault="00303AF7" w:rsidP="00555159">
            <w:pPr>
              <w:jc w:val="center"/>
            </w:pPr>
            <w:r w:rsidRPr="00AC7A09">
              <w:t>15</w:t>
            </w:r>
          </w:p>
        </w:tc>
        <w:tc>
          <w:tcPr>
            <w:tcW w:w="4011" w:type="dxa"/>
            <w:shd w:val="clear" w:color="auto" w:fill="auto"/>
            <w:vAlign w:val="center"/>
            <w:hideMark/>
          </w:tcPr>
          <w:p w14:paraId="3A3D93B1" w14:textId="77777777" w:rsidR="00303AF7" w:rsidRPr="00AC7A09" w:rsidRDefault="00303AF7" w:rsidP="00555159">
            <w:r w:rsidRPr="00AC7A09">
              <w:t>Аренда (лизинг) прочего имущества</w:t>
            </w:r>
          </w:p>
        </w:tc>
        <w:tc>
          <w:tcPr>
            <w:tcW w:w="1630" w:type="dxa"/>
            <w:shd w:val="clear" w:color="auto" w:fill="auto"/>
            <w:vAlign w:val="center"/>
          </w:tcPr>
          <w:p w14:paraId="6757BEAC" w14:textId="77777777" w:rsidR="00303AF7" w:rsidRPr="00197E90" w:rsidRDefault="00303AF7" w:rsidP="00555159">
            <w:pPr>
              <w:jc w:val="center"/>
            </w:pPr>
            <w:r w:rsidRPr="00197E90">
              <w:t>0</w:t>
            </w:r>
          </w:p>
        </w:tc>
        <w:tc>
          <w:tcPr>
            <w:tcW w:w="1630" w:type="dxa"/>
            <w:shd w:val="clear" w:color="auto" w:fill="auto"/>
            <w:vAlign w:val="center"/>
          </w:tcPr>
          <w:p w14:paraId="2C3AB05E" w14:textId="77777777" w:rsidR="00303AF7" w:rsidRPr="00FA4E36" w:rsidRDefault="00303AF7" w:rsidP="00555159">
            <w:pPr>
              <w:jc w:val="center"/>
            </w:pPr>
            <w:r w:rsidRPr="00FA4E36">
              <w:t>0</w:t>
            </w:r>
          </w:p>
        </w:tc>
        <w:tc>
          <w:tcPr>
            <w:tcW w:w="1787" w:type="dxa"/>
            <w:shd w:val="clear" w:color="auto" w:fill="auto"/>
            <w:vAlign w:val="center"/>
          </w:tcPr>
          <w:p w14:paraId="628CBE7E" w14:textId="77777777" w:rsidR="00303AF7" w:rsidRPr="00FA4E36" w:rsidRDefault="00303AF7" w:rsidP="00555159">
            <w:pPr>
              <w:jc w:val="center"/>
            </w:pPr>
            <w:r w:rsidRPr="00FA4E36">
              <w:t>0</w:t>
            </w:r>
          </w:p>
        </w:tc>
      </w:tr>
      <w:tr w:rsidR="00303AF7" w:rsidRPr="00AC7A09" w14:paraId="5BBEAF88" w14:textId="77777777" w:rsidTr="00555159">
        <w:trPr>
          <w:trHeight w:val="316"/>
        </w:trPr>
        <w:tc>
          <w:tcPr>
            <w:tcW w:w="681" w:type="dxa"/>
            <w:shd w:val="clear" w:color="auto" w:fill="auto"/>
            <w:vAlign w:val="center"/>
            <w:hideMark/>
          </w:tcPr>
          <w:p w14:paraId="399E4E65" w14:textId="77777777" w:rsidR="00303AF7" w:rsidRPr="00AC7A09" w:rsidRDefault="00303AF7" w:rsidP="00555159">
            <w:pPr>
              <w:jc w:val="center"/>
            </w:pPr>
            <w:r w:rsidRPr="00AC7A09">
              <w:t>16</w:t>
            </w:r>
          </w:p>
        </w:tc>
        <w:tc>
          <w:tcPr>
            <w:tcW w:w="4011" w:type="dxa"/>
            <w:shd w:val="clear" w:color="auto" w:fill="auto"/>
            <w:vAlign w:val="center"/>
            <w:hideMark/>
          </w:tcPr>
          <w:p w14:paraId="093238E9" w14:textId="77777777" w:rsidR="00303AF7" w:rsidRPr="00AC7A09" w:rsidRDefault="00303AF7" w:rsidP="00555159">
            <w:r w:rsidRPr="00AC7A09">
              <w:t>Страховые платежи</w:t>
            </w:r>
          </w:p>
        </w:tc>
        <w:tc>
          <w:tcPr>
            <w:tcW w:w="1630" w:type="dxa"/>
            <w:shd w:val="clear" w:color="auto" w:fill="auto"/>
            <w:vAlign w:val="center"/>
          </w:tcPr>
          <w:p w14:paraId="66BDE94E" w14:textId="77777777" w:rsidR="00303AF7" w:rsidRPr="00197E90" w:rsidRDefault="00303AF7" w:rsidP="00555159">
            <w:pPr>
              <w:jc w:val="center"/>
            </w:pPr>
            <w:r w:rsidRPr="00197E90">
              <w:t>24</w:t>
            </w:r>
          </w:p>
        </w:tc>
        <w:tc>
          <w:tcPr>
            <w:tcW w:w="1630" w:type="dxa"/>
            <w:shd w:val="clear" w:color="auto" w:fill="auto"/>
            <w:vAlign w:val="center"/>
          </w:tcPr>
          <w:p w14:paraId="1EAC4B0D" w14:textId="77777777" w:rsidR="00303AF7" w:rsidRPr="00FA4E36" w:rsidRDefault="00303AF7" w:rsidP="00555159">
            <w:pPr>
              <w:jc w:val="center"/>
            </w:pPr>
            <w:r w:rsidRPr="00FA4E36">
              <w:t>21</w:t>
            </w:r>
          </w:p>
        </w:tc>
        <w:tc>
          <w:tcPr>
            <w:tcW w:w="1787" w:type="dxa"/>
            <w:shd w:val="clear" w:color="auto" w:fill="auto"/>
            <w:vAlign w:val="center"/>
          </w:tcPr>
          <w:p w14:paraId="52C7F2E9" w14:textId="77777777" w:rsidR="00303AF7" w:rsidRPr="00FA4E36" w:rsidRDefault="00303AF7" w:rsidP="00555159">
            <w:pPr>
              <w:jc w:val="center"/>
            </w:pPr>
            <w:r w:rsidRPr="00FA4E36">
              <w:t>-3</w:t>
            </w:r>
          </w:p>
        </w:tc>
      </w:tr>
      <w:tr w:rsidR="00303AF7" w:rsidRPr="00AC7A09" w14:paraId="40C55485" w14:textId="77777777" w:rsidTr="00555159">
        <w:trPr>
          <w:trHeight w:val="316"/>
        </w:trPr>
        <w:tc>
          <w:tcPr>
            <w:tcW w:w="681" w:type="dxa"/>
            <w:shd w:val="clear" w:color="auto" w:fill="auto"/>
            <w:vAlign w:val="center"/>
            <w:hideMark/>
          </w:tcPr>
          <w:p w14:paraId="3D60DAE9" w14:textId="77777777" w:rsidR="00303AF7" w:rsidRPr="00AC7A09" w:rsidRDefault="00303AF7" w:rsidP="00555159">
            <w:pPr>
              <w:jc w:val="center"/>
            </w:pPr>
            <w:r w:rsidRPr="00AC7A09">
              <w:lastRenderedPageBreak/>
              <w:t>17</w:t>
            </w:r>
          </w:p>
        </w:tc>
        <w:tc>
          <w:tcPr>
            <w:tcW w:w="4011" w:type="dxa"/>
            <w:shd w:val="clear" w:color="auto" w:fill="auto"/>
            <w:vAlign w:val="center"/>
            <w:hideMark/>
          </w:tcPr>
          <w:p w14:paraId="47BAE2B4" w14:textId="77777777" w:rsidR="00303AF7" w:rsidRPr="00AC7A09" w:rsidRDefault="00303AF7" w:rsidP="00555159">
            <w:r w:rsidRPr="00AC7A09">
              <w:t>Налоги, включаемые в себестоимость (сумма стр. 18 - 20), в том числе:</w:t>
            </w:r>
          </w:p>
        </w:tc>
        <w:tc>
          <w:tcPr>
            <w:tcW w:w="1630" w:type="dxa"/>
            <w:shd w:val="clear" w:color="auto" w:fill="auto"/>
            <w:vAlign w:val="center"/>
          </w:tcPr>
          <w:p w14:paraId="6797E6DC" w14:textId="77777777" w:rsidR="00303AF7" w:rsidRPr="00197E90" w:rsidRDefault="00303AF7" w:rsidP="00555159">
            <w:pPr>
              <w:jc w:val="center"/>
            </w:pPr>
            <w:r w:rsidRPr="00197E90">
              <w:t>57</w:t>
            </w:r>
          </w:p>
        </w:tc>
        <w:tc>
          <w:tcPr>
            <w:tcW w:w="1630" w:type="dxa"/>
            <w:shd w:val="clear" w:color="auto" w:fill="auto"/>
            <w:vAlign w:val="center"/>
          </w:tcPr>
          <w:p w14:paraId="49806D19" w14:textId="77777777" w:rsidR="00303AF7" w:rsidRPr="00FA4E36" w:rsidRDefault="00303AF7" w:rsidP="00555159">
            <w:pPr>
              <w:jc w:val="center"/>
            </w:pPr>
            <w:r w:rsidRPr="00FA4E36">
              <w:t>60</w:t>
            </w:r>
          </w:p>
        </w:tc>
        <w:tc>
          <w:tcPr>
            <w:tcW w:w="1787" w:type="dxa"/>
            <w:shd w:val="clear" w:color="auto" w:fill="auto"/>
            <w:vAlign w:val="center"/>
          </w:tcPr>
          <w:p w14:paraId="5EE6367D" w14:textId="77777777" w:rsidR="00303AF7" w:rsidRPr="00FA4E36" w:rsidRDefault="00303AF7" w:rsidP="00555159">
            <w:pPr>
              <w:jc w:val="center"/>
            </w:pPr>
            <w:r w:rsidRPr="00FA4E36">
              <w:t>3</w:t>
            </w:r>
          </w:p>
        </w:tc>
      </w:tr>
      <w:tr w:rsidR="00303AF7" w:rsidRPr="00AC7A09" w14:paraId="54429E47" w14:textId="77777777" w:rsidTr="00555159">
        <w:trPr>
          <w:trHeight w:val="316"/>
        </w:trPr>
        <w:tc>
          <w:tcPr>
            <w:tcW w:w="681" w:type="dxa"/>
            <w:shd w:val="clear" w:color="auto" w:fill="auto"/>
            <w:vAlign w:val="center"/>
            <w:hideMark/>
          </w:tcPr>
          <w:p w14:paraId="6D483680" w14:textId="77777777" w:rsidR="00303AF7" w:rsidRPr="00AC7A09" w:rsidRDefault="00303AF7" w:rsidP="00555159">
            <w:pPr>
              <w:jc w:val="center"/>
            </w:pPr>
            <w:r w:rsidRPr="00AC7A09">
              <w:t>18</w:t>
            </w:r>
          </w:p>
        </w:tc>
        <w:tc>
          <w:tcPr>
            <w:tcW w:w="4011" w:type="dxa"/>
            <w:shd w:val="clear" w:color="auto" w:fill="auto"/>
            <w:vAlign w:val="center"/>
            <w:hideMark/>
          </w:tcPr>
          <w:p w14:paraId="065FB195" w14:textId="77777777" w:rsidR="00303AF7" w:rsidRPr="00AC7A09" w:rsidRDefault="00303AF7" w:rsidP="00555159">
            <w:r w:rsidRPr="00AC7A09">
              <w:t>Налог на землю</w:t>
            </w:r>
          </w:p>
        </w:tc>
        <w:tc>
          <w:tcPr>
            <w:tcW w:w="1630" w:type="dxa"/>
            <w:shd w:val="clear" w:color="auto" w:fill="auto"/>
            <w:vAlign w:val="center"/>
          </w:tcPr>
          <w:p w14:paraId="202C55F5" w14:textId="77777777" w:rsidR="00303AF7" w:rsidRPr="00197E90" w:rsidRDefault="00303AF7" w:rsidP="00555159">
            <w:pPr>
              <w:jc w:val="center"/>
            </w:pPr>
            <w:r w:rsidRPr="00197E90">
              <w:t>37</w:t>
            </w:r>
          </w:p>
        </w:tc>
        <w:tc>
          <w:tcPr>
            <w:tcW w:w="1630" w:type="dxa"/>
            <w:shd w:val="clear" w:color="auto" w:fill="auto"/>
            <w:vAlign w:val="center"/>
          </w:tcPr>
          <w:p w14:paraId="5FEA4DA7" w14:textId="77777777" w:rsidR="00303AF7" w:rsidRPr="00FA4E36" w:rsidRDefault="00303AF7" w:rsidP="00555159">
            <w:pPr>
              <w:jc w:val="center"/>
            </w:pPr>
            <w:r w:rsidRPr="00FA4E36">
              <w:t>32</w:t>
            </w:r>
          </w:p>
        </w:tc>
        <w:tc>
          <w:tcPr>
            <w:tcW w:w="1787" w:type="dxa"/>
            <w:shd w:val="clear" w:color="auto" w:fill="auto"/>
            <w:vAlign w:val="center"/>
          </w:tcPr>
          <w:p w14:paraId="3AB1DB9B" w14:textId="77777777" w:rsidR="00303AF7" w:rsidRPr="00FA4E36" w:rsidRDefault="00303AF7" w:rsidP="00555159">
            <w:pPr>
              <w:jc w:val="center"/>
            </w:pPr>
            <w:r w:rsidRPr="00FA4E36">
              <w:t>-5</w:t>
            </w:r>
          </w:p>
        </w:tc>
      </w:tr>
      <w:tr w:rsidR="00303AF7" w:rsidRPr="00AC7A09" w14:paraId="5562CCA8" w14:textId="77777777" w:rsidTr="00555159">
        <w:trPr>
          <w:trHeight w:val="316"/>
        </w:trPr>
        <w:tc>
          <w:tcPr>
            <w:tcW w:w="681" w:type="dxa"/>
            <w:shd w:val="clear" w:color="auto" w:fill="auto"/>
            <w:vAlign w:val="center"/>
            <w:hideMark/>
          </w:tcPr>
          <w:p w14:paraId="1ABEE2E3" w14:textId="77777777" w:rsidR="00303AF7" w:rsidRPr="00AC7A09" w:rsidRDefault="00303AF7" w:rsidP="00555159">
            <w:pPr>
              <w:jc w:val="center"/>
            </w:pPr>
            <w:r w:rsidRPr="00AC7A09">
              <w:t>19</w:t>
            </w:r>
          </w:p>
        </w:tc>
        <w:tc>
          <w:tcPr>
            <w:tcW w:w="4011" w:type="dxa"/>
            <w:shd w:val="clear" w:color="auto" w:fill="auto"/>
            <w:vAlign w:val="center"/>
            <w:hideMark/>
          </w:tcPr>
          <w:p w14:paraId="2812D0D2" w14:textId="77777777" w:rsidR="00303AF7" w:rsidRPr="00AC7A09" w:rsidRDefault="00303AF7" w:rsidP="00555159">
            <w:r w:rsidRPr="00AC7A09">
              <w:t>Налог на загрязнение окружающей среды</w:t>
            </w:r>
          </w:p>
        </w:tc>
        <w:tc>
          <w:tcPr>
            <w:tcW w:w="1630" w:type="dxa"/>
            <w:shd w:val="clear" w:color="auto" w:fill="auto"/>
            <w:vAlign w:val="center"/>
          </w:tcPr>
          <w:p w14:paraId="74E1BE29" w14:textId="77777777" w:rsidR="00303AF7" w:rsidRPr="00197E90" w:rsidRDefault="00303AF7" w:rsidP="00555159">
            <w:pPr>
              <w:jc w:val="center"/>
            </w:pPr>
            <w:r w:rsidRPr="00197E90">
              <w:t>0</w:t>
            </w:r>
          </w:p>
        </w:tc>
        <w:tc>
          <w:tcPr>
            <w:tcW w:w="1630" w:type="dxa"/>
            <w:shd w:val="clear" w:color="auto" w:fill="auto"/>
            <w:vAlign w:val="center"/>
          </w:tcPr>
          <w:p w14:paraId="13491BBD" w14:textId="77777777" w:rsidR="00303AF7" w:rsidRPr="00FA4E36" w:rsidRDefault="00303AF7" w:rsidP="00555159">
            <w:pPr>
              <w:jc w:val="center"/>
            </w:pPr>
            <w:r w:rsidRPr="00FA4E36">
              <w:t>0</w:t>
            </w:r>
          </w:p>
        </w:tc>
        <w:tc>
          <w:tcPr>
            <w:tcW w:w="1787" w:type="dxa"/>
            <w:shd w:val="clear" w:color="auto" w:fill="auto"/>
            <w:vAlign w:val="center"/>
          </w:tcPr>
          <w:p w14:paraId="76B9EA6A" w14:textId="77777777" w:rsidR="00303AF7" w:rsidRPr="00FA4E36" w:rsidRDefault="00303AF7" w:rsidP="00555159">
            <w:pPr>
              <w:jc w:val="center"/>
            </w:pPr>
            <w:r w:rsidRPr="00FA4E36">
              <w:t>0</w:t>
            </w:r>
          </w:p>
        </w:tc>
      </w:tr>
      <w:tr w:rsidR="00303AF7" w:rsidRPr="00AC7A09" w14:paraId="72A4D240" w14:textId="77777777" w:rsidTr="00555159">
        <w:trPr>
          <w:trHeight w:val="316"/>
        </w:trPr>
        <w:tc>
          <w:tcPr>
            <w:tcW w:w="681" w:type="dxa"/>
            <w:shd w:val="clear" w:color="auto" w:fill="auto"/>
            <w:vAlign w:val="center"/>
            <w:hideMark/>
          </w:tcPr>
          <w:p w14:paraId="4A523574" w14:textId="77777777" w:rsidR="00303AF7" w:rsidRPr="00AC7A09" w:rsidRDefault="00303AF7" w:rsidP="00555159">
            <w:pPr>
              <w:jc w:val="center"/>
            </w:pPr>
            <w:r w:rsidRPr="00AC7A09">
              <w:t>20</w:t>
            </w:r>
          </w:p>
        </w:tc>
        <w:tc>
          <w:tcPr>
            <w:tcW w:w="4011" w:type="dxa"/>
            <w:shd w:val="clear" w:color="auto" w:fill="auto"/>
            <w:vAlign w:val="center"/>
            <w:hideMark/>
          </w:tcPr>
          <w:p w14:paraId="4ED9769C" w14:textId="77777777" w:rsidR="00303AF7" w:rsidRPr="00AC7A09" w:rsidRDefault="00303AF7" w:rsidP="00555159">
            <w:r w:rsidRPr="00AC7A09">
              <w:t>Единый транспортный налог</w:t>
            </w:r>
          </w:p>
        </w:tc>
        <w:tc>
          <w:tcPr>
            <w:tcW w:w="1630" w:type="dxa"/>
            <w:shd w:val="clear" w:color="auto" w:fill="auto"/>
            <w:vAlign w:val="center"/>
          </w:tcPr>
          <w:p w14:paraId="07A825DA" w14:textId="77777777" w:rsidR="00303AF7" w:rsidRPr="00197E90" w:rsidRDefault="00303AF7" w:rsidP="00555159">
            <w:pPr>
              <w:jc w:val="center"/>
            </w:pPr>
            <w:r w:rsidRPr="00197E90">
              <w:t>20</w:t>
            </w:r>
          </w:p>
        </w:tc>
        <w:tc>
          <w:tcPr>
            <w:tcW w:w="1630" w:type="dxa"/>
            <w:shd w:val="clear" w:color="auto" w:fill="auto"/>
            <w:vAlign w:val="center"/>
          </w:tcPr>
          <w:p w14:paraId="58C0D43E" w14:textId="77777777" w:rsidR="00303AF7" w:rsidRPr="00FA4E36" w:rsidRDefault="00303AF7" w:rsidP="00555159">
            <w:pPr>
              <w:jc w:val="center"/>
            </w:pPr>
            <w:r w:rsidRPr="00FA4E36">
              <w:t>28</w:t>
            </w:r>
          </w:p>
        </w:tc>
        <w:tc>
          <w:tcPr>
            <w:tcW w:w="1787" w:type="dxa"/>
            <w:shd w:val="clear" w:color="auto" w:fill="auto"/>
            <w:vAlign w:val="center"/>
          </w:tcPr>
          <w:p w14:paraId="789B2344" w14:textId="77777777" w:rsidR="00303AF7" w:rsidRPr="00FA4E36" w:rsidRDefault="00303AF7" w:rsidP="00555159">
            <w:pPr>
              <w:jc w:val="center"/>
            </w:pPr>
            <w:r w:rsidRPr="00FA4E36">
              <w:t>8</w:t>
            </w:r>
          </w:p>
        </w:tc>
      </w:tr>
      <w:tr w:rsidR="00303AF7" w:rsidRPr="00AC7A09" w14:paraId="5AE29E72" w14:textId="77777777" w:rsidTr="00555159">
        <w:trPr>
          <w:trHeight w:val="316"/>
        </w:trPr>
        <w:tc>
          <w:tcPr>
            <w:tcW w:w="681" w:type="dxa"/>
            <w:shd w:val="clear" w:color="auto" w:fill="auto"/>
            <w:vAlign w:val="center"/>
            <w:hideMark/>
          </w:tcPr>
          <w:p w14:paraId="3822C67B" w14:textId="77777777" w:rsidR="00303AF7" w:rsidRPr="00AC7A09" w:rsidRDefault="00303AF7" w:rsidP="00555159">
            <w:pPr>
              <w:jc w:val="center"/>
            </w:pPr>
            <w:r w:rsidRPr="00AC7A09">
              <w:t>21</w:t>
            </w:r>
          </w:p>
        </w:tc>
        <w:tc>
          <w:tcPr>
            <w:tcW w:w="4011" w:type="dxa"/>
            <w:shd w:val="clear" w:color="auto" w:fill="auto"/>
            <w:vAlign w:val="center"/>
            <w:hideMark/>
          </w:tcPr>
          <w:p w14:paraId="29251F72" w14:textId="77777777" w:rsidR="00303AF7" w:rsidRPr="00AC7A09" w:rsidRDefault="00303AF7" w:rsidP="00555159">
            <w:r w:rsidRPr="00AC7A09">
              <w:t>Услуги сторонних организаций (сумма стр. 22 - 27), в том числе:</w:t>
            </w:r>
          </w:p>
        </w:tc>
        <w:tc>
          <w:tcPr>
            <w:tcW w:w="1630" w:type="dxa"/>
            <w:shd w:val="clear" w:color="auto" w:fill="auto"/>
            <w:vAlign w:val="center"/>
          </w:tcPr>
          <w:p w14:paraId="10342C30" w14:textId="77777777" w:rsidR="00303AF7" w:rsidRPr="00197E90" w:rsidRDefault="00303AF7" w:rsidP="00555159">
            <w:pPr>
              <w:jc w:val="center"/>
            </w:pPr>
            <w:r w:rsidRPr="00197E90">
              <w:t>2441</w:t>
            </w:r>
          </w:p>
        </w:tc>
        <w:tc>
          <w:tcPr>
            <w:tcW w:w="1630" w:type="dxa"/>
            <w:shd w:val="clear" w:color="auto" w:fill="auto"/>
            <w:vAlign w:val="center"/>
          </w:tcPr>
          <w:p w14:paraId="3C8FE3C3" w14:textId="77777777" w:rsidR="00303AF7" w:rsidRPr="00FA4E36" w:rsidRDefault="00303AF7" w:rsidP="00555159">
            <w:pPr>
              <w:jc w:val="center"/>
            </w:pPr>
            <w:r w:rsidRPr="00FA4E36">
              <w:t>687</w:t>
            </w:r>
          </w:p>
        </w:tc>
        <w:tc>
          <w:tcPr>
            <w:tcW w:w="1787" w:type="dxa"/>
            <w:shd w:val="clear" w:color="auto" w:fill="auto"/>
            <w:vAlign w:val="center"/>
          </w:tcPr>
          <w:p w14:paraId="77217DC3" w14:textId="77777777" w:rsidR="00303AF7" w:rsidRPr="00FA4E36" w:rsidRDefault="00303AF7" w:rsidP="00555159">
            <w:pPr>
              <w:jc w:val="center"/>
            </w:pPr>
            <w:r w:rsidRPr="00FA4E36">
              <w:t>-1754</w:t>
            </w:r>
          </w:p>
        </w:tc>
      </w:tr>
      <w:tr w:rsidR="00303AF7" w:rsidRPr="00AC7A09" w14:paraId="461D70B4" w14:textId="77777777" w:rsidTr="00555159">
        <w:trPr>
          <w:trHeight w:val="316"/>
        </w:trPr>
        <w:tc>
          <w:tcPr>
            <w:tcW w:w="681" w:type="dxa"/>
            <w:shd w:val="clear" w:color="auto" w:fill="auto"/>
            <w:vAlign w:val="center"/>
            <w:hideMark/>
          </w:tcPr>
          <w:p w14:paraId="42E557F3" w14:textId="77777777" w:rsidR="00303AF7" w:rsidRPr="00AC7A09" w:rsidRDefault="00303AF7" w:rsidP="00555159">
            <w:pPr>
              <w:jc w:val="center"/>
            </w:pPr>
            <w:r w:rsidRPr="00AC7A09">
              <w:t>22</w:t>
            </w:r>
          </w:p>
        </w:tc>
        <w:tc>
          <w:tcPr>
            <w:tcW w:w="4011" w:type="dxa"/>
            <w:shd w:val="clear" w:color="auto" w:fill="auto"/>
            <w:vAlign w:val="center"/>
            <w:hideMark/>
          </w:tcPr>
          <w:p w14:paraId="736BEBA0" w14:textId="77777777" w:rsidR="00303AF7" w:rsidRPr="00AC7A09" w:rsidRDefault="00303AF7" w:rsidP="00555159">
            <w:r w:rsidRPr="00AC7A09">
              <w:t>Услуги средств связи</w:t>
            </w:r>
          </w:p>
        </w:tc>
        <w:tc>
          <w:tcPr>
            <w:tcW w:w="1630" w:type="dxa"/>
            <w:shd w:val="clear" w:color="auto" w:fill="auto"/>
            <w:vAlign w:val="center"/>
          </w:tcPr>
          <w:p w14:paraId="0E3B5DFA" w14:textId="77777777" w:rsidR="00303AF7" w:rsidRPr="00197E90" w:rsidRDefault="00303AF7" w:rsidP="00555159">
            <w:pPr>
              <w:jc w:val="center"/>
            </w:pPr>
            <w:r w:rsidRPr="00197E90">
              <w:t>0</w:t>
            </w:r>
          </w:p>
        </w:tc>
        <w:tc>
          <w:tcPr>
            <w:tcW w:w="1630" w:type="dxa"/>
            <w:shd w:val="clear" w:color="auto" w:fill="auto"/>
            <w:vAlign w:val="center"/>
          </w:tcPr>
          <w:p w14:paraId="1690F53F" w14:textId="77777777" w:rsidR="00303AF7" w:rsidRPr="00FA4E36" w:rsidRDefault="00303AF7" w:rsidP="00555159">
            <w:pPr>
              <w:jc w:val="center"/>
            </w:pPr>
            <w:r w:rsidRPr="00FA4E36">
              <w:t>0</w:t>
            </w:r>
          </w:p>
        </w:tc>
        <w:tc>
          <w:tcPr>
            <w:tcW w:w="1787" w:type="dxa"/>
            <w:shd w:val="clear" w:color="auto" w:fill="auto"/>
            <w:vAlign w:val="center"/>
          </w:tcPr>
          <w:p w14:paraId="521D38EB" w14:textId="77777777" w:rsidR="00303AF7" w:rsidRPr="00FA4E36" w:rsidRDefault="00303AF7" w:rsidP="00555159">
            <w:pPr>
              <w:jc w:val="center"/>
            </w:pPr>
            <w:r w:rsidRPr="00FA4E36">
              <w:t>0</w:t>
            </w:r>
          </w:p>
        </w:tc>
      </w:tr>
      <w:tr w:rsidR="00303AF7" w:rsidRPr="00AC7A09" w14:paraId="32A38E2B" w14:textId="77777777" w:rsidTr="00555159">
        <w:trPr>
          <w:trHeight w:val="316"/>
        </w:trPr>
        <w:tc>
          <w:tcPr>
            <w:tcW w:w="681" w:type="dxa"/>
            <w:shd w:val="clear" w:color="auto" w:fill="auto"/>
            <w:vAlign w:val="center"/>
            <w:hideMark/>
          </w:tcPr>
          <w:p w14:paraId="7279815B" w14:textId="77777777" w:rsidR="00303AF7" w:rsidRPr="00AC7A09" w:rsidRDefault="00303AF7" w:rsidP="00555159">
            <w:pPr>
              <w:jc w:val="center"/>
            </w:pPr>
            <w:r w:rsidRPr="00AC7A09">
              <w:t>23</w:t>
            </w:r>
          </w:p>
        </w:tc>
        <w:tc>
          <w:tcPr>
            <w:tcW w:w="4011" w:type="dxa"/>
            <w:shd w:val="clear" w:color="auto" w:fill="auto"/>
            <w:vAlign w:val="center"/>
            <w:hideMark/>
          </w:tcPr>
          <w:p w14:paraId="3A646357" w14:textId="77777777" w:rsidR="00303AF7" w:rsidRPr="00AC7A09" w:rsidRDefault="00303AF7" w:rsidP="00555159">
            <w:r w:rsidRPr="00AC7A09">
              <w:t>Транспортные услуги</w:t>
            </w:r>
          </w:p>
        </w:tc>
        <w:tc>
          <w:tcPr>
            <w:tcW w:w="1630" w:type="dxa"/>
            <w:shd w:val="clear" w:color="auto" w:fill="auto"/>
            <w:vAlign w:val="center"/>
          </w:tcPr>
          <w:p w14:paraId="3843CE02" w14:textId="77777777" w:rsidR="00303AF7" w:rsidRPr="00197E90" w:rsidRDefault="00303AF7" w:rsidP="00555159">
            <w:pPr>
              <w:jc w:val="center"/>
            </w:pPr>
            <w:r w:rsidRPr="00197E90">
              <w:t>0</w:t>
            </w:r>
          </w:p>
        </w:tc>
        <w:tc>
          <w:tcPr>
            <w:tcW w:w="1630" w:type="dxa"/>
            <w:shd w:val="clear" w:color="auto" w:fill="auto"/>
            <w:vAlign w:val="center"/>
          </w:tcPr>
          <w:p w14:paraId="1C42EE8E" w14:textId="77777777" w:rsidR="00303AF7" w:rsidRPr="00FA4E36" w:rsidRDefault="00303AF7" w:rsidP="00555159">
            <w:pPr>
              <w:jc w:val="center"/>
            </w:pPr>
            <w:r w:rsidRPr="00FA4E36">
              <w:t>0</w:t>
            </w:r>
          </w:p>
        </w:tc>
        <w:tc>
          <w:tcPr>
            <w:tcW w:w="1787" w:type="dxa"/>
            <w:shd w:val="clear" w:color="auto" w:fill="auto"/>
            <w:vAlign w:val="center"/>
          </w:tcPr>
          <w:p w14:paraId="4EC69088" w14:textId="77777777" w:rsidR="00303AF7" w:rsidRPr="00FA4E36" w:rsidRDefault="00303AF7" w:rsidP="00555159">
            <w:pPr>
              <w:jc w:val="center"/>
            </w:pPr>
            <w:r w:rsidRPr="00FA4E36">
              <w:t>0</w:t>
            </w:r>
          </w:p>
        </w:tc>
      </w:tr>
      <w:tr w:rsidR="00303AF7" w:rsidRPr="00AC7A09" w14:paraId="4AD3176C" w14:textId="77777777" w:rsidTr="00555159">
        <w:trPr>
          <w:trHeight w:val="316"/>
        </w:trPr>
        <w:tc>
          <w:tcPr>
            <w:tcW w:w="681" w:type="dxa"/>
            <w:shd w:val="clear" w:color="auto" w:fill="auto"/>
            <w:vAlign w:val="center"/>
            <w:hideMark/>
          </w:tcPr>
          <w:p w14:paraId="4791DC84" w14:textId="77777777" w:rsidR="00303AF7" w:rsidRPr="00AC7A09" w:rsidRDefault="00303AF7" w:rsidP="00555159">
            <w:pPr>
              <w:jc w:val="center"/>
            </w:pPr>
            <w:r w:rsidRPr="00AC7A09">
              <w:t>24</w:t>
            </w:r>
          </w:p>
        </w:tc>
        <w:tc>
          <w:tcPr>
            <w:tcW w:w="4011" w:type="dxa"/>
            <w:shd w:val="clear" w:color="auto" w:fill="auto"/>
            <w:vAlign w:val="center"/>
            <w:hideMark/>
          </w:tcPr>
          <w:p w14:paraId="41C58613" w14:textId="77777777" w:rsidR="00303AF7" w:rsidRPr="00AC7A09" w:rsidRDefault="00303AF7" w:rsidP="00555159">
            <w:r w:rsidRPr="00AC7A09">
              <w:t>Оплата вневедомственной охраны</w:t>
            </w:r>
          </w:p>
        </w:tc>
        <w:tc>
          <w:tcPr>
            <w:tcW w:w="1630" w:type="dxa"/>
            <w:shd w:val="clear" w:color="auto" w:fill="auto"/>
            <w:vAlign w:val="center"/>
          </w:tcPr>
          <w:p w14:paraId="51B563BD" w14:textId="77777777" w:rsidR="00303AF7" w:rsidRPr="00197E90" w:rsidRDefault="00303AF7" w:rsidP="00555159">
            <w:pPr>
              <w:jc w:val="center"/>
            </w:pPr>
            <w:r w:rsidRPr="00197E90">
              <w:t>0</w:t>
            </w:r>
          </w:p>
        </w:tc>
        <w:tc>
          <w:tcPr>
            <w:tcW w:w="1630" w:type="dxa"/>
            <w:shd w:val="clear" w:color="auto" w:fill="auto"/>
            <w:vAlign w:val="center"/>
          </w:tcPr>
          <w:p w14:paraId="36C02586" w14:textId="77777777" w:rsidR="00303AF7" w:rsidRPr="00FA4E36" w:rsidRDefault="00303AF7" w:rsidP="00555159">
            <w:pPr>
              <w:jc w:val="center"/>
            </w:pPr>
            <w:r w:rsidRPr="00FA4E36">
              <w:t>0</w:t>
            </w:r>
          </w:p>
        </w:tc>
        <w:tc>
          <w:tcPr>
            <w:tcW w:w="1787" w:type="dxa"/>
            <w:shd w:val="clear" w:color="auto" w:fill="auto"/>
            <w:vAlign w:val="center"/>
          </w:tcPr>
          <w:p w14:paraId="046C53AF" w14:textId="77777777" w:rsidR="00303AF7" w:rsidRPr="00FA4E36" w:rsidRDefault="00303AF7" w:rsidP="00555159">
            <w:pPr>
              <w:jc w:val="center"/>
            </w:pPr>
            <w:r w:rsidRPr="00FA4E36">
              <w:t>0</w:t>
            </w:r>
          </w:p>
        </w:tc>
      </w:tr>
      <w:tr w:rsidR="00303AF7" w:rsidRPr="00AC7A09" w14:paraId="64215477" w14:textId="77777777" w:rsidTr="00555159">
        <w:trPr>
          <w:trHeight w:val="316"/>
        </w:trPr>
        <w:tc>
          <w:tcPr>
            <w:tcW w:w="681" w:type="dxa"/>
            <w:shd w:val="clear" w:color="auto" w:fill="auto"/>
            <w:vAlign w:val="center"/>
            <w:hideMark/>
          </w:tcPr>
          <w:p w14:paraId="1F366294" w14:textId="77777777" w:rsidR="00303AF7" w:rsidRPr="00AC7A09" w:rsidRDefault="00303AF7" w:rsidP="00555159">
            <w:pPr>
              <w:jc w:val="center"/>
            </w:pPr>
            <w:r w:rsidRPr="00AC7A09">
              <w:t>25</w:t>
            </w:r>
          </w:p>
        </w:tc>
        <w:tc>
          <w:tcPr>
            <w:tcW w:w="4011" w:type="dxa"/>
            <w:shd w:val="clear" w:color="auto" w:fill="auto"/>
            <w:vAlign w:val="center"/>
            <w:hideMark/>
          </w:tcPr>
          <w:p w14:paraId="0470812A" w14:textId="77777777" w:rsidR="00303AF7" w:rsidRPr="00AC7A09" w:rsidRDefault="00303AF7" w:rsidP="00555159">
            <w:r w:rsidRPr="00AC7A09">
              <w:t>Аудиторские и консалтинговые услуги</w:t>
            </w:r>
          </w:p>
        </w:tc>
        <w:tc>
          <w:tcPr>
            <w:tcW w:w="1630" w:type="dxa"/>
            <w:shd w:val="clear" w:color="auto" w:fill="auto"/>
            <w:vAlign w:val="center"/>
          </w:tcPr>
          <w:p w14:paraId="6B17E0FA" w14:textId="77777777" w:rsidR="00303AF7" w:rsidRPr="00197E90" w:rsidRDefault="00303AF7" w:rsidP="00555159">
            <w:pPr>
              <w:jc w:val="center"/>
            </w:pPr>
            <w:r w:rsidRPr="00197E90">
              <w:t>0</w:t>
            </w:r>
          </w:p>
        </w:tc>
        <w:tc>
          <w:tcPr>
            <w:tcW w:w="1630" w:type="dxa"/>
            <w:shd w:val="clear" w:color="auto" w:fill="auto"/>
            <w:vAlign w:val="center"/>
          </w:tcPr>
          <w:p w14:paraId="0E1EC3EB" w14:textId="77777777" w:rsidR="00303AF7" w:rsidRPr="00FA4E36" w:rsidRDefault="00303AF7" w:rsidP="00555159">
            <w:pPr>
              <w:jc w:val="center"/>
            </w:pPr>
            <w:r w:rsidRPr="00FA4E36">
              <w:t>0</w:t>
            </w:r>
          </w:p>
        </w:tc>
        <w:tc>
          <w:tcPr>
            <w:tcW w:w="1787" w:type="dxa"/>
            <w:shd w:val="clear" w:color="auto" w:fill="auto"/>
            <w:vAlign w:val="center"/>
          </w:tcPr>
          <w:p w14:paraId="4D4ED3D4" w14:textId="77777777" w:rsidR="00303AF7" w:rsidRPr="00FA4E36" w:rsidRDefault="00303AF7" w:rsidP="00555159">
            <w:pPr>
              <w:jc w:val="center"/>
            </w:pPr>
            <w:r w:rsidRPr="00FA4E36">
              <w:t>0</w:t>
            </w:r>
          </w:p>
        </w:tc>
      </w:tr>
      <w:tr w:rsidR="00303AF7" w:rsidRPr="00AC7A09" w14:paraId="0B6A28D4" w14:textId="77777777" w:rsidTr="00555159">
        <w:trPr>
          <w:trHeight w:val="316"/>
        </w:trPr>
        <w:tc>
          <w:tcPr>
            <w:tcW w:w="681" w:type="dxa"/>
            <w:shd w:val="clear" w:color="auto" w:fill="auto"/>
            <w:vAlign w:val="center"/>
            <w:hideMark/>
          </w:tcPr>
          <w:p w14:paraId="6DB23B02" w14:textId="77777777" w:rsidR="00303AF7" w:rsidRPr="00AC7A09" w:rsidRDefault="00303AF7" w:rsidP="00555159">
            <w:pPr>
              <w:jc w:val="center"/>
            </w:pPr>
            <w:r w:rsidRPr="00AC7A09">
              <w:t>26</w:t>
            </w:r>
          </w:p>
        </w:tc>
        <w:tc>
          <w:tcPr>
            <w:tcW w:w="4011" w:type="dxa"/>
            <w:shd w:val="clear" w:color="auto" w:fill="auto"/>
            <w:vAlign w:val="center"/>
            <w:hideMark/>
          </w:tcPr>
          <w:p w14:paraId="698EBD80" w14:textId="77777777" w:rsidR="00303AF7" w:rsidRPr="00AC7A09" w:rsidRDefault="00303AF7" w:rsidP="00555159">
            <w:r w:rsidRPr="00AC7A09">
              <w:t>Информационно-вычислительные услуги</w:t>
            </w:r>
          </w:p>
        </w:tc>
        <w:tc>
          <w:tcPr>
            <w:tcW w:w="1630" w:type="dxa"/>
            <w:shd w:val="clear" w:color="auto" w:fill="auto"/>
            <w:vAlign w:val="center"/>
          </w:tcPr>
          <w:p w14:paraId="2408C86B" w14:textId="77777777" w:rsidR="00303AF7" w:rsidRPr="00197E90" w:rsidRDefault="00303AF7" w:rsidP="00555159">
            <w:pPr>
              <w:jc w:val="center"/>
            </w:pPr>
            <w:r w:rsidRPr="00197E90">
              <w:t>0</w:t>
            </w:r>
          </w:p>
        </w:tc>
        <w:tc>
          <w:tcPr>
            <w:tcW w:w="1630" w:type="dxa"/>
            <w:shd w:val="clear" w:color="auto" w:fill="auto"/>
            <w:vAlign w:val="center"/>
          </w:tcPr>
          <w:p w14:paraId="7FFD8071" w14:textId="77777777" w:rsidR="00303AF7" w:rsidRPr="00FA4E36" w:rsidRDefault="00303AF7" w:rsidP="00555159">
            <w:pPr>
              <w:jc w:val="center"/>
            </w:pPr>
            <w:r w:rsidRPr="00FA4E36">
              <w:t>0</w:t>
            </w:r>
          </w:p>
        </w:tc>
        <w:tc>
          <w:tcPr>
            <w:tcW w:w="1787" w:type="dxa"/>
            <w:shd w:val="clear" w:color="auto" w:fill="auto"/>
            <w:vAlign w:val="center"/>
          </w:tcPr>
          <w:p w14:paraId="3B356B82" w14:textId="77777777" w:rsidR="00303AF7" w:rsidRPr="00FA4E36" w:rsidRDefault="00303AF7" w:rsidP="00555159">
            <w:pPr>
              <w:jc w:val="center"/>
            </w:pPr>
            <w:r w:rsidRPr="00FA4E36">
              <w:t>0</w:t>
            </w:r>
          </w:p>
        </w:tc>
      </w:tr>
      <w:tr w:rsidR="00303AF7" w:rsidRPr="00AC7A09" w14:paraId="4C9D533F" w14:textId="77777777" w:rsidTr="00555159">
        <w:trPr>
          <w:trHeight w:val="316"/>
        </w:trPr>
        <w:tc>
          <w:tcPr>
            <w:tcW w:w="681" w:type="dxa"/>
            <w:shd w:val="clear" w:color="auto" w:fill="auto"/>
            <w:vAlign w:val="center"/>
            <w:hideMark/>
          </w:tcPr>
          <w:p w14:paraId="02AD1540" w14:textId="77777777" w:rsidR="00303AF7" w:rsidRPr="00AC7A09" w:rsidRDefault="00303AF7" w:rsidP="00555159">
            <w:pPr>
              <w:jc w:val="center"/>
            </w:pPr>
            <w:r w:rsidRPr="00AC7A09">
              <w:t>27</w:t>
            </w:r>
          </w:p>
        </w:tc>
        <w:tc>
          <w:tcPr>
            <w:tcW w:w="4011" w:type="dxa"/>
            <w:shd w:val="clear" w:color="auto" w:fill="auto"/>
            <w:vAlign w:val="center"/>
            <w:hideMark/>
          </w:tcPr>
          <w:p w14:paraId="4514EF9F" w14:textId="77777777" w:rsidR="00303AF7" w:rsidRPr="00AC7A09" w:rsidRDefault="00303AF7" w:rsidP="00555159">
            <w:r w:rsidRPr="00AC7A09">
              <w:t>Прочие</w:t>
            </w:r>
          </w:p>
        </w:tc>
        <w:tc>
          <w:tcPr>
            <w:tcW w:w="1630" w:type="dxa"/>
            <w:shd w:val="clear" w:color="auto" w:fill="auto"/>
            <w:vAlign w:val="center"/>
          </w:tcPr>
          <w:p w14:paraId="4F398985" w14:textId="77777777" w:rsidR="00303AF7" w:rsidRPr="00197E90" w:rsidRDefault="00303AF7" w:rsidP="00555159">
            <w:pPr>
              <w:jc w:val="center"/>
            </w:pPr>
            <w:r w:rsidRPr="00197E90">
              <w:t>0</w:t>
            </w:r>
          </w:p>
        </w:tc>
        <w:tc>
          <w:tcPr>
            <w:tcW w:w="1630" w:type="dxa"/>
            <w:shd w:val="clear" w:color="auto" w:fill="auto"/>
            <w:vAlign w:val="center"/>
          </w:tcPr>
          <w:p w14:paraId="6D5D8D3A" w14:textId="77777777" w:rsidR="00303AF7" w:rsidRPr="00FA4E36" w:rsidRDefault="00303AF7" w:rsidP="00555159">
            <w:pPr>
              <w:jc w:val="center"/>
            </w:pPr>
            <w:r w:rsidRPr="00FA4E36">
              <w:t>0</w:t>
            </w:r>
          </w:p>
        </w:tc>
        <w:tc>
          <w:tcPr>
            <w:tcW w:w="1787" w:type="dxa"/>
            <w:shd w:val="clear" w:color="auto" w:fill="auto"/>
            <w:vAlign w:val="center"/>
          </w:tcPr>
          <w:p w14:paraId="38FFE913" w14:textId="77777777" w:rsidR="00303AF7" w:rsidRPr="00FA4E36" w:rsidRDefault="00303AF7" w:rsidP="00555159">
            <w:pPr>
              <w:jc w:val="center"/>
            </w:pPr>
            <w:r w:rsidRPr="00FA4E36">
              <w:t>0</w:t>
            </w:r>
          </w:p>
        </w:tc>
      </w:tr>
      <w:tr w:rsidR="00303AF7" w:rsidRPr="00AC7A09" w14:paraId="2353F089" w14:textId="77777777" w:rsidTr="00555159">
        <w:trPr>
          <w:trHeight w:val="316"/>
        </w:trPr>
        <w:tc>
          <w:tcPr>
            <w:tcW w:w="681" w:type="dxa"/>
            <w:shd w:val="clear" w:color="auto" w:fill="auto"/>
            <w:vAlign w:val="center"/>
            <w:hideMark/>
          </w:tcPr>
          <w:p w14:paraId="4A8F6D74" w14:textId="77777777" w:rsidR="00303AF7" w:rsidRPr="00AC7A09" w:rsidRDefault="00303AF7" w:rsidP="00555159">
            <w:pPr>
              <w:jc w:val="center"/>
            </w:pPr>
            <w:r w:rsidRPr="00AC7A09">
              <w:t>28</w:t>
            </w:r>
          </w:p>
        </w:tc>
        <w:tc>
          <w:tcPr>
            <w:tcW w:w="4011" w:type="dxa"/>
            <w:shd w:val="clear" w:color="auto" w:fill="auto"/>
            <w:vAlign w:val="center"/>
            <w:hideMark/>
          </w:tcPr>
          <w:p w14:paraId="7B66E59C" w14:textId="77777777" w:rsidR="00303AF7" w:rsidRPr="00AC7A09" w:rsidRDefault="00303AF7" w:rsidP="00555159">
            <w:r w:rsidRPr="00AC7A09">
              <w:t>Капитальный ремонт</w:t>
            </w:r>
          </w:p>
        </w:tc>
        <w:tc>
          <w:tcPr>
            <w:tcW w:w="1630" w:type="dxa"/>
            <w:shd w:val="clear" w:color="auto" w:fill="auto"/>
            <w:vAlign w:val="center"/>
          </w:tcPr>
          <w:p w14:paraId="35839625" w14:textId="77777777" w:rsidR="00303AF7" w:rsidRPr="00197E90" w:rsidRDefault="00303AF7" w:rsidP="00555159">
            <w:pPr>
              <w:jc w:val="center"/>
            </w:pPr>
            <w:r w:rsidRPr="00197E90">
              <w:t>0</w:t>
            </w:r>
          </w:p>
        </w:tc>
        <w:tc>
          <w:tcPr>
            <w:tcW w:w="1630" w:type="dxa"/>
            <w:shd w:val="clear" w:color="auto" w:fill="auto"/>
            <w:vAlign w:val="center"/>
          </w:tcPr>
          <w:p w14:paraId="1423E8AE" w14:textId="77777777" w:rsidR="00303AF7" w:rsidRPr="00FA4E36" w:rsidRDefault="00303AF7" w:rsidP="00555159">
            <w:pPr>
              <w:jc w:val="center"/>
            </w:pPr>
            <w:r w:rsidRPr="00FA4E36">
              <w:t>0</w:t>
            </w:r>
          </w:p>
        </w:tc>
        <w:tc>
          <w:tcPr>
            <w:tcW w:w="1787" w:type="dxa"/>
            <w:shd w:val="clear" w:color="auto" w:fill="auto"/>
            <w:vAlign w:val="center"/>
          </w:tcPr>
          <w:p w14:paraId="40A20984" w14:textId="77777777" w:rsidR="00303AF7" w:rsidRPr="00FA4E36" w:rsidRDefault="00303AF7" w:rsidP="00555159">
            <w:pPr>
              <w:jc w:val="center"/>
            </w:pPr>
            <w:r w:rsidRPr="00FA4E36">
              <w:t>0</w:t>
            </w:r>
          </w:p>
        </w:tc>
      </w:tr>
      <w:tr w:rsidR="00303AF7" w:rsidRPr="00AC7A09" w14:paraId="768CF604" w14:textId="77777777" w:rsidTr="00555159">
        <w:trPr>
          <w:trHeight w:val="316"/>
        </w:trPr>
        <w:tc>
          <w:tcPr>
            <w:tcW w:w="681" w:type="dxa"/>
            <w:shd w:val="clear" w:color="auto" w:fill="auto"/>
            <w:vAlign w:val="center"/>
            <w:hideMark/>
          </w:tcPr>
          <w:p w14:paraId="663F7A9B" w14:textId="77777777" w:rsidR="00303AF7" w:rsidRPr="00AC7A09" w:rsidRDefault="00303AF7" w:rsidP="00555159">
            <w:pPr>
              <w:jc w:val="center"/>
            </w:pPr>
            <w:r w:rsidRPr="00AC7A09">
              <w:t>29</w:t>
            </w:r>
          </w:p>
        </w:tc>
        <w:tc>
          <w:tcPr>
            <w:tcW w:w="4011" w:type="dxa"/>
            <w:shd w:val="clear" w:color="auto" w:fill="auto"/>
            <w:vAlign w:val="center"/>
            <w:hideMark/>
          </w:tcPr>
          <w:p w14:paraId="2C4F670C" w14:textId="77777777" w:rsidR="00303AF7" w:rsidRPr="00AC7A09" w:rsidRDefault="00303AF7" w:rsidP="00555159">
            <w:r w:rsidRPr="00AC7A09">
              <w:t>Пусконаладочные работы</w:t>
            </w:r>
          </w:p>
        </w:tc>
        <w:tc>
          <w:tcPr>
            <w:tcW w:w="1630" w:type="dxa"/>
            <w:shd w:val="clear" w:color="auto" w:fill="auto"/>
            <w:vAlign w:val="center"/>
          </w:tcPr>
          <w:p w14:paraId="7D310FEC" w14:textId="77777777" w:rsidR="00303AF7" w:rsidRPr="00197E90" w:rsidRDefault="00303AF7" w:rsidP="00555159">
            <w:pPr>
              <w:jc w:val="center"/>
            </w:pPr>
            <w:r w:rsidRPr="00197E90">
              <w:t>0</w:t>
            </w:r>
          </w:p>
        </w:tc>
        <w:tc>
          <w:tcPr>
            <w:tcW w:w="1630" w:type="dxa"/>
            <w:shd w:val="clear" w:color="auto" w:fill="auto"/>
            <w:vAlign w:val="center"/>
          </w:tcPr>
          <w:p w14:paraId="5E3CC565" w14:textId="77777777" w:rsidR="00303AF7" w:rsidRPr="00FA4E36" w:rsidRDefault="00303AF7" w:rsidP="00555159">
            <w:pPr>
              <w:jc w:val="center"/>
            </w:pPr>
            <w:r w:rsidRPr="00FA4E36">
              <w:t>0</w:t>
            </w:r>
          </w:p>
        </w:tc>
        <w:tc>
          <w:tcPr>
            <w:tcW w:w="1787" w:type="dxa"/>
            <w:shd w:val="clear" w:color="auto" w:fill="auto"/>
            <w:vAlign w:val="center"/>
          </w:tcPr>
          <w:p w14:paraId="5C6DACD9" w14:textId="77777777" w:rsidR="00303AF7" w:rsidRPr="00FA4E36" w:rsidRDefault="00303AF7" w:rsidP="00555159">
            <w:pPr>
              <w:jc w:val="center"/>
            </w:pPr>
            <w:r w:rsidRPr="00FA4E36">
              <w:t>0</w:t>
            </w:r>
          </w:p>
        </w:tc>
      </w:tr>
      <w:tr w:rsidR="00303AF7" w:rsidRPr="00AC7A09" w14:paraId="5FD2F2C9" w14:textId="77777777" w:rsidTr="00555159">
        <w:trPr>
          <w:trHeight w:val="316"/>
        </w:trPr>
        <w:tc>
          <w:tcPr>
            <w:tcW w:w="681" w:type="dxa"/>
            <w:shd w:val="clear" w:color="auto" w:fill="auto"/>
            <w:vAlign w:val="center"/>
            <w:hideMark/>
          </w:tcPr>
          <w:p w14:paraId="18C6FAF4" w14:textId="77777777" w:rsidR="00303AF7" w:rsidRPr="00AC7A09" w:rsidRDefault="00303AF7" w:rsidP="00555159">
            <w:pPr>
              <w:jc w:val="center"/>
            </w:pPr>
            <w:r w:rsidRPr="00AC7A09">
              <w:t>30</w:t>
            </w:r>
          </w:p>
        </w:tc>
        <w:tc>
          <w:tcPr>
            <w:tcW w:w="4011" w:type="dxa"/>
            <w:shd w:val="clear" w:color="auto" w:fill="auto"/>
            <w:vAlign w:val="center"/>
            <w:hideMark/>
          </w:tcPr>
          <w:p w14:paraId="24963417" w14:textId="77777777" w:rsidR="00303AF7" w:rsidRPr="00AC7A09" w:rsidRDefault="00303AF7" w:rsidP="00555159">
            <w:r w:rsidRPr="00AC7A09">
              <w:t>Другие затраты (сумма стр. 31 - 36), в том числе:</w:t>
            </w:r>
          </w:p>
        </w:tc>
        <w:tc>
          <w:tcPr>
            <w:tcW w:w="1630" w:type="dxa"/>
            <w:shd w:val="clear" w:color="auto" w:fill="auto"/>
            <w:vAlign w:val="center"/>
          </w:tcPr>
          <w:p w14:paraId="31591AD7" w14:textId="77777777" w:rsidR="00303AF7" w:rsidRPr="00197E90" w:rsidRDefault="00303AF7" w:rsidP="00555159">
            <w:pPr>
              <w:jc w:val="center"/>
            </w:pPr>
            <w:r w:rsidRPr="00197E90">
              <w:t>423</w:t>
            </w:r>
          </w:p>
        </w:tc>
        <w:tc>
          <w:tcPr>
            <w:tcW w:w="1630" w:type="dxa"/>
            <w:shd w:val="clear" w:color="auto" w:fill="auto"/>
            <w:vAlign w:val="center"/>
          </w:tcPr>
          <w:p w14:paraId="426784B2" w14:textId="77777777" w:rsidR="00303AF7" w:rsidRPr="00FA4E36" w:rsidRDefault="00303AF7" w:rsidP="00555159">
            <w:pPr>
              <w:jc w:val="center"/>
            </w:pPr>
            <w:r w:rsidRPr="00FA4E36">
              <w:t>856</w:t>
            </w:r>
          </w:p>
        </w:tc>
        <w:tc>
          <w:tcPr>
            <w:tcW w:w="1787" w:type="dxa"/>
            <w:shd w:val="clear" w:color="auto" w:fill="auto"/>
            <w:vAlign w:val="center"/>
          </w:tcPr>
          <w:p w14:paraId="185A6B4C" w14:textId="77777777" w:rsidR="00303AF7" w:rsidRPr="00FA4E36" w:rsidRDefault="00303AF7" w:rsidP="00555159">
            <w:pPr>
              <w:jc w:val="center"/>
            </w:pPr>
            <w:r w:rsidRPr="00FA4E36">
              <w:t>433</w:t>
            </w:r>
          </w:p>
        </w:tc>
      </w:tr>
      <w:tr w:rsidR="00303AF7" w:rsidRPr="00AC7A09" w14:paraId="293BE9C0" w14:textId="77777777" w:rsidTr="00555159">
        <w:trPr>
          <w:trHeight w:val="316"/>
        </w:trPr>
        <w:tc>
          <w:tcPr>
            <w:tcW w:w="681" w:type="dxa"/>
            <w:shd w:val="clear" w:color="auto" w:fill="auto"/>
            <w:vAlign w:val="center"/>
            <w:hideMark/>
          </w:tcPr>
          <w:p w14:paraId="3AB9015B" w14:textId="77777777" w:rsidR="00303AF7" w:rsidRPr="00AC7A09" w:rsidRDefault="00303AF7" w:rsidP="00555159">
            <w:pPr>
              <w:jc w:val="center"/>
            </w:pPr>
            <w:r w:rsidRPr="00AC7A09">
              <w:t>31</w:t>
            </w:r>
          </w:p>
        </w:tc>
        <w:tc>
          <w:tcPr>
            <w:tcW w:w="4011" w:type="dxa"/>
            <w:shd w:val="clear" w:color="auto" w:fill="auto"/>
            <w:vAlign w:val="center"/>
            <w:hideMark/>
          </w:tcPr>
          <w:p w14:paraId="6675CEF5" w14:textId="77777777" w:rsidR="00303AF7" w:rsidRPr="00AC7A09" w:rsidRDefault="00303AF7" w:rsidP="00555159">
            <w:r w:rsidRPr="00AC7A09">
              <w:t>Представительские расходы</w:t>
            </w:r>
          </w:p>
        </w:tc>
        <w:tc>
          <w:tcPr>
            <w:tcW w:w="1630" w:type="dxa"/>
            <w:shd w:val="clear" w:color="auto" w:fill="auto"/>
            <w:vAlign w:val="center"/>
          </w:tcPr>
          <w:p w14:paraId="5091711B" w14:textId="77777777" w:rsidR="00303AF7" w:rsidRPr="00197E90" w:rsidRDefault="00303AF7" w:rsidP="00555159">
            <w:pPr>
              <w:jc w:val="center"/>
            </w:pPr>
            <w:r w:rsidRPr="00197E90">
              <w:t>0</w:t>
            </w:r>
          </w:p>
        </w:tc>
        <w:tc>
          <w:tcPr>
            <w:tcW w:w="1630" w:type="dxa"/>
            <w:shd w:val="clear" w:color="auto" w:fill="auto"/>
            <w:vAlign w:val="center"/>
          </w:tcPr>
          <w:p w14:paraId="76AD0C6C" w14:textId="77777777" w:rsidR="00303AF7" w:rsidRPr="00FA4E36" w:rsidRDefault="00303AF7" w:rsidP="00555159">
            <w:pPr>
              <w:jc w:val="center"/>
            </w:pPr>
            <w:r w:rsidRPr="00FA4E36">
              <w:t>0</w:t>
            </w:r>
          </w:p>
        </w:tc>
        <w:tc>
          <w:tcPr>
            <w:tcW w:w="1787" w:type="dxa"/>
            <w:shd w:val="clear" w:color="auto" w:fill="auto"/>
            <w:vAlign w:val="center"/>
          </w:tcPr>
          <w:p w14:paraId="67C26F7D" w14:textId="77777777" w:rsidR="00303AF7" w:rsidRPr="00FA4E36" w:rsidRDefault="00303AF7" w:rsidP="00555159">
            <w:pPr>
              <w:jc w:val="center"/>
            </w:pPr>
            <w:r w:rsidRPr="00FA4E36">
              <w:t>0</w:t>
            </w:r>
          </w:p>
        </w:tc>
      </w:tr>
      <w:tr w:rsidR="00303AF7" w:rsidRPr="00AC7A09" w14:paraId="298C09CA" w14:textId="77777777" w:rsidTr="00555159">
        <w:trPr>
          <w:trHeight w:val="316"/>
        </w:trPr>
        <w:tc>
          <w:tcPr>
            <w:tcW w:w="681" w:type="dxa"/>
            <w:shd w:val="clear" w:color="auto" w:fill="auto"/>
            <w:vAlign w:val="center"/>
            <w:hideMark/>
          </w:tcPr>
          <w:p w14:paraId="7A832E55" w14:textId="77777777" w:rsidR="00303AF7" w:rsidRPr="00AC7A09" w:rsidRDefault="00303AF7" w:rsidP="00555159">
            <w:pPr>
              <w:jc w:val="center"/>
            </w:pPr>
            <w:r w:rsidRPr="00AC7A09">
              <w:t>32</w:t>
            </w:r>
          </w:p>
        </w:tc>
        <w:tc>
          <w:tcPr>
            <w:tcW w:w="4011" w:type="dxa"/>
            <w:shd w:val="clear" w:color="auto" w:fill="auto"/>
            <w:vAlign w:val="center"/>
            <w:hideMark/>
          </w:tcPr>
          <w:p w14:paraId="15956CF1" w14:textId="77777777" w:rsidR="00303AF7" w:rsidRPr="00AC7A09" w:rsidRDefault="00303AF7" w:rsidP="00555159">
            <w:r w:rsidRPr="00AC7A09">
              <w:t>Командировочные расходы</w:t>
            </w:r>
          </w:p>
        </w:tc>
        <w:tc>
          <w:tcPr>
            <w:tcW w:w="1630" w:type="dxa"/>
            <w:shd w:val="clear" w:color="auto" w:fill="auto"/>
            <w:vAlign w:val="center"/>
          </w:tcPr>
          <w:p w14:paraId="208108FC" w14:textId="77777777" w:rsidR="00303AF7" w:rsidRPr="00197E90" w:rsidRDefault="00303AF7" w:rsidP="00555159">
            <w:pPr>
              <w:jc w:val="center"/>
            </w:pPr>
            <w:r w:rsidRPr="00197E90">
              <w:t>0</w:t>
            </w:r>
          </w:p>
        </w:tc>
        <w:tc>
          <w:tcPr>
            <w:tcW w:w="1630" w:type="dxa"/>
            <w:shd w:val="clear" w:color="auto" w:fill="auto"/>
            <w:vAlign w:val="center"/>
          </w:tcPr>
          <w:p w14:paraId="11425E34" w14:textId="77777777" w:rsidR="00303AF7" w:rsidRPr="00FA4E36" w:rsidRDefault="00303AF7" w:rsidP="00555159">
            <w:pPr>
              <w:jc w:val="center"/>
            </w:pPr>
            <w:r w:rsidRPr="00FA4E36">
              <w:t>0</w:t>
            </w:r>
          </w:p>
        </w:tc>
        <w:tc>
          <w:tcPr>
            <w:tcW w:w="1787" w:type="dxa"/>
            <w:shd w:val="clear" w:color="auto" w:fill="auto"/>
            <w:vAlign w:val="center"/>
          </w:tcPr>
          <w:p w14:paraId="3A249C46" w14:textId="77777777" w:rsidR="00303AF7" w:rsidRPr="00FA4E36" w:rsidRDefault="00303AF7" w:rsidP="00555159">
            <w:pPr>
              <w:jc w:val="center"/>
            </w:pPr>
            <w:r w:rsidRPr="00FA4E36">
              <w:t>0</w:t>
            </w:r>
          </w:p>
        </w:tc>
      </w:tr>
      <w:tr w:rsidR="00303AF7" w:rsidRPr="00AC7A09" w14:paraId="000DB76D" w14:textId="77777777" w:rsidTr="00555159">
        <w:trPr>
          <w:trHeight w:val="316"/>
        </w:trPr>
        <w:tc>
          <w:tcPr>
            <w:tcW w:w="681" w:type="dxa"/>
            <w:shd w:val="clear" w:color="auto" w:fill="auto"/>
            <w:vAlign w:val="center"/>
            <w:hideMark/>
          </w:tcPr>
          <w:p w14:paraId="7C60547C" w14:textId="77777777" w:rsidR="00303AF7" w:rsidRPr="00AC7A09" w:rsidRDefault="00303AF7" w:rsidP="00555159">
            <w:pPr>
              <w:jc w:val="center"/>
            </w:pPr>
            <w:r w:rsidRPr="00AC7A09">
              <w:t>33</w:t>
            </w:r>
          </w:p>
        </w:tc>
        <w:tc>
          <w:tcPr>
            <w:tcW w:w="4011" w:type="dxa"/>
            <w:shd w:val="clear" w:color="auto" w:fill="auto"/>
            <w:vAlign w:val="center"/>
            <w:hideMark/>
          </w:tcPr>
          <w:p w14:paraId="16960B8A" w14:textId="77777777" w:rsidR="00303AF7" w:rsidRPr="00AC7A09" w:rsidRDefault="00303AF7" w:rsidP="00555159">
            <w:r w:rsidRPr="00AC7A09">
              <w:t>Охрана труда, подготовка кадров</w:t>
            </w:r>
          </w:p>
        </w:tc>
        <w:tc>
          <w:tcPr>
            <w:tcW w:w="1630" w:type="dxa"/>
            <w:shd w:val="clear" w:color="auto" w:fill="auto"/>
            <w:vAlign w:val="center"/>
          </w:tcPr>
          <w:p w14:paraId="15457597" w14:textId="77777777" w:rsidR="00303AF7" w:rsidRPr="00197E90" w:rsidRDefault="00303AF7" w:rsidP="00555159">
            <w:pPr>
              <w:jc w:val="center"/>
            </w:pPr>
            <w:r w:rsidRPr="00197E90">
              <w:t>0</w:t>
            </w:r>
          </w:p>
        </w:tc>
        <w:tc>
          <w:tcPr>
            <w:tcW w:w="1630" w:type="dxa"/>
            <w:shd w:val="clear" w:color="auto" w:fill="auto"/>
            <w:vAlign w:val="center"/>
          </w:tcPr>
          <w:p w14:paraId="24BCEE22" w14:textId="77777777" w:rsidR="00303AF7" w:rsidRPr="00FA4E36" w:rsidRDefault="00303AF7" w:rsidP="00555159">
            <w:pPr>
              <w:jc w:val="center"/>
            </w:pPr>
            <w:r w:rsidRPr="00FA4E36">
              <w:t>0</w:t>
            </w:r>
          </w:p>
        </w:tc>
        <w:tc>
          <w:tcPr>
            <w:tcW w:w="1787" w:type="dxa"/>
            <w:shd w:val="clear" w:color="auto" w:fill="auto"/>
            <w:vAlign w:val="center"/>
          </w:tcPr>
          <w:p w14:paraId="7F0864BE" w14:textId="77777777" w:rsidR="00303AF7" w:rsidRPr="00FA4E36" w:rsidRDefault="00303AF7" w:rsidP="00555159">
            <w:pPr>
              <w:jc w:val="center"/>
            </w:pPr>
            <w:r w:rsidRPr="00FA4E36">
              <w:t>0</w:t>
            </w:r>
          </w:p>
        </w:tc>
      </w:tr>
      <w:tr w:rsidR="00303AF7" w:rsidRPr="00AC7A09" w14:paraId="18FE34C2" w14:textId="77777777" w:rsidTr="00555159">
        <w:trPr>
          <w:trHeight w:val="316"/>
        </w:trPr>
        <w:tc>
          <w:tcPr>
            <w:tcW w:w="681" w:type="dxa"/>
            <w:shd w:val="clear" w:color="auto" w:fill="auto"/>
            <w:vAlign w:val="center"/>
            <w:hideMark/>
          </w:tcPr>
          <w:p w14:paraId="29428161" w14:textId="77777777" w:rsidR="00303AF7" w:rsidRPr="00AC7A09" w:rsidRDefault="00303AF7" w:rsidP="00555159">
            <w:pPr>
              <w:jc w:val="center"/>
            </w:pPr>
            <w:r w:rsidRPr="00AC7A09">
              <w:t>34</w:t>
            </w:r>
          </w:p>
        </w:tc>
        <w:tc>
          <w:tcPr>
            <w:tcW w:w="4011" w:type="dxa"/>
            <w:shd w:val="clear" w:color="auto" w:fill="auto"/>
            <w:vAlign w:val="center"/>
            <w:hideMark/>
          </w:tcPr>
          <w:p w14:paraId="776A233A" w14:textId="77777777" w:rsidR="00303AF7" w:rsidRPr="00AC7A09" w:rsidRDefault="00303AF7" w:rsidP="00555159">
            <w:r w:rsidRPr="00AC7A09">
              <w:t>Канцелярские и почтово-телеграфные расходы</w:t>
            </w:r>
          </w:p>
        </w:tc>
        <w:tc>
          <w:tcPr>
            <w:tcW w:w="1630" w:type="dxa"/>
            <w:shd w:val="clear" w:color="auto" w:fill="auto"/>
            <w:vAlign w:val="center"/>
          </w:tcPr>
          <w:p w14:paraId="3DD6705E" w14:textId="77777777" w:rsidR="00303AF7" w:rsidRPr="00197E90" w:rsidRDefault="00303AF7" w:rsidP="00555159">
            <w:pPr>
              <w:jc w:val="center"/>
            </w:pPr>
            <w:r w:rsidRPr="00197E90">
              <w:t>0</w:t>
            </w:r>
          </w:p>
        </w:tc>
        <w:tc>
          <w:tcPr>
            <w:tcW w:w="1630" w:type="dxa"/>
            <w:shd w:val="clear" w:color="auto" w:fill="auto"/>
            <w:vAlign w:val="center"/>
          </w:tcPr>
          <w:p w14:paraId="66A18935" w14:textId="77777777" w:rsidR="00303AF7" w:rsidRPr="00FA4E36" w:rsidRDefault="00303AF7" w:rsidP="00555159">
            <w:pPr>
              <w:jc w:val="center"/>
            </w:pPr>
            <w:r w:rsidRPr="00FA4E36">
              <w:t>0</w:t>
            </w:r>
          </w:p>
        </w:tc>
        <w:tc>
          <w:tcPr>
            <w:tcW w:w="1787" w:type="dxa"/>
            <w:shd w:val="clear" w:color="auto" w:fill="auto"/>
            <w:vAlign w:val="center"/>
          </w:tcPr>
          <w:p w14:paraId="5E19A5E5" w14:textId="77777777" w:rsidR="00303AF7" w:rsidRPr="00FA4E36" w:rsidRDefault="00303AF7" w:rsidP="00555159">
            <w:pPr>
              <w:jc w:val="center"/>
            </w:pPr>
            <w:r w:rsidRPr="00FA4E36">
              <w:t>0</w:t>
            </w:r>
          </w:p>
        </w:tc>
      </w:tr>
      <w:tr w:rsidR="00303AF7" w:rsidRPr="00AC7A09" w14:paraId="2F9E4834" w14:textId="77777777" w:rsidTr="00555159">
        <w:trPr>
          <w:trHeight w:val="316"/>
        </w:trPr>
        <w:tc>
          <w:tcPr>
            <w:tcW w:w="681" w:type="dxa"/>
            <w:shd w:val="clear" w:color="auto" w:fill="auto"/>
            <w:vAlign w:val="center"/>
            <w:hideMark/>
          </w:tcPr>
          <w:p w14:paraId="6B3AC5E6" w14:textId="77777777" w:rsidR="00303AF7" w:rsidRPr="00AC7A09" w:rsidRDefault="00303AF7" w:rsidP="00555159">
            <w:pPr>
              <w:jc w:val="center"/>
            </w:pPr>
            <w:r w:rsidRPr="00AC7A09">
              <w:t>35</w:t>
            </w:r>
          </w:p>
        </w:tc>
        <w:tc>
          <w:tcPr>
            <w:tcW w:w="4011" w:type="dxa"/>
            <w:shd w:val="clear" w:color="auto" w:fill="auto"/>
            <w:vAlign w:val="center"/>
            <w:hideMark/>
          </w:tcPr>
          <w:p w14:paraId="48C6F713" w14:textId="77777777" w:rsidR="00303AF7" w:rsidRPr="00AC7A09" w:rsidRDefault="00303AF7" w:rsidP="00555159">
            <w:r w:rsidRPr="00AC7A09">
              <w:t>НИОКР</w:t>
            </w:r>
          </w:p>
        </w:tc>
        <w:tc>
          <w:tcPr>
            <w:tcW w:w="1630" w:type="dxa"/>
            <w:shd w:val="clear" w:color="auto" w:fill="auto"/>
            <w:vAlign w:val="center"/>
          </w:tcPr>
          <w:p w14:paraId="14016ABF" w14:textId="77777777" w:rsidR="00303AF7" w:rsidRPr="00197E90" w:rsidRDefault="00303AF7" w:rsidP="00555159">
            <w:pPr>
              <w:jc w:val="center"/>
            </w:pPr>
            <w:r w:rsidRPr="00197E90">
              <w:t>0</w:t>
            </w:r>
          </w:p>
        </w:tc>
        <w:tc>
          <w:tcPr>
            <w:tcW w:w="1630" w:type="dxa"/>
            <w:shd w:val="clear" w:color="auto" w:fill="auto"/>
            <w:vAlign w:val="center"/>
          </w:tcPr>
          <w:p w14:paraId="1568E8DF" w14:textId="77777777" w:rsidR="00303AF7" w:rsidRPr="00FA4E36" w:rsidRDefault="00303AF7" w:rsidP="00555159">
            <w:pPr>
              <w:jc w:val="center"/>
            </w:pPr>
            <w:r w:rsidRPr="00FA4E36">
              <w:t>0</w:t>
            </w:r>
          </w:p>
        </w:tc>
        <w:tc>
          <w:tcPr>
            <w:tcW w:w="1787" w:type="dxa"/>
            <w:shd w:val="clear" w:color="auto" w:fill="auto"/>
            <w:vAlign w:val="center"/>
          </w:tcPr>
          <w:p w14:paraId="74BA716D" w14:textId="77777777" w:rsidR="00303AF7" w:rsidRPr="00FA4E36" w:rsidRDefault="00303AF7" w:rsidP="00555159">
            <w:pPr>
              <w:jc w:val="center"/>
            </w:pPr>
            <w:r w:rsidRPr="00FA4E36">
              <w:t>0</w:t>
            </w:r>
          </w:p>
        </w:tc>
      </w:tr>
      <w:tr w:rsidR="00303AF7" w:rsidRPr="00AC7A09" w14:paraId="73951131" w14:textId="77777777" w:rsidTr="00555159">
        <w:trPr>
          <w:trHeight w:val="316"/>
        </w:trPr>
        <w:tc>
          <w:tcPr>
            <w:tcW w:w="681" w:type="dxa"/>
            <w:shd w:val="clear" w:color="auto" w:fill="auto"/>
            <w:vAlign w:val="center"/>
            <w:hideMark/>
          </w:tcPr>
          <w:p w14:paraId="6644B20E" w14:textId="77777777" w:rsidR="00303AF7" w:rsidRPr="00AC7A09" w:rsidRDefault="00303AF7" w:rsidP="00555159">
            <w:pPr>
              <w:jc w:val="center"/>
            </w:pPr>
            <w:r w:rsidRPr="00AC7A09">
              <w:t>36</w:t>
            </w:r>
          </w:p>
        </w:tc>
        <w:tc>
          <w:tcPr>
            <w:tcW w:w="4011" w:type="dxa"/>
            <w:shd w:val="clear" w:color="auto" w:fill="auto"/>
            <w:vAlign w:val="center"/>
            <w:hideMark/>
          </w:tcPr>
          <w:p w14:paraId="746FA1A4" w14:textId="77777777" w:rsidR="00303AF7" w:rsidRPr="00AC7A09" w:rsidRDefault="00303AF7" w:rsidP="00555159">
            <w:r w:rsidRPr="00AC7A09">
              <w:t>Прочие</w:t>
            </w:r>
          </w:p>
        </w:tc>
        <w:tc>
          <w:tcPr>
            <w:tcW w:w="1630" w:type="dxa"/>
            <w:shd w:val="clear" w:color="auto" w:fill="auto"/>
            <w:vAlign w:val="center"/>
          </w:tcPr>
          <w:p w14:paraId="7999199E" w14:textId="77777777" w:rsidR="00303AF7" w:rsidRPr="00197E90" w:rsidRDefault="00303AF7" w:rsidP="00555159">
            <w:pPr>
              <w:jc w:val="center"/>
            </w:pPr>
            <w:r w:rsidRPr="00197E90">
              <w:t>0</w:t>
            </w:r>
          </w:p>
        </w:tc>
        <w:tc>
          <w:tcPr>
            <w:tcW w:w="1630" w:type="dxa"/>
            <w:shd w:val="clear" w:color="auto" w:fill="auto"/>
            <w:vAlign w:val="center"/>
          </w:tcPr>
          <w:p w14:paraId="0178CB26" w14:textId="77777777" w:rsidR="00303AF7" w:rsidRPr="00FA4E36" w:rsidRDefault="00303AF7" w:rsidP="00555159">
            <w:pPr>
              <w:jc w:val="center"/>
            </w:pPr>
            <w:r w:rsidRPr="00FA4E36">
              <w:t>0</w:t>
            </w:r>
          </w:p>
        </w:tc>
        <w:tc>
          <w:tcPr>
            <w:tcW w:w="1787" w:type="dxa"/>
            <w:shd w:val="clear" w:color="auto" w:fill="auto"/>
            <w:vAlign w:val="center"/>
          </w:tcPr>
          <w:p w14:paraId="121610F4" w14:textId="77777777" w:rsidR="00303AF7" w:rsidRPr="00FA4E36" w:rsidRDefault="00303AF7" w:rsidP="00555159">
            <w:pPr>
              <w:jc w:val="center"/>
            </w:pPr>
            <w:r w:rsidRPr="00FA4E36">
              <w:t>0</w:t>
            </w:r>
          </w:p>
        </w:tc>
      </w:tr>
      <w:tr w:rsidR="00303AF7" w:rsidRPr="00AC7A09" w14:paraId="00F64E21" w14:textId="77777777" w:rsidTr="00555159">
        <w:trPr>
          <w:trHeight w:val="316"/>
        </w:trPr>
        <w:tc>
          <w:tcPr>
            <w:tcW w:w="681" w:type="dxa"/>
            <w:shd w:val="clear" w:color="auto" w:fill="auto"/>
            <w:vAlign w:val="center"/>
            <w:hideMark/>
          </w:tcPr>
          <w:p w14:paraId="38C1851E" w14:textId="77777777" w:rsidR="00303AF7" w:rsidRPr="00AC7A09" w:rsidRDefault="00303AF7" w:rsidP="00555159">
            <w:pPr>
              <w:jc w:val="center"/>
            </w:pPr>
            <w:r w:rsidRPr="00AC7A09">
              <w:t>37</w:t>
            </w:r>
          </w:p>
        </w:tc>
        <w:tc>
          <w:tcPr>
            <w:tcW w:w="4011" w:type="dxa"/>
            <w:shd w:val="clear" w:color="auto" w:fill="auto"/>
            <w:vAlign w:val="center"/>
            <w:hideMark/>
          </w:tcPr>
          <w:p w14:paraId="731C98F3" w14:textId="77777777" w:rsidR="00303AF7" w:rsidRPr="00AC7A09" w:rsidRDefault="00303AF7" w:rsidP="00555159">
            <w:r w:rsidRPr="00AC7A09">
              <w:t>Сальдо прочих доходов и расходов</w:t>
            </w:r>
          </w:p>
        </w:tc>
        <w:tc>
          <w:tcPr>
            <w:tcW w:w="1630" w:type="dxa"/>
            <w:shd w:val="clear" w:color="auto" w:fill="auto"/>
            <w:vAlign w:val="center"/>
          </w:tcPr>
          <w:p w14:paraId="2B24A64D" w14:textId="77777777" w:rsidR="00303AF7" w:rsidRPr="00197E90" w:rsidRDefault="00303AF7" w:rsidP="00555159">
            <w:pPr>
              <w:jc w:val="center"/>
            </w:pPr>
            <w:r w:rsidRPr="00197E90">
              <w:t>0</w:t>
            </w:r>
          </w:p>
        </w:tc>
        <w:tc>
          <w:tcPr>
            <w:tcW w:w="1630" w:type="dxa"/>
            <w:shd w:val="clear" w:color="auto" w:fill="auto"/>
            <w:vAlign w:val="center"/>
          </w:tcPr>
          <w:p w14:paraId="380CB3E9" w14:textId="77777777" w:rsidR="00303AF7" w:rsidRPr="00FA4E36" w:rsidRDefault="00303AF7" w:rsidP="00555159">
            <w:pPr>
              <w:jc w:val="center"/>
            </w:pPr>
            <w:r w:rsidRPr="00FA4E36">
              <w:t>0</w:t>
            </w:r>
          </w:p>
        </w:tc>
        <w:tc>
          <w:tcPr>
            <w:tcW w:w="1787" w:type="dxa"/>
            <w:shd w:val="clear" w:color="auto" w:fill="auto"/>
            <w:vAlign w:val="center"/>
          </w:tcPr>
          <w:p w14:paraId="5A5EC69D" w14:textId="77777777" w:rsidR="00303AF7" w:rsidRPr="00FA4E36" w:rsidRDefault="00303AF7" w:rsidP="00555159">
            <w:pPr>
              <w:jc w:val="center"/>
            </w:pPr>
            <w:r w:rsidRPr="00FA4E36">
              <w:t>0</w:t>
            </w:r>
          </w:p>
        </w:tc>
      </w:tr>
      <w:tr w:rsidR="00303AF7" w:rsidRPr="00AC7A09" w14:paraId="040A8DC8" w14:textId="77777777" w:rsidTr="00555159">
        <w:trPr>
          <w:trHeight w:val="602"/>
        </w:trPr>
        <w:tc>
          <w:tcPr>
            <w:tcW w:w="681" w:type="dxa"/>
            <w:shd w:val="clear" w:color="auto" w:fill="auto"/>
            <w:vAlign w:val="center"/>
            <w:hideMark/>
          </w:tcPr>
          <w:p w14:paraId="041FFA58" w14:textId="77777777" w:rsidR="00303AF7" w:rsidRPr="00AC7A09" w:rsidRDefault="00303AF7" w:rsidP="00555159">
            <w:pPr>
              <w:jc w:val="center"/>
            </w:pPr>
            <w:r w:rsidRPr="00AC7A09">
              <w:t>38</w:t>
            </w:r>
          </w:p>
        </w:tc>
        <w:tc>
          <w:tcPr>
            <w:tcW w:w="4011" w:type="dxa"/>
            <w:shd w:val="clear" w:color="auto" w:fill="auto"/>
            <w:vAlign w:val="center"/>
            <w:hideMark/>
          </w:tcPr>
          <w:p w14:paraId="59D3B7D8" w14:textId="77777777" w:rsidR="00303AF7" w:rsidRPr="00AC7A09" w:rsidRDefault="00303AF7" w:rsidP="00555159">
            <w:r w:rsidRPr="00AC7A09">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2A40AF72" w14:textId="77777777" w:rsidR="00303AF7" w:rsidRPr="00197E90" w:rsidRDefault="00303AF7" w:rsidP="00555159">
            <w:pPr>
              <w:jc w:val="center"/>
            </w:pPr>
            <w:r w:rsidRPr="00197E90">
              <w:t>11986</w:t>
            </w:r>
          </w:p>
        </w:tc>
        <w:tc>
          <w:tcPr>
            <w:tcW w:w="1630" w:type="dxa"/>
            <w:shd w:val="clear" w:color="auto" w:fill="auto"/>
            <w:vAlign w:val="center"/>
          </w:tcPr>
          <w:p w14:paraId="0E977811" w14:textId="77777777" w:rsidR="00303AF7" w:rsidRPr="00FA4E36" w:rsidRDefault="00303AF7" w:rsidP="00555159">
            <w:pPr>
              <w:jc w:val="center"/>
            </w:pPr>
            <w:r w:rsidRPr="00FA4E36">
              <w:t>12281</w:t>
            </w:r>
          </w:p>
        </w:tc>
        <w:tc>
          <w:tcPr>
            <w:tcW w:w="1787" w:type="dxa"/>
            <w:shd w:val="clear" w:color="auto" w:fill="auto"/>
            <w:vAlign w:val="center"/>
          </w:tcPr>
          <w:p w14:paraId="63E5DADF" w14:textId="77777777" w:rsidR="00303AF7" w:rsidRPr="00FA4E36" w:rsidRDefault="00303AF7" w:rsidP="00555159">
            <w:pPr>
              <w:jc w:val="center"/>
            </w:pPr>
            <w:r w:rsidRPr="00FA4E36">
              <w:t>295</w:t>
            </w:r>
          </w:p>
        </w:tc>
      </w:tr>
      <w:tr w:rsidR="00303AF7" w:rsidRPr="00AC7A09" w14:paraId="04064695" w14:textId="77777777" w:rsidTr="00555159">
        <w:trPr>
          <w:trHeight w:val="602"/>
        </w:trPr>
        <w:tc>
          <w:tcPr>
            <w:tcW w:w="681" w:type="dxa"/>
            <w:shd w:val="clear" w:color="auto" w:fill="auto"/>
            <w:vAlign w:val="center"/>
            <w:hideMark/>
          </w:tcPr>
          <w:p w14:paraId="23EDF34C" w14:textId="77777777" w:rsidR="00303AF7" w:rsidRPr="00AC7A09" w:rsidRDefault="00303AF7" w:rsidP="00555159">
            <w:pPr>
              <w:jc w:val="center"/>
            </w:pPr>
            <w:r w:rsidRPr="00AC7A09">
              <w:t>39</w:t>
            </w:r>
          </w:p>
        </w:tc>
        <w:tc>
          <w:tcPr>
            <w:tcW w:w="4011" w:type="dxa"/>
            <w:shd w:val="clear" w:color="auto" w:fill="auto"/>
            <w:vAlign w:val="center"/>
            <w:hideMark/>
          </w:tcPr>
          <w:p w14:paraId="7A9B6294" w14:textId="77777777" w:rsidR="00303AF7" w:rsidRPr="00AC7A09" w:rsidRDefault="00303AF7" w:rsidP="00555159">
            <w:r w:rsidRPr="00AC7A09">
              <w:t>Объем бюджетного финансирования</w:t>
            </w:r>
          </w:p>
        </w:tc>
        <w:tc>
          <w:tcPr>
            <w:tcW w:w="1630" w:type="dxa"/>
            <w:shd w:val="clear" w:color="auto" w:fill="auto"/>
            <w:vAlign w:val="center"/>
          </w:tcPr>
          <w:p w14:paraId="3621BBE8" w14:textId="77777777" w:rsidR="00303AF7" w:rsidRPr="00197E90" w:rsidRDefault="00303AF7" w:rsidP="00555159">
            <w:pPr>
              <w:jc w:val="center"/>
            </w:pPr>
            <w:r w:rsidRPr="00197E90">
              <w:t>0</w:t>
            </w:r>
          </w:p>
        </w:tc>
        <w:tc>
          <w:tcPr>
            <w:tcW w:w="1630" w:type="dxa"/>
            <w:shd w:val="clear" w:color="auto" w:fill="auto"/>
            <w:vAlign w:val="center"/>
          </w:tcPr>
          <w:p w14:paraId="47327BBD" w14:textId="77777777" w:rsidR="00303AF7" w:rsidRPr="00FA4E36" w:rsidRDefault="00303AF7" w:rsidP="00555159">
            <w:pPr>
              <w:jc w:val="center"/>
            </w:pPr>
            <w:r w:rsidRPr="00FA4E36">
              <w:t>0</w:t>
            </w:r>
          </w:p>
        </w:tc>
        <w:tc>
          <w:tcPr>
            <w:tcW w:w="1787" w:type="dxa"/>
            <w:shd w:val="clear" w:color="auto" w:fill="auto"/>
            <w:vAlign w:val="center"/>
          </w:tcPr>
          <w:p w14:paraId="76C1CDEF" w14:textId="77777777" w:rsidR="00303AF7" w:rsidRPr="00FA4E36" w:rsidRDefault="00303AF7" w:rsidP="00555159">
            <w:pPr>
              <w:jc w:val="center"/>
            </w:pPr>
            <w:r w:rsidRPr="00FA4E36">
              <w:t>0</w:t>
            </w:r>
          </w:p>
        </w:tc>
      </w:tr>
      <w:tr w:rsidR="00303AF7" w:rsidRPr="00AC7A09" w14:paraId="60E4C5BB" w14:textId="77777777" w:rsidTr="00555159">
        <w:trPr>
          <w:trHeight w:val="602"/>
        </w:trPr>
        <w:tc>
          <w:tcPr>
            <w:tcW w:w="681" w:type="dxa"/>
            <w:shd w:val="clear" w:color="auto" w:fill="auto"/>
            <w:vAlign w:val="center"/>
            <w:hideMark/>
          </w:tcPr>
          <w:p w14:paraId="7FCE863C" w14:textId="77777777" w:rsidR="00303AF7" w:rsidRPr="00AC7A09" w:rsidRDefault="00303AF7" w:rsidP="00555159">
            <w:pPr>
              <w:jc w:val="center"/>
            </w:pPr>
            <w:r w:rsidRPr="00AC7A09">
              <w:t>40</w:t>
            </w:r>
          </w:p>
        </w:tc>
        <w:tc>
          <w:tcPr>
            <w:tcW w:w="4011" w:type="dxa"/>
            <w:shd w:val="clear" w:color="auto" w:fill="auto"/>
            <w:vAlign w:val="center"/>
            <w:hideMark/>
          </w:tcPr>
          <w:p w14:paraId="3100B045" w14:textId="77777777" w:rsidR="00303AF7" w:rsidRPr="00AC7A09" w:rsidRDefault="00303AF7" w:rsidP="00555159">
            <w:r w:rsidRPr="00AC7A09">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0277264E" w14:textId="77777777" w:rsidR="00303AF7" w:rsidRPr="00197E90" w:rsidRDefault="00303AF7" w:rsidP="00555159">
            <w:pPr>
              <w:jc w:val="center"/>
            </w:pPr>
            <w:r w:rsidRPr="00197E90">
              <w:t>11986</w:t>
            </w:r>
          </w:p>
        </w:tc>
        <w:tc>
          <w:tcPr>
            <w:tcW w:w="1630" w:type="dxa"/>
            <w:shd w:val="clear" w:color="auto" w:fill="auto"/>
            <w:vAlign w:val="center"/>
          </w:tcPr>
          <w:p w14:paraId="30052CA5" w14:textId="77777777" w:rsidR="00303AF7" w:rsidRPr="00FA4E36" w:rsidRDefault="00303AF7" w:rsidP="00555159">
            <w:pPr>
              <w:jc w:val="center"/>
            </w:pPr>
            <w:r w:rsidRPr="00FA4E36">
              <w:t>12281</w:t>
            </w:r>
          </w:p>
        </w:tc>
        <w:tc>
          <w:tcPr>
            <w:tcW w:w="1787" w:type="dxa"/>
            <w:shd w:val="clear" w:color="auto" w:fill="auto"/>
            <w:vAlign w:val="center"/>
          </w:tcPr>
          <w:p w14:paraId="518E7329" w14:textId="77777777" w:rsidR="00303AF7" w:rsidRPr="00FA4E36" w:rsidRDefault="00303AF7" w:rsidP="00555159">
            <w:pPr>
              <w:jc w:val="center"/>
            </w:pPr>
            <w:r w:rsidRPr="00FA4E36">
              <w:t>295</w:t>
            </w:r>
          </w:p>
        </w:tc>
      </w:tr>
      <w:tr w:rsidR="00303AF7" w:rsidRPr="00AC7A09" w14:paraId="10F18FFB" w14:textId="77777777" w:rsidTr="00555159">
        <w:trPr>
          <w:trHeight w:val="602"/>
        </w:trPr>
        <w:tc>
          <w:tcPr>
            <w:tcW w:w="681" w:type="dxa"/>
            <w:shd w:val="clear" w:color="auto" w:fill="auto"/>
            <w:vAlign w:val="center"/>
            <w:hideMark/>
          </w:tcPr>
          <w:p w14:paraId="43828EF8" w14:textId="77777777" w:rsidR="00303AF7" w:rsidRPr="00AC7A09" w:rsidRDefault="00303AF7" w:rsidP="00555159">
            <w:pPr>
              <w:jc w:val="center"/>
            </w:pPr>
            <w:r w:rsidRPr="00AC7A09">
              <w:t>41</w:t>
            </w:r>
          </w:p>
        </w:tc>
        <w:tc>
          <w:tcPr>
            <w:tcW w:w="4011" w:type="dxa"/>
            <w:shd w:val="clear" w:color="auto" w:fill="auto"/>
            <w:vAlign w:val="center"/>
            <w:hideMark/>
          </w:tcPr>
          <w:p w14:paraId="02B3997D" w14:textId="77777777" w:rsidR="00303AF7" w:rsidRPr="004B6090" w:rsidRDefault="00303AF7" w:rsidP="00555159">
            <w:pPr>
              <w:jc w:val="center"/>
            </w:pPr>
            <w:r w:rsidRPr="004B6090">
              <w:t>Розничная цена на реализацию сжиженного газа по регулируемому виду деятельности, руб./кг</w:t>
            </w:r>
          </w:p>
        </w:tc>
        <w:tc>
          <w:tcPr>
            <w:tcW w:w="1630" w:type="dxa"/>
            <w:shd w:val="clear" w:color="auto" w:fill="auto"/>
            <w:vAlign w:val="center"/>
          </w:tcPr>
          <w:p w14:paraId="3F13F846" w14:textId="77777777" w:rsidR="00303AF7" w:rsidRPr="00197E90" w:rsidRDefault="00303AF7" w:rsidP="00555159">
            <w:pPr>
              <w:jc w:val="center"/>
            </w:pPr>
            <w:r w:rsidRPr="00197E90">
              <w:t>99,88</w:t>
            </w:r>
          </w:p>
        </w:tc>
        <w:tc>
          <w:tcPr>
            <w:tcW w:w="1630" w:type="dxa"/>
            <w:shd w:val="clear" w:color="auto" w:fill="auto"/>
            <w:vAlign w:val="center"/>
          </w:tcPr>
          <w:p w14:paraId="7C28612E" w14:textId="77777777" w:rsidR="00303AF7" w:rsidRPr="00FA4E36" w:rsidRDefault="00303AF7" w:rsidP="00555159">
            <w:pPr>
              <w:jc w:val="center"/>
            </w:pPr>
            <w:r w:rsidRPr="00FA4E36">
              <w:t>106,79</w:t>
            </w:r>
          </w:p>
        </w:tc>
        <w:tc>
          <w:tcPr>
            <w:tcW w:w="1787" w:type="dxa"/>
            <w:shd w:val="clear" w:color="auto" w:fill="auto"/>
            <w:vAlign w:val="center"/>
          </w:tcPr>
          <w:p w14:paraId="34252B0E" w14:textId="77777777" w:rsidR="00303AF7" w:rsidRPr="00FA4E36" w:rsidRDefault="00303AF7" w:rsidP="00555159">
            <w:pPr>
              <w:jc w:val="center"/>
            </w:pPr>
            <w:r w:rsidRPr="00FA4E36">
              <w:t>6,91</w:t>
            </w:r>
          </w:p>
        </w:tc>
      </w:tr>
    </w:tbl>
    <w:p w14:paraId="1E2D4622" w14:textId="66388909" w:rsidR="00303AF7" w:rsidRDefault="00303AF7" w:rsidP="00303AF7">
      <w:pPr>
        <w:jc w:val="both"/>
      </w:pPr>
    </w:p>
    <w:p w14:paraId="21EE04A0" w14:textId="4334263F" w:rsidR="00303AF7" w:rsidRDefault="00303AF7" w:rsidP="00303AF7">
      <w:pPr>
        <w:jc w:val="both"/>
      </w:pPr>
    </w:p>
    <w:p w14:paraId="42AC1A99" w14:textId="5F854602" w:rsidR="00303AF7" w:rsidRDefault="00303AF7" w:rsidP="00303AF7">
      <w:pPr>
        <w:jc w:val="both"/>
      </w:pPr>
    </w:p>
    <w:p w14:paraId="16DBA02F" w14:textId="029CDC4E" w:rsidR="00303AF7" w:rsidRDefault="00303AF7" w:rsidP="00303AF7">
      <w:pPr>
        <w:jc w:val="both"/>
      </w:pPr>
    </w:p>
    <w:p w14:paraId="56BC5CC6" w14:textId="133FF9DE" w:rsidR="00303AF7" w:rsidRDefault="00303AF7" w:rsidP="00303AF7">
      <w:pPr>
        <w:jc w:val="both"/>
      </w:pPr>
    </w:p>
    <w:p w14:paraId="18616D47" w14:textId="6CA9F609" w:rsidR="00303AF7" w:rsidRDefault="00303AF7" w:rsidP="00303AF7">
      <w:pPr>
        <w:jc w:val="both"/>
      </w:pPr>
    </w:p>
    <w:p w14:paraId="4F50AEC8" w14:textId="654DFDB4" w:rsidR="00303AF7" w:rsidRDefault="00303AF7" w:rsidP="00303AF7">
      <w:pPr>
        <w:jc w:val="both"/>
      </w:pPr>
    </w:p>
    <w:p w14:paraId="7C0AD46E" w14:textId="46846B55" w:rsidR="00303AF7" w:rsidRDefault="00303AF7" w:rsidP="00303AF7">
      <w:pPr>
        <w:jc w:val="both"/>
      </w:pPr>
    </w:p>
    <w:p w14:paraId="3E2E13D0" w14:textId="067EB962" w:rsidR="00A003BA" w:rsidRPr="00081AD4" w:rsidRDefault="00A003BA" w:rsidP="00A003B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9 </w:t>
      </w:r>
      <w:r w:rsidRPr="00081AD4">
        <w:rPr>
          <w:color w:val="000000" w:themeColor="text1"/>
        </w:rPr>
        <w:t xml:space="preserve">к протоколу № </w:t>
      </w:r>
      <w:r>
        <w:rPr>
          <w:color w:val="000000" w:themeColor="text1"/>
        </w:rPr>
        <w:t>39</w:t>
      </w:r>
    </w:p>
    <w:p w14:paraId="08BADA0C" w14:textId="77777777" w:rsidR="00A003BA" w:rsidRPr="00081AD4" w:rsidRDefault="00A003BA" w:rsidP="00A003BA">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34BBCC7" w14:textId="77777777" w:rsidR="00A003BA" w:rsidRPr="00081AD4" w:rsidRDefault="00A003BA" w:rsidP="00A003B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B95DD89" w14:textId="77777777" w:rsidR="00A003BA" w:rsidRDefault="00A003BA" w:rsidP="00A003B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28.06.2021</w:t>
      </w:r>
    </w:p>
    <w:p w14:paraId="49E857CC" w14:textId="469A889B" w:rsidR="00303AF7" w:rsidRDefault="00303AF7" w:rsidP="00303AF7">
      <w:pPr>
        <w:jc w:val="both"/>
      </w:pPr>
    </w:p>
    <w:p w14:paraId="317773A5" w14:textId="4E9C4E1E" w:rsidR="00A003BA" w:rsidRDefault="00A003BA" w:rsidP="00303AF7">
      <w:pPr>
        <w:jc w:val="both"/>
      </w:pPr>
    </w:p>
    <w:p w14:paraId="26B01486" w14:textId="77777777" w:rsidR="00522734" w:rsidRPr="00522734" w:rsidRDefault="00522734" w:rsidP="00522734">
      <w:pPr>
        <w:keepNext/>
        <w:jc w:val="center"/>
        <w:outlineLvl w:val="0"/>
        <w:rPr>
          <w:b/>
          <w:iCs/>
          <w:color w:val="000000"/>
          <w:sz w:val="28"/>
          <w:szCs w:val="28"/>
        </w:rPr>
      </w:pPr>
      <w:r w:rsidRPr="00522734">
        <w:rPr>
          <w:b/>
          <w:iCs/>
          <w:color w:val="000000"/>
          <w:sz w:val="28"/>
          <w:szCs w:val="28"/>
        </w:rPr>
        <w:t>Экспертное заключение</w:t>
      </w:r>
    </w:p>
    <w:p w14:paraId="4C10313F" w14:textId="77777777" w:rsidR="00522734" w:rsidRPr="00522734" w:rsidRDefault="00522734" w:rsidP="00522734">
      <w:pPr>
        <w:keepNext/>
        <w:jc w:val="center"/>
        <w:outlineLvl w:val="0"/>
        <w:rPr>
          <w:b/>
          <w:iCs/>
          <w:sz w:val="28"/>
          <w:szCs w:val="28"/>
        </w:rPr>
      </w:pPr>
      <w:r w:rsidRPr="00522734">
        <w:rPr>
          <w:b/>
          <w:iCs/>
          <w:sz w:val="28"/>
          <w:szCs w:val="28"/>
        </w:rPr>
        <w:t>Региональной энергетической комиссии Кузбасса</w:t>
      </w:r>
    </w:p>
    <w:p w14:paraId="243E17B1" w14:textId="77777777" w:rsidR="00522734" w:rsidRPr="00522734" w:rsidRDefault="00522734" w:rsidP="00522734">
      <w:pPr>
        <w:jc w:val="center"/>
        <w:rPr>
          <w:color w:val="000000"/>
          <w:sz w:val="28"/>
          <w:szCs w:val="28"/>
        </w:rPr>
      </w:pPr>
      <w:r w:rsidRPr="00522734">
        <w:rPr>
          <w:color w:val="000000"/>
          <w:sz w:val="28"/>
          <w:szCs w:val="28"/>
        </w:rPr>
        <w:t>по материалам, представленным</w:t>
      </w:r>
      <w:r w:rsidRPr="00522734">
        <w:rPr>
          <w:b/>
          <w:color w:val="000000"/>
          <w:sz w:val="28"/>
          <w:szCs w:val="28"/>
        </w:rPr>
        <w:t xml:space="preserve"> К</w:t>
      </w:r>
      <w:r w:rsidRPr="00522734">
        <w:rPr>
          <w:b/>
          <w:bCs/>
          <w:kern w:val="32"/>
          <w:sz w:val="28"/>
          <w:szCs w:val="28"/>
          <w:lang w:eastAsia="en-US"/>
        </w:rPr>
        <w:t>АО «Азот» (г. Кемерово)</w:t>
      </w:r>
      <w:r w:rsidRPr="00522734">
        <w:rPr>
          <w:color w:val="000000"/>
          <w:sz w:val="28"/>
          <w:szCs w:val="28"/>
        </w:rPr>
        <w:t xml:space="preserve">, </w:t>
      </w:r>
    </w:p>
    <w:p w14:paraId="7D1F9C57" w14:textId="77777777" w:rsidR="00522734" w:rsidRPr="00522734" w:rsidRDefault="00522734" w:rsidP="00522734">
      <w:pPr>
        <w:jc w:val="center"/>
        <w:rPr>
          <w:color w:val="000000"/>
          <w:sz w:val="28"/>
          <w:szCs w:val="28"/>
        </w:rPr>
      </w:pPr>
      <w:r w:rsidRPr="00522734">
        <w:rPr>
          <w:color w:val="000000"/>
          <w:sz w:val="28"/>
          <w:szCs w:val="28"/>
        </w:rPr>
        <w:t xml:space="preserve">для корректировки </w:t>
      </w:r>
      <w:r w:rsidRPr="00522734">
        <w:rPr>
          <w:sz w:val="28"/>
          <w:szCs w:val="28"/>
        </w:rPr>
        <w:t xml:space="preserve">необходимой валовой выручки и установленных тарифов </w:t>
      </w:r>
      <w:r w:rsidRPr="00522734">
        <w:rPr>
          <w:color w:val="000000"/>
          <w:sz w:val="28"/>
          <w:szCs w:val="28"/>
        </w:rPr>
        <w:t xml:space="preserve">на </w:t>
      </w:r>
      <w:r w:rsidRPr="00522734">
        <w:rPr>
          <w:sz w:val="28"/>
          <w:szCs w:val="28"/>
        </w:rPr>
        <w:t>техническую воду</w:t>
      </w:r>
      <w:r w:rsidRPr="00522734">
        <w:rPr>
          <w:color w:val="000000"/>
          <w:sz w:val="28"/>
          <w:szCs w:val="28"/>
        </w:rPr>
        <w:t>, водоотведение хозяйственно-бытовых сточных вод, транспортировку питьевой воды, транспортировку сточных вод, реализуемые на потребительском рынке, на 2022 год</w:t>
      </w:r>
    </w:p>
    <w:p w14:paraId="40BDBAE7" w14:textId="77777777" w:rsidR="00522734" w:rsidRPr="00522734" w:rsidRDefault="00522734" w:rsidP="00522734">
      <w:pPr>
        <w:tabs>
          <w:tab w:val="left" w:pos="10206"/>
        </w:tabs>
        <w:ind w:firstLine="709"/>
        <w:jc w:val="center"/>
        <w:rPr>
          <w:color w:val="000000"/>
          <w:szCs w:val="28"/>
        </w:rPr>
      </w:pPr>
    </w:p>
    <w:p w14:paraId="2C143853" w14:textId="77777777" w:rsidR="00522734" w:rsidRPr="00522734" w:rsidRDefault="00522734" w:rsidP="00522734">
      <w:pPr>
        <w:ind w:firstLine="709"/>
        <w:jc w:val="both"/>
        <w:rPr>
          <w:color w:val="000000"/>
          <w:sz w:val="4"/>
          <w:szCs w:val="4"/>
        </w:rPr>
      </w:pPr>
    </w:p>
    <w:p w14:paraId="1EC18AFE" w14:textId="77777777" w:rsidR="00522734" w:rsidRPr="00522734" w:rsidRDefault="00522734" w:rsidP="00522734">
      <w:pPr>
        <w:ind w:firstLine="709"/>
        <w:jc w:val="both"/>
        <w:rPr>
          <w:color w:val="000000"/>
          <w:sz w:val="28"/>
          <w:szCs w:val="28"/>
        </w:rPr>
      </w:pPr>
      <w:r w:rsidRPr="00522734">
        <w:rPr>
          <w:sz w:val="28"/>
          <w:szCs w:val="28"/>
        </w:rPr>
        <w:t>Главный консультант Региональной энергетической комиссии Кузбасса (далее – специалист), рассмотрев представленные</w:t>
      </w:r>
      <w:r w:rsidRPr="00522734">
        <w:rPr>
          <w:color w:val="000000"/>
          <w:sz w:val="28"/>
          <w:szCs w:val="28"/>
        </w:rPr>
        <w:t xml:space="preserve"> организацией предложения </w:t>
      </w:r>
      <w:r w:rsidRPr="00522734">
        <w:rPr>
          <w:sz w:val="28"/>
          <w:szCs w:val="28"/>
        </w:rPr>
        <w:t xml:space="preserve">по корректировке необходимой валовой выручки и установленных тарифов </w:t>
      </w:r>
      <w:r w:rsidRPr="00522734">
        <w:rPr>
          <w:color w:val="000000"/>
          <w:sz w:val="28"/>
          <w:szCs w:val="28"/>
        </w:rPr>
        <w:t xml:space="preserve">на </w:t>
      </w:r>
      <w:r w:rsidRPr="00522734">
        <w:rPr>
          <w:sz w:val="28"/>
          <w:szCs w:val="28"/>
        </w:rPr>
        <w:t>техническую воду</w:t>
      </w:r>
      <w:r w:rsidRPr="00522734">
        <w:rPr>
          <w:color w:val="000000"/>
          <w:sz w:val="28"/>
          <w:szCs w:val="28"/>
        </w:rPr>
        <w:t>, водоотведение хозяйственно-бытовых сточных вод, транспортировку питьевой воды, транспортировку сточных вод,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01FDE6A7" w14:textId="77777777" w:rsidR="00522734" w:rsidRPr="00522734" w:rsidRDefault="00522734" w:rsidP="00522734">
      <w:pPr>
        <w:ind w:firstLine="709"/>
        <w:jc w:val="both"/>
        <w:rPr>
          <w:color w:val="000000"/>
          <w:sz w:val="28"/>
          <w:szCs w:val="28"/>
        </w:rPr>
      </w:pPr>
    </w:p>
    <w:p w14:paraId="048646E0" w14:textId="77777777" w:rsidR="00522734" w:rsidRPr="00522734" w:rsidRDefault="00522734" w:rsidP="00522734">
      <w:pPr>
        <w:ind w:firstLine="709"/>
        <w:jc w:val="both"/>
        <w:rPr>
          <w:color w:val="000000"/>
          <w:sz w:val="28"/>
          <w:szCs w:val="28"/>
        </w:rPr>
      </w:pPr>
      <w:r w:rsidRPr="00522734">
        <w:rPr>
          <w:color w:val="000000"/>
          <w:sz w:val="28"/>
          <w:szCs w:val="28"/>
        </w:rPr>
        <w:t xml:space="preserve">КАО «Азот» (г. Кемерово) обратилось в Региональную энергетическую комиссию Кузбасса (далее – РЭК Кузбасса) с заявлением о </w:t>
      </w:r>
      <w:r w:rsidRPr="00522734">
        <w:rPr>
          <w:sz w:val="28"/>
          <w:szCs w:val="28"/>
        </w:rPr>
        <w:t xml:space="preserve">корректировке необходимой валовой выручки (далее – НВВ) и установленных тарифов </w:t>
      </w:r>
      <w:r w:rsidRPr="00522734">
        <w:rPr>
          <w:color w:val="000000"/>
          <w:sz w:val="28"/>
          <w:szCs w:val="28"/>
        </w:rPr>
        <w:t xml:space="preserve">на </w:t>
      </w:r>
      <w:r w:rsidRPr="00522734">
        <w:rPr>
          <w:sz w:val="28"/>
          <w:szCs w:val="28"/>
        </w:rPr>
        <w:t>техническую воду</w:t>
      </w:r>
      <w:r w:rsidRPr="00522734">
        <w:rPr>
          <w:color w:val="000000"/>
          <w:sz w:val="28"/>
          <w:szCs w:val="28"/>
        </w:rPr>
        <w:t>, водоотведение хозяйственно-бытовых сточных вод, транспортировку питьевой воды, транспортировку сточных вод на 2022 год (исх. от 28.04.2021 № 5509, вх. от 29.04.2021 № 2113). Согласно представленному заявлению организацией было предложено:</w:t>
      </w:r>
    </w:p>
    <w:p w14:paraId="2E59A751" w14:textId="77777777" w:rsidR="00522734" w:rsidRPr="00522734" w:rsidRDefault="00522734" w:rsidP="00522734">
      <w:pPr>
        <w:ind w:firstLine="709"/>
        <w:jc w:val="both"/>
        <w:rPr>
          <w:color w:val="000000"/>
          <w:sz w:val="28"/>
          <w:szCs w:val="28"/>
        </w:rPr>
      </w:pPr>
      <w:r w:rsidRPr="00522734">
        <w:rPr>
          <w:color w:val="000000"/>
          <w:sz w:val="28"/>
          <w:szCs w:val="28"/>
        </w:rPr>
        <w:t xml:space="preserve">- скорректировать плановую необходимую валовую выручку 2022 года  </w:t>
      </w:r>
      <w:r w:rsidRPr="00522734">
        <w:rPr>
          <w:color w:val="000000"/>
          <w:sz w:val="28"/>
          <w:szCs w:val="28"/>
          <w:u w:val="single"/>
        </w:rPr>
        <w:t>по технической воде</w:t>
      </w:r>
      <w:r w:rsidRPr="00522734">
        <w:rPr>
          <w:color w:val="000000"/>
          <w:sz w:val="28"/>
          <w:szCs w:val="28"/>
        </w:rPr>
        <w:t xml:space="preserve"> на сумму 31529,63 тыс.руб. и установить тарифы на техническую воду на 2022 год с учетом корректировки в размере                        3,93 руб./м3.;</w:t>
      </w:r>
    </w:p>
    <w:p w14:paraId="407491C7" w14:textId="77777777" w:rsidR="00522734" w:rsidRPr="00522734" w:rsidRDefault="00522734" w:rsidP="00522734">
      <w:pPr>
        <w:ind w:firstLine="709"/>
        <w:jc w:val="both"/>
        <w:rPr>
          <w:color w:val="000000"/>
          <w:sz w:val="28"/>
          <w:szCs w:val="28"/>
        </w:rPr>
      </w:pPr>
      <w:r w:rsidRPr="00522734">
        <w:rPr>
          <w:color w:val="000000"/>
          <w:sz w:val="28"/>
          <w:szCs w:val="28"/>
        </w:rPr>
        <w:t xml:space="preserve">- скорректировать плановую необходимую валовую выручку 2022 года  </w:t>
      </w:r>
      <w:r w:rsidRPr="00522734">
        <w:rPr>
          <w:color w:val="000000"/>
          <w:sz w:val="28"/>
          <w:szCs w:val="28"/>
          <w:u w:val="single"/>
        </w:rPr>
        <w:t>по водоотведению хозяйственно-бытовых сточных вод</w:t>
      </w:r>
      <w:r w:rsidRPr="00522734">
        <w:rPr>
          <w:color w:val="000000"/>
          <w:sz w:val="28"/>
          <w:szCs w:val="28"/>
        </w:rPr>
        <w:t xml:space="preserve"> на сумму 13194,69 тыс.руб. и установить тарифы на водоотведение хозяйственно-бытовых сточных вод на 2022 год с учетом корректировки в размере 59,29 руб./м3.;</w:t>
      </w:r>
    </w:p>
    <w:p w14:paraId="53095533" w14:textId="77777777" w:rsidR="00522734" w:rsidRPr="00522734" w:rsidRDefault="00522734" w:rsidP="00522734">
      <w:pPr>
        <w:ind w:firstLine="709"/>
        <w:jc w:val="both"/>
        <w:rPr>
          <w:color w:val="000000"/>
          <w:sz w:val="28"/>
          <w:szCs w:val="28"/>
        </w:rPr>
      </w:pPr>
      <w:r w:rsidRPr="00522734">
        <w:rPr>
          <w:color w:val="000000"/>
          <w:sz w:val="28"/>
          <w:szCs w:val="28"/>
        </w:rPr>
        <w:t xml:space="preserve">- скорректировать плановую необходимую валовую выручку 2022 года  </w:t>
      </w:r>
      <w:r w:rsidRPr="00522734">
        <w:rPr>
          <w:color w:val="000000"/>
          <w:sz w:val="28"/>
          <w:szCs w:val="28"/>
          <w:u w:val="single"/>
        </w:rPr>
        <w:t>по транспортировке питьевой воды</w:t>
      </w:r>
      <w:r w:rsidRPr="00522734">
        <w:rPr>
          <w:color w:val="000000"/>
          <w:sz w:val="28"/>
          <w:szCs w:val="28"/>
        </w:rPr>
        <w:t xml:space="preserve"> на сумму 890,84 тыс.руб. и установить тарифы на транспортировку питьевой воды на 2022 год с учетом корректировки в размере 7,10 руб./м3.;</w:t>
      </w:r>
    </w:p>
    <w:p w14:paraId="281655DA" w14:textId="77777777" w:rsidR="00522734" w:rsidRPr="00522734" w:rsidRDefault="00522734" w:rsidP="00522734">
      <w:pPr>
        <w:ind w:firstLine="709"/>
        <w:jc w:val="both"/>
        <w:rPr>
          <w:color w:val="000000"/>
          <w:sz w:val="28"/>
          <w:szCs w:val="28"/>
        </w:rPr>
      </w:pPr>
      <w:r w:rsidRPr="00522734">
        <w:rPr>
          <w:color w:val="000000"/>
          <w:sz w:val="28"/>
          <w:szCs w:val="28"/>
        </w:rPr>
        <w:t xml:space="preserve">- скорректировать плановую необходимую валовую выручку 2022 года  </w:t>
      </w:r>
      <w:r w:rsidRPr="00522734">
        <w:rPr>
          <w:color w:val="000000"/>
          <w:sz w:val="28"/>
          <w:szCs w:val="28"/>
          <w:u w:val="single"/>
        </w:rPr>
        <w:t>по транспортировке сточных вод</w:t>
      </w:r>
      <w:r w:rsidRPr="00522734">
        <w:rPr>
          <w:color w:val="000000"/>
          <w:sz w:val="28"/>
          <w:szCs w:val="28"/>
        </w:rPr>
        <w:t xml:space="preserve"> на сумму 26432,44 тыс.руб. и </w:t>
      </w:r>
      <w:r w:rsidRPr="00522734">
        <w:rPr>
          <w:color w:val="000000"/>
          <w:sz w:val="28"/>
          <w:szCs w:val="28"/>
        </w:rPr>
        <w:lastRenderedPageBreak/>
        <w:t>установить тарифы на транспортировку сточных вод на 2022 год с учетом корректировки в размере 0,86 руб./м3.</w:t>
      </w:r>
    </w:p>
    <w:p w14:paraId="7BE85B3E" w14:textId="77777777" w:rsidR="00522734" w:rsidRPr="00522734" w:rsidRDefault="00522734" w:rsidP="00522734">
      <w:pPr>
        <w:ind w:firstLine="709"/>
        <w:jc w:val="both"/>
        <w:rPr>
          <w:color w:val="000000"/>
          <w:sz w:val="28"/>
          <w:szCs w:val="28"/>
        </w:rPr>
      </w:pPr>
      <w:r w:rsidRPr="00522734">
        <w:rPr>
          <w:sz w:val="28"/>
          <w:szCs w:val="28"/>
        </w:rPr>
        <w:t xml:space="preserve">На основании представленного заявления регулятором было открыто дело «О корректировке необходимой валовой выручки и установленных тарифов на услуги холодного водоснабжения, водоотведения на 2022 год, оказываемые КАО «Азот» </w:t>
      </w:r>
      <w:r w:rsidRPr="00522734">
        <w:rPr>
          <w:bCs/>
          <w:sz w:val="28"/>
          <w:szCs w:val="20"/>
        </w:rPr>
        <w:t xml:space="preserve">(г. Кемерово)» </w:t>
      </w:r>
      <w:r w:rsidRPr="00522734">
        <w:rPr>
          <w:sz w:val="28"/>
          <w:szCs w:val="28"/>
        </w:rPr>
        <w:t>за № 19-ВС и ВО.</w:t>
      </w:r>
    </w:p>
    <w:p w14:paraId="1C014B91" w14:textId="77777777" w:rsidR="00522734" w:rsidRPr="00522734" w:rsidRDefault="00522734" w:rsidP="00522734">
      <w:pPr>
        <w:ind w:firstLine="709"/>
        <w:jc w:val="both"/>
        <w:rPr>
          <w:color w:val="000000"/>
          <w:sz w:val="28"/>
          <w:szCs w:val="28"/>
        </w:rPr>
      </w:pPr>
      <w:r w:rsidRPr="00522734">
        <w:rPr>
          <w:color w:val="000000"/>
          <w:sz w:val="28"/>
          <w:szCs w:val="28"/>
        </w:rPr>
        <w:t>Расчет корректировки НВВ и тарифов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2022 год.</w:t>
      </w:r>
    </w:p>
    <w:p w14:paraId="78BCBED5" w14:textId="77777777" w:rsidR="00522734" w:rsidRPr="00522734" w:rsidRDefault="00522734" w:rsidP="00522734">
      <w:pPr>
        <w:ind w:firstLine="709"/>
        <w:jc w:val="both"/>
        <w:rPr>
          <w:color w:val="000000"/>
          <w:sz w:val="28"/>
          <w:szCs w:val="16"/>
        </w:rPr>
      </w:pPr>
    </w:p>
    <w:p w14:paraId="7BF1E451" w14:textId="77777777" w:rsidR="00522734" w:rsidRPr="00522734" w:rsidRDefault="00522734" w:rsidP="00522734">
      <w:pPr>
        <w:jc w:val="center"/>
        <w:rPr>
          <w:b/>
          <w:sz w:val="32"/>
          <w:szCs w:val="32"/>
          <w:u w:val="single"/>
        </w:rPr>
      </w:pPr>
      <w:r w:rsidRPr="00522734">
        <w:rPr>
          <w:b/>
          <w:sz w:val="32"/>
          <w:szCs w:val="32"/>
          <w:u w:val="single"/>
        </w:rPr>
        <w:t>Общая характеристика организации</w:t>
      </w:r>
    </w:p>
    <w:p w14:paraId="09D0E9D8" w14:textId="77777777" w:rsidR="00522734" w:rsidRPr="00522734" w:rsidRDefault="00522734" w:rsidP="00522734">
      <w:pPr>
        <w:jc w:val="center"/>
        <w:rPr>
          <w:b/>
          <w:sz w:val="20"/>
          <w:szCs w:val="10"/>
          <w:u w:val="single"/>
        </w:rPr>
      </w:pPr>
    </w:p>
    <w:p w14:paraId="2EA7C508" w14:textId="77777777" w:rsidR="00522734" w:rsidRPr="00522734" w:rsidRDefault="00522734" w:rsidP="00522734">
      <w:pPr>
        <w:ind w:firstLine="709"/>
        <w:jc w:val="both"/>
        <w:rPr>
          <w:color w:val="000000"/>
          <w:sz w:val="28"/>
          <w:szCs w:val="28"/>
        </w:rPr>
      </w:pPr>
      <w:r w:rsidRPr="00522734">
        <w:rPr>
          <w:color w:val="000000"/>
          <w:sz w:val="28"/>
          <w:szCs w:val="28"/>
        </w:rPr>
        <w:t>КАО «Азот» (далее – организация) осуществляет несколько видов деятельности, основным из которых является производство химической продукции. В число услуг, оказываемых КАО «Азот», входят также услуги в сфере холодного водоснабжения и водоотведения.</w:t>
      </w:r>
    </w:p>
    <w:p w14:paraId="753E9B45" w14:textId="77777777" w:rsidR="00522734" w:rsidRPr="00522734" w:rsidRDefault="00522734" w:rsidP="00522734">
      <w:pPr>
        <w:ind w:firstLine="709"/>
        <w:jc w:val="both"/>
        <w:rPr>
          <w:sz w:val="28"/>
          <w:szCs w:val="28"/>
        </w:rPr>
      </w:pPr>
      <w:r w:rsidRPr="00522734">
        <w:rPr>
          <w:sz w:val="28"/>
          <w:szCs w:val="28"/>
        </w:rPr>
        <w:t xml:space="preserve">КАО «Азот», являясь законным владельцем водопроводных и канализационных систем, не вправе препятствовать транспортировке по своим сетям воды, сточных вод в целях обеспечения холодного водоснабжения и водоотведения потребителей, которые подключены к этим сетям. Для обеспечения потребителей питьевой, речной водой и оказания услуг по водоотведению и очистке сточных вод в целях возмещения затрат на эксплуатацию и поддержание в надлежащем состоянии водопроводных и канализационных сетей и сооружений на них, ежегодно устанавливаются следующие виды тарифов: </w:t>
      </w:r>
      <w:r w:rsidRPr="00522734">
        <w:rPr>
          <w:color w:val="000000"/>
          <w:sz w:val="28"/>
          <w:szCs w:val="28"/>
        </w:rPr>
        <w:t>на техническую воду, на водоотведение хозяйственно-бытовых сточных вод, на транспортировку питьевой воды, на транспортировку сточных вод</w:t>
      </w:r>
      <w:r w:rsidRPr="00522734">
        <w:rPr>
          <w:sz w:val="28"/>
          <w:szCs w:val="28"/>
        </w:rPr>
        <w:t>.</w:t>
      </w:r>
    </w:p>
    <w:p w14:paraId="7DD79E53" w14:textId="77777777" w:rsidR="00522734" w:rsidRPr="00522734" w:rsidRDefault="00522734" w:rsidP="00522734">
      <w:pPr>
        <w:ind w:firstLine="709"/>
        <w:jc w:val="both"/>
        <w:rPr>
          <w:color w:val="000000"/>
          <w:sz w:val="28"/>
          <w:szCs w:val="28"/>
        </w:rPr>
      </w:pPr>
      <w:r w:rsidRPr="00522734">
        <w:rPr>
          <w:color w:val="000000"/>
          <w:sz w:val="28"/>
          <w:szCs w:val="28"/>
        </w:rPr>
        <w:t>Объекты инженерной инфраструктуры КАО «Азот», необходимые для оказания услуг в сфере холодного водоснабжения и водоотведения, принадлежат предприятию на праве собственности (в качестве подтверждения в материалах тарифного дела содержатся свидетельства о государственной регистрации права собственности на объекты, а также решение Комитета по управлению государственным имуществом администрации Кемеровской области от 18.03.1993 № 67 «О приватизации и преобразовании Кемеровского производственного объединения «Азот» в открытое акционерное общество «Азот»).</w:t>
      </w:r>
    </w:p>
    <w:p w14:paraId="53E1C485" w14:textId="77777777" w:rsidR="00522734" w:rsidRPr="00522734" w:rsidRDefault="00522734" w:rsidP="00522734">
      <w:pPr>
        <w:ind w:firstLine="709"/>
        <w:jc w:val="both"/>
        <w:rPr>
          <w:color w:val="FF0000"/>
          <w:sz w:val="28"/>
          <w:szCs w:val="16"/>
        </w:rPr>
      </w:pPr>
    </w:p>
    <w:p w14:paraId="173D1196" w14:textId="77777777" w:rsidR="00522734" w:rsidRPr="00522734" w:rsidRDefault="00522734" w:rsidP="00522734">
      <w:pPr>
        <w:jc w:val="center"/>
        <w:rPr>
          <w:b/>
          <w:sz w:val="32"/>
          <w:szCs w:val="32"/>
          <w:u w:val="single"/>
        </w:rPr>
      </w:pPr>
      <w:r w:rsidRPr="00522734">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CD87738" w14:textId="77777777" w:rsidR="00522734" w:rsidRPr="00522734" w:rsidRDefault="00522734" w:rsidP="00522734">
      <w:pPr>
        <w:jc w:val="center"/>
        <w:rPr>
          <w:b/>
          <w:sz w:val="18"/>
          <w:szCs w:val="10"/>
          <w:u w:val="single"/>
        </w:rPr>
      </w:pPr>
    </w:p>
    <w:p w14:paraId="37625D03" w14:textId="77777777" w:rsidR="00522734" w:rsidRPr="00522734" w:rsidRDefault="00522734" w:rsidP="00522734">
      <w:pPr>
        <w:ind w:firstLine="709"/>
        <w:jc w:val="both"/>
        <w:rPr>
          <w:sz w:val="28"/>
          <w:szCs w:val="28"/>
        </w:rPr>
      </w:pPr>
      <w:r w:rsidRPr="00522734">
        <w:rPr>
          <w:sz w:val="28"/>
          <w:szCs w:val="28"/>
        </w:rPr>
        <w:lastRenderedPageBreak/>
        <w:t>Материалы организации по корректировке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5397025F"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xml:space="preserve">Следует отметить, что статья 31 Федерального закона от 07.12.2011                   № 416-ФЗ «О водоснабжении и водоотведении» </w:t>
      </w:r>
      <w:r w:rsidRPr="00522734">
        <w:rPr>
          <w:sz w:val="28"/>
          <w:szCs w:val="28"/>
          <w:u w:val="single"/>
        </w:rPr>
        <w:t>обязывает организации</w:t>
      </w:r>
      <w:r w:rsidRPr="00522734">
        <w:rPr>
          <w:sz w:val="28"/>
          <w:szCs w:val="28"/>
        </w:rPr>
        <w:t xml:space="preserve"> вести бухгалтерский учет и </w:t>
      </w:r>
      <w:r w:rsidRPr="00522734">
        <w:rPr>
          <w:sz w:val="28"/>
          <w:szCs w:val="28"/>
          <w:u w:val="single"/>
        </w:rPr>
        <w:t>раздельный учет расходов и доходов по регулируемым видам деятельности.</w:t>
      </w:r>
      <w:r w:rsidRPr="00522734">
        <w:rPr>
          <w:sz w:val="28"/>
          <w:szCs w:val="28"/>
        </w:rPr>
        <w:t xml:space="preserve"> Согласно приказу Минстроя России                от 25.01.2014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6342DEE3"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В целях соблюдения вышеуказанных норм действующего законодательства КАО «Азот» с 01.01.2020 года был введен раздельный учет расходов по регулируемым видам деятельности. В частности, были выделены отдельные участки, в соответствии с которыми на счете 23.5 формируются затраты по принадлежности:</w:t>
      </w:r>
    </w:p>
    <w:p w14:paraId="176D8548"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участок речной воды (техническая вода);</w:t>
      </w:r>
    </w:p>
    <w:p w14:paraId="5F9ED453"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участок пожарохозяйственной воды (транспортировка питьевой воды);</w:t>
      </w:r>
    </w:p>
    <w:p w14:paraId="6B4464B1"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участок канализования (транспортировка сточных вод);</w:t>
      </w:r>
    </w:p>
    <w:p w14:paraId="39D7D3C3"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участок по ультрафиолетовому обеззараживанию очищенных стоков (транспортировка сточных вод);</w:t>
      </w:r>
    </w:p>
    <w:p w14:paraId="27E3A440"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цех нейтрализации и очистки промышленных сточных вод (водоотведение хозяйственно-бытовых сточных вод).</w:t>
      </w:r>
    </w:p>
    <w:p w14:paraId="6320FEDE" w14:textId="77777777" w:rsidR="00522734" w:rsidRPr="00522734" w:rsidRDefault="00522734" w:rsidP="00522734">
      <w:pPr>
        <w:ind w:firstLine="709"/>
        <w:jc w:val="both"/>
        <w:rPr>
          <w:sz w:val="28"/>
          <w:szCs w:val="28"/>
        </w:rPr>
      </w:pPr>
      <w:r w:rsidRPr="00522734">
        <w:rPr>
          <w:sz w:val="28"/>
          <w:szCs w:val="28"/>
        </w:rPr>
        <w:t xml:space="preserve">Тем не менее, 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водоотведения </w:t>
      </w:r>
      <w:r w:rsidRPr="00522734">
        <w:rPr>
          <w:sz w:val="28"/>
          <w:szCs w:val="28"/>
          <w:u w:val="single"/>
        </w:rPr>
        <w:t>не в полной мере</w:t>
      </w:r>
      <w:r w:rsidRPr="00522734">
        <w:rPr>
          <w:sz w:val="28"/>
          <w:szCs w:val="28"/>
        </w:rPr>
        <w:t xml:space="preserve">. Непонятна методика распределения общехозяйственных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03DE7FC4" w14:textId="77777777" w:rsidR="00522734" w:rsidRPr="00522734" w:rsidRDefault="00522734" w:rsidP="00522734">
      <w:pPr>
        <w:ind w:firstLine="709"/>
        <w:jc w:val="both"/>
        <w:rPr>
          <w:color w:val="FF0000"/>
          <w:sz w:val="28"/>
          <w:szCs w:val="28"/>
        </w:rPr>
      </w:pPr>
    </w:p>
    <w:p w14:paraId="09D83203" w14:textId="77777777" w:rsidR="00522734" w:rsidRPr="00522734" w:rsidRDefault="00522734" w:rsidP="00522734">
      <w:pPr>
        <w:ind w:firstLine="709"/>
        <w:jc w:val="center"/>
        <w:rPr>
          <w:b/>
          <w:sz w:val="32"/>
          <w:szCs w:val="32"/>
          <w:u w:val="single"/>
        </w:rPr>
      </w:pPr>
      <w:r w:rsidRPr="00522734">
        <w:rPr>
          <w:b/>
          <w:sz w:val="32"/>
          <w:szCs w:val="32"/>
          <w:u w:val="single"/>
        </w:rPr>
        <w:t xml:space="preserve">Оценка достоверности данных, приведенных                                        </w:t>
      </w:r>
    </w:p>
    <w:p w14:paraId="46034C38" w14:textId="77777777" w:rsidR="00522734" w:rsidRPr="00522734" w:rsidRDefault="00522734" w:rsidP="00522734">
      <w:pPr>
        <w:ind w:firstLine="709"/>
        <w:jc w:val="center"/>
        <w:rPr>
          <w:b/>
          <w:sz w:val="32"/>
          <w:szCs w:val="32"/>
          <w:u w:val="single"/>
        </w:rPr>
      </w:pPr>
      <w:r w:rsidRPr="00522734">
        <w:rPr>
          <w:b/>
          <w:sz w:val="32"/>
          <w:szCs w:val="32"/>
          <w:u w:val="single"/>
        </w:rPr>
        <w:t xml:space="preserve">в предложениях об установлении тарифов </w:t>
      </w:r>
    </w:p>
    <w:p w14:paraId="078FE3DA" w14:textId="77777777" w:rsidR="00522734" w:rsidRPr="00522734" w:rsidRDefault="00522734" w:rsidP="00522734">
      <w:pPr>
        <w:ind w:firstLine="709"/>
        <w:jc w:val="center"/>
        <w:rPr>
          <w:b/>
          <w:sz w:val="14"/>
          <w:szCs w:val="10"/>
          <w:u w:val="single"/>
        </w:rPr>
      </w:pPr>
    </w:p>
    <w:p w14:paraId="3624DE10" w14:textId="77777777" w:rsidR="00522734" w:rsidRPr="00522734" w:rsidRDefault="00522734" w:rsidP="00522734">
      <w:pPr>
        <w:ind w:firstLine="709"/>
        <w:jc w:val="both"/>
        <w:rPr>
          <w:sz w:val="28"/>
          <w:szCs w:val="28"/>
        </w:rPr>
      </w:pPr>
      <w:r w:rsidRPr="00522734">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F67EAAC" w14:textId="77777777" w:rsidR="00522734" w:rsidRPr="00522734" w:rsidRDefault="00522734" w:rsidP="00522734">
      <w:pPr>
        <w:ind w:firstLine="709"/>
        <w:jc w:val="both"/>
        <w:rPr>
          <w:sz w:val="28"/>
          <w:szCs w:val="28"/>
        </w:rPr>
      </w:pPr>
      <w:r w:rsidRPr="00522734">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2022 год.</w:t>
      </w:r>
    </w:p>
    <w:p w14:paraId="10A2A0AE" w14:textId="77777777" w:rsidR="00522734" w:rsidRPr="00522734" w:rsidRDefault="00522734" w:rsidP="00522734">
      <w:pPr>
        <w:ind w:firstLine="709"/>
        <w:jc w:val="both"/>
        <w:rPr>
          <w:sz w:val="28"/>
          <w:szCs w:val="28"/>
        </w:rPr>
      </w:pPr>
      <w:r w:rsidRPr="00522734">
        <w:rPr>
          <w:sz w:val="28"/>
          <w:szCs w:val="28"/>
        </w:rPr>
        <w:t>Экспертная оценка экономической обоснованности расходов на холодное водоснабжение, водоотведение, принимаемых для корректировки НВВ и расчета тарифов на 2022 год, производилась на основе анализа общих смет расходов в экономических элементах.</w:t>
      </w:r>
    </w:p>
    <w:p w14:paraId="49FADEAB" w14:textId="77777777" w:rsidR="00522734" w:rsidRPr="00522734" w:rsidRDefault="00522734" w:rsidP="00522734">
      <w:pPr>
        <w:ind w:firstLine="709"/>
        <w:jc w:val="both"/>
        <w:rPr>
          <w:sz w:val="28"/>
          <w:szCs w:val="28"/>
        </w:rPr>
      </w:pPr>
      <w:r w:rsidRPr="00522734">
        <w:rPr>
          <w:sz w:val="28"/>
          <w:szCs w:val="28"/>
        </w:rPr>
        <w:t>Специалистом принимались во внимание предоставленные организацией данные бухгалтерских регистров за 2020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регулируемым видам деятельности.</w:t>
      </w:r>
    </w:p>
    <w:p w14:paraId="383D2D73" w14:textId="77777777" w:rsidR="00522734" w:rsidRPr="00522734" w:rsidRDefault="00522734" w:rsidP="00522734">
      <w:pPr>
        <w:ind w:firstLine="709"/>
        <w:jc w:val="both"/>
        <w:rPr>
          <w:sz w:val="28"/>
          <w:szCs w:val="28"/>
        </w:rPr>
      </w:pPr>
    </w:p>
    <w:p w14:paraId="1E055AC3" w14:textId="77777777" w:rsidR="00522734" w:rsidRPr="00522734" w:rsidRDefault="00522734" w:rsidP="00522734">
      <w:pPr>
        <w:ind w:firstLine="709"/>
        <w:jc w:val="both"/>
        <w:rPr>
          <w:sz w:val="28"/>
          <w:szCs w:val="28"/>
        </w:rPr>
      </w:pPr>
      <w:r w:rsidRPr="00522734">
        <w:rPr>
          <w:sz w:val="28"/>
          <w:szCs w:val="28"/>
        </w:rPr>
        <w:t xml:space="preserve">В целом деятельность предприятия </w:t>
      </w:r>
      <w:r w:rsidRPr="00522734">
        <w:rPr>
          <w:sz w:val="28"/>
          <w:szCs w:val="28"/>
          <w:u w:val="single"/>
        </w:rPr>
        <w:t>в части организации и проведения закупочных процедур</w:t>
      </w:r>
      <w:r w:rsidRPr="00522734">
        <w:rPr>
          <w:sz w:val="28"/>
          <w:szCs w:val="28"/>
        </w:rPr>
        <w:t xml:space="preserve"> регламентируется Инструкцией «О порядке выбора контрагента» от 25.11.2019 № Аз И 0151-001 (далее - Инструкция), заключенным в соответствии с действующим законодательством РФ.</w:t>
      </w:r>
    </w:p>
    <w:p w14:paraId="4E77B757" w14:textId="77777777" w:rsidR="00522734" w:rsidRPr="00522734" w:rsidRDefault="00522734" w:rsidP="00522734">
      <w:pPr>
        <w:ind w:firstLine="709"/>
        <w:jc w:val="both"/>
        <w:rPr>
          <w:sz w:val="28"/>
          <w:szCs w:val="28"/>
        </w:rPr>
      </w:pPr>
      <w:r w:rsidRPr="00522734">
        <w:rPr>
          <w:sz w:val="28"/>
          <w:szCs w:val="28"/>
        </w:rPr>
        <w:t>П.п. 4.1.2. Инструкции предусматривает, что возможность проведения закупки неконкурентным   способом в случае:</w:t>
      </w:r>
    </w:p>
    <w:p w14:paraId="61C16FE7" w14:textId="77777777" w:rsidR="00522734" w:rsidRPr="00522734" w:rsidRDefault="00522734" w:rsidP="00522734">
      <w:pPr>
        <w:ind w:firstLine="709"/>
        <w:jc w:val="both"/>
        <w:rPr>
          <w:sz w:val="28"/>
          <w:szCs w:val="28"/>
        </w:rPr>
      </w:pPr>
      <w:r w:rsidRPr="00522734">
        <w:rPr>
          <w:sz w:val="28"/>
          <w:szCs w:val="28"/>
        </w:rPr>
        <w:t>- признания контрагента неконкурентным (безальтернативным);</w:t>
      </w:r>
    </w:p>
    <w:p w14:paraId="54EECEF4" w14:textId="77777777" w:rsidR="00522734" w:rsidRPr="00522734" w:rsidRDefault="00522734" w:rsidP="00522734">
      <w:pPr>
        <w:ind w:firstLine="709"/>
        <w:jc w:val="both"/>
        <w:rPr>
          <w:sz w:val="28"/>
          <w:szCs w:val="28"/>
        </w:rPr>
      </w:pPr>
      <w:r w:rsidRPr="00522734">
        <w:rPr>
          <w:sz w:val="28"/>
          <w:szCs w:val="28"/>
        </w:rPr>
        <w:t>- выбор контрагента если сумма сделки составляет 30 000 рублей и ниже (в отношении которой не проводится конкурентная проработка) и проч.</w:t>
      </w:r>
    </w:p>
    <w:p w14:paraId="68863EE7" w14:textId="77777777" w:rsidR="00522734" w:rsidRPr="00522734" w:rsidRDefault="00522734" w:rsidP="00522734">
      <w:pPr>
        <w:ind w:firstLine="709"/>
        <w:jc w:val="both"/>
        <w:rPr>
          <w:sz w:val="28"/>
          <w:szCs w:val="28"/>
        </w:rPr>
      </w:pPr>
      <w:r w:rsidRPr="00522734">
        <w:rPr>
          <w:sz w:val="28"/>
          <w:szCs w:val="28"/>
        </w:rPr>
        <w:t xml:space="preserve">Кроме того, необходимо отметить, что </w:t>
      </w:r>
      <w:r w:rsidRPr="00522734">
        <w:rPr>
          <w:b/>
          <w:sz w:val="28"/>
          <w:szCs w:val="28"/>
        </w:rPr>
        <w:t>большая часть закупок для нужд КАО «Азот» проводилась компанией ООО Торговый дом               «СДС-Трейд»</w:t>
      </w:r>
      <w:r w:rsidRPr="00522734">
        <w:rPr>
          <w:sz w:val="28"/>
          <w:szCs w:val="28"/>
        </w:rPr>
        <w:t xml:space="preserve"> в соответствии с агентским договором от 20.02.2012                          № 37/2012. Также в материалах тарифного дела представлена </w:t>
      </w:r>
      <w:r w:rsidRPr="00522734">
        <w:rPr>
          <w:sz w:val="28"/>
          <w:szCs w:val="28"/>
        </w:rPr>
        <w:lastRenderedPageBreak/>
        <w:t>Разделительная ведомость КАО «Азот» на 2020 год, отражающая распределение товаров, работ, услуг, закупки в отношении которых осуществляются ООО ТД «СДС-Трейд» и непосредственно КАО «Азот».</w:t>
      </w:r>
    </w:p>
    <w:p w14:paraId="01282313" w14:textId="77777777" w:rsidR="00522734" w:rsidRPr="00522734" w:rsidRDefault="00522734" w:rsidP="00522734">
      <w:pPr>
        <w:ind w:firstLine="709"/>
        <w:jc w:val="both"/>
        <w:rPr>
          <w:sz w:val="28"/>
          <w:szCs w:val="28"/>
        </w:rPr>
      </w:pPr>
    </w:p>
    <w:p w14:paraId="7BD64CBE" w14:textId="77777777" w:rsidR="00522734" w:rsidRPr="00522734" w:rsidRDefault="00522734" w:rsidP="00522734">
      <w:pPr>
        <w:ind w:firstLine="709"/>
        <w:jc w:val="both"/>
        <w:rPr>
          <w:sz w:val="28"/>
          <w:szCs w:val="28"/>
        </w:rPr>
      </w:pPr>
      <w:r w:rsidRPr="00522734">
        <w:rPr>
          <w:sz w:val="28"/>
          <w:szCs w:val="28"/>
        </w:rPr>
        <w:t>Основополагающим документом в области организации и проведения закупочных процедур является Федеральный закон от 18.07.2011 № 223-ФЗ                          «О закупках товаров, работ, услуг отдельными видами юридических лиц» (далее – Закон о закупках). В соответствии с п.п. 1 п. 2.1. ст. 1</w:t>
      </w:r>
      <w:r w:rsidRPr="00522734">
        <w:rPr>
          <w:szCs w:val="20"/>
        </w:rPr>
        <w:t xml:space="preserve"> </w:t>
      </w:r>
      <w:r w:rsidRPr="00522734">
        <w:rPr>
          <w:sz w:val="28"/>
          <w:szCs w:val="20"/>
        </w:rPr>
        <w:t xml:space="preserve">данного закона его </w:t>
      </w:r>
      <w:r w:rsidRPr="00522734">
        <w:rPr>
          <w:sz w:val="28"/>
          <w:szCs w:val="28"/>
        </w:rPr>
        <w:t xml:space="preserve">действие не распространяется на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обработки, утилизации, обезвреживания и захоронения твердых коммунальных отходов, </w:t>
      </w:r>
      <w:r w:rsidRPr="00522734">
        <w:rPr>
          <w:sz w:val="28"/>
          <w:szCs w:val="28"/>
          <w:u w:val="single"/>
        </w:rPr>
        <w:t xml:space="preserve">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w:t>
      </w:r>
      <w:r w:rsidRPr="00522734">
        <w:rPr>
          <w:b/>
          <w:i/>
          <w:sz w:val="28"/>
          <w:szCs w:val="28"/>
          <w:u w:val="single"/>
        </w:rPr>
        <w:t>не более чем десять процентов</w:t>
      </w:r>
      <w:r w:rsidRPr="00522734">
        <w:rPr>
          <w:sz w:val="28"/>
          <w:szCs w:val="28"/>
          <w:u w:val="single"/>
        </w:rPr>
        <w:t xml:space="preserve"> общей суммы выручки соответственно от всех видов осуществляемой ими деятельности за предшествующий календарный год</w:t>
      </w:r>
      <w:r w:rsidRPr="00522734">
        <w:rPr>
          <w:sz w:val="28"/>
          <w:szCs w:val="28"/>
        </w:rPr>
        <w:t>,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w:t>
      </w:r>
    </w:p>
    <w:p w14:paraId="674B01BE" w14:textId="77777777" w:rsidR="00522734" w:rsidRPr="00522734" w:rsidRDefault="00522734" w:rsidP="00522734">
      <w:pPr>
        <w:ind w:firstLine="709"/>
        <w:jc w:val="both"/>
        <w:rPr>
          <w:b/>
          <w:i/>
          <w:sz w:val="28"/>
          <w:szCs w:val="28"/>
          <w:u w:val="single"/>
        </w:rPr>
      </w:pPr>
      <w:r w:rsidRPr="00522734">
        <w:rPr>
          <w:sz w:val="28"/>
          <w:szCs w:val="28"/>
        </w:rPr>
        <w:t>На основании вышеизложенного в связи с тем, что доля выручки              КАО «Азот» от регулируемых видов деятельности в сфере холодного водоснабжения, водоотведения</w:t>
      </w:r>
      <w:r w:rsidRPr="00522734">
        <w:rPr>
          <w:color w:val="000000"/>
          <w:sz w:val="28"/>
          <w:szCs w:val="28"/>
        </w:rPr>
        <w:t xml:space="preserve"> занимает в общей выручке предприятия незначительную долю (менее 1%), действие </w:t>
      </w:r>
      <w:r w:rsidRPr="00522734">
        <w:rPr>
          <w:color w:val="000000"/>
          <w:sz w:val="28"/>
          <w:szCs w:val="28"/>
          <w:u w:val="single"/>
        </w:rPr>
        <w:t>Закона о закупках на данное предприятие</w:t>
      </w:r>
      <w:r w:rsidRPr="00522734">
        <w:rPr>
          <w:color w:val="000000"/>
          <w:sz w:val="28"/>
          <w:szCs w:val="28"/>
        </w:rPr>
        <w:t xml:space="preserve"> (для нужд холодного водоснабжения, водоотведения)                         </w:t>
      </w:r>
      <w:r w:rsidRPr="00522734">
        <w:rPr>
          <w:b/>
          <w:color w:val="000000"/>
          <w:sz w:val="28"/>
          <w:szCs w:val="28"/>
          <w:u w:val="single"/>
        </w:rPr>
        <w:t>не распространяется.</w:t>
      </w:r>
    </w:p>
    <w:p w14:paraId="438ED0FB" w14:textId="77777777" w:rsidR="00522734" w:rsidRPr="00522734" w:rsidRDefault="00522734" w:rsidP="00522734">
      <w:pPr>
        <w:ind w:firstLine="709"/>
        <w:jc w:val="both"/>
        <w:rPr>
          <w:sz w:val="28"/>
          <w:szCs w:val="28"/>
        </w:rPr>
      </w:pPr>
    </w:p>
    <w:p w14:paraId="58F409CB" w14:textId="77777777" w:rsidR="00522734" w:rsidRPr="00522734" w:rsidRDefault="00522734" w:rsidP="00522734">
      <w:pPr>
        <w:jc w:val="center"/>
        <w:rPr>
          <w:b/>
          <w:sz w:val="32"/>
          <w:szCs w:val="32"/>
          <w:u w:val="single"/>
        </w:rPr>
      </w:pPr>
      <w:r w:rsidRPr="00522734">
        <w:rPr>
          <w:b/>
          <w:sz w:val="32"/>
          <w:szCs w:val="32"/>
          <w:u w:val="single"/>
        </w:rPr>
        <w:t>Оценка имущественного и финансового состояния организации</w:t>
      </w:r>
    </w:p>
    <w:p w14:paraId="25289E12" w14:textId="77777777" w:rsidR="00522734" w:rsidRPr="00522734" w:rsidRDefault="00522734" w:rsidP="00522734">
      <w:pPr>
        <w:jc w:val="center"/>
        <w:rPr>
          <w:b/>
          <w:sz w:val="14"/>
          <w:szCs w:val="10"/>
          <w:u w:val="single"/>
        </w:rPr>
      </w:pPr>
    </w:p>
    <w:p w14:paraId="2244CC8B" w14:textId="77777777" w:rsidR="00522734" w:rsidRPr="00522734" w:rsidRDefault="00522734" w:rsidP="00522734">
      <w:pPr>
        <w:ind w:firstLine="709"/>
        <w:jc w:val="both"/>
        <w:rPr>
          <w:color w:val="000000"/>
          <w:sz w:val="28"/>
          <w:szCs w:val="28"/>
        </w:rPr>
      </w:pPr>
      <w:r w:rsidRPr="00522734">
        <w:rPr>
          <w:color w:val="000000"/>
          <w:sz w:val="28"/>
          <w:szCs w:val="28"/>
        </w:rPr>
        <w:t xml:space="preserve">Рассматриваемое предприятие является многоотраслевой организацией, в сферу деятельности которой, в том числе, входит оказание услуг в сфере холодного водоснабжения и водоотведения. </w:t>
      </w:r>
    </w:p>
    <w:p w14:paraId="4467A638" w14:textId="77777777" w:rsidR="00522734" w:rsidRPr="00522734" w:rsidRDefault="00522734" w:rsidP="00522734">
      <w:pPr>
        <w:ind w:firstLine="709"/>
        <w:jc w:val="both"/>
        <w:rPr>
          <w:color w:val="000000"/>
          <w:sz w:val="28"/>
          <w:szCs w:val="28"/>
        </w:rPr>
      </w:pPr>
      <w:r w:rsidRPr="00522734">
        <w:rPr>
          <w:color w:val="000000"/>
          <w:sz w:val="28"/>
          <w:szCs w:val="28"/>
        </w:rPr>
        <w:t xml:space="preserve">Общий анализ бухгалтерской отчетности предприятия (форма № 1 – Бухгалтерский баланс) свидетельствует об увеличении внеоборотных активов по итогам 2020 года по сравнению с предыдущим периодом                        на </w:t>
      </w:r>
      <w:r w:rsidRPr="00522734">
        <w:rPr>
          <w:b/>
          <w:i/>
          <w:color w:val="000000"/>
          <w:sz w:val="28"/>
          <w:szCs w:val="28"/>
        </w:rPr>
        <w:t>61685440</w:t>
      </w:r>
      <w:r w:rsidRPr="00522734">
        <w:rPr>
          <w:color w:val="000000"/>
          <w:sz w:val="28"/>
          <w:szCs w:val="28"/>
        </w:rPr>
        <w:t xml:space="preserve"> тыс.руб. Это обусловлено, главным образом, увеличением суммы долгосрочных финансовых вложений, а именно дебиторской задолженности, приобретенной на основании уступки прав требования                                             (на </w:t>
      </w:r>
      <w:r w:rsidRPr="00522734">
        <w:rPr>
          <w:b/>
          <w:i/>
          <w:color w:val="000000"/>
          <w:sz w:val="28"/>
          <w:szCs w:val="28"/>
        </w:rPr>
        <w:t>55499193</w:t>
      </w:r>
      <w:r w:rsidRPr="00522734">
        <w:rPr>
          <w:color w:val="000000"/>
          <w:sz w:val="28"/>
          <w:szCs w:val="28"/>
        </w:rPr>
        <w:t xml:space="preserve"> тыс.руб.). Также увеличилась стоимость основных средств (на </w:t>
      </w:r>
      <w:r w:rsidRPr="00522734">
        <w:rPr>
          <w:b/>
          <w:i/>
          <w:color w:val="000000"/>
          <w:sz w:val="28"/>
          <w:szCs w:val="28"/>
        </w:rPr>
        <w:t>3989232</w:t>
      </w:r>
      <w:r w:rsidRPr="00522734">
        <w:rPr>
          <w:color w:val="000000"/>
          <w:sz w:val="28"/>
          <w:szCs w:val="28"/>
        </w:rPr>
        <w:t xml:space="preserve"> тыс.руб.).</w:t>
      </w:r>
    </w:p>
    <w:p w14:paraId="5760953F" w14:textId="77777777" w:rsidR="00522734" w:rsidRPr="00522734" w:rsidRDefault="00522734" w:rsidP="00522734">
      <w:pPr>
        <w:ind w:firstLine="709"/>
        <w:jc w:val="both"/>
        <w:rPr>
          <w:color w:val="000000"/>
          <w:sz w:val="28"/>
          <w:szCs w:val="28"/>
        </w:rPr>
      </w:pPr>
      <w:r w:rsidRPr="00522734">
        <w:rPr>
          <w:color w:val="000000"/>
          <w:sz w:val="28"/>
          <w:szCs w:val="28"/>
        </w:rPr>
        <w:t xml:space="preserve">В составе оборотных активов также наблюдаются изменения. По сравнению с предыдущим периодом в 2020 году оборотные активы </w:t>
      </w:r>
      <w:r w:rsidRPr="00522734">
        <w:rPr>
          <w:color w:val="000000"/>
          <w:sz w:val="28"/>
          <w:szCs w:val="28"/>
        </w:rPr>
        <w:lastRenderedPageBreak/>
        <w:t xml:space="preserve">уменьшились на </w:t>
      </w:r>
      <w:r w:rsidRPr="00522734">
        <w:rPr>
          <w:b/>
          <w:i/>
          <w:color w:val="000000"/>
          <w:sz w:val="28"/>
          <w:szCs w:val="28"/>
        </w:rPr>
        <w:t>137797</w:t>
      </w:r>
      <w:r w:rsidRPr="00522734">
        <w:rPr>
          <w:color w:val="000000"/>
          <w:sz w:val="28"/>
          <w:szCs w:val="28"/>
        </w:rPr>
        <w:t xml:space="preserve"> тыс.руб. Основными факторами для снижения стали уменьшение краткосрочной дебиторской задолженности на </w:t>
      </w:r>
      <w:r w:rsidRPr="00522734">
        <w:rPr>
          <w:b/>
          <w:i/>
          <w:color w:val="000000"/>
          <w:sz w:val="28"/>
          <w:szCs w:val="28"/>
        </w:rPr>
        <w:t>3082938</w:t>
      </w:r>
      <w:r w:rsidRPr="00522734">
        <w:rPr>
          <w:color w:val="000000"/>
          <w:sz w:val="28"/>
          <w:szCs w:val="28"/>
        </w:rPr>
        <w:t xml:space="preserve"> тыс.руб. и уменьшение суммы краткосрочных финансовых вложений на </w:t>
      </w:r>
      <w:r w:rsidRPr="00522734">
        <w:rPr>
          <w:b/>
          <w:i/>
          <w:color w:val="000000"/>
          <w:sz w:val="28"/>
          <w:szCs w:val="28"/>
        </w:rPr>
        <w:t>7702063</w:t>
      </w:r>
      <w:r w:rsidRPr="00522734">
        <w:rPr>
          <w:color w:val="000000"/>
          <w:sz w:val="28"/>
          <w:szCs w:val="28"/>
        </w:rPr>
        <w:t xml:space="preserve"> тыс.руб. при одновременном росте стоимости денежных средств и денежных эквивалентов на сумму </w:t>
      </w:r>
      <w:r w:rsidRPr="00522734">
        <w:rPr>
          <w:b/>
          <w:i/>
          <w:color w:val="000000"/>
          <w:sz w:val="28"/>
          <w:szCs w:val="28"/>
        </w:rPr>
        <w:t>10304331</w:t>
      </w:r>
      <w:r w:rsidRPr="00522734">
        <w:rPr>
          <w:color w:val="000000"/>
          <w:sz w:val="28"/>
          <w:szCs w:val="28"/>
        </w:rPr>
        <w:t xml:space="preserve"> тыс.руб.</w:t>
      </w:r>
    </w:p>
    <w:p w14:paraId="2F4A8919" w14:textId="77777777" w:rsidR="00522734" w:rsidRPr="00522734" w:rsidRDefault="00522734" w:rsidP="00522734">
      <w:pPr>
        <w:ind w:firstLine="709"/>
        <w:jc w:val="both"/>
        <w:rPr>
          <w:color w:val="000000"/>
          <w:sz w:val="28"/>
          <w:szCs w:val="28"/>
        </w:rPr>
      </w:pPr>
      <w:r w:rsidRPr="00522734">
        <w:rPr>
          <w:color w:val="000000"/>
          <w:sz w:val="28"/>
          <w:szCs w:val="28"/>
        </w:rPr>
        <w:t xml:space="preserve">При анализе Отчета о финансовых результатах предприятия (форма               № 2) было выявлено снижение выручки в 2020 году по сравнению с 2019 годом на </w:t>
      </w:r>
      <w:r w:rsidRPr="00522734">
        <w:rPr>
          <w:b/>
          <w:i/>
          <w:color w:val="000000"/>
          <w:sz w:val="28"/>
          <w:szCs w:val="28"/>
        </w:rPr>
        <w:t>1588429</w:t>
      </w:r>
      <w:r w:rsidRPr="00522734">
        <w:rPr>
          <w:color w:val="000000"/>
          <w:sz w:val="28"/>
          <w:szCs w:val="28"/>
        </w:rPr>
        <w:t xml:space="preserve"> тыс.руб. При этом себестоимость продаж снизилась                        на </w:t>
      </w:r>
      <w:r w:rsidRPr="00522734">
        <w:rPr>
          <w:b/>
          <w:i/>
          <w:color w:val="000000"/>
          <w:sz w:val="28"/>
          <w:szCs w:val="28"/>
        </w:rPr>
        <w:t>587342</w:t>
      </w:r>
      <w:r w:rsidRPr="00522734">
        <w:rPr>
          <w:color w:val="000000"/>
          <w:sz w:val="28"/>
          <w:szCs w:val="28"/>
        </w:rPr>
        <w:t xml:space="preserve"> тыс.руб. Убыток предприятия составил </w:t>
      </w:r>
      <w:r w:rsidRPr="00522734">
        <w:rPr>
          <w:b/>
          <w:i/>
          <w:color w:val="000000"/>
          <w:sz w:val="28"/>
          <w:szCs w:val="28"/>
        </w:rPr>
        <w:t>9945835</w:t>
      </w:r>
      <w:r w:rsidRPr="00522734">
        <w:rPr>
          <w:color w:val="000000"/>
          <w:sz w:val="28"/>
          <w:szCs w:val="28"/>
        </w:rPr>
        <w:t xml:space="preserve"> тыс.руб. (в предыдущий период чистая прибыль организации равнялась </w:t>
      </w:r>
      <w:r w:rsidRPr="00522734">
        <w:rPr>
          <w:b/>
          <w:i/>
          <w:color w:val="000000"/>
          <w:sz w:val="28"/>
          <w:szCs w:val="28"/>
        </w:rPr>
        <w:t>8177185</w:t>
      </w:r>
      <w:r w:rsidRPr="00522734">
        <w:rPr>
          <w:color w:val="000000"/>
          <w:sz w:val="28"/>
          <w:szCs w:val="28"/>
        </w:rPr>
        <w:t xml:space="preserve"> тыс.руб.).</w:t>
      </w:r>
    </w:p>
    <w:p w14:paraId="597A5D8C" w14:textId="77777777" w:rsidR="00522734" w:rsidRPr="00522734" w:rsidRDefault="00522734" w:rsidP="00522734">
      <w:pPr>
        <w:ind w:firstLine="709"/>
        <w:jc w:val="both"/>
        <w:rPr>
          <w:color w:val="000000"/>
          <w:sz w:val="28"/>
          <w:szCs w:val="28"/>
        </w:rPr>
      </w:pPr>
    </w:p>
    <w:p w14:paraId="4663990E" w14:textId="77777777" w:rsidR="00522734" w:rsidRPr="00522734" w:rsidRDefault="00522734" w:rsidP="00522734">
      <w:pPr>
        <w:ind w:firstLine="709"/>
        <w:jc w:val="both"/>
        <w:rPr>
          <w:color w:val="000000"/>
          <w:sz w:val="28"/>
          <w:szCs w:val="28"/>
        </w:rPr>
      </w:pPr>
      <w:r w:rsidRPr="00522734">
        <w:rPr>
          <w:color w:val="000000"/>
          <w:sz w:val="28"/>
          <w:szCs w:val="28"/>
        </w:rPr>
        <w:t>Оказание услуг в сфере холодного водоснабжения, водоотведения не является основным видом деятельности КАО «Азот».</w:t>
      </w:r>
    </w:p>
    <w:p w14:paraId="75F375B7" w14:textId="77777777" w:rsidR="00522734" w:rsidRPr="00522734" w:rsidRDefault="00522734" w:rsidP="00522734">
      <w:pPr>
        <w:ind w:firstLine="709"/>
        <w:jc w:val="both"/>
        <w:rPr>
          <w:color w:val="000000"/>
          <w:sz w:val="28"/>
          <w:szCs w:val="28"/>
        </w:rPr>
      </w:pPr>
      <w:r w:rsidRPr="00522734">
        <w:rPr>
          <w:color w:val="000000"/>
          <w:sz w:val="28"/>
          <w:szCs w:val="28"/>
        </w:rPr>
        <w:t>В учетной политике организации отмечено, что расходы вспомогательных производств по производству и передаче энергии  учитываются на счете 23.05. К цехам вспомогательного производства на счете 23.05 относятся:</w:t>
      </w:r>
    </w:p>
    <w:p w14:paraId="17F7E033"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участок речной воды;</w:t>
      </w:r>
    </w:p>
    <w:p w14:paraId="1B60BB9A"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участок пожарохозяйственной воды;</w:t>
      </w:r>
    </w:p>
    <w:p w14:paraId="6909C9D3"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участок канализования;</w:t>
      </w:r>
    </w:p>
    <w:p w14:paraId="37909D69"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участок по ультрафиолетовому обеззараживанию очищенных стоков;</w:t>
      </w:r>
    </w:p>
    <w:p w14:paraId="41F3A55A"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цех нейтрализации и очистки промышленных сточных вод.</w:t>
      </w:r>
    </w:p>
    <w:p w14:paraId="3B1B503A" w14:textId="77777777" w:rsidR="00522734" w:rsidRPr="00522734" w:rsidRDefault="00522734" w:rsidP="00522734">
      <w:pPr>
        <w:ind w:firstLine="709"/>
        <w:jc w:val="both"/>
        <w:rPr>
          <w:color w:val="000000"/>
          <w:sz w:val="28"/>
          <w:szCs w:val="28"/>
        </w:rPr>
      </w:pPr>
    </w:p>
    <w:p w14:paraId="21E19571" w14:textId="77777777" w:rsidR="00522734" w:rsidRPr="00522734" w:rsidRDefault="00522734" w:rsidP="00522734">
      <w:pPr>
        <w:ind w:firstLine="709"/>
        <w:jc w:val="both"/>
        <w:rPr>
          <w:color w:val="000000"/>
          <w:sz w:val="28"/>
          <w:szCs w:val="28"/>
        </w:rPr>
      </w:pPr>
      <w:r w:rsidRPr="00522734">
        <w:rPr>
          <w:color w:val="000000"/>
          <w:sz w:val="28"/>
          <w:szCs w:val="28"/>
        </w:rPr>
        <w:t xml:space="preserve"> Для цехов, в которых производится более одного продукта, общепроизводственные расходы формируются в целом по цеху или отдельно. Общепроизводственные расходы по продуктам распределяются пропорционально:</w:t>
      </w:r>
    </w:p>
    <w:p w14:paraId="662ED7C1"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участок речной воды – 100%;</w:t>
      </w:r>
    </w:p>
    <w:p w14:paraId="2E1800CC"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участок пожарохозяйственной воды – 100%;</w:t>
      </w:r>
    </w:p>
    <w:p w14:paraId="69E36B59"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участок канализования – 100%;</w:t>
      </w:r>
    </w:p>
    <w:p w14:paraId="549A1BFC"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участок по ультрафиолетовому обеззараживанию очищенных стоков – 100%;</w:t>
      </w:r>
    </w:p>
    <w:p w14:paraId="3730668B"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цех нейтрализации и очистки промышленных сточных вод – 100%.</w:t>
      </w:r>
    </w:p>
    <w:p w14:paraId="56DAADB9" w14:textId="77777777" w:rsidR="00522734" w:rsidRPr="00522734" w:rsidRDefault="00522734" w:rsidP="00522734">
      <w:pPr>
        <w:ind w:firstLine="709"/>
        <w:jc w:val="both"/>
        <w:rPr>
          <w:color w:val="000000"/>
          <w:sz w:val="28"/>
          <w:szCs w:val="28"/>
        </w:rPr>
      </w:pPr>
      <w:r w:rsidRPr="00522734">
        <w:rPr>
          <w:color w:val="000000"/>
          <w:sz w:val="28"/>
          <w:szCs w:val="28"/>
        </w:rPr>
        <w:t>Процент распределения общепроизводственных расходов, согласно учетной политике предприятия, принимается один раз в год.</w:t>
      </w:r>
    </w:p>
    <w:p w14:paraId="1E477A23" w14:textId="77777777" w:rsidR="00522734" w:rsidRPr="00522734" w:rsidRDefault="00522734" w:rsidP="00522734">
      <w:pPr>
        <w:ind w:firstLine="709"/>
        <w:jc w:val="both"/>
        <w:rPr>
          <w:color w:val="000000"/>
          <w:sz w:val="28"/>
          <w:szCs w:val="28"/>
        </w:rPr>
      </w:pPr>
      <w:r w:rsidRPr="00522734">
        <w:rPr>
          <w:color w:val="000000"/>
          <w:sz w:val="28"/>
          <w:szCs w:val="28"/>
        </w:rPr>
        <w:t xml:space="preserve">Для подтверждения фактических доходов организации за 2020 год                        КАО «Азот» в материалах тарифного дела представлен Реестр операций по продажам материальных ценностей в разрезе номенклатурных номеров, а также счета-фактуры, выставленные абонентам. Так, выручка от реализации услуг в сфере холодного водоснабжения, водоотведения предприятия за 2020 год составила </w:t>
      </w:r>
      <w:r w:rsidRPr="00522734">
        <w:rPr>
          <w:b/>
          <w:i/>
          <w:color w:val="000000"/>
          <w:sz w:val="28"/>
          <w:szCs w:val="28"/>
        </w:rPr>
        <w:t xml:space="preserve">60544,51 </w:t>
      </w:r>
      <w:r w:rsidRPr="00522734">
        <w:rPr>
          <w:color w:val="000000"/>
          <w:sz w:val="28"/>
          <w:szCs w:val="28"/>
        </w:rPr>
        <w:t xml:space="preserve">тыс.руб. (в том числе техническая вода – </w:t>
      </w:r>
      <w:r w:rsidRPr="00522734">
        <w:rPr>
          <w:b/>
          <w:i/>
          <w:color w:val="000000"/>
          <w:sz w:val="28"/>
          <w:szCs w:val="28"/>
        </w:rPr>
        <w:t>33281,52</w:t>
      </w:r>
      <w:r w:rsidRPr="00522734">
        <w:rPr>
          <w:color w:val="000000"/>
          <w:sz w:val="28"/>
          <w:szCs w:val="28"/>
        </w:rPr>
        <w:t xml:space="preserve"> тыс.руб., водоотведение хозяйственно-</w:t>
      </w:r>
      <w:r w:rsidRPr="00522734">
        <w:rPr>
          <w:color w:val="000000"/>
          <w:sz w:val="28"/>
          <w:szCs w:val="28"/>
        </w:rPr>
        <w:lastRenderedPageBreak/>
        <w:t xml:space="preserve">бытовых сточных вод – </w:t>
      </w:r>
      <w:r w:rsidRPr="00522734">
        <w:rPr>
          <w:b/>
          <w:i/>
          <w:color w:val="000000"/>
          <w:sz w:val="28"/>
          <w:szCs w:val="28"/>
        </w:rPr>
        <w:t>7573,21</w:t>
      </w:r>
      <w:r w:rsidRPr="00522734">
        <w:rPr>
          <w:color w:val="000000"/>
          <w:sz w:val="28"/>
          <w:szCs w:val="28"/>
        </w:rPr>
        <w:t xml:space="preserve"> тыс.руб., транспортировка питьевой воды – </w:t>
      </w:r>
      <w:r w:rsidRPr="00522734">
        <w:rPr>
          <w:b/>
          <w:i/>
          <w:color w:val="000000"/>
          <w:sz w:val="28"/>
          <w:szCs w:val="28"/>
        </w:rPr>
        <w:t>412,13</w:t>
      </w:r>
      <w:r w:rsidRPr="00522734">
        <w:rPr>
          <w:color w:val="000000"/>
          <w:sz w:val="28"/>
          <w:szCs w:val="28"/>
        </w:rPr>
        <w:t xml:space="preserve"> тыс.руб., транспортировка сточных вод – </w:t>
      </w:r>
      <w:r w:rsidRPr="00522734">
        <w:rPr>
          <w:b/>
          <w:i/>
          <w:color w:val="000000"/>
          <w:sz w:val="28"/>
          <w:szCs w:val="28"/>
        </w:rPr>
        <w:t>19277,65</w:t>
      </w:r>
      <w:r w:rsidRPr="00522734">
        <w:rPr>
          <w:color w:val="000000"/>
          <w:sz w:val="28"/>
          <w:szCs w:val="28"/>
        </w:rPr>
        <w:t xml:space="preserve"> тыс.руб.).</w:t>
      </w:r>
    </w:p>
    <w:p w14:paraId="372541B8" w14:textId="77777777" w:rsidR="00522734" w:rsidRPr="00522734" w:rsidRDefault="00522734" w:rsidP="00522734">
      <w:pPr>
        <w:ind w:firstLine="709"/>
        <w:jc w:val="both"/>
        <w:rPr>
          <w:color w:val="000000"/>
          <w:sz w:val="28"/>
          <w:szCs w:val="28"/>
        </w:rPr>
      </w:pPr>
      <w:r w:rsidRPr="00522734">
        <w:rPr>
          <w:color w:val="000000"/>
          <w:sz w:val="28"/>
          <w:szCs w:val="28"/>
        </w:rPr>
        <w:t>Предприятие применяет общую систему налогообложения.</w:t>
      </w:r>
    </w:p>
    <w:p w14:paraId="2B5701BE" w14:textId="77777777" w:rsidR="00522734" w:rsidRPr="00522734" w:rsidRDefault="00522734" w:rsidP="00522734">
      <w:pPr>
        <w:ind w:firstLine="709"/>
        <w:jc w:val="both"/>
        <w:rPr>
          <w:color w:val="000000"/>
          <w:sz w:val="28"/>
          <w:szCs w:val="28"/>
        </w:rPr>
      </w:pPr>
      <w:r w:rsidRPr="00522734">
        <w:rPr>
          <w:color w:val="000000"/>
          <w:sz w:val="28"/>
          <w:szCs w:val="28"/>
        </w:rPr>
        <w:t>В качестве подтверждения расходов организации в сфере холодного водоснабжения, водоотведения за 2020 год КАО «Азот» в материалах тарифного дела представлены аналитические отчеты по счетам бухгалтерских регистров.</w:t>
      </w:r>
    </w:p>
    <w:p w14:paraId="43EA9DF4" w14:textId="77777777" w:rsidR="00522734" w:rsidRPr="00522734" w:rsidRDefault="00522734" w:rsidP="00522734">
      <w:pPr>
        <w:ind w:firstLine="709"/>
        <w:jc w:val="both"/>
        <w:rPr>
          <w:color w:val="000000"/>
          <w:sz w:val="28"/>
          <w:szCs w:val="28"/>
        </w:rPr>
      </w:pPr>
      <w:r w:rsidRPr="00522734">
        <w:rPr>
          <w:color w:val="000000"/>
          <w:sz w:val="28"/>
          <w:szCs w:val="28"/>
        </w:rPr>
        <w:t xml:space="preserve">Фактические расходы организации на оказание услуг в сфере холодного водоснабжения, водоотведения представлены также в формате шаблона </w:t>
      </w:r>
      <w:r w:rsidRPr="00522734">
        <w:rPr>
          <w:color w:val="000000"/>
          <w:sz w:val="28"/>
          <w:szCs w:val="28"/>
          <w:lang w:val="en-US"/>
        </w:rPr>
        <w:t>CALC</w:t>
      </w:r>
      <w:r w:rsidRPr="00522734">
        <w:rPr>
          <w:color w:val="000000"/>
          <w:sz w:val="28"/>
          <w:szCs w:val="28"/>
        </w:rPr>
        <w:t>.</w:t>
      </w:r>
      <w:r w:rsidRPr="00522734">
        <w:rPr>
          <w:color w:val="000000"/>
          <w:sz w:val="28"/>
          <w:szCs w:val="28"/>
          <w:lang w:val="en-US"/>
        </w:rPr>
        <w:t>TARIFF</w:t>
      </w:r>
      <w:r w:rsidRPr="00522734">
        <w:rPr>
          <w:color w:val="000000"/>
          <w:sz w:val="28"/>
          <w:szCs w:val="28"/>
        </w:rPr>
        <w:t>.</w:t>
      </w:r>
      <w:r w:rsidRPr="00522734">
        <w:rPr>
          <w:color w:val="000000"/>
          <w:sz w:val="28"/>
          <w:szCs w:val="28"/>
          <w:lang w:val="en-US"/>
        </w:rPr>
        <w:t>VODA</w:t>
      </w:r>
      <w:r w:rsidRPr="00522734">
        <w:rPr>
          <w:color w:val="000000"/>
          <w:sz w:val="28"/>
          <w:szCs w:val="28"/>
        </w:rPr>
        <w:t>.6.42. Расходы предприятия за 2020 год в разрезе оказываемых услуг составили:</w:t>
      </w:r>
    </w:p>
    <w:p w14:paraId="1ABA81DE" w14:textId="77777777" w:rsidR="00522734" w:rsidRPr="00522734" w:rsidRDefault="00522734" w:rsidP="00522734">
      <w:pPr>
        <w:ind w:firstLine="709"/>
        <w:jc w:val="both"/>
        <w:rPr>
          <w:color w:val="000000"/>
          <w:sz w:val="28"/>
          <w:szCs w:val="28"/>
        </w:rPr>
      </w:pPr>
      <w:r w:rsidRPr="00522734">
        <w:rPr>
          <w:color w:val="000000"/>
          <w:sz w:val="28"/>
          <w:szCs w:val="28"/>
        </w:rPr>
        <w:t xml:space="preserve">- техническая вода – </w:t>
      </w:r>
      <w:r w:rsidRPr="00522734">
        <w:rPr>
          <w:b/>
          <w:i/>
          <w:color w:val="000000"/>
          <w:sz w:val="28"/>
          <w:szCs w:val="28"/>
        </w:rPr>
        <w:t>48120,37</w:t>
      </w:r>
      <w:r w:rsidRPr="00522734">
        <w:rPr>
          <w:color w:val="000000"/>
          <w:sz w:val="28"/>
          <w:szCs w:val="28"/>
        </w:rPr>
        <w:t xml:space="preserve"> тыс.руб.;</w:t>
      </w:r>
    </w:p>
    <w:p w14:paraId="0014EE87" w14:textId="77777777" w:rsidR="00522734" w:rsidRPr="00522734" w:rsidRDefault="00522734" w:rsidP="00522734">
      <w:pPr>
        <w:ind w:firstLine="709"/>
        <w:jc w:val="both"/>
        <w:rPr>
          <w:color w:val="000000"/>
          <w:sz w:val="28"/>
          <w:szCs w:val="28"/>
        </w:rPr>
      </w:pPr>
      <w:r w:rsidRPr="00522734">
        <w:rPr>
          <w:color w:val="000000"/>
          <w:sz w:val="28"/>
          <w:szCs w:val="28"/>
        </w:rPr>
        <w:t xml:space="preserve">- водоотведение хозяйственно-бытовых сточных вод –                           </w:t>
      </w:r>
      <w:r w:rsidRPr="00522734">
        <w:rPr>
          <w:b/>
          <w:i/>
          <w:color w:val="000000"/>
          <w:sz w:val="28"/>
          <w:szCs w:val="28"/>
        </w:rPr>
        <w:t>15059,10</w:t>
      </w:r>
      <w:r w:rsidRPr="00522734">
        <w:rPr>
          <w:color w:val="000000"/>
          <w:sz w:val="28"/>
          <w:szCs w:val="28"/>
        </w:rPr>
        <w:t xml:space="preserve"> тыс.руб.;</w:t>
      </w:r>
    </w:p>
    <w:p w14:paraId="3E0F7275" w14:textId="77777777" w:rsidR="00522734" w:rsidRPr="00522734" w:rsidRDefault="00522734" w:rsidP="00522734">
      <w:pPr>
        <w:ind w:firstLine="709"/>
        <w:jc w:val="both"/>
        <w:rPr>
          <w:color w:val="000000"/>
          <w:sz w:val="28"/>
          <w:szCs w:val="28"/>
        </w:rPr>
      </w:pPr>
      <w:r w:rsidRPr="00522734">
        <w:rPr>
          <w:color w:val="000000"/>
          <w:sz w:val="28"/>
          <w:szCs w:val="28"/>
        </w:rPr>
        <w:t xml:space="preserve">- транспортировка питьевой воды – </w:t>
      </w:r>
      <w:r w:rsidRPr="00522734">
        <w:rPr>
          <w:b/>
          <w:i/>
          <w:color w:val="000000"/>
          <w:sz w:val="28"/>
          <w:szCs w:val="28"/>
        </w:rPr>
        <w:t>12990,17</w:t>
      </w:r>
      <w:r w:rsidRPr="00522734">
        <w:rPr>
          <w:color w:val="000000"/>
          <w:sz w:val="28"/>
          <w:szCs w:val="28"/>
        </w:rPr>
        <w:t xml:space="preserve"> тыс.руб.;</w:t>
      </w:r>
    </w:p>
    <w:p w14:paraId="71A6BBEF" w14:textId="77777777" w:rsidR="00522734" w:rsidRPr="00522734" w:rsidRDefault="00522734" w:rsidP="00522734">
      <w:pPr>
        <w:ind w:firstLine="709"/>
        <w:jc w:val="both"/>
        <w:rPr>
          <w:color w:val="000000"/>
          <w:sz w:val="28"/>
          <w:szCs w:val="28"/>
        </w:rPr>
      </w:pPr>
      <w:r w:rsidRPr="00522734">
        <w:rPr>
          <w:color w:val="000000"/>
          <w:sz w:val="28"/>
          <w:szCs w:val="28"/>
        </w:rPr>
        <w:t xml:space="preserve">- транспортировка сточных вод – </w:t>
      </w:r>
      <w:r w:rsidRPr="00522734">
        <w:rPr>
          <w:b/>
          <w:i/>
          <w:color w:val="000000"/>
          <w:sz w:val="28"/>
          <w:szCs w:val="28"/>
        </w:rPr>
        <w:t>46864,06</w:t>
      </w:r>
      <w:r w:rsidRPr="00522734">
        <w:rPr>
          <w:color w:val="000000"/>
          <w:sz w:val="28"/>
          <w:szCs w:val="28"/>
        </w:rPr>
        <w:t xml:space="preserve"> тыс.руб.</w:t>
      </w:r>
    </w:p>
    <w:p w14:paraId="2484A79A" w14:textId="77777777" w:rsidR="00522734" w:rsidRPr="00522734" w:rsidRDefault="00522734" w:rsidP="00522734">
      <w:pPr>
        <w:ind w:firstLine="709"/>
        <w:jc w:val="both"/>
        <w:rPr>
          <w:color w:val="000000"/>
          <w:sz w:val="28"/>
          <w:szCs w:val="28"/>
        </w:rPr>
      </w:pPr>
      <w:r w:rsidRPr="00522734">
        <w:rPr>
          <w:color w:val="000000"/>
          <w:sz w:val="28"/>
          <w:szCs w:val="28"/>
        </w:rPr>
        <w:t xml:space="preserve">Расходы организации при расчете тарифов в сфере холодного водоснабжения, водоотведения определяются </w:t>
      </w:r>
      <w:r w:rsidRPr="00522734">
        <w:rPr>
          <w:color w:val="000000"/>
          <w:sz w:val="28"/>
          <w:szCs w:val="28"/>
          <w:u w:val="single"/>
        </w:rPr>
        <w:t>в доле, относящейся на потребительский рынок.</w:t>
      </w:r>
    </w:p>
    <w:p w14:paraId="101E8874" w14:textId="77777777" w:rsidR="00522734" w:rsidRPr="00522734" w:rsidRDefault="00522734" w:rsidP="00522734">
      <w:pPr>
        <w:autoSpaceDE w:val="0"/>
        <w:autoSpaceDN w:val="0"/>
        <w:adjustRightInd w:val="0"/>
        <w:spacing w:before="29" w:line="276" w:lineRule="exact"/>
        <w:ind w:firstLine="709"/>
        <w:jc w:val="both"/>
        <w:rPr>
          <w:sz w:val="28"/>
          <w:szCs w:val="28"/>
        </w:rPr>
      </w:pPr>
    </w:p>
    <w:p w14:paraId="7E6584E2"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522734">
        <w:rPr>
          <w:sz w:val="28"/>
          <w:szCs w:val="28"/>
        </w:rPr>
        <w:t xml:space="preserve">шаблона </w:t>
      </w:r>
      <w:r w:rsidRPr="00522734">
        <w:rPr>
          <w:sz w:val="28"/>
          <w:szCs w:val="28"/>
          <w:lang w:val="en-US"/>
        </w:rPr>
        <w:t>CALC</w:t>
      </w:r>
      <w:r w:rsidRPr="00522734">
        <w:rPr>
          <w:sz w:val="28"/>
          <w:szCs w:val="28"/>
        </w:rPr>
        <w:t>.</w:t>
      </w:r>
      <w:r w:rsidRPr="00522734">
        <w:rPr>
          <w:sz w:val="28"/>
          <w:szCs w:val="28"/>
          <w:lang w:val="en-US"/>
        </w:rPr>
        <w:t>TARIFF</w:t>
      </w:r>
      <w:r w:rsidRPr="00522734">
        <w:rPr>
          <w:sz w:val="28"/>
          <w:szCs w:val="28"/>
        </w:rPr>
        <w:t>.</w:t>
      </w:r>
      <w:r w:rsidRPr="00522734">
        <w:rPr>
          <w:sz w:val="28"/>
          <w:szCs w:val="28"/>
          <w:lang w:val="en-US"/>
        </w:rPr>
        <w:t>VODA</w:t>
      </w:r>
      <w:r w:rsidRPr="00522734">
        <w:rPr>
          <w:sz w:val="28"/>
          <w:szCs w:val="28"/>
        </w:rPr>
        <w:t>.6.42.</w:t>
      </w:r>
    </w:p>
    <w:p w14:paraId="17A7BB87" w14:textId="77777777" w:rsidR="00522734" w:rsidRPr="00522734" w:rsidRDefault="00522734" w:rsidP="00522734">
      <w:pPr>
        <w:ind w:firstLine="709"/>
        <w:jc w:val="both"/>
        <w:rPr>
          <w:color w:val="000000"/>
          <w:sz w:val="32"/>
          <w:szCs w:val="28"/>
        </w:rPr>
      </w:pPr>
    </w:p>
    <w:p w14:paraId="18D1F367" w14:textId="77777777" w:rsidR="00522734" w:rsidRPr="00522734" w:rsidRDefault="00522734" w:rsidP="00522734">
      <w:pPr>
        <w:autoSpaceDN w:val="0"/>
        <w:jc w:val="center"/>
        <w:rPr>
          <w:b/>
          <w:sz w:val="32"/>
          <w:szCs w:val="32"/>
          <w:u w:val="single"/>
        </w:rPr>
      </w:pPr>
      <w:r w:rsidRPr="00522734">
        <w:rPr>
          <w:b/>
          <w:sz w:val="32"/>
          <w:szCs w:val="32"/>
          <w:u w:val="single"/>
        </w:rPr>
        <w:t>Корректировка необходимой валовой выручки</w:t>
      </w:r>
    </w:p>
    <w:p w14:paraId="4973633A" w14:textId="77777777" w:rsidR="00522734" w:rsidRPr="00522734" w:rsidRDefault="00522734" w:rsidP="00522734">
      <w:pPr>
        <w:autoSpaceDN w:val="0"/>
        <w:jc w:val="center"/>
        <w:rPr>
          <w:b/>
          <w:sz w:val="32"/>
          <w:szCs w:val="32"/>
          <w:u w:val="single"/>
        </w:rPr>
      </w:pPr>
      <w:r w:rsidRPr="00522734">
        <w:rPr>
          <w:b/>
          <w:sz w:val="32"/>
          <w:szCs w:val="32"/>
          <w:u w:val="single"/>
        </w:rPr>
        <w:t>и установленных тарифов на 2022 год</w:t>
      </w:r>
    </w:p>
    <w:p w14:paraId="6AB2735F" w14:textId="77777777" w:rsidR="00522734" w:rsidRPr="00522734" w:rsidRDefault="00522734" w:rsidP="00522734">
      <w:pPr>
        <w:autoSpaceDN w:val="0"/>
        <w:jc w:val="center"/>
        <w:rPr>
          <w:b/>
          <w:sz w:val="14"/>
          <w:szCs w:val="32"/>
          <w:u w:val="single"/>
        </w:rPr>
      </w:pPr>
    </w:p>
    <w:p w14:paraId="5B00F267" w14:textId="77777777" w:rsidR="00522734" w:rsidRPr="00522734" w:rsidRDefault="00522734" w:rsidP="00522734">
      <w:pPr>
        <w:widowControl w:val="0"/>
        <w:tabs>
          <w:tab w:val="left" w:pos="709"/>
        </w:tabs>
        <w:autoSpaceDE w:val="0"/>
        <w:autoSpaceDN w:val="0"/>
        <w:adjustRightInd w:val="0"/>
        <w:jc w:val="both"/>
        <w:rPr>
          <w:sz w:val="28"/>
          <w:szCs w:val="28"/>
        </w:rPr>
      </w:pPr>
      <w:r w:rsidRPr="00522734">
        <w:rPr>
          <w:sz w:val="28"/>
          <w:szCs w:val="28"/>
        </w:rPr>
        <w:tab/>
        <w:t xml:space="preserve">Постановлением региональной энергетической комиссии от 16.10.2018   № 261 </w:t>
      </w:r>
      <w:r w:rsidRPr="00522734">
        <w:rPr>
          <w:bCs/>
          <w:kern w:val="32"/>
          <w:sz w:val="28"/>
          <w:szCs w:val="28"/>
        </w:rPr>
        <w:t xml:space="preserve">(в редакции постановления Региональной энергетической комиссии Кузбасса от 30.07.2020 № 166) </w:t>
      </w:r>
      <w:r w:rsidRPr="00522734">
        <w:rPr>
          <w:sz w:val="28"/>
          <w:szCs w:val="28"/>
        </w:rPr>
        <w:t>КАО «Азот» установлены</w:t>
      </w:r>
      <w:r w:rsidRPr="00522734">
        <w:rPr>
          <w:bCs/>
          <w:kern w:val="32"/>
          <w:sz w:val="28"/>
          <w:szCs w:val="28"/>
        </w:rPr>
        <w:t xml:space="preserve"> долгосрочные параметры регулирования тарифов</w:t>
      </w:r>
      <w:r w:rsidRPr="00522734">
        <w:rPr>
          <w:sz w:val="28"/>
          <w:szCs w:val="28"/>
        </w:rPr>
        <w:t xml:space="preserve"> </w:t>
      </w:r>
      <w:r w:rsidRPr="00522734">
        <w:rPr>
          <w:bCs/>
          <w:kern w:val="32"/>
          <w:sz w:val="28"/>
          <w:szCs w:val="28"/>
        </w:rPr>
        <w:t>в сфере холодного водоснабжения, водоотведения на период с 01.01.2019 по 31.12.2023.</w:t>
      </w:r>
    </w:p>
    <w:p w14:paraId="4E605307" w14:textId="77777777" w:rsidR="00522734" w:rsidRPr="00522734" w:rsidRDefault="00522734" w:rsidP="00522734">
      <w:pPr>
        <w:widowControl w:val="0"/>
        <w:tabs>
          <w:tab w:val="left" w:pos="284"/>
        </w:tabs>
        <w:autoSpaceDE w:val="0"/>
        <w:autoSpaceDN w:val="0"/>
        <w:adjustRightInd w:val="0"/>
        <w:ind w:firstLine="709"/>
        <w:jc w:val="both"/>
        <w:rPr>
          <w:sz w:val="28"/>
          <w:szCs w:val="28"/>
        </w:rPr>
      </w:pPr>
      <w:r w:rsidRPr="00522734">
        <w:rPr>
          <w:sz w:val="28"/>
          <w:szCs w:val="28"/>
        </w:rPr>
        <w:t xml:space="preserve">Постановлением региональной энергетической комиссии от 16.10.2018   № 262 </w:t>
      </w:r>
      <w:r w:rsidRPr="00522734">
        <w:rPr>
          <w:bCs/>
          <w:kern w:val="32"/>
          <w:sz w:val="28"/>
          <w:szCs w:val="28"/>
        </w:rPr>
        <w:t>(в редакции постановления региональной энергетической комиссии Кемеровской области от 24.09.2019 № 287, постановления Региональной энергетической комиссии Кузбасса от 30.07.2020 № 167)</w:t>
      </w:r>
      <w:r w:rsidRPr="00522734">
        <w:rPr>
          <w:sz w:val="28"/>
          <w:szCs w:val="28"/>
        </w:rPr>
        <w:t xml:space="preserve"> КАО «Азот»:</w:t>
      </w:r>
    </w:p>
    <w:p w14:paraId="605E05D0" w14:textId="77777777" w:rsidR="00522734" w:rsidRPr="00522734" w:rsidRDefault="00522734" w:rsidP="00522734">
      <w:pPr>
        <w:widowControl w:val="0"/>
        <w:tabs>
          <w:tab w:val="left" w:pos="284"/>
        </w:tabs>
        <w:autoSpaceDE w:val="0"/>
        <w:autoSpaceDN w:val="0"/>
        <w:adjustRightInd w:val="0"/>
        <w:ind w:firstLine="709"/>
        <w:jc w:val="both"/>
        <w:rPr>
          <w:sz w:val="28"/>
          <w:szCs w:val="28"/>
        </w:rPr>
      </w:pPr>
      <w:r w:rsidRPr="00522734">
        <w:rPr>
          <w:sz w:val="28"/>
          <w:szCs w:val="28"/>
        </w:rPr>
        <w:t>утверждена производственная программа в сфере холодного водоснабжения, водоотведения;</w:t>
      </w:r>
    </w:p>
    <w:p w14:paraId="1211E757" w14:textId="77777777" w:rsidR="00522734" w:rsidRPr="00522734" w:rsidRDefault="00522734" w:rsidP="00522734">
      <w:pPr>
        <w:widowControl w:val="0"/>
        <w:tabs>
          <w:tab w:val="left" w:pos="284"/>
        </w:tabs>
        <w:autoSpaceDE w:val="0"/>
        <w:autoSpaceDN w:val="0"/>
        <w:adjustRightInd w:val="0"/>
        <w:ind w:firstLine="709"/>
        <w:jc w:val="both"/>
        <w:rPr>
          <w:sz w:val="28"/>
          <w:szCs w:val="28"/>
        </w:rPr>
      </w:pPr>
      <w:r w:rsidRPr="00522734">
        <w:rPr>
          <w:sz w:val="28"/>
          <w:szCs w:val="28"/>
        </w:rPr>
        <w:t xml:space="preserve">установлены одноставочные тарифы на техническую воду, водоотведение хозяйственно-бытовых сточных вод, транспортировку питьевой воды, транспортировку сточных вод с применением метода </w:t>
      </w:r>
      <w:r w:rsidRPr="00522734">
        <w:rPr>
          <w:sz w:val="28"/>
          <w:szCs w:val="28"/>
        </w:rPr>
        <w:lastRenderedPageBreak/>
        <w:t xml:space="preserve">индексации. </w:t>
      </w:r>
    </w:p>
    <w:p w14:paraId="53E4A1DC" w14:textId="77777777" w:rsidR="00522734" w:rsidRPr="00522734" w:rsidRDefault="00522734" w:rsidP="00522734">
      <w:pPr>
        <w:widowControl w:val="0"/>
        <w:tabs>
          <w:tab w:val="left" w:pos="284"/>
        </w:tabs>
        <w:autoSpaceDE w:val="0"/>
        <w:autoSpaceDN w:val="0"/>
        <w:adjustRightInd w:val="0"/>
        <w:ind w:firstLine="709"/>
        <w:jc w:val="both"/>
        <w:rPr>
          <w:bCs/>
          <w:kern w:val="32"/>
          <w:sz w:val="22"/>
          <w:szCs w:val="28"/>
        </w:rPr>
      </w:pPr>
    </w:p>
    <w:p w14:paraId="05226A0A" w14:textId="77777777" w:rsidR="00522734" w:rsidRPr="00522734" w:rsidRDefault="00522734" w:rsidP="00522734">
      <w:pPr>
        <w:widowControl w:val="0"/>
        <w:tabs>
          <w:tab w:val="left" w:pos="284"/>
        </w:tabs>
        <w:autoSpaceDE w:val="0"/>
        <w:autoSpaceDN w:val="0"/>
        <w:adjustRightInd w:val="0"/>
        <w:ind w:firstLine="709"/>
        <w:jc w:val="both"/>
        <w:rPr>
          <w:sz w:val="28"/>
          <w:szCs w:val="28"/>
        </w:rPr>
      </w:pPr>
      <w:r w:rsidRPr="00522734">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522734">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44AB171" w14:textId="77777777" w:rsidR="00522734" w:rsidRPr="00522734" w:rsidRDefault="00522734" w:rsidP="00522734">
      <w:pPr>
        <w:widowControl w:val="0"/>
        <w:tabs>
          <w:tab w:val="left" w:pos="284"/>
        </w:tabs>
        <w:autoSpaceDE w:val="0"/>
        <w:autoSpaceDN w:val="0"/>
        <w:adjustRightInd w:val="0"/>
        <w:ind w:firstLine="709"/>
        <w:jc w:val="both"/>
        <w:rPr>
          <w:color w:val="000000"/>
          <w:sz w:val="28"/>
          <w:szCs w:val="28"/>
        </w:rPr>
      </w:pPr>
      <w:r w:rsidRPr="00522734">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1085EB2F" w14:textId="77777777" w:rsidR="00522734" w:rsidRPr="00522734" w:rsidRDefault="00522734" w:rsidP="00522734">
      <w:pPr>
        <w:tabs>
          <w:tab w:val="left" w:pos="1134"/>
        </w:tabs>
        <w:ind w:firstLine="709"/>
        <w:jc w:val="right"/>
        <w:rPr>
          <w:sz w:val="28"/>
          <w:szCs w:val="28"/>
        </w:rPr>
      </w:pPr>
      <w:r w:rsidRPr="00522734">
        <w:rPr>
          <w:sz w:val="28"/>
          <w:szCs w:val="28"/>
        </w:rPr>
        <w:t>Таблица 1</w:t>
      </w:r>
    </w:p>
    <w:p w14:paraId="7C9C2736" w14:textId="77777777" w:rsidR="00522734" w:rsidRPr="00522734" w:rsidRDefault="00522734" w:rsidP="00522734">
      <w:pPr>
        <w:jc w:val="center"/>
        <w:rPr>
          <w:b/>
          <w:sz w:val="8"/>
          <w:szCs w:val="28"/>
        </w:rPr>
      </w:pPr>
    </w:p>
    <w:p w14:paraId="0D994B37" w14:textId="77777777" w:rsidR="00522734" w:rsidRPr="00522734" w:rsidRDefault="00522734" w:rsidP="00522734">
      <w:pPr>
        <w:jc w:val="center"/>
        <w:rPr>
          <w:b/>
          <w:sz w:val="28"/>
          <w:szCs w:val="28"/>
          <w:lang w:eastAsia="en-US"/>
        </w:rPr>
      </w:pPr>
      <w:r w:rsidRPr="00522734">
        <w:rPr>
          <w:b/>
          <w:sz w:val="28"/>
          <w:szCs w:val="28"/>
          <w:lang w:eastAsia="en-US"/>
        </w:rPr>
        <w:t>Долгосрочные параметры</w:t>
      </w:r>
    </w:p>
    <w:p w14:paraId="4CE7358D" w14:textId="77777777" w:rsidR="00522734" w:rsidRPr="00522734" w:rsidRDefault="00522734" w:rsidP="00522734">
      <w:pPr>
        <w:jc w:val="center"/>
        <w:rPr>
          <w:b/>
          <w:sz w:val="28"/>
          <w:szCs w:val="28"/>
          <w:lang w:eastAsia="en-US"/>
        </w:rPr>
      </w:pPr>
      <w:r w:rsidRPr="00522734">
        <w:rPr>
          <w:b/>
          <w:sz w:val="28"/>
          <w:szCs w:val="28"/>
          <w:lang w:eastAsia="en-US"/>
        </w:rPr>
        <w:t xml:space="preserve"> регулирования тарифов на техническую воду, водоотведение хозяйственно-бытовых сточных вод, транспортировку питьевой воды, транспортировку сточных вод КАО «Азот» (г. Кемерово)</w:t>
      </w:r>
    </w:p>
    <w:p w14:paraId="5CFE4161" w14:textId="77777777" w:rsidR="00522734" w:rsidRPr="00522734" w:rsidRDefault="00522734" w:rsidP="00522734">
      <w:pPr>
        <w:jc w:val="center"/>
        <w:rPr>
          <w:b/>
          <w:sz w:val="28"/>
          <w:szCs w:val="28"/>
          <w:lang w:eastAsia="en-US"/>
        </w:rPr>
      </w:pPr>
      <w:r w:rsidRPr="00522734">
        <w:rPr>
          <w:b/>
          <w:sz w:val="28"/>
          <w:szCs w:val="28"/>
          <w:lang w:eastAsia="en-US"/>
        </w:rPr>
        <w:t>на период с 01.01.2019 по 31.12.2023</w:t>
      </w:r>
    </w:p>
    <w:p w14:paraId="211F1A4E" w14:textId="77777777" w:rsidR="00522734" w:rsidRPr="00522734" w:rsidRDefault="00522734" w:rsidP="00522734">
      <w:pPr>
        <w:jc w:val="center"/>
        <w:rPr>
          <w:b/>
          <w:sz w:val="28"/>
          <w:szCs w:val="28"/>
          <w:lang w:eastAsia="en-US"/>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851"/>
        <w:gridCol w:w="1843"/>
        <w:gridCol w:w="1842"/>
        <w:gridCol w:w="1701"/>
        <w:gridCol w:w="1134"/>
        <w:gridCol w:w="1276"/>
      </w:tblGrid>
      <w:tr w:rsidR="00522734" w:rsidRPr="00522734" w14:paraId="5D7752A6" w14:textId="77777777" w:rsidTr="00522734">
        <w:trPr>
          <w:trHeight w:val="922"/>
        </w:trPr>
        <w:tc>
          <w:tcPr>
            <w:tcW w:w="567" w:type="dxa"/>
            <w:vMerge w:val="restart"/>
            <w:shd w:val="clear" w:color="auto" w:fill="auto"/>
            <w:vAlign w:val="center"/>
          </w:tcPr>
          <w:p w14:paraId="4140E3AC" w14:textId="77777777" w:rsidR="00522734" w:rsidRPr="00522734" w:rsidRDefault="00522734" w:rsidP="00522734">
            <w:pPr>
              <w:tabs>
                <w:tab w:val="left" w:pos="0"/>
              </w:tabs>
              <w:jc w:val="center"/>
            </w:pPr>
            <w:r w:rsidRPr="00522734">
              <w:t>№ п/п</w:t>
            </w:r>
          </w:p>
        </w:tc>
        <w:tc>
          <w:tcPr>
            <w:tcW w:w="1843" w:type="dxa"/>
            <w:vMerge w:val="restart"/>
            <w:shd w:val="clear" w:color="auto" w:fill="auto"/>
            <w:vAlign w:val="center"/>
          </w:tcPr>
          <w:p w14:paraId="716B264E" w14:textId="77777777" w:rsidR="00522734" w:rsidRPr="00522734" w:rsidRDefault="00522734" w:rsidP="00522734">
            <w:pPr>
              <w:tabs>
                <w:tab w:val="left" w:pos="0"/>
              </w:tabs>
              <w:jc w:val="center"/>
            </w:pPr>
            <w:r w:rsidRPr="00522734">
              <w:t>Наименование услуг</w:t>
            </w:r>
          </w:p>
        </w:tc>
        <w:tc>
          <w:tcPr>
            <w:tcW w:w="851" w:type="dxa"/>
            <w:vMerge w:val="restart"/>
            <w:shd w:val="clear" w:color="auto" w:fill="auto"/>
            <w:vAlign w:val="center"/>
          </w:tcPr>
          <w:p w14:paraId="36A982F6" w14:textId="77777777" w:rsidR="00522734" w:rsidRPr="00522734" w:rsidRDefault="00522734" w:rsidP="00522734">
            <w:pPr>
              <w:tabs>
                <w:tab w:val="left" w:pos="0"/>
              </w:tabs>
              <w:jc w:val="center"/>
            </w:pPr>
            <w:r w:rsidRPr="00522734">
              <w:t>Годы</w:t>
            </w:r>
          </w:p>
        </w:tc>
        <w:tc>
          <w:tcPr>
            <w:tcW w:w="1843" w:type="dxa"/>
            <w:vMerge w:val="restart"/>
            <w:shd w:val="clear" w:color="auto" w:fill="auto"/>
            <w:vAlign w:val="center"/>
          </w:tcPr>
          <w:p w14:paraId="2011DE54" w14:textId="77777777" w:rsidR="00522734" w:rsidRPr="00522734" w:rsidRDefault="00522734" w:rsidP="00522734">
            <w:pPr>
              <w:tabs>
                <w:tab w:val="left" w:pos="0"/>
              </w:tabs>
              <w:jc w:val="center"/>
            </w:pPr>
            <w:r w:rsidRPr="00522734">
              <w:t>Базовый уровень операционных расходов,</w:t>
            </w:r>
          </w:p>
          <w:p w14:paraId="688AF084" w14:textId="77777777" w:rsidR="00522734" w:rsidRPr="00522734" w:rsidRDefault="00522734" w:rsidP="00522734">
            <w:pPr>
              <w:tabs>
                <w:tab w:val="left" w:pos="0"/>
              </w:tabs>
              <w:jc w:val="center"/>
            </w:pPr>
            <w:r w:rsidRPr="00522734">
              <w:t>тыс. руб.</w:t>
            </w:r>
          </w:p>
        </w:tc>
        <w:tc>
          <w:tcPr>
            <w:tcW w:w="1842" w:type="dxa"/>
            <w:vMerge w:val="restart"/>
            <w:shd w:val="clear" w:color="auto" w:fill="auto"/>
            <w:vAlign w:val="center"/>
          </w:tcPr>
          <w:p w14:paraId="3539D40A" w14:textId="77777777" w:rsidR="00522734" w:rsidRPr="00522734" w:rsidRDefault="00522734" w:rsidP="00522734">
            <w:pPr>
              <w:tabs>
                <w:tab w:val="left" w:pos="0"/>
              </w:tabs>
              <w:jc w:val="center"/>
            </w:pPr>
            <w:r w:rsidRPr="00522734">
              <w:t>Индекс эффективности операционных расходов, %</w:t>
            </w:r>
          </w:p>
        </w:tc>
        <w:tc>
          <w:tcPr>
            <w:tcW w:w="1701" w:type="dxa"/>
            <w:vMerge w:val="restart"/>
            <w:shd w:val="clear" w:color="auto" w:fill="auto"/>
            <w:vAlign w:val="center"/>
          </w:tcPr>
          <w:p w14:paraId="0688668B" w14:textId="77777777" w:rsidR="00522734" w:rsidRPr="00522734" w:rsidRDefault="00522734" w:rsidP="00522734">
            <w:pPr>
              <w:tabs>
                <w:tab w:val="left" w:pos="0"/>
              </w:tabs>
              <w:jc w:val="center"/>
            </w:pPr>
            <w:r w:rsidRPr="00522734">
              <w:t>Нормативный уровень прибыли, %</w:t>
            </w:r>
          </w:p>
        </w:tc>
        <w:tc>
          <w:tcPr>
            <w:tcW w:w="2410" w:type="dxa"/>
            <w:gridSpan w:val="2"/>
            <w:shd w:val="clear" w:color="auto" w:fill="auto"/>
            <w:vAlign w:val="center"/>
          </w:tcPr>
          <w:p w14:paraId="39D28CFB" w14:textId="77777777" w:rsidR="00522734" w:rsidRPr="00522734" w:rsidRDefault="00522734" w:rsidP="00522734">
            <w:pPr>
              <w:tabs>
                <w:tab w:val="left" w:pos="0"/>
              </w:tabs>
              <w:jc w:val="center"/>
            </w:pPr>
            <w:r w:rsidRPr="00522734">
              <w:t>Показатели энергосбережения и энергетической эффективности</w:t>
            </w:r>
          </w:p>
        </w:tc>
      </w:tr>
      <w:tr w:rsidR="00522734" w:rsidRPr="00522734" w14:paraId="2324703B" w14:textId="77777777" w:rsidTr="00522734">
        <w:trPr>
          <w:trHeight w:val="558"/>
        </w:trPr>
        <w:tc>
          <w:tcPr>
            <w:tcW w:w="567" w:type="dxa"/>
            <w:vMerge/>
            <w:shd w:val="clear" w:color="auto" w:fill="auto"/>
          </w:tcPr>
          <w:p w14:paraId="45AA7F80" w14:textId="77777777" w:rsidR="00522734" w:rsidRPr="00522734" w:rsidRDefault="00522734" w:rsidP="00522734">
            <w:pPr>
              <w:tabs>
                <w:tab w:val="left" w:pos="0"/>
              </w:tabs>
              <w:jc w:val="center"/>
            </w:pPr>
          </w:p>
        </w:tc>
        <w:tc>
          <w:tcPr>
            <w:tcW w:w="1843" w:type="dxa"/>
            <w:vMerge/>
            <w:shd w:val="clear" w:color="auto" w:fill="auto"/>
            <w:vAlign w:val="center"/>
          </w:tcPr>
          <w:p w14:paraId="38EA1922" w14:textId="77777777" w:rsidR="00522734" w:rsidRPr="00522734" w:rsidRDefault="00522734" w:rsidP="00522734">
            <w:pPr>
              <w:tabs>
                <w:tab w:val="left" w:pos="0"/>
              </w:tabs>
              <w:jc w:val="center"/>
            </w:pPr>
          </w:p>
        </w:tc>
        <w:tc>
          <w:tcPr>
            <w:tcW w:w="851" w:type="dxa"/>
            <w:vMerge/>
            <w:shd w:val="clear" w:color="auto" w:fill="auto"/>
          </w:tcPr>
          <w:p w14:paraId="07D2F9B5" w14:textId="77777777" w:rsidR="00522734" w:rsidRPr="00522734" w:rsidRDefault="00522734" w:rsidP="00522734">
            <w:pPr>
              <w:tabs>
                <w:tab w:val="left" w:pos="0"/>
              </w:tabs>
              <w:jc w:val="center"/>
            </w:pPr>
          </w:p>
        </w:tc>
        <w:tc>
          <w:tcPr>
            <w:tcW w:w="1843" w:type="dxa"/>
            <w:vMerge/>
            <w:shd w:val="clear" w:color="auto" w:fill="auto"/>
          </w:tcPr>
          <w:p w14:paraId="43C24BC0" w14:textId="77777777" w:rsidR="00522734" w:rsidRPr="00522734" w:rsidRDefault="00522734" w:rsidP="00522734">
            <w:pPr>
              <w:tabs>
                <w:tab w:val="left" w:pos="0"/>
              </w:tabs>
              <w:jc w:val="center"/>
            </w:pPr>
          </w:p>
        </w:tc>
        <w:tc>
          <w:tcPr>
            <w:tcW w:w="1842" w:type="dxa"/>
            <w:vMerge/>
            <w:shd w:val="clear" w:color="auto" w:fill="auto"/>
          </w:tcPr>
          <w:p w14:paraId="0FE0EB08" w14:textId="77777777" w:rsidR="00522734" w:rsidRPr="00522734" w:rsidRDefault="00522734" w:rsidP="00522734">
            <w:pPr>
              <w:tabs>
                <w:tab w:val="left" w:pos="0"/>
              </w:tabs>
              <w:jc w:val="center"/>
            </w:pPr>
          </w:p>
        </w:tc>
        <w:tc>
          <w:tcPr>
            <w:tcW w:w="1701" w:type="dxa"/>
            <w:vMerge/>
            <w:shd w:val="clear" w:color="auto" w:fill="auto"/>
            <w:vAlign w:val="center"/>
          </w:tcPr>
          <w:p w14:paraId="42A5430F" w14:textId="77777777" w:rsidR="00522734" w:rsidRPr="00522734" w:rsidRDefault="00522734" w:rsidP="00522734">
            <w:pPr>
              <w:tabs>
                <w:tab w:val="left" w:pos="0"/>
              </w:tabs>
              <w:jc w:val="center"/>
            </w:pPr>
          </w:p>
        </w:tc>
        <w:tc>
          <w:tcPr>
            <w:tcW w:w="1134" w:type="dxa"/>
            <w:shd w:val="clear" w:color="auto" w:fill="auto"/>
          </w:tcPr>
          <w:p w14:paraId="590A7648" w14:textId="77777777" w:rsidR="00522734" w:rsidRPr="00522734" w:rsidRDefault="00522734" w:rsidP="00522734">
            <w:pPr>
              <w:tabs>
                <w:tab w:val="left" w:pos="0"/>
              </w:tabs>
              <w:jc w:val="center"/>
            </w:pPr>
            <w:r w:rsidRPr="00522734">
              <w:t>Уровень потерь воды, %</w:t>
            </w:r>
          </w:p>
        </w:tc>
        <w:tc>
          <w:tcPr>
            <w:tcW w:w="1276" w:type="dxa"/>
            <w:shd w:val="clear" w:color="auto" w:fill="auto"/>
          </w:tcPr>
          <w:p w14:paraId="01688E36" w14:textId="77777777" w:rsidR="00522734" w:rsidRPr="00522734" w:rsidRDefault="00522734" w:rsidP="00522734">
            <w:pPr>
              <w:tabs>
                <w:tab w:val="left" w:pos="0"/>
              </w:tabs>
              <w:jc w:val="center"/>
            </w:pPr>
            <w:r w:rsidRPr="00522734">
              <w:t xml:space="preserve">Удельный расход электри-ческой энергии, </w:t>
            </w:r>
            <w:r w:rsidRPr="00522734">
              <w:rPr>
                <w:color w:val="000000"/>
              </w:rPr>
              <w:t>кВт*ч/ м</w:t>
            </w:r>
            <w:r w:rsidRPr="00522734">
              <w:rPr>
                <w:color w:val="000000"/>
                <w:vertAlign w:val="superscript"/>
              </w:rPr>
              <w:t>3</w:t>
            </w:r>
          </w:p>
        </w:tc>
      </w:tr>
      <w:tr w:rsidR="00522734" w:rsidRPr="00522734" w14:paraId="116FE535" w14:textId="77777777" w:rsidTr="00522734">
        <w:tc>
          <w:tcPr>
            <w:tcW w:w="567" w:type="dxa"/>
            <w:shd w:val="clear" w:color="auto" w:fill="auto"/>
            <w:vAlign w:val="center"/>
          </w:tcPr>
          <w:p w14:paraId="47F24D45" w14:textId="77777777" w:rsidR="00522734" w:rsidRPr="00522734" w:rsidRDefault="00522734" w:rsidP="00522734">
            <w:pPr>
              <w:tabs>
                <w:tab w:val="left" w:pos="0"/>
              </w:tabs>
              <w:jc w:val="center"/>
            </w:pPr>
            <w:r w:rsidRPr="00522734">
              <w:t>1</w:t>
            </w:r>
          </w:p>
        </w:tc>
        <w:tc>
          <w:tcPr>
            <w:tcW w:w="1843" w:type="dxa"/>
            <w:shd w:val="clear" w:color="auto" w:fill="auto"/>
            <w:vAlign w:val="center"/>
          </w:tcPr>
          <w:p w14:paraId="358B1A22" w14:textId="77777777" w:rsidR="00522734" w:rsidRPr="00522734" w:rsidRDefault="00522734" w:rsidP="00522734">
            <w:pPr>
              <w:tabs>
                <w:tab w:val="left" w:pos="0"/>
              </w:tabs>
              <w:jc w:val="center"/>
            </w:pPr>
            <w:r w:rsidRPr="00522734">
              <w:t>2</w:t>
            </w:r>
          </w:p>
        </w:tc>
        <w:tc>
          <w:tcPr>
            <w:tcW w:w="851" w:type="dxa"/>
            <w:shd w:val="clear" w:color="auto" w:fill="auto"/>
          </w:tcPr>
          <w:p w14:paraId="34766637" w14:textId="77777777" w:rsidR="00522734" w:rsidRPr="00522734" w:rsidRDefault="00522734" w:rsidP="00522734">
            <w:pPr>
              <w:tabs>
                <w:tab w:val="left" w:pos="0"/>
              </w:tabs>
              <w:jc w:val="center"/>
            </w:pPr>
            <w:r w:rsidRPr="00522734">
              <w:t>3</w:t>
            </w:r>
          </w:p>
        </w:tc>
        <w:tc>
          <w:tcPr>
            <w:tcW w:w="1843" w:type="dxa"/>
            <w:shd w:val="clear" w:color="auto" w:fill="auto"/>
            <w:vAlign w:val="center"/>
          </w:tcPr>
          <w:p w14:paraId="3D3C19FB" w14:textId="77777777" w:rsidR="00522734" w:rsidRPr="00522734" w:rsidRDefault="00522734" w:rsidP="00522734">
            <w:pPr>
              <w:tabs>
                <w:tab w:val="left" w:pos="0"/>
              </w:tabs>
              <w:jc w:val="center"/>
            </w:pPr>
            <w:r w:rsidRPr="00522734">
              <w:t>4</w:t>
            </w:r>
          </w:p>
        </w:tc>
        <w:tc>
          <w:tcPr>
            <w:tcW w:w="1842" w:type="dxa"/>
            <w:shd w:val="clear" w:color="auto" w:fill="auto"/>
            <w:vAlign w:val="center"/>
          </w:tcPr>
          <w:p w14:paraId="45BD8F65" w14:textId="77777777" w:rsidR="00522734" w:rsidRPr="00522734" w:rsidRDefault="00522734" w:rsidP="00522734">
            <w:pPr>
              <w:tabs>
                <w:tab w:val="left" w:pos="0"/>
              </w:tabs>
              <w:jc w:val="center"/>
            </w:pPr>
            <w:r w:rsidRPr="00522734">
              <w:t>5</w:t>
            </w:r>
          </w:p>
        </w:tc>
        <w:tc>
          <w:tcPr>
            <w:tcW w:w="1701" w:type="dxa"/>
            <w:shd w:val="clear" w:color="auto" w:fill="auto"/>
          </w:tcPr>
          <w:p w14:paraId="1432EE09" w14:textId="77777777" w:rsidR="00522734" w:rsidRPr="00522734" w:rsidRDefault="00522734" w:rsidP="00522734">
            <w:pPr>
              <w:jc w:val="center"/>
            </w:pPr>
            <w:r w:rsidRPr="00522734">
              <w:t>6</w:t>
            </w:r>
          </w:p>
        </w:tc>
        <w:tc>
          <w:tcPr>
            <w:tcW w:w="1134" w:type="dxa"/>
            <w:shd w:val="clear" w:color="auto" w:fill="auto"/>
            <w:vAlign w:val="center"/>
          </w:tcPr>
          <w:p w14:paraId="00E288AB" w14:textId="77777777" w:rsidR="00522734" w:rsidRPr="00522734" w:rsidRDefault="00522734" w:rsidP="00522734">
            <w:pPr>
              <w:tabs>
                <w:tab w:val="left" w:pos="0"/>
              </w:tabs>
              <w:jc w:val="center"/>
            </w:pPr>
            <w:r w:rsidRPr="00522734">
              <w:t>7</w:t>
            </w:r>
          </w:p>
        </w:tc>
        <w:tc>
          <w:tcPr>
            <w:tcW w:w="1276" w:type="dxa"/>
            <w:shd w:val="clear" w:color="auto" w:fill="auto"/>
            <w:vAlign w:val="center"/>
          </w:tcPr>
          <w:p w14:paraId="0DA1C0D8" w14:textId="77777777" w:rsidR="00522734" w:rsidRPr="00522734" w:rsidRDefault="00522734" w:rsidP="00522734">
            <w:pPr>
              <w:tabs>
                <w:tab w:val="left" w:pos="0"/>
              </w:tabs>
              <w:jc w:val="center"/>
            </w:pPr>
            <w:r w:rsidRPr="00522734">
              <w:t>8</w:t>
            </w:r>
          </w:p>
        </w:tc>
      </w:tr>
      <w:tr w:rsidR="00522734" w:rsidRPr="00522734" w14:paraId="79979657" w14:textId="77777777" w:rsidTr="00522734">
        <w:tc>
          <w:tcPr>
            <w:tcW w:w="567" w:type="dxa"/>
            <w:vMerge w:val="restart"/>
            <w:shd w:val="clear" w:color="auto" w:fill="auto"/>
            <w:vAlign w:val="center"/>
          </w:tcPr>
          <w:p w14:paraId="0CB8CCDB" w14:textId="77777777" w:rsidR="00522734" w:rsidRPr="00522734" w:rsidRDefault="00522734" w:rsidP="00522734">
            <w:pPr>
              <w:tabs>
                <w:tab w:val="left" w:pos="0"/>
              </w:tabs>
              <w:jc w:val="center"/>
            </w:pPr>
            <w:r w:rsidRPr="00522734">
              <w:t>1.</w:t>
            </w:r>
          </w:p>
        </w:tc>
        <w:tc>
          <w:tcPr>
            <w:tcW w:w="1843" w:type="dxa"/>
            <w:vMerge w:val="restart"/>
            <w:shd w:val="clear" w:color="auto" w:fill="auto"/>
            <w:vAlign w:val="center"/>
          </w:tcPr>
          <w:p w14:paraId="289797EF" w14:textId="77777777" w:rsidR="00522734" w:rsidRPr="00522734" w:rsidRDefault="00522734" w:rsidP="00522734">
            <w:pPr>
              <w:tabs>
                <w:tab w:val="left" w:pos="0"/>
              </w:tabs>
            </w:pPr>
            <w:r w:rsidRPr="00522734">
              <w:t>Техническая вода</w:t>
            </w:r>
          </w:p>
        </w:tc>
        <w:tc>
          <w:tcPr>
            <w:tcW w:w="851" w:type="dxa"/>
            <w:shd w:val="clear" w:color="auto" w:fill="auto"/>
          </w:tcPr>
          <w:p w14:paraId="5AAC67A7" w14:textId="77777777" w:rsidR="00522734" w:rsidRPr="00522734" w:rsidRDefault="00522734" w:rsidP="00522734">
            <w:pPr>
              <w:tabs>
                <w:tab w:val="left" w:pos="0"/>
              </w:tabs>
              <w:jc w:val="center"/>
            </w:pPr>
            <w:r w:rsidRPr="00522734">
              <w:t>2019</w:t>
            </w:r>
          </w:p>
        </w:tc>
        <w:tc>
          <w:tcPr>
            <w:tcW w:w="1843" w:type="dxa"/>
            <w:shd w:val="clear" w:color="auto" w:fill="auto"/>
            <w:vAlign w:val="center"/>
          </w:tcPr>
          <w:p w14:paraId="2311603A" w14:textId="77777777" w:rsidR="00522734" w:rsidRPr="00522734" w:rsidRDefault="00522734" w:rsidP="00522734">
            <w:pPr>
              <w:tabs>
                <w:tab w:val="left" w:pos="0"/>
              </w:tabs>
              <w:jc w:val="center"/>
            </w:pPr>
            <w:r w:rsidRPr="00522734">
              <w:rPr>
                <w:lang w:eastAsia="en-US"/>
              </w:rPr>
              <w:t>11974,35</w:t>
            </w:r>
          </w:p>
        </w:tc>
        <w:tc>
          <w:tcPr>
            <w:tcW w:w="1842" w:type="dxa"/>
            <w:shd w:val="clear" w:color="auto" w:fill="auto"/>
            <w:vAlign w:val="center"/>
          </w:tcPr>
          <w:p w14:paraId="6CA5581A" w14:textId="77777777" w:rsidR="00522734" w:rsidRPr="00522734" w:rsidRDefault="00522734" w:rsidP="00522734">
            <w:pPr>
              <w:tabs>
                <w:tab w:val="left" w:pos="0"/>
              </w:tabs>
              <w:jc w:val="center"/>
            </w:pPr>
            <w:r w:rsidRPr="00522734">
              <w:t>х</w:t>
            </w:r>
          </w:p>
        </w:tc>
        <w:tc>
          <w:tcPr>
            <w:tcW w:w="1701" w:type="dxa"/>
            <w:shd w:val="clear" w:color="auto" w:fill="auto"/>
          </w:tcPr>
          <w:p w14:paraId="1E31BEC8" w14:textId="77777777" w:rsidR="00522734" w:rsidRPr="00522734" w:rsidRDefault="00522734" w:rsidP="00522734">
            <w:pPr>
              <w:jc w:val="center"/>
            </w:pPr>
            <w:r w:rsidRPr="00522734">
              <w:t>х</w:t>
            </w:r>
          </w:p>
        </w:tc>
        <w:tc>
          <w:tcPr>
            <w:tcW w:w="1134" w:type="dxa"/>
            <w:shd w:val="clear" w:color="auto" w:fill="auto"/>
            <w:vAlign w:val="center"/>
          </w:tcPr>
          <w:p w14:paraId="7570B055" w14:textId="77777777" w:rsidR="00522734" w:rsidRPr="00522734" w:rsidRDefault="00522734" w:rsidP="00522734">
            <w:pPr>
              <w:tabs>
                <w:tab w:val="left" w:pos="0"/>
              </w:tabs>
              <w:jc w:val="center"/>
            </w:pPr>
            <w:r w:rsidRPr="00522734">
              <w:t>0</w:t>
            </w:r>
          </w:p>
        </w:tc>
        <w:tc>
          <w:tcPr>
            <w:tcW w:w="1276" w:type="dxa"/>
            <w:shd w:val="clear" w:color="auto" w:fill="auto"/>
            <w:vAlign w:val="center"/>
          </w:tcPr>
          <w:p w14:paraId="7F299720" w14:textId="77777777" w:rsidR="00522734" w:rsidRPr="00522734" w:rsidRDefault="00522734" w:rsidP="00522734">
            <w:pPr>
              <w:tabs>
                <w:tab w:val="left" w:pos="0"/>
              </w:tabs>
              <w:jc w:val="center"/>
            </w:pPr>
            <w:r w:rsidRPr="00522734">
              <w:t>0,33</w:t>
            </w:r>
          </w:p>
        </w:tc>
      </w:tr>
      <w:tr w:rsidR="00522734" w:rsidRPr="00522734" w14:paraId="28DD8453" w14:textId="77777777" w:rsidTr="00522734">
        <w:tc>
          <w:tcPr>
            <w:tcW w:w="567" w:type="dxa"/>
            <w:vMerge/>
            <w:shd w:val="clear" w:color="auto" w:fill="auto"/>
            <w:vAlign w:val="center"/>
          </w:tcPr>
          <w:p w14:paraId="476F8137" w14:textId="77777777" w:rsidR="00522734" w:rsidRPr="00522734" w:rsidRDefault="00522734" w:rsidP="00522734">
            <w:pPr>
              <w:tabs>
                <w:tab w:val="left" w:pos="0"/>
              </w:tabs>
              <w:jc w:val="center"/>
            </w:pPr>
          </w:p>
        </w:tc>
        <w:tc>
          <w:tcPr>
            <w:tcW w:w="1843" w:type="dxa"/>
            <w:vMerge/>
            <w:shd w:val="clear" w:color="auto" w:fill="auto"/>
            <w:vAlign w:val="center"/>
          </w:tcPr>
          <w:p w14:paraId="1BBCED54" w14:textId="77777777" w:rsidR="00522734" w:rsidRPr="00522734" w:rsidRDefault="00522734" w:rsidP="00522734">
            <w:pPr>
              <w:tabs>
                <w:tab w:val="left" w:pos="0"/>
              </w:tabs>
              <w:jc w:val="center"/>
            </w:pPr>
          </w:p>
        </w:tc>
        <w:tc>
          <w:tcPr>
            <w:tcW w:w="851" w:type="dxa"/>
            <w:shd w:val="clear" w:color="auto" w:fill="auto"/>
          </w:tcPr>
          <w:p w14:paraId="39E97AE5" w14:textId="77777777" w:rsidR="00522734" w:rsidRPr="00522734" w:rsidRDefault="00522734" w:rsidP="00522734">
            <w:pPr>
              <w:tabs>
                <w:tab w:val="left" w:pos="0"/>
              </w:tabs>
              <w:jc w:val="center"/>
            </w:pPr>
            <w:r w:rsidRPr="00522734">
              <w:t>2020</w:t>
            </w:r>
          </w:p>
        </w:tc>
        <w:tc>
          <w:tcPr>
            <w:tcW w:w="1843" w:type="dxa"/>
            <w:shd w:val="clear" w:color="auto" w:fill="auto"/>
          </w:tcPr>
          <w:p w14:paraId="4D1C72B1" w14:textId="77777777" w:rsidR="00522734" w:rsidRPr="00522734" w:rsidRDefault="00522734" w:rsidP="00522734">
            <w:pPr>
              <w:jc w:val="center"/>
            </w:pPr>
            <w:r w:rsidRPr="00522734">
              <w:t>х</w:t>
            </w:r>
          </w:p>
        </w:tc>
        <w:tc>
          <w:tcPr>
            <w:tcW w:w="1842" w:type="dxa"/>
            <w:shd w:val="clear" w:color="auto" w:fill="auto"/>
            <w:vAlign w:val="center"/>
          </w:tcPr>
          <w:p w14:paraId="5768BF6D" w14:textId="77777777" w:rsidR="00522734" w:rsidRPr="00522734" w:rsidRDefault="00522734" w:rsidP="00522734">
            <w:pPr>
              <w:tabs>
                <w:tab w:val="left" w:pos="0"/>
              </w:tabs>
              <w:jc w:val="center"/>
            </w:pPr>
            <w:r w:rsidRPr="00522734">
              <w:t>1</w:t>
            </w:r>
          </w:p>
        </w:tc>
        <w:tc>
          <w:tcPr>
            <w:tcW w:w="1701" w:type="dxa"/>
            <w:shd w:val="clear" w:color="auto" w:fill="auto"/>
          </w:tcPr>
          <w:p w14:paraId="68848B3E" w14:textId="77777777" w:rsidR="00522734" w:rsidRPr="00522734" w:rsidRDefault="00522734" w:rsidP="00522734">
            <w:pPr>
              <w:jc w:val="center"/>
            </w:pPr>
            <w:r w:rsidRPr="00522734">
              <w:t>х</w:t>
            </w:r>
          </w:p>
        </w:tc>
        <w:tc>
          <w:tcPr>
            <w:tcW w:w="1134" w:type="dxa"/>
            <w:shd w:val="clear" w:color="auto" w:fill="auto"/>
            <w:vAlign w:val="center"/>
          </w:tcPr>
          <w:p w14:paraId="3FDEB0C6" w14:textId="77777777" w:rsidR="00522734" w:rsidRPr="00522734" w:rsidRDefault="00522734" w:rsidP="00522734">
            <w:pPr>
              <w:tabs>
                <w:tab w:val="left" w:pos="0"/>
              </w:tabs>
              <w:jc w:val="center"/>
            </w:pPr>
            <w:r w:rsidRPr="00522734">
              <w:t>0</w:t>
            </w:r>
          </w:p>
        </w:tc>
        <w:tc>
          <w:tcPr>
            <w:tcW w:w="1276" w:type="dxa"/>
            <w:shd w:val="clear" w:color="auto" w:fill="auto"/>
          </w:tcPr>
          <w:p w14:paraId="5D30814E" w14:textId="77777777" w:rsidR="00522734" w:rsidRPr="00522734" w:rsidRDefault="00522734" w:rsidP="00522734">
            <w:pPr>
              <w:jc w:val="center"/>
            </w:pPr>
            <w:r w:rsidRPr="00522734">
              <w:t>0,33</w:t>
            </w:r>
          </w:p>
        </w:tc>
      </w:tr>
      <w:tr w:rsidR="00522734" w:rsidRPr="00522734" w14:paraId="6A292295" w14:textId="77777777" w:rsidTr="00522734">
        <w:tc>
          <w:tcPr>
            <w:tcW w:w="567" w:type="dxa"/>
            <w:vMerge/>
            <w:shd w:val="clear" w:color="auto" w:fill="auto"/>
            <w:vAlign w:val="center"/>
          </w:tcPr>
          <w:p w14:paraId="552A28B6" w14:textId="77777777" w:rsidR="00522734" w:rsidRPr="00522734" w:rsidRDefault="00522734" w:rsidP="00522734">
            <w:pPr>
              <w:tabs>
                <w:tab w:val="left" w:pos="0"/>
              </w:tabs>
              <w:jc w:val="center"/>
            </w:pPr>
          </w:p>
        </w:tc>
        <w:tc>
          <w:tcPr>
            <w:tcW w:w="1843" w:type="dxa"/>
            <w:vMerge/>
            <w:shd w:val="clear" w:color="auto" w:fill="auto"/>
            <w:vAlign w:val="center"/>
          </w:tcPr>
          <w:p w14:paraId="4D68AFAC" w14:textId="77777777" w:rsidR="00522734" w:rsidRPr="00522734" w:rsidRDefault="00522734" w:rsidP="00522734">
            <w:pPr>
              <w:tabs>
                <w:tab w:val="left" w:pos="0"/>
              </w:tabs>
              <w:jc w:val="center"/>
            </w:pPr>
          </w:p>
        </w:tc>
        <w:tc>
          <w:tcPr>
            <w:tcW w:w="851" w:type="dxa"/>
            <w:shd w:val="clear" w:color="auto" w:fill="auto"/>
          </w:tcPr>
          <w:p w14:paraId="4428465B" w14:textId="77777777" w:rsidR="00522734" w:rsidRPr="00522734" w:rsidRDefault="00522734" w:rsidP="00522734">
            <w:pPr>
              <w:tabs>
                <w:tab w:val="left" w:pos="0"/>
              </w:tabs>
              <w:jc w:val="center"/>
            </w:pPr>
            <w:r w:rsidRPr="00522734">
              <w:t>2021</w:t>
            </w:r>
          </w:p>
        </w:tc>
        <w:tc>
          <w:tcPr>
            <w:tcW w:w="1843" w:type="dxa"/>
            <w:shd w:val="clear" w:color="auto" w:fill="auto"/>
          </w:tcPr>
          <w:p w14:paraId="581FE7F9" w14:textId="77777777" w:rsidR="00522734" w:rsidRPr="00522734" w:rsidRDefault="00522734" w:rsidP="00522734">
            <w:pPr>
              <w:jc w:val="center"/>
            </w:pPr>
            <w:r w:rsidRPr="00522734">
              <w:t>х</w:t>
            </w:r>
          </w:p>
        </w:tc>
        <w:tc>
          <w:tcPr>
            <w:tcW w:w="1842" w:type="dxa"/>
            <w:shd w:val="clear" w:color="auto" w:fill="auto"/>
            <w:vAlign w:val="center"/>
          </w:tcPr>
          <w:p w14:paraId="5B133045" w14:textId="77777777" w:rsidR="00522734" w:rsidRPr="00522734" w:rsidRDefault="00522734" w:rsidP="00522734">
            <w:pPr>
              <w:tabs>
                <w:tab w:val="left" w:pos="0"/>
              </w:tabs>
              <w:jc w:val="center"/>
            </w:pPr>
            <w:r w:rsidRPr="00522734">
              <w:t>1</w:t>
            </w:r>
          </w:p>
        </w:tc>
        <w:tc>
          <w:tcPr>
            <w:tcW w:w="1701" w:type="dxa"/>
            <w:shd w:val="clear" w:color="auto" w:fill="auto"/>
          </w:tcPr>
          <w:p w14:paraId="0A2FA7BA" w14:textId="77777777" w:rsidR="00522734" w:rsidRPr="00522734" w:rsidRDefault="00522734" w:rsidP="00522734">
            <w:pPr>
              <w:jc w:val="center"/>
            </w:pPr>
            <w:r w:rsidRPr="00522734">
              <w:t>х</w:t>
            </w:r>
          </w:p>
        </w:tc>
        <w:tc>
          <w:tcPr>
            <w:tcW w:w="1134" w:type="dxa"/>
            <w:shd w:val="clear" w:color="auto" w:fill="auto"/>
            <w:vAlign w:val="center"/>
          </w:tcPr>
          <w:p w14:paraId="61424A2F" w14:textId="77777777" w:rsidR="00522734" w:rsidRPr="00522734" w:rsidRDefault="00522734" w:rsidP="00522734">
            <w:pPr>
              <w:tabs>
                <w:tab w:val="left" w:pos="0"/>
              </w:tabs>
              <w:jc w:val="center"/>
            </w:pPr>
            <w:r w:rsidRPr="00522734">
              <w:t>0</w:t>
            </w:r>
          </w:p>
        </w:tc>
        <w:tc>
          <w:tcPr>
            <w:tcW w:w="1276" w:type="dxa"/>
            <w:shd w:val="clear" w:color="auto" w:fill="auto"/>
          </w:tcPr>
          <w:p w14:paraId="4724CF15" w14:textId="77777777" w:rsidR="00522734" w:rsidRPr="00522734" w:rsidRDefault="00522734" w:rsidP="00522734">
            <w:pPr>
              <w:jc w:val="center"/>
            </w:pPr>
            <w:r w:rsidRPr="00522734">
              <w:t>0,33</w:t>
            </w:r>
          </w:p>
        </w:tc>
      </w:tr>
      <w:tr w:rsidR="00522734" w:rsidRPr="00522734" w14:paraId="0555E47D" w14:textId="77777777" w:rsidTr="00522734">
        <w:tc>
          <w:tcPr>
            <w:tcW w:w="567" w:type="dxa"/>
            <w:vMerge/>
            <w:shd w:val="clear" w:color="auto" w:fill="auto"/>
            <w:vAlign w:val="center"/>
          </w:tcPr>
          <w:p w14:paraId="472092AF" w14:textId="77777777" w:rsidR="00522734" w:rsidRPr="00522734" w:rsidRDefault="00522734" w:rsidP="00522734">
            <w:pPr>
              <w:tabs>
                <w:tab w:val="left" w:pos="0"/>
              </w:tabs>
              <w:jc w:val="center"/>
            </w:pPr>
          </w:p>
        </w:tc>
        <w:tc>
          <w:tcPr>
            <w:tcW w:w="1843" w:type="dxa"/>
            <w:vMerge/>
            <w:shd w:val="clear" w:color="auto" w:fill="auto"/>
            <w:vAlign w:val="center"/>
          </w:tcPr>
          <w:p w14:paraId="47A81446" w14:textId="77777777" w:rsidR="00522734" w:rsidRPr="00522734" w:rsidRDefault="00522734" w:rsidP="00522734">
            <w:pPr>
              <w:tabs>
                <w:tab w:val="left" w:pos="0"/>
              </w:tabs>
              <w:jc w:val="center"/>
            </w:pPr>
          </w:p>
        </w:tc>
        <w:tc>
          <w:tcPr>
            <w:tcW w:w="851" w:type="dxa"/>
            <w:shd w:val="clear" w:color="auto" w:fill="auto"/>
          </w:tcPr>
          <w:p w14:paraId="161E8CF6" w14:textId="77777777" w:rsidR="00522734" w:rsidRPr="00522734" w:rsidRDefault="00522734" w:rsidP="00522734">
            <w:pPr>
              <w:tabs>
                <w:tab w:val="left" w:pos="0"/>
              </w:tabs>
              <w:jc w:val="center"/>
            </w:pPr>
            <w:r w:rsidRPr="00522734">
              <w:t>2022</w:t>
            </w:r>
          </w:p>
        </w:tc>
        <w:tc>
          <w:tcPr>
            <w:tcW w:w="1843" w:type="dxa"/>
            <w:shd w:val="clear" w:color="auto" w:fill="auto"/>
          </w:tcPr>
          <w:p w14:paraId="2D127071" w14:textId="77777777" w:rsidR="00522734" w:rsidRPr="00522734" w:rsidRDefault="00522734" w:rsidP="00522734">
            <w:pPr>
              <w:jc w:val="center"/>
            </w:pPr>
            <w:r w:rsidRPr="00522734">
              <w:t>х</w:t>
            </w:r>
          </w:p>
        </w:tc>
        <w:tc>
          <w:tcPr>
            <w:tcW w:w="1842" w:type="dxa"/>
            <w:shd w:val="clear" w:color="auto" w:fill="auto"/>
            <w:vAlign w:val="center"/>
          </w:tcPr>
          <w:p w14:paraId="377065EF" w14:textId="77777777" w:rsidR="00522734" w:rsidRPr="00522734" w:rsidRDefault="00522734" w:rsidP="00522734">
            <w:pPr>
              <w:tabs>
                <w:tab w:val="left" w:pos="0"/>
              </w:tabs>
              <w:jc w:val="center"/>
            </w:pPr>
            <w:r w:rsidRPr="00522734">
              <w:t>1</w:t>
            </w:r>
          </w:p>
        </w:tc>
        <w:tc>
          <w:tcPr>
            <w:tcW w:w="1701" w:type="dxa"/>
            <w:shd w:val="clear" w:color="auto" w:fill="auto"/>
          </w:tcPr>
          <w:p w14:paraId="6E035538" w14:textId="77777777" w:rsidR="00522734" w:rsidRPr="00522734" w:rsidRDefault="00522734" w:rsidP="00522734">
            <w:pPr>
              <w:jc w:val="center"/>
            </w:pPr>
            <w:r w:rsidRPr="00522734">
              <w:t>х</w:t>
            </w:r>
          </w:p>
        </w:tc>
        <w:tc>
          <w:tcPr>
            <w:tcW w:w="1134" w:type="dxa"/>
            <w:shd w:val="clear" w:color="auto" w:fill="auto"/>
            <w:vAlign w:val="center"/>
          </w:tcPr>
          <w:p w14:paraId="10E9258E" w14:textId="77777777" w:rsidR="00522734" w:rsidRPr="00522734" w:rsidRDefault="00522734" w:rsidP="00522734">
            <w:pPr>
              <w:tabs>
                <w:tab w:val="left" w:pos="0"/>
              </w:tabs>
              <w:jc w:val="center"/>
            </w:pPr>
            <w:r w:rsidRPr="00522734">
              <w:t>0</w:t>
            </w:r>
          </w:p>
        </w:tc>
        <w:tc>
          <w:tcPr>
            <w:tcW w:w="1276" w:type="dxa"/>
            <w:shd w:val="clear" w:color="auto" w:fill="auto"/>
          </w:tcPr>
          <w:p w14:paraId="5B5274C1" w14:textId="77777777" w:rsidR="00522734" w:rsidRPr="00522734" w:rsidRDefault="00522734" w:rsidP="00522734">
            <w:pPr>
              <w:jc w:val="center"/>
            </w:pPr>
            <w:r w:rsidRPr="00522734">
              <w:t>0,33</w:t>
            </w:r>
          </w:p>
        </w:tc>
      </w:tr>
      <w:tr w:rsidR="00522734" w:rsidRPr="00522734" w14:paraId="6AC92242" w14:textId="77777777" w:rsidTr="00522734">
        <w:tc>
          <w:tcPr>
            <w:tcW w:w="567" w:type="dxa"/>
            <w:vMerge/>
            <w:shd w:val="clear" w:color="auto" w:fill="auto"/>
            <w:vAlign w:val="center"/>
          </w:tcPr>
          <w:p w14:paraId="4B2B30C1" w14:textId="77777777" w:rsidR="00522734" w:rsidRPr="00522734" w:rsidRDefault="00522734" w:rsidP="00522734">
            <w:pPr>
              <w:tabs>
                <w:tab w:val="left" w:pos="0"/>
              </w:tabs>
              <w:jc w:val="center"/>
            </w:pPr>
          </w:p>
        </w:tc>
        <w:tc>
          <w:tcPr>
            <w:tcW w:w="1843" w:type="dxa"/>
            <w:vMerge/>
            <w:shd w:val="clear" w:color="auto" w:fill="auto"/>
            <w:vAlign w:val="center"/>
          </w:tcPr>
          <w:p w14:paraId="52FA2F6F" w14:textId="77777777" w:rsidR="00522734" w:rsidRPr="00522734" w:rsidRDefault="00522734" w:rsidP="00522734">
            <w:pPr>
              <w:tabs>
                <w:tab w:val="left" w:pos="0"/>
              </w:tabs>
              <w:jc w:val="center"/>
            </w:pPr>
          </w:p>
        </w:tc>
        <w:tc>
          <w:tcPr>
            <w:tcW w:w="851" w:type="dxa"/>
            <w:shd w:val="clear" w:color="auto" w:fill="auto"/>
          </w:tcPr>
          <w:p w14:paraId="62FA8E90" w14:textId="77777777" w:rsidR="00522734" w:rsidRPr="00522734" w:rsidRDefault="00522734" w:rsidP="00522734">
            <w:pPr>
              <w:tabs>
                <w:tab w:val="left" w:pos="0"/>
              </w:tabs>
              <w:jc w:val="center"/>
            </w:pPr>
            <w:r w:rsidRPr="00522734">
              <w:t>2023</w:t>
            </w:r>
          </w:p>
        </w:tc>
        <w:tc>
          <w:tcPr>
            <w:tcW w:w="1843" w:type="dxa"/>
            <w:shd w:val="clear" w:color="auto" w:fill="auto"/>
          </w:tcPr>
          <w:p w14:paraId="413C10F7" w14:textId="77777777" w:rsidR="00522734" w:rsidRPr="00522734" w:rsidRDefault="00522734" w:rsidP="00522734">
            <w:pPr>
              <w:jc w:val="center"/>
            </w:pPr>
            <w:r w:rsidRPr="00522734">
              <w:t>х</w:t>
            </w:r>
          </w:p>
        </w:tc>
        <w:tc>
          <w:tcPr>
            <w:tcW w:w="1842" w:type="dxa"/>
            <w:shd w:val="clear" w:color="auto" w:fill="auto"/>
            <w:vAlign w:val="center"/>
          </w:tcPr>
          <w:p w14:paraId="3863A7BA" w14:textId="77777777" w:rsidR="00522734" w:rsidRPr="00522734" w:rsidRDefault="00522734" w:rsidP="00522734">
            <w:pPr>
              <w:tabs>
                <w:tab w:val="left" w:pos="0"/>
              </w:tabs>
              <w:jc w:val="center"/>
            </w:pPr>
            <w:r w:rsidRPr="00522734">
              <w:t>1</w:t>
            </w:r>
          </w:p>
        </w:tc>
        <w:tc>
          <w:tcPr>
            <w:tcW w:w="1701" w:type="dxa"/>
            <w:shd w:val="clear" w:color="auto" w:fill="auto"/>
          </w:tcPr>
          <w:p w14:paraId="622655CC" w14:textId="77777777" w:rsidR="00522734" w:rsidRPr="00522734" w:rsidRDefault="00522734" w:rsidP="00522734">
            <w:pPr>
              <w:jc w:val="center"/>
            </w:pPr>
            <w:r w:rsidRPr="00522734">
              <w:t>х</w:t>
            </w:r>
          </w:p>
        </w:tc>
        <w:tc>
          <w:tcPr>
            <w:tcW w:w="1134" w:type="dxa"/>
            <w:shd w:val="clear" w:color="auto" w:fill="auto"/>
            <w:vAlign w:val="center"/>
          </w:tcPr>
          <w:p w14:paraId="73B65B08" w14:textId="77777777" w:rsidR="00522734" w:rsidRPr="00522734" w:rsidRDefault="00522734" w:rsidP="00522734">
            <w:pPr>
              <w:tabs>
                <w:tab w:val="left" w:pos="0"/>
              </w:tabs>
              <w:jc w:val="center"/>
            </w:pPr>
            <w:r w:rsidRPr="00522734">
              <w:t>0</w:t>
            </w:r>
          </w:p>
        </w:tc>
        <w:tc>
          <w:tcPr>
            <w:tcW w:w="1276" w:type="dxa"/>
            <w:shd w:val="clear" w:color="auto" w:fill="auto"/>
          </w:tcPr>
          <w:p w14:paraId="35CF3FA3" w14:textId="77777777" w:rsidR="00522734" w:rsidRPr="00522734" w:rsidRDefault="00522734" w:rsidP="00522734">
            <w:pPr>
              <w:jc w:val="center"/>
            </w:pPr>
            <w:r w:rsidRPr="00522734">
              <w:t>0,33</w:t>
            </w:r>
          </w:p>
        </w:tc>
      </w:tr>
      <w:tr w:rsidR="00522734" w:rsidRPr="00522734" w14:paraId="7DAF7258" w14:textId="77777777" w:rsidTr="00522734">
        <w:tc>
          <w:tcPr>
            <w:tcW w:w="567" w:type="dxa"/>
            <w:vMerge w:val="restart"/>
            <w:shd w:val="clear" w:color="auto" w:fill="auto"/>
            <w:vAlign w:val="center"/>
          </w:tcPr>
          <w:p w14:paraId="41343A35" w14:textId="77777777" w:rsidR="00522734" w:rsidRPr="00522734" w:rsidRDefault="00522734" w:rsidP="00522734">
            <w:pPr>
              <w:tabs>
                <w:tab w:val="left" w:pos="0"/>
              </w:tabs>
              <w:jc w:val="center"/>
            </w:pPr>
            <w:r w:rsidRPr="00522734">
              <w:t>2.</w:t>
            </w:r>
          </w:p>
        </w:tc>
        <w:tc>
          <w:tcPr>
            <w:tcW w:w="1843" w:type="dxa"/>
            <w:vMerge w:val="restart"/>
            <w:shd w:val="clear" w:color="auto" w:fill="auto"/>
            <w:vAlign w:val="center"/>
          </w:tcPr>
          <w:p w14:paraId="0BA9E364" w14:textId="77777777" w:rsidR="00522734" w:rsidRPr="00522734" w:rsidRDefault="00522734" w:rsidP="00522734">
            <w:pPr>
              <w:tabs>
                <w:tab w:val="left" w:pos="0"/>
              </w:tabs>
            </w:pPr>
            <w:r w:rsidRPr="00522734">
              <w:t>Водоотведение хозяйственно-бытовых сточных вод</w:t>
            </w:r>
          </w:p>
        </w:tc>
        <w:tc>
          <w:tcPr>
            <w:tcW w:w="851" w:type="dxa"/>
            <w:shd w:val="clear" w:color="auto" w:fill="auto"/>
          </w:tcPr>
          <w:p w14:paraId="0F852888" w14:textId="77777777" w:rsidR="00522734" w:rsidRPr="00522734" w:rsidRDefault="00522734" w:rsidP="00522734">
            <w:pPr>
              <w:tabs>
                <w:tab w:val="left" w:pos="0"/>
              </w:tabs>
              <w:jc w:val="center"/>
            </w:pPr>
            <w:r w:rsidRPr="00522734">
              <w:t>2019</w:t>
            </w:r>
          </w:p>
        </w:tc>
        <w:tc>
          <w:tcPr>
            <w:tcW w:w="1843" w:type="dxa"/>
            <w:shd w:val="clear" w:color="auto" w:fill="auto"/>
            <w:vAlign w:val="center"/>
          </w:tcPr>
          <w:p w14:paraId="02709B8A" w14:textId="77777777" w:rsidR="00522734" w:rsidRPr="00522734" w:rsidRDefault="00522734" w:rsidP="00522734">
            <w:pPr>
              <w:tabs>
                <w:tab w:val="left" w:pos="0"/>
              </w:tabs>
              <w:jc w:val="center"/>
            </w:pPr>
            <w:r w:rsidRPr="00522734">
              <w:rPr>
                <w:lang w:eastAsia="en-US"/>
              </w:rPr>
              <w:t>8012,72</w:t>
            </w:r>
          </w:p>
        </w:tc>
        <w:tc>
          <w:tcPr>
            <w:tcW w:w="1842" w:type="dxa"/>
            <w:shd w:val="clear" w:color="auto" w:fill="auto"/>
            <w:vAlign w:val="center"/>
          </w:tcPr>
          <w:p w14:paraId="350B9E1A" w14:textId="77777777" w:rsidR="00522734" w:rsidRPr="00522734" w:rsidRDefault="00522734" w:rsidP="00522734">
            <w:pPr>
              <w:tabs>
                <w:tab w:val="left" w:pos="0"/>
              </w:tabs>
              <w:jc w:val="center"/>
            </w:pPr>
            <w:r w:rsidRPr="00522734">
              <w:t>х</w:t>
            </w:r>
          </w:p>
        </w:tc>
        <w:tc>
          <w:tcPr>
            <w:tcW w:w="1701" w:type="dxa"/>
            <w:shd w:val="clear" w:color="auto" w:fill="auto"/>
          </w:tcPr>
          <w:p w14:paraId="19BD224B" w14:textId="77777777" w:rsidR="00522734" w:rsidRPr="00522734" w:rsidRDefault="00522734" w:rsidP="00522734">
            <w:pPr>
              <w:jc w:val="center"/>
            </w:pPr>
            <w:r w:rsidRPr="00522734">
              <w:t>х</w:t>
            </w:r>
          </w:p>
        </w:tc>
        <w:tc>
          <w:tcPr>
            <w:tcW w:w="1134" w:type="dxa"/>
            <w:shd w:val="clear" w:color="auto" w:fill="auto"/>
          </w:tcPr>
          <w:p w14:paraId="07D94F5F" w14:textId="77777777" w:rsidR="00522734" w:rsidRPr="00522734" w:rsidRDefault="00522734" w:rsidP="00522734">
            <w:pPr>
              <w:jc w:val="center"/>
            </w:pPr>
            <w:r w:rsidRPr="00522734">
              <w:t>х</w:t>
            </w:r>
          </w:p>
        </w:tc>
        <w:tc>
          <w:tcPr>
            <w:tcW w:w="1276" w:type="dxa"/>
            <w:shd w:val="clear" w:color="auto" w:fill="auto"/>
            <w:vAlign w:val="center"/>
          </w:tcPr>
          <w:p w14:paraId="36C6A4DD" w14:textId="77777777" w:rsidR="00522734" w:rsidRPr="00522734" w:rsidRDefault="00522734" w:rsidP="00522734">
            <w:pPr>
              <w:tabs>
                <w:tab w:val="left" w:pos="0"/>
              </w:tabs>
              <w:jc w:val="center"/>
            </w:pPr>
            <w:r w:rsidRPr="00522734">
              <w:t>0,79</w:t>
            </w:r>
          </w:p>
        </w:tc>
      </w:tr>
      <w:tr w:rsidR="00522734" w:rsidRPr="00522734" w14:paraId="72CE2DF9" w14:textId="77777777" w:rsidTr="00522734">
        <w:tc>
          <w:tcPr>
            <w:tcW w:w="567" w:type="dxa"/>
            <w:vMerge/>
            <w:shd w:val="clear" w:color="auto" w:fill="auto"/>
          </w:tcPr>
          <w:p w14:paraId="4EC2A5C9" w14:textId="77777777" w:rsidR="00522734" w:rsidRPr="00522734" w:rsidRDefault="00522734" w:rsidP="00522734">
            <w:pPr>
              <w:tabs>
                <w:tab w:val="left" w:pos="0"/>
              </w:tabs>
              <w:jc w:val="center"/>
            </w:pPr>
          </w:p>
        </w:tc>
        <w:tc>
          <w:tcPr>
            <w:tcW w:w="1843" w:type="dxa"/>
            <w:vMerge/>
            <w:shd w:val="clear" w:color="auto" w:fill="auto"/>
          </w:tcPr>
          <w:p w14:paraId="1C5EE7C3" w14:textId="77777777" w:rsidR="00522734" w:rsidRPr="00522734" w:rsidRDefault="00522734" w:rsidP="00522734">
            <w:pPr>
              <w:tabs>
                <w:tab w:val="left" w:pos="0"/>
              </w:tabs>
              <w:jc w:val="center"/>
            </w:pPr>
          </w:p>
        </w:tc>
        <w:tc>
          <w:tcPr>
            <w:tcW w:w="851" w:type="dxa"/>
            <w:shd w:val="clear" w:color="auto" w:fill="auto"/>
          </w:tcPr>
          <w:p w14:paraId="7FEDF236" w14:textId="77777777" w:rsidR="00522734" w:rsidRPr="00522734" w:rsidRDefault="00522734" w:rsidP="00522734">
            <w:pPr>
              <w:tabs>
                <w:tab w:val="left" w:pos="0"/>
              </w:tabs>
              <w:jc w:val="center"/>
            </w:pPr>
            <w:r w:rsidRPr="00522734">
              <w:t>2020</w:t>
            </w:r>
          </w:p>
        </w:tc>
        <w:tc>
          <w:tcPr>
            <w:tcW w:w="1843" w:type="dxa"/>
            <w:shd w:val="clear" w:color="auto" w:fill="auto"/>
          </w:tcPr>
          <w:p w14:paraId="667201AB" w14:textId="77777777" w:rsidR="00522734" w:rsidRPr="00522734" w:rsidRDefault="00522734" w:rsidP="00522734">
            <w:pPr>
              <w:jc w:val="center"/>
            </w:pPr>
            <w:r w:rsidRPr="00522734">
              <w:t>х</w:t>
            </w:r>
          </w:p>
        </w:tc>
        <w:tc>
          <w:tcPr>
            <w:tcW w:w="1842" w:type="dxa"/>
            <w:shd w:val="clear" w:color="auto" w:fill="auto"/>
            <w:vAlign w:val="center"/>
          </w:tcPr>
          <w:p w14:paraId="3EB6E74B" w14:textId="77777777" w:rsidR="00522734" w:rsidRPr="00522734" w:rsidRDefault="00522734" w:rsidP="00522734">
            <w:pPr>
              <w:tabs>
                <w:tab w:val="left" w:pos="0"/>
              </w:tabs>
              <w:jc w:val="center"/>
            </w:pPr>
            <w:r w:rsidRPr="00522734">
              <w:t>1</w:t>
            </w:r>
          </w:p>
        </w:tc>
        <w:tc>
          <w:tcPr>
            <w:tcW w:w="1701" w:type="dxa"/>
            <w:shd w:val="clear" w:color="auto" w:fill="auto"/>
          </w:tcPr>
          <w:p w14:paraId="09D410DA" w14:textId="77777777" w:rsidR="00522734" w:rsidRPr="00522734" w:rsidRDefault="00522734" w:rsidP="00522734">
            <w:pPr>
              <w:jc w:val="center"/>
            </w:pPr>
            <w:r w:rsidRPr="00522734">
              <w:t>х</w:t>
            </w:r>
          </w:p>
        </w:tc>
        <w:tc>
          <w:tcPr>
            <w:tcW w:w="1134" w:type="dxa"/>
            <w:shd w:val="clear" w:color="auto" w:fill="auto"/>
          </w:tcPr>
          <w:p w14:paraId="27971E30" w14:textId="77777777" w:rsidR="00522734" w:rsidRPr="00522734" w:rsidRDefault="00522734" w:rsidP="00522734">
            <w:pPr>
              <w:jc w:val="center"/>
            </w:pPr>
            <w:r w:rsidRPr="00522734">
              <w:t>х</w:t>
            </w:r>
          </w:p>
        </w:tc>
        <w:tc>
          <w:tcPr>
            <w:tcW w:w="1276" w:type="dxa"/>
            <w:shd w:val="clear" w:color="auto" w:fill="auto"/>
          </w:tcPr>
          <w:p w14:paraId="6B6DEA9B" w14:textId="77777777" w:rsidR="00522734" w:rsidRPr="00522734" w:rsidRDefault="00522734" w:rsidP="00522734">
            <w:pPr>
              <w:jc w:val="center"/>
            </w:pPr>
            <w:r w:rsidRPr="00522734">
              <w:t>0,79</w:t>
            </w:r>
          </w:p>
        </w:tc>
      </w:tr>
      <w:tr w:rsidR="00522734" w:rsidRPr="00522734" w14:paraId="0991074A" w14:textId="77777777" w:rsidTr="00522734">
        <w:tc>
          <w:tcPr>
            <w:tcW w:w="567" w:type="dxa"/>
            <w:vMerge/>
            <w:shd w:val="clear" w:color="auto" w:fill="auto"/>
          </w:tcPr>
          <w:p w14:paraId="6AC6986C" w14:textId="77777777" w:rsidR="00522734" w:rsidRPr="00522734" w:rsidRDefault="00522734" w:rsidP="00522734">
            <w:pPr>
              <w:tabs>
                <w:tab w:val="left" w:pos="0"/>
              </w:tabs>
              <w:jc w:val="center"/>
            </w:pPr>
          </w:p>
        </w:tc>
        <w:tc>
          <w:tcPr>
            <w:tcW w:w="1843" w:type="dxa"/>
            <w:vMerge/>
            <w:shd w:val="clear" w:color="auto" w:fill="auto"/>
          </w:tcPr>
          <w:p w14:paraId="5FD267E2" w14:textId="77777777" w:rsidR="00522734" w:rsidRPr="00522734" w:rsidRDefault="00522734" w:rsidP="00522734">
            <w:pPr>
              <w:tabs>
                <w:tab w:val="left" w:pos="0"/>
              </w:tabs>
              <w:jc w:val="center"/>
            </w:pPr>
          </w:p>
        </w:tc>
        <w:tc>
          <w:tcPr>
            <w:tcW w:w="851" w:type="dxa"/>
            <w:shd w:val="clear" w:color="auto" w:fill="auto"/>
          </w:tcPr>
          <w:p w14:paraId="25E844A9" w14:textId="77777777" w:rsidR="00522734" w:rsidRPr="00522734" w:rsidRDefault="00522734" w:rsidP="00522734">
            <w:pPr>
              <w:tabs>
                <w:tab w:val="left" w:pos="0"/>
              </w:tabs>
              <w:jc w:val="center"/>
            </w:pPr>
            <w:r w:rsidRPr="00522734">
              <w:t>2021</w:t>
            </w:r>
          </w:p>
        </w:tc>
        <w:tc>
          <w:tcPr>
            <w:tcW w:w="1843" w:type="dxa"/>
            <w:shd w:val="clear" w:color="auto" w:fill="auto"/>
          </w:tcPr>
          <w:p w14:paraId="5A9ECF06" w14:textId="77777777" w:rsidR="00522734" w:rsidRPr="00522734" w:rsidRDefault="00522734" w:rsidP="00522734">
            <w:pPr>
              <w:jc w:val="center"/>
            </w:pPr>
            <w:r w:rsidRPr="00522734">
              <w:t>х</w:t>
            </w:r>
          </w:p>
        </w:tc>
        <w:tc>
          <w:tcPr>
            <w:tcW w:w="1842" w:type="dxa"/>
            <w:shd w:val="clear" w:color="auto" w:fill="auto"/>
            <w:vAlign w:val="center"/>
          </w:tcPr>
          <w:p w14:paraId="19790BE6" w14:textId="77777777" w:rsidR="00522734" w:rsidRPr="00522734" w:rsidRDefault="00522734" w:rsidP="00522734">
            <w:pPr>
              <w:tabs>
                <w:tab w:val="left" w:pos="0"/>
              </w:tabs>
              <w:jc w:val="center"/>
            </w:pPr>
            <w:r w:rsidRPr="00522734">
              <w:t>1</w:t>
            </w:r>
          </w:p>
        </w:tc>
        <w:tc>
          <w:tcPr>
            <w:tcW w:w="1701" w:type="dxa"/>
            <w:shd w:val="clear" w:color="auto" w:fill="auto"/>
          </w:tcPr>
          <w:p w14:paraId="53CA2D8D" w14:textId="77777777" w:rsidR="00522734" w:rsidRPr="00522734" w:rsidRDefault="00522734" w:rsidP="00522734">
            <w:pPr>
              <w:jc w:val="center"/>
            </w:pPr>
            <w:r w:rsidRPr="00522734">
              <w:t>х</w:t>
            </w:r>
          </w:p>
        </w:tc>
        <w:tc>
          <w:tcPr>
            <w:tcW w:w="1134" w:type="dxa"/>
            <w:shd w:val="clear" w:color="auto" w:fill="auto"/>
          </w:tcPr>
          <w:p w14:paraId="0E426081" w14:textId="77777777" w:rsidR="00522734" w:rsidRPr="00522734" w:rsidRDefault="00522734" w:rsidP="00522734">
            <w:pPr>
              <w:jc w:val="center"/>
            </w:pPr>
            <w:r w:rsidRPr="00522734">
              <w:t>х</w:t>
            </w:r>
          </w:p>
        </w:tc>
        <w:tc>
          <w:tcPr>
            <w:tcW w:w="1276" w:type="dxa"/>
            <w:shd w:val="clear" w:color="auto" w:fill="auto"/>
          </w:tcPr>
          <w:p w14:paraId="237CE605" w14:textId="77777777" w:rsidR="00522734" w:rsidRPr="00522734" w:rsidRDefault="00522734" w:rsidP="00522734">
            <w:pPr>
              <w:jc w:val="center"/>
            </w:pPr>
            <w:r w:rsidRPr="00522734">
              <w:t>0,79</w:t>
            </w:r>
          </w:p>
        </w:tc>
      </w:tr>
      <w:tr w:rsidR="00522734" w:rsidRPr="00522734" w14:paraId="677A3BB2" w14:textId="77777777" w:rsidTr="00522734">
        <w:tc>
          <w:tcPr>
            <w:tcW w:w="567" w:type="dxa"/>
            <w:vMerge/>
            <w:shd w:val="clear" w:color="auto" w:fill="auto"/>
          </w:tcPr>
          <w:p w14:paraId="1BD16193" w14:textId="77777777" w:rsidR="00522734" w:rsidRPr="00522734" w:rsidRDefault="00522734" w:rsidP="00522734">
            <w:pPr>
              <w:tabs>
                <w:tab w:val="left" w:pos="0"/>
              </w:tabs>
              <w:jc w:val="center"/>
            </w:pPr>
          </w:p>
        </w:tc>
        <w:tc>
          <w:tcPr>
            <w:tcW w:w="1843" w:type="dxa"/>
            <w:vMerge/>
            <w:shd w:val="clear" w:color="auto" w:fill="auto"/>
          </w:tcPr>
          <w:p w14:paraId="4A990703" w14:textId="77777777" w:rsidR="00522734" w:rsidRPr="00522734" w:rsidRDefault="00522734" w:rsidP="00522734">
            <w:pPr>
              <w:tabs>
                <w:tab w:val="left" w:pos="0"/>
              </w:tabs>
              <w:jc w:val="center"/>
            </w:pPr>
          </w:p>
        </w:tc>
        <w:tc>
          <w:tcPr>
            <w:tcW w:w="851" w:type="dxa"/>
            <w:shd w:val="clear" w:color="auto" w:fill="auto"/>
          </w:tcPr>
          <w:p w14:paraId="6BAEEA49" w14:textId="77777777" w:rsidR="00522734" w:rsidRPr="00522734" w:rsidRDefault="00522734" w:rsidP="00522734">
            <w:pPr>
              <w:tabs>
                <w:tab w:val="left" w:pos="0"/>
              </w:tabs>
              <w:jc w:val="center"/>
            </w:pPr>
            <w:r w:rsidRPr="00522734">
              <w:t>2022</w:t>
            </w:r>
          </w:p>
        </w:tc>
        <w:tc>
          <w:tcPr>
            <w:tcW w:w="1843" w:type="dxa"/>
            <w:shd w:val="clear" w:color="auto" w:fill="auto"/>
          </w:tcPr>
          <w:p w14:paraId="305ED773" w14:textId="77777777" w:rsidR="00522734" w:rsidRPr="00522734" w:rsidRDefault="00522734" w:rsidP="00522734">
            <w:pPr>
              <w:jc w:val="center"/>
            </w:pPr>
            <w:r w:rsidRPr="00522734">
              <w:t>х</w:t>
            </w:r>
          </w:p>
        </w:tc>
        <w:tc>
          <w:tcPr>
            <w:tcW w:w="1842" w:type="dxa"/>
            <w:shd w:val="clear" w:color="auto" w:fill="auto"/>
            <w:vAlign w:val="center"/>
          </w:tcPr>
          <w:p w14:paraId="417C2407" w14:textId="77777777" w:rsidR="00522734" w:rsidRPr="00522734" w:rsidRDefault="00522734" w:rsidP="00522734">
            <w:pPr>
              <w:tabs>
                <w:tab w:val="left" w:pos="0"/>
              </w:tabs>
              <w:jc w:val="center"/>
            </w:pPr>
            <w:r w:rsidRPr="00522734">
              <w:t>1</w:t>
            </w:r>
          </w:p>
        </w:tc>
        <w:tc>
          <w:tcPr>
            <w:tcW w:w="1701" w:type="dxa"/>
            <w:shd w:val="clear" w:color="auto" w:fill="auto"/>
          </w:tcPr>
          <w:p w14:paraId="527F04CC" w14:textId="77777777" w:rsidR="00522734" w:rsidRPr="00522734" w:rsidRDefault="00522734" w:rsidP="00522734">
            <w:pPr>
              <w:jc w:val="center"/>
            </w:pPr>
            <w:r w:rsidRPr="00522734">
              <w:t>х</w:t>
            </w:r>
          </w:p>
        </w:tc>
        <w:tc>
          <w:tcPr>
            <w:tcW w:w="1134" w:type="dxa"/>
            <w:shd w:val="clear" w:color="auto" w:fill="auto"/>
          </w:tcPr>
          <w:p w14:paraId="6DE7E14B" w14:textId="77777777" w:rsidR="00522734" w:rsidRPr="00522734" w:rsidRDefault="00522734" w:rsidP="00522734">
            <w:pPr>
              <w:jc w:val="center"/>
            </w:pPr>
            <w:r w:rsidRPr="00522734">
              <w:t>х</w:t>
            </w:r>
          </w:p>
        </w:tc>
        <w:tc>
          <w:tcPr>
            <w:tcW w:w="1276" w:type="dxa"/>
            <w:shd w:val="clear" w:color="auto" w:fill="auto"/>
          </w:tcPr>
          <w:p w14:paraId="73BAFC9E" w14:textId="77777777" w:rsidR="00522734" w:rsidRPr="00522734" w:rsidRDefault="00522734" w:rsidP="00522734">
            <w:pPr>
              <w:jc w:val="center"/>
            </w:pPr>
            <w:r w:rsidRPr="00522734">
              <w:t>0,79</w:t>
            </w:r>
          </w:p>
        </w:tc>
      </w:tr>
      <w:tr w:rsidR="00522734" w:rsidRPr="00522734" w14:paraId="45D737ED" w14:textId="77777777" w:rsidTr="00522734">
        <w:tc>
          <w:tcPr>
            <w:tcW w:w="567" w:type="dxa"/>
            <w:vMerge/>
            <w:shd w:val="clear" w:color="auto" w:fill="auto"/>
          </w:tcPr>
          <w:p w14:paraId="57511712" w14:textId="77777777" w:rsidR="00522734" w:rsidRPr="00522734" w:rsidRDefault="00522734" w:rsidP="00522734">
            <w:pPr>
              <w:tabs>
                <w:tab w:val="left" w:pos="0"/>
              </w:tabs>
              <w:jc w:val="center"/>
            </w:pPr>
          </w:p>
        </w:tc>
        <w:tc>
          <w:tcPr>
            <w:tcW w:w="1843" w:type="dxa"/>
            <w:vMerge/>
            <w:shd w:val="clear" w:color="auto" w:fill="auto"/>
          </w:tcPr>
          <w:p w14:paraId="5CEEED98" w14:textId="77777777" w:rsidR="00522734" w:rsidRPr="00522734" w:rsidRDefault="00522734" w:rsidP="00522734">
            <w:pPr>
              <w:tabs>
                <w:tab w:val="left" w:pos="0"/>
              </w:tabs>
              <w:jc w:val="center"/>
            </w:pPr>
          </w:p>
        </w:tc>
        <w:tc>
          <w:tcPr>
            <w:tcW w:w="851" w:type="dxa"/>
            <w:shd w:val="clear" w:color="auto" w:fill="auto"/>
          </w:tcPr>
          <w:p w14:paraId="551DDB2D" w14:textId="77777777" w:rsidR="00522734" w:rsidRPr="00522734" w:rsidRDefault="00522734" w:rsidP="00522734">
            <w:pPr>
              <w:tabs>
                <w:tab w:val="left" w:pos="0"/>
              </w:tabs>
              <w:jc w:val="center"/>
            </w:pPr>
            <w:r w:rsidRPr="00522734">
              <w:t>2023</w:t>
            </w:r>
          </w:p>
        </w:tc>
        <w:tc>
          <w:tcPr>
            <w:tcW w:w="1843" w:type="dxa"/>
            <w:shd w:val="clear" w:color="auto" w:fill="auto"/>
          </w:tcPr>
          <w:p w14:paraId="756E29F5" w14:textId="77777777" w:rsidR="00522734" w:rsidRPr="00522734" w:rsidRDefault="00522734" w:rsidP="00522734">
            <w:pPr>
              <w:jc w:val="center"/>
            </w:pPr>
            <w:r w:rsidRPr="00522734">
              <w:t>х</w:t>
            </w:r>
          </w:p>
        </w:tc>
        <w:tc>
          <w:tcPr>
            <w:tcW w:w="1842" w:type="dxa"/>
            <w:shd w:val="clear" w:color="auto" w:fill="auto"/>
            <w:vAlign w:val="center"/>
          </w:tcPr>
          <w:p w14:paraId="1E4C8954" w14:textId="77777777" w:rsidR="00522734" w:rsidRPr="00522734" w:rsidRDefault="00522734" w:rsidP="00522734">
            <w:pPr>
              <w:tabs>
                <w:tab w:val="left" w:pos="0"/>
              </w:tabs>
              <w:jc w:val="center"/>
            </w:pPr>
            <w:r w:rsidRPr="00522734">
              <w:t>1</w:t>
            </w:r>
          </w:p>
        </w:tc>
        <w:tc>
          <w:tcPr>
            <w:tcW w:w="1701" w:type="dxa"/>
            <w:shd w:val="clear" w:color="auto" w:fill="auto"/>
          </w:tcPr>
          <w:p w14:paraId="793D0F96" w14:textId="77777777" w:rsidR="00522734" w:rsidRPr="00522734" w:rsidRDefault="00522734" w:rsidP="00522734">
            <w:pPr>
              <w:jc w:val="center"/>
            </w:pPr>
            <w:r w:rsidRPr="00522734">
              <w:t>х</w:t>
            </w:r>
          </w:p>
        </w:tc>
        <w:tc>
          <w:tcPr>
            <w:tcW w:w="1134" w:type="dxa"/>
            <w:shd w:val="clear" w:color="auto" w:fill="auto"/>
          </w:tcPr>
          <w:p w14:paraId="368BF6E9" w14:textId="77777777" w:rsidR="00522734" w:rsidRPr="00522734" w:rsidRDefault="00522734" w:rsidP="00522734">
            <w:pPr>
              <w:jc w:val="center"/>
            </w:pPr>
            <w:r w:rsidRPr="00522734">
              <w:t>х</w:t>
            </w:r>
          </w:p>
        </w:tc>
        <w:tc>
          <w:tcPr>
            <w:tcW w:w="1276" w:type="dxa"/>
            <w:shd w:val="clear" w:color="auto" w:fill="auto"/>
          </w:tcPr>
          <w:p w14:paraId="328C2794" w14:textId="77777777" w:rsidR="00522734" w:rsidRPr="00522734" w:rsidRDefault="00522734" w:rsidP="00522734">
            <w:pPr>
              <w:jc w:val="center"/>
            </w:pPr>
            <w:r w:rsidRPr="00522734">
              <w:t>0,79</w:t>
            </w:r>
          </w:p>
        </w:tc>
      </w:tr>
      <w:tr w:rsidR="00522734" w:rsidRPr="00522734" w14:paraId="241CC844" w14:textId="77777777" w:rsidTr="00522734">
        <w:tc>
          <w:tcPr>
            <w:tcW w:w="567" w:type="dxa"/>
            <w:vMerge w:val="restart"/>
            <w:shd w:val="clear" w:color="auto" w:fill="auto"/>
            <w:vAlign w:val="center"/>
          </w:tcPr>
          <w:p w14:paraId="6C894CCC" w14:textId="77777777" w:rsidR="00522734" w:rsidRPr="00522734" w:rsidRDefault="00522734" w:rsidP="00522734">
            <w:pPr>
              <w:tabs>
                <w:tab w:val="left" w:pos="0"/>
              </w:tabs>
              <w:jc w:val="center"/>
            </w:pPr>
            <w:r w:rsidRPr="00522734">
              <w:t>3.</w:t>
            </w:r>
          </w:p>
        </w:tc>
        <w:tc>
          <w:tcPr>
            <w:tcW w:w="1843" w:type="dxa"/>
            <w:vMerge w:val="restart"/>
            <w:shd w:val="clear" w:color="auto" w:fill="auto"/>
            <w:vAlign w:val="center"/>
          </w:tcPr>
          <w:p w14:paraId="6A5415CF" w14:textId="77777777" w:rsidR="00522734" w:rsidRPr="00522734" w:rsidRDefault="00522734" w:rsidP="00522734">
            <w:pPr>
              <w:tabs>
                <w:tab w:val="left" w:pos="0"/>
              </w:tabs>
            </w:pPr>
            <w:r w:rsidRPr="00522734">
              <w:t>Транспорти-ровка питьевой воды</w:t>
            </w:r>
          </w:p>
        </w:tc>
        <w:tc>
          <w:tcPr>
            <w:tcW w:w="851" w:type="dxa"/>
            <w:shd w:val="clear" w:color="auto" w:fill="auto"/>
          </w:tcPr>
          <w:p w14:paraId="36D58F06" w14:textId="77777777" w:rsidR="00522734" w:rsidRPr="00522734" w:rsidRDefault="00522734" w:rsidP="00522734">
            <w:pPr>
              <w:tabs>
                <w:tab w:val="left" w:pos="0"/>
              </w:tabs>
              <w:jc w:val="center"/>
            </w:pPr>
            <w:r w:rsidRPr="00522734">
              <w:t>2019</w:t>
            </w:r>
          </w:p>
        </w:tc>
        <w:tc>
          <w:tcPr>
            <w:tcW w:w="1843" w:type="dxa"/>
            <w:shd w:val="clear" w:color="auto" w:fill="auto"/>
            <w:vAlign w:val="center"/>
          </w:tcPr>
          <w:p w14:paraId="39DCB771" w14:textId="77777777" w:rsidR="00522734" w:rsidRPr="00522734" w:rsidRDefault="00522734" w:rsidP="00522734">
            <w:pPr>
              <w:tabs>
                <w:tab w:val="left" w:pos="0"/>
              </w:tabs>
              <w:jc w:val="center"/>
            </w:pPr>
            <w:r w:rsidRPr="00522734">
              <w:rPr>
                <w:lang w:eastAsia="en-US"/>
              </w:rPr>
              <w:t>299,37</w:t>
            </w:r>
          </w:p>
        </w:tc>
        <w:tc>
          <w:tcPr>
            <w:tcW w:w="1842" w:type="dxa"/>
            <w:shd w:val="clear" w:color="auto" w:fill="auto"/>
            <w:vAlign w:val="center"/>
          </w:tcPr>
          <w:p w14:paraId="637630DB" w14:textId="77777777" w:rsidR="00522734" w:rsidRPr="00522734" w:rsidRDefault="00522734" w:rsidP="00522734">
            <w:pPr>
              <w:tabs>
                <w:tab w:val="left" w:pos="0"/>
              </w:tabs>
              <w:jc w:val="center"/>
            </w:pPr>
            <w:r w:rsidRPr="00522734">
              <w:t>х</w:t>
            </w:r>
          </w:p>
        </w:tc>
        <w:tc>
          <w:tcPr>
            <w:tcW w:w="1701" w:type="dxa"/>
            <w:shd w:val="clear" w:color="auto" w:fill="auto"/>
          </w:tcPr>
          <w:p w14:paraId="483D3459" w14:textId="77777777" w:rsidR="00522734" w:rsidRPr="00522734" w:rsidRDefault="00522734" w:rsidP="00522734">
            <w:pPr>
              <w:jc w:val="center"/>
            </w:pPr>
            <w:r w:rsidRPr="00522734">
              <w:t>х</w:t>
            </w:r>
          </w:p>
        </w:tc>
        <w:tc>
          <w:tcPr>
            <w:tcW w:w="1134" w:type="dxa"/>
            <w:shd w:val="clear" w:color="auto" w:fill="auto"/>
            <w:vAlign w:val="center"/>
          </w:tcPr>
          <w:p w14:paraId="6F0E1EA9" w14:textId="77777777" w:rsidR="00522734" w:rsidRPr="00522734" w:rsidRDefault="00522734" w:rsidP="00522734">
            <w:pPr>
              <w:tabs>
                <w:tab w:val="left" w:pos="0"/>
              </w:tabs>
              <w:jc w:val="center"/>
            </w:pPr>
            <w:r w:rsidRPr="00522734">
              <w:t>0</w:t>
            </w:r>
          </w:p>
        </w:tc>
        <w:tc>
          <w:tcPr>
            <w:tcW w:w="1276" w:type="dxa"/>
            <w:shd w:val="clear" w:color="auto" w:fill="auto"/>
            <w:vAlign w:val="center"/>
          </w:tcPr>
          <w:p w14:paraId="0BBB1B8E" w14:textId="77777777" w:rsidR="00522734" w:rsidRPr="00522734" w:rsidRDefault="00522734" w:rsidP="00522734">
            <w:pPr>
              <w:tabs>
                <w:tab w:val="left" w:pos="0"/>
              </w:tabs>
              <w:jc w:val="center"/>
            </w:pPr>
            <w:r w:rsidRPr="00522734">
              <w:t>0,16</w:t>
            </w:r>
          </w:p>
        </w:tc>
      </w:tr>
      <w:tr w:rsidR="00522734" w:rsidRPr="00522734" w14:paraId="2DDCE704" w14:textId="77777777" w:rsidTr="00522734">
        <w:tc>
          <w:tcPr>
            <w:tcW w:w="567" w:type="dxa"/>
            <w:vMerge/>
            <w:shd w:val="clear" w:color="auto" w:fill="auto"/>
            <w:vAlign w:val="center"/>
          </w:tcPr>
          <w:p w14:paraId="7F3B9C96" w14:textId="77777777" w:rsidR="00522734" w:rsidRPr="00522734" w:rsidRDefault="00522734" w:rsidP="00522734">
            <w:pPr>
              <w:tabs>
                <w:tab w:val="left" w:pos="0"/>
              </w:tabs>
              <w:jc w:val="center"/>
            </w:pPr>
          </w:p>
        </w:tc>
        <w:tc>
          <w:tcPr>
            <w:tcW w:w="1843" w:type="dxa"/>
            <w:vMerge/>
            <w:shd w:val="clear" w:color="auto" w:fill="auto"/>
            <w:vAlign w:val="center"/>
          </w:tcPr>
          <w:p w14:paraId="2CF31610" w14:textId="77777777" w:rsidR="00522734" w:rsidRPr="00522734" w:rsidRDefault="00522734" w:rsidP="00522734">
            <w:pPr>
              <w:tabs>
                <w:tab w:val="left" w:pos="0"/>
              </w:tabs>
              <w:jc w:val="center"/>
            </w:pPr>
          </w:p>
        </w:tc>
        <w:tc>
          <w:tcPr>
            <w:tcW w:w="851" w:type="dxa"/>
            <w:shd w:val="clear" w:color="auto" w:fill="auto"/>
          </w:tcPr>
          <w:p w14:paraId="04A22920" w14:textId="77777777" w:rsidR="00522734" w:rsidRPr="00522734" w:rsidRDefault="00522734" w:rsidP="00522734">
            <w:pPr>
              <w:tabs>
                <w:tab w:val="left" w:pos="0"/>
              </w:tabs>
              <w:jc w:val="center"/>
            </w:pPr>
            <w:r w:rsidRPr="00522734">
              <w:t>2020</w:t>
            </w:r>
          </w:p>
        </w:tc>
        <w:tc>
          <w:tcPr>
            <w:tcW w:w="1843" w:type="dxa"/>
            <w:shd w:val="clear" w:color="auto" w:fill="auto"/>
          </w:tcPr>
          <w:p w14:paraId="5C1064C6" w14:textId="77777777" w:rsidR="00522734" w:rsidRPr="00522734" w:rsidRDefault="00522734" w:rsidP="00522734">
            <w:pPr>
              <w:jc w:val="center"/>
            </w:pPr>
            <w:r w:rsidRPr="00522734">
              <w:t>х</w:t>
            </w:r>
          </w:p>
        </w:tc>
        <w:tc>
          <w:tcPr>
            <w:tcW w:w="1842" w:type="dxa"/>
            <w:shd w:val="clear" w:color="auto" w:fill="auto"/>
            <w:vAlign w:val="center"/>
          </w:tcPr>
          <w:p w14:paraId="7BF6E9F3" w14:textId="77777777" w:rsidR="00522734" w:rsidRPr="00522734" w:rsidRDefault="00522734" w:rsidP="00522734">
            <w:pPr>
              <w:tabs>
                <w:tab w:val="left" w:pos="0"/>
              </w:tabs>
              <w:jc w:val="center"/>
            </w:pPr>
            <w:r w:rsidRPr="00522734">
              <w:t>1</w:t>
            </w:r>
          </w:p>
        </w:tc>
        <w:tc>
          <w:tcPr>
            <w:tcW w:w="1701" w:type="dxa"/>
            <w:shd w:val="clear" w:color="auto" w:fill="auto"/>
          </w:tcPr>
          <w:p w14:paraId="4A7A104E" w14:textId="77777777" w:rsidR="00522734" w:rsidRPr="00522734" w:rsidRDefault="00522734" w:rsidP="00522734">
            <w:pPr>
              <w:jc w:val="center"/>
            </w:pPr>
            <w:r w:rsidRPr="00522734">
              <w:t>х</w:t>
            </w:r>
          </w:p>
        </w:tc>
        <w:tc>
          <w:tcPr>
            <w:tcW w:w="1134" w:type="dxa"/>
            <w:shd w:val="clear" w:color="auto" w:fill="auto"/>
            <w:vAlign w:val="center"/>
          </w:tcPr>
          <w:p w14:paraId="47D05215" w14:textId="77777777" w:rsidR="00522734" w:rsidRPr="00522734" w:rsidRDefault="00522734" w:rsidP="00522734">
            <w:pPr>
              <w:tabs>
                <w:tab w:val="left" w:pos="0"/>
              </w:tabs>
              <w:jc w:val="center"/>
            </w:pPr>
            <w:r w:rsidRPr="00522734">
              <w:t>0</w:t>
            </w:r>
          </w:p>
        </w:tc>
        <w:tc>
          <w:tcPr>
            <w:tcW w:w="1276" w:type="dxa"/>
            <w:shd w:val="clear" w:color="auto" w:fill="auto"/>
          </w:tcPr>
          <w:p w14:paraId="1DE9CFFD" w14:textId="77777777" w:rsidR="00522734" w:rsidRPr="00522734" w:rsidRDefault="00522734" w:rsidP="00522734">
            <w:pPr>
              <w:jc w:val="center"/>
            </w:pPr>
            <w:r w:rsidRPr="00522734">
              <w:t>0,16</w:t>
            </w:r>
          </w:p>
        </w:tc>
      </w:tr>
      <w:tr w:rsidR="00522734" w:rsidRPr="00522734" w14:paraId="45771497" w14:textId="77777777" w:rsidTr="00522734">
        <w:tc>
          <w:tcPr>
            <w:tcW w:w="567" w:type="dxa"/>
            <w:vMerge/>
            <w:shd w:val="clear" w:color="auto" w:fill="auto"/>
            <w:vAlign w:val="center"/>
          </w:tcPr>
          <w:p w14:paraId="0E975095" w14:textId="77777777" w:rsidR="00522734" w:rsidRPr="00522734" w:rsidRDefault="00522734" w:rsidP="00522734">
            <w:pPr>
              <w:tabs>
                <w:tab w:val="left" w:pos="0"/>
              </w:tabs>
              <w:jc w:val="center"/>
            </w:pPr>
          </w:p>
        </w:tc>
        <w:tc>
          <w:tcPr>
            <w:tcW w:w="1843" w:type="dxa"/>
            <w:vMerge/>
            <w:shd w:val="clear" w:color="auto" w:fill="auto"/>
            <w:vAlign w:val="center"/>
          </w:tcPr>
          <w:p w14:paraId="5DFB2C95" w14:textId="77777777" w:rsidR="00522734" w:rsidRPr="00522734" w:rsidRDefault="00522734" w:rsidP="00522734">
            <w:pPr>
              <w:tabs>
                <w:tab w:val="left" w:pos="0"/>
              </w:tabs>
              <w:jc w:val="center"/>
            </w:pPr>
          </w:p>
        </w:tc>
        <w:tc>
          <w:tcPr>
            <w:tcW w:w="851" w:type="dxa"/>
            <w:shd w:val="clear" w:color="auto" w:fill="auto"/>
          </w:tcPr>
          <w:p w14:paraId="07EA42C6" w14:textId="77777777" w:rsidR="00522734" w:rsidRPr="00522734" w:rsidRDefault="00522734" w:rsidP="00522734">
            <w:pPr>
              <w:tabs>
                <w:tab w:val="left" w:pos="0"/>
              </w:tabs>
              <w:jc w:val="center"/>
            </w:pPr>
            <w:r w:rsidRPr="00522734">
              <w:t>2021</w:t>
            </w:r>
          </w:p>
        </w:tc>
        <w:tc>
          <w:tcPr>
            <w:tcW w:w="1843" w:type="dxa"/>
            <w:shd w:val="clear" w:color="auto" w:fill="auto"/>
          </w:tcPr>
          <w:p w14:paraId="411055F6" w14:textId="77777777" w:rsidR="00522734" w:rsidRPr="00522734" w:rsidRDefault="00522734" w:rsidP="00522734">
            <w:pPr>
              <w:jc w:val="center"/>
            </w:pPr>
            <w:r w:rsidRPr="00522734">
              <w:t>х</w:t>
            </w:r>
          </w:p>
        </w:tc>
        <w:tc>
          <w:tcPr>
            <w:tcW w:w="1842" w:type="dxa"/>
            <w:shd w:val="clear" w:color="auto" w:fill="auto"/>
            <w:vAlign w:val="center"/>
          </w:tcPr>
          <w:p w14:paraId="2ABE8267" w14:textId="77777777" w:rsidR="00522734" w:rsidRPr="00522734" w:rsidRDefault="00522734" w:rsidP="00522734">
            <w:pPr>
              <w:tabs>
                <w:tab w:val="left" w:pos="0"/>
              </w:tabs>
              <w:jc w:val="center"/>
            </w:pPr>
            <w:r w:rsidRPr="00522734">
              <w:t>1</w:t>
            </w:r>
          </w:p>
        </w:tc>
        <w:tc>
          <w:tcPr>
            <w:tcW w:w="1701" w:type="dxa"/>
            <w:shd w:val="clear" w:color="auto" w:fill="auto"/>
          </w:tcPr>
          <w:p w14:paraId="699D808F" w14:textId="77777777" w:rsidR="00522734" w:rsidRPr="00522734" w:rsidRDefault="00522734" w:rsidP="00522734">
            <w:pPr>
              <w:jc w:val="center"/>
            </w:pPr>
            <w:r w:rsidRPr="00522734">
              <w:t>х</w:t>
            </w:r>
          </w:p>
        </w:tc>
        <w:tc>
          <w:tcPr>
            <w:tcW w:w="1134" w:type="dxa"/>
            <w:shd w:val="clear" w:color="auto" w:fill="auto"/>
            <w:vAlign w:val="center"/>
          </w:tcPr>
          <w:p w14:paraId="5A59D14E" w14:textId="77777777" w:rsidR="00522734" w:rsidRPr="00522734" w:rsidRDefault="00522734" w:rsidP="00522734">
            <w:pPr>
              <w:tabs>
                <w:tab w:val="left" w:pos="0"/>
              </w:tabs>
              <w:jc w:val="center"/>
            </w:pPr>
            <w:r w:rsidRPr="00522734">
              <w:t>0</w:t>
            </w:r>
          </w:p>
        </w:tc>
        <w:tc>
          <w:tcPr>
            <w:tcW w:w="1276" w:type="dxa"/>
            <w:shd w:val="clear" w:color="auto" w:fill="auto"/>
          </w:tcPr>
          <w:p w14:paraId="42BF71A1" w14:textId="77777777" w:rsidR="00522734" w:rsidRPr="00522734" w:rsidRDefault="00522734" w:rsidP="00522734">
            <w:pPr>
              <w:jc w:val="center"/>
            </w:pPr>
            <w:r w:rsidRPr="00522734">
              <w:t>0,16</w:t>
            </w:r>
          </w:p>
        </w:tc>
      </w:tr>
      <w:tr w:rsidR="00522734" w:rsidRPr="00522734" w14:paraId="70B8139F" w14:textId="77777777" w:rsidTr="00522734">
        <w:tc>
          <w:tcPr>
            <w:tcW w:w="567" w:type="dxa"/>
            <w:vMerge/>
            <w:shd w:val="clear" w:color="auto" w:fill="auto"/>
            <w:vAlign w:val="center"/>
          </w:tcPr>
          <w:p w14:paraId="045DBC4D" w14:textId="77777777" w:rsidR="00522734" w:rsidRPr="00522734" w:rsidRDefault="00522734" w:rsidP="00522734">
            <w:pPr>
              <w:tabs>
                <w:tab w:val="left" w:pos="0"/>
              </w:tabs>
              <w:jc w:val="center"/>
            </w:pPr>
          </w:p>
        </w:tc>
        <w:tc>
          <w:tcPr>
            <w:tcW w:w="1843" w:type="dxa"/>
            <w:vMerge/>
            <w:shd w:val="clear" w:color="auto" w:fill="auto"/>
            <w:vAlign w:val="center"/>
          </w:tcPr>
          <w:p w14:paraId="1B0D887A" w14:textId="77777777" w:rsidR="00522734" w:rsidRPr="00522734" w:rsidRDefault="00522734" w:rsidP="00522734">
            <w:pPr>
              <w:tabs>
                <w:tab w:val="left" w:pos="0"/>
              </w:tabs>
              <w:jc w:val="center"/>
            </w:pPr>
          </w:p>
        </w:tc>
        <w:tc>
          <w:tcPr>
            <w:tcW w:w="851" w:type="dxa"/>
            <w:shd w:val="clear" w:color="auto" w:fill="auto"/>
          </w:tcPr>
          <w:p w14:paraId="71397421" w14:textId="77777777" w:rsidR="00522734" w:rsidRPr="00522734" w:rsidRDefault="00522734" w:rsidP="00522734">
            <w:pPr>
              <w:tabs>
                <w:tab w:val="left" w:pos="0"/>
              </w:tabs>
              <w:jc w:val="center"/>
            </w:pPr>
            <w:r w:rsidRPr="00522734">
              <w:t>2022</w:t>
            </w:r>
          </w:p>
        </w:tc>
        <w:tc>
          <w:tcPr>
            <w:tcW w:w="1843" w:type="dxa"/>
            <w:shd w:val="clear" w:color="auto" w:fill="auto"/>
          </w:tcPr>
          <w:p w14:paraId="4428FE97" w14:textId="77777777" w:rsidR="00522734" w:rsidRPr="00522734" w:rsidRDefault="00522734" w:rsidP="00522734">
            <w:pPr>
              <w:jc w:val="center"/>
            </w:pPr>
            <w:r w:rsidRPr="00522734">
              <w:t>х</w:t>
            </w:r>
          </w:p>
        </w:tc>
        <w:tc>
          <w:tcPr>
            <w:tcW w:w="1842" w:type="dxa"/>
            <w:shd w:val="clear" w:color="auto" w:fill="auto"/>
            <w:vAlign w:val="center"/>
          </w:tcPr>
          <w:p w14:paraId="73BBB035" w14:textId="77777777" w:rsidR="00522734" w:rsidRPr="00522734" w:rsidRDefault="00522734" w:rsidP="00522734">
            <w:pPr>
              <w:tabs>
                <w:tab w:val="left" w:pos="0"/>
              </w:tabs>
              <w:jc w:val="center"/>
            </w:pPr>
            <w:r w:rsidRPr="00522734">
              <w:t>1</w:t>
            </w:r>
          </w:p>
        </w:tc>
        <w:tc>
          <w:tcPr>
            <w:tcW w:w="1701" w:type="dxa"/>
            <w:shd w:val="clear" w:color="auto" w:fill="auto"/>
          </w:tcPr>
          <w:p w14:paraId="0263DACB" w14:textId="77777777" w:rsidR="00522734" w:rsidRPr="00522734" w:rsidRDefault="00522734" w:rsidP="00522734">
            <w:pPr>
              <w:jc w:val="center"/>
            </w:pPr>
            <w:r w:rsidRPr="00522734">
              <w:t>х</w:t>
            </w:r>
          </w:p>
        </w:tc>
        <w:tc>
          <w:tcPr>
            <w:tcW w:w="1134" w:type="dxa"/>
            <w:shd w:val="clear" w:color="auto" w:fill="auto"/>
            <w:vAlign w:val="center"/>
          </w:tcPr>
          <w:p w14:paraId="4BCD42D6" w14:textId="77777777" w:rsidR="00522734" w:rsidRPr="00522734" w:rsidRDefault="00522734" w:rsidP="00522734">
            <w:pPr>
              <w:tabs>
                <w:tab w:val="left" w:pos="0"/>
              </w:tabs>
              <w:jc w:val="center"/>
            </w:pPr>
            <w:r w:rsidRPr="00522734">
              <w:t>0</w:t>
            </w:r>
          </w:p>
        </w:tc>
        <w:tc>
          <w:tcPr>
            <w:tcW w:w="1276" w:type="dxa"/>
            <w:shd w:val="clear" w:color="auto" w:fill="auto"/>
          </w:tcPr>
          <w:p w14:paraId="1C89E237" w14:textId="77777777" w:rsidR="00522734" w:rsidRPr="00522734" w:rsidRDefault="00522734" w:rsidP="00522734">
            <w:pPr>
              <w:jc w:val="center"/>
            </w:pPr>
            <w:r w:rsidRPr="00522734">
              <w:t>0,16</w:t>
            </w:r>
          </w:p>
        </w:tc>
      </w:tr>
      <w:tr w:rsidR="00522734" w:rsidRPr="00522734" w14:paraId="678F3EB4" w14:textId="77777777" w:rsidTr="00522734">
        <w:tc>
          <w:tcPr>
            <w:tcW w:w="567" w:type="dxa"/>
            <w:vMerge/>
            <w:shd w:val="clear" w:color="auto" w:fill="auto"/>
            <w:vAlign w:val="center"/>
          </w:tcPr>
          <w:p w14:paraId="60D5AB14" w14:textId="77777777" w:rsidR="00522734" w:rsidRPr="00522734" w:rsidRDefault="00522734" w:rsidP="00522734">
            <w:pPr>
              <w:tabs>
                <w:tab w:val="left" w:pos="0"/>
              </w:tabs>
              <w:jc w:val="center"/>
            </w:pPr>
          </w:p>
        </w:tc>
        <w:tc>
          <w:tcPr>
            <w:tcW w:w="1843" w:type="dxa"/>
            <w:vMerge/>
            <w:shd w:val="clear" w:color="auto" w:fill="auto"/>
            <w:vAlign w:val="center"/>
          </w:tcPr>
          <w:p w14:paraId="001102E6" w14:textId="77777777" w:rsidR="00522734" w:rsidRPr="00522734" w:rsidRDefault="00522734" w:rsidP="00522734">
            <w:pPr>
              <w:tabs>
                <w:tab w:val="left" w:pos="0"/>
              </w:tabs>
              <w:jc w:val="center"/>
            </w:pPr>
          </w:p>
        </w:tc>
        <w:tc>
          <w:tcPr>
            <w:tcW w:w="851" w:type="dxa"/>
            <w:shd w:val="clear" w:color="auto" w:fill="auto"/>
          </w:tcPr>
          <w:p w14:paraId="27A8E2DC" w14:textId="77777777" w:rsidR="00522734" w:rsidRPr="00522734" w:rsidRDefault="00522734" w:rsidP="00522734">
            <w:pPr>
              <w:tabs>
                <w:tab w:val="left" w:pos="0"/>
              </w:tabs>
              <w:jc w:val="center"/>
            </w:pPr>
            <w:r w:rsidRPr="00522734">
              <w:t>2023</w:t>
            </w:r>
          </w:p>
        </w:tc>
        <w:tc>
          <w:tcPr>
            <w:tcW w:w="1843" w:type="dxa"/>
            <w:shd w:val="clear" w:color="auto" w:fill="auto"/>
          </w:tcPr>
          <w:p w14:paraId="1513D955" w14:textId="77777777" w:rsidR="00522734" w:rsidRPr="00522734" w:rsidRDefault="00522734" w:rsidP="00522734">
            <w:pPr>
              <w:jc w:val="center"/>
            </w:pPr>
            <w:r w:rsidRPr="00522734">
              <w:t>х</w:t>
            </w:r>
          </w:p>
        </w:tc>
        <w:tc>
          <w:tcPr>
            <w:tcW w:w="1842" w:type="dxa"/>
            <w:shd w:val="clear" w:color="auto" w:fill="auto"/>
            <w:vAlign w:val="center"/>
          </w:tcPr>
          <w:p w14:paraId="358556F7" w14:textId="77777777" w:rsidR="00522734" w:rsidRPr="00522734" w:rsidRDefault="00522734" w:rsidP="00522734">
            <w:pPr>
              <w:tabs>
                <w:tab w:val="left" w:pos="0"/>
              </w:tabs>
              <w:jc w:val="center"/>
            </w:pPr>
            <w:r w:rsidRPr="00522734">
              <w:t>1</w:t>
            </w:r>
          </w:p>
        </w:tc>
        <w:tc>
          <w:tcPr>
            <w:tcW w:w="1701" w:type="dxa"/>
            <w:shd w:val="clear" w:color="auto" w:fill="auto"/>
          </w:tcPr>
          <w:p w14:paraId="57660756" w14:textId="77777777" w:rsidR="00522734" w:rsidRPr="00522734" w:rsidRDefault="00522734" w:rsidP="00522734">
            <w:pPr>
              <w:jc w:val="center"/>
            </w:pPr>
            <w:r w:rsidRPr="00522734">
              <w:t>х</w:t>
            </w:r>
          </w:p>
        </w:tc>
        <w:tc>
          <w:tcPr>
            <w:tcW w:w="1134" w:type="dxa"/>
            <w:shd w:val="clear" w:color="auto" w:fill="auto"/>
            <w:vAlign w:val="center"/>
          </w:tcPr>
          <w:p w14:paraId="003464A2" w14:textId="77777777" w:rsidR="00522734" w:rsidRPr="00522734" w:rsidRDefault="00522734" w:rsidP="00522734">
            <w:pPr>
              <w:tabs>
                <w:tab w:val="left" w:pos="0"/>
              </w:tabs>
              <w:jc w:val="center"/>
            </w:pPr>
            <w:r w:rsidRPr="00522734">
              <w:t>0</w:t>
            </w:r>
          </w:p>
        </w:tc>
        <w:tc>
          <w:tcPr>
            <w:tcW w:w="1276" w:type="dxa"/>
            <w:shd w:val="clear" w:color="auto" w:fill="auto"/>
          </w:tcPr>
          <w:p w14:paraId="75054E06" w14:textId="77777777" w:rsidR="00522734" w:rsidRPr="00522734" w:rsidRDefault="00522734" w:rsidP="00522734">
            <w:pPr>
              <w:jc w:val="center"/>
            </w:pPr>
            <w:r w:rsidRPr="00522734">
              <w:t>0,16</w:t>
            </w:r>
          </w:p>
        </w:tc>
      </w:tr>
      <w:tr w:rsidR="00522734" w:rsidRPr="00522734" w14:paraId="3B230A9A" w14:textId="77777777" w:rsidTr="00522734">
        <w:tc>
          <w:tcPr>
            <w:tcW w:w="567" w:type="dxa"/>
            <w:vMerge w:val="restart"/>
            <w:shd w:val="clear" w:color="auto" w:fill="auto"/>
            <w:vAlign w:val="center"/>
          </w:tcPr>
          <w:p w14:paraId="7D6577A6" w14:textId="77777777" w:rsidR="00522734" w:rsidRPr="00522734" w:rsidRDefault="00522734" w:rsidP="00522734">
            <w:pPr>
              <w:tabs>
                <w:tab w:val="left" w:pos="0"/>
              </w:tabs>
              <w:jc w:val="center"/>
            </w:pPr>
            <w:r w:rsidRPr="00522734">
              <w:t>4.</w:t>
            </w:r>
          </w:p>
        </w:tc>
        <w:tc>
          <w:tcPr>
            <w:tcW w:w="1843" w:type="dxa"/>
            <w:vMerge w:val="restart"/>
            <w:shd w:val="clear" w:color="auto" w:fill="auto"/>
            <w:vAlign w:val="center"/>
          </w:tcPr>
          <w:p w14:paraId="38AC099A" w14:textId="77777777" w:rsidR="00522734" w:rsidRPr="00522734" w:rsidRDefault="00522734" w:rsidP="00522734">
            <w:pPr>
              <w:tabs>
                <w:tab w:val="left" w:pos="0"/>
              </w:tabs>
            </w:pPr>
            <w:r w:rsidRPr="00522734">
              <w:t>Транспорти-ровка сточных вод</w:t>
            </w:r>
          </w:p>
        </w:tc>
        <w:tc>
          <w:tcPr>
            <w:tcW w:w="851" w:type="dxa"/>
            <w:shd w:val="clear" w:color="auto" w:fill="auto"/>
          </w:tcPr>
          <w:p w14:paraId="3AF91ACF" w14:textId="77777777" w:rsidR="00522734" w:rsidRPr="00522734" w:rsidRDefault="00522734" w:rsidP="00522734">
            <w:pPr>
              <w:tabs>
                <w:tab w:val="left" w:pos="0"/>
              </w:tabs>
              <w:jc w:val="center"/>
            </w:pPr>
            <w:r w:rsidRPr="00522734">
              <w:t>2019</w:t>
            </w:r>
          </w:p>
        </w:tc>
        <w:tc>
          <w:tcPr>
            <w:tcW w:w="1843" w:type="dxa"/>
            <w:shd w:val="clear" w:color="auto" w:fill="auto"/>
            <w:vAlign w:val="center"/>
          </w:tcPr>
          <w:p w14:paraId="01864414" w14:textId="77777777" w:rsidR="00522734" w:rsidRPr="00522734" w:rsidRDefault="00522734" w:rsidP="00522734">
            <w:pPr>
              <w:tabs>
                <w:tab w:val="left" w:pos="0"/>
              </w:tabs>
              <w:jc w:val="center"/>
            </w:pPr>
            <w:r w:rsidRPr="00522734">
              <w:rPr>
                <w:lang w:eastAsia="en-US"/>
              </w:rPr>
              <w:t>7229,54</w:t>
            </w:r>
          </w:p>
        </w:tc>
        <w:tc>
          <w:tcPr>
            <w:tcW w:w="1842" w:type="dxa"/>
            <w:shd w:val="clear" w:color="auto" w:fill="auto"/>
            <w:vAlign w:val="center"/>
          </w:tcPr>
          <w:p w14:paraId="16EE74AE" w14:textId="77777777" w:rsidR="00522734" w:rsidRPr="00522734" w:rsidRDefault="00522734" w:rsidP="00522734">
            <w:pPr>
              <w:tabs>
                <w:tab w:val="left" w:pos="0"/>
              </w:tabs>
              <w:jc w:val="center"/>
            </w:pPr>
            <w:r w:rsidRPr="00522734">
              <w:t>х</w:t>
            </w:r>
          </w:p>
        </w:tc>
        <w:tc>
          <w:tcPr>
            <w:tcW w:w="1701" w:type="dxa"/>
            <w:shd w:val="clear" w:color="auto" w:fill="auto"/>
          </w:tcPr>
          <w:p w14:paraId="54FF00A4" w14:textId="77777777" w:rsidR="00522734" w:rsidRPr="00522734" w:rsidRDefault="00522734" w:rsidP="00522734">
            <w:pPr>
              <w:jc w:val="center"/>
            </w:pPr>
            <w:r w:rsidRPr="00522734">
              <w:t>х</w:t>
            </w:r>
          </w:p>
        </w:tc>
        <w:tc>
          <w:tcPr>
            <w:tcW w:w="1134" w:type="dxa"/>
            <w:shd w:val="clear" w:color="auto" w:fill="auto"/>
          </w:tcPr>
          <w:p w14:paraId="55C87938" w14:textId="77777777" w:rsidR="00522734" w:rsidRPr="00522734" w:rsidRDefault="00522734" w:rsidP="00522734">
            <w:pPr>
              <w:jc w:val="center"/>
            </w:pPr>
            <w:r w:rsidRPr="00522734">
              <w:t>х</w:t>
            </w:r>
          </w:p>
        </w:tc>
        <w:tc>
          <w:tcPr>
            <w:tcW w:w="1276" w:type="dxa"/>
            <w:shd w:val="clear" w:color="auto" w:fill="auto"/>
            <w:vAlign w:val="center"/>
          </w:tcPr>
          <w:p w14:paraId="06DF2F37" w14:textId="77777777" w:rsidR="00522734" w:rsidRPr="00522734" w:rsidRDefault="00522734" w:rsidP="00522734">
            <w:pPr>
              <w:tabs>
                <w:tab w:val="left" w:pos="0"/>
              </w:tabs>
              <w:jc w:val="center"/>
            </w:pPr>
            <w:r w:rsidRPr="00522734">
              <w:t>0,02</w:t>
            </w:r>
          </w:p>
        </w:tc>
      </w:tr>
      <w:tr w:rsidR="00522734" w:rsidRPr="00522734" w14:paraId="6B0B78C9" w14:textId="77777777" w:rsidTr="00522734">
        <w:tc>
          <w:tcPr>
            <w:tcW w:w="567" w:type="dxa"/>
            <w:vMerge/>
            <w:shd w:val="clear" w:color="auto" w:fill="auto"/>
          </w:tcPr>
          <w:p w14:paraId="4A5A8392" w14:textId="77777777" w:rsidR="00522734" w:rsidRPr="00522734" w:rsidRDefault="00522734" w:rsidP="00522734">
            <w:pPr>
              <w:tabs>
                <w:tab w:val="left" w:pos="0"/>
              </w:tabs>
              <w:jc w:val="center"/>
            </w:pPr>
          </w:p>
        </w:tc>
        <w:tc>
          <w:tcPr>
            <w:tcW w:w="1843" w:type="dxa"/>
            <w:vMerge/>
            <w:shd w:val="clear" w:color="auto" w:fill="auto"/>
          </w:tcPr>
          <w:p w14:paraId="0D7658C6" w14:textId="77777777" w:rsidR="00522734" w:rsidRPr="00522734" w:rsidRDefault="00522734" w:rsidP="00522734">
            <w:pPr>
              <w:tabs>
                <w:tab w:val="left" w:pos="0"/>
              </w:tabs>
              <w:jc w:val="center"/>
            </w:pPr>
          </w:p>
        </w:tc>
        <w:tc>
          <w:tcPr>
            <w:tcW w:w="851" w:type="dxa"/>
            <w:shd w:val="clear" w:color="auto" w:fill="auto"/>
          </w:tcPr>
          <w:p w14:paraId="10386A84" w14:textId="77777777" w:rsidR="00522734" w:rsidRPr="00522734" w:rsidRDefault="00522734" w:rsidP="00522734">
            <w:pPr>
              <w:tabs>
                <w:tab w:val="left" w:pos="0"/>
              </w:tabs>
              <w:jc w:val="center"/>
            </w:pPr>
            <w:r w:rsidRPr="00522734">
              <w:t>2020</w:t>
            </w:r>
          </w:p>
        </w:tc>
        <w:tc>
          <w:tcPr>
            <w:tcW w:w="1843" w:type="dxa"/>
            <w:shd w:val="clear" w:color="auto" w:fill="auto"/>
          </w:tcPr>
          <w:p w14:paraId="5F5B0179" w14:textId="77777777" w:rsidR="00522734" w:rsidRPr="00522734" w:rsidRDefault="00522734" w:rsidP="00522734">
            <w:pPr>
              <w:jc w:val="center"/>
            </w:pPr>
            <w:r w:rsidRPr="00522734">
              <w:t>х</w:t>
            </w:r>
          </w:p>
        </w:tc>
        <w:tc>
          <w:tcPr>
            <w:tcW w:w="1842" w:type="dxa"/>
            <w:shd w:val="clear" w:color="auto" w:fill="auto"/>
            <w:vAlign w:val="center"/>
          </w:tcPr>
          <w:p w14:paraId="41546FA6" w14:textId="77777777" w:rsidR="00522734" w:rsidRPr="00522734" w:rsidRDefault="00522734" w:rsidP="00522734">
            <w:pPr>
              <w:tabs>
                <w:tab w:val="left" w:pos="0"/>
              </w:tabs>
              <w:jc w:val="center"/>
            </w:pPr>
            <w:r w:rsidRPr="00522734">
              <w:t>1</w:t>
            </w:r>
          </w:p>
        </w:tc>
        <w:tc>
          <w:tcPr>
            <w:tcW w:w="1701" w:type="dxa"/>
            <w:shd w:val="clear" w:color="auto" w:fill="auto"/>
          </w:tcPr>
          <w:p w14:paraId="5F4C1456" w14:textId="77777777" w:rsidR="00522734" w:rsidRPr="00522734" w:rsidRDefault="00522734" w:rsidP="00522734">
            <w:pPr>
              <w:jc w:val="center"/>
            </w:pPr>
            <w:r w:rsidRPr="00522734">
              <w:t>х</w:t>
            </w:r>
          </w:p>
        </w:tc>
        <w:tc>
          <w:tcPr>
            <w:tcW w:w="1134" w:type="dxa"/>
            <w:shd w:val="clear" w:color="auto" w:fill="auto"/>
          </w:tcPr>
          <w:p w14:paraId="04B509B4" w14:textId="77777777" w:rsidR="00522734" w:rsidRPr="00522734" w:rsidRDefault="00522734" w:rsidP="00522734">
            <w:pPr>
              <w:jc w:val="center"/>
            </w:pPr>
            <w:r w:rsidRPr="00522734">
              <w:t>х</w:t>
            </w:r>
          </w:p>
        </w:tc>
        <w:tc>
          <w:tcPr>
            <w:tcW w:w="1276" w:type="dxa"/>
            <w:shd w:val="clear" w:color="auto" w:fill="auto"/>
          </w:tcPr>
          <w:p w14:paraId="3041E56E" w14:textId="77777777" w:rsidR="00522734" w:rsidRPr="00522734" w:rsidRDefault="00522734" w:rsidP="00522734">
            <w:pPr>
              <w:jc w:val="center"/>
            </w:pPr>
            <w:r w:rsidRPr="00522734">
              <w:t>0,02</w:t>
            </w:r>
          </w:p>
        </w:tc>
      </w:tr>
      <w:tr w:rsidR="00522734" w:rsidRPr="00522734" w14:paraId="7EA5B49B" w14:textId="77777777" w:rsidTr="00522734">
        <w:tc>
          <w:tcPr>
            <w:tcW w:w="567" w:type="dxa"/>
            <w:vMerge/>
            <w:shd w:val="clear" w:color="auto" w:fill="auto"/>
          </w:tcPr>
          <w:p w14:paraId="3225B054" w14:textId="77777777" w:rsidR="00522734" w:rsidRPr="00522734" w:rsidRDefault="00522734" w:rsidP="00522734">
            <w:pPr>
              <w:tabs>
                <w:tab w:val="left" w:pos="0"/>
              </w:tabs>
              <w:jc w:val="center"/>
            </w:pPr>
          </w:p>
        </w:tc>
        <w:tc>
          <w:tcPr>
            <w:tcW w:w="1843" w:type="dxa"/>
            <w:vMerge/>
            <w:shd w:val="clear" w:color="auto" w:fill="auto"/>
          </w:tcPr>
          <w:p w14:paraId="6AEA6359" w14:textId="77777777" w:rsidR="00522734" w:rsidRPr="00522734" w:rsidRDefault="00522734" w:rsidP="00522734">
            <w:pPr>
              <w:tabs>
                <w:tab w:val="left" w:pos="0"/>
              </w:tabs>
              <w:jc w:val="center"/>
            </w:pPr>
          </w:p>
        </w:tc>
        <w:tc>
          <w:tcPr>
            <w:tcW w:w="851" w:type="dxa"/>
            <w:shd w:val="clear" w:color="auto" w:fill="auto"/>
          </w:tcPr>
          <w:p w14:paraId="3CF24F8F" w14:textId="77777777" w:rsidR="00522734" w:rsidRPr="00522734" w:rsidRDefault="00522734" w:rsidP="00522734">
            <w:pPr>
              <w:tabs>
                <w:tab w:val="left" w:pos="0"/>
              </w:tabs>
              <w:jc w:val="center"/>
            </w:pPr>
            <w:r w:rsidRPr="00522734">
              <w:t>2021</w:t>
            </w:r>
          </w:p>
        </w:tc>
        <w:tc>
          <w:tcPr>
            <w:tcW w:w="1843" w:type="dxa"/>
            <w:shd w:val="clear" w:color="auto" w:fill="auto"/>
          </w:tcPr>
          <w:p w14:paraId="36E2EF1A" w14:textId="77777777" w:rsidR="00522734" w:rsidRPr="00522734" w:rsidRDefault="00522734" w:rsidP="00522734">
            <w:pPr>
              <w:jc w:val="center"/>
            </w:pPr>
            <w:r w:rsidRPr="00522734">
              <w:t>х</w:t>
            </w:r>
          </w:p>
        </w:tc>
        <w:tc>
          <w:tcPr>
            <w:tcW w:w="1842" w:type="dxa"/>
            <w:shd w:val="clear" w:color="auto" w:fill="auto"/>
            <w:vAlign w:val="center"/>
          </w:tcPr>
          <w:p w14:paraId="3AFB7D3B" w14:textId="77777777" w:rsidR="00522734" w:rsidRPr="00522734" w:rsidRDefault="00522734" w:rsidP="00522734">
            <w:pPr>
              <w:tabs>
                <w:tab w:val="left" w:pos="0"/>
              </w:tabs>
              <w:jc w:val="center"/>
            </w:pPr>
            <w:r w:rsidRPr="00522734">
              <w:t>1</w:t>
            </w:r>
          </w:p>
        </w:tc>
        <w:tc>
          <w:tcPr>
            <w:tcW w:w="1701" w:type="dxa"/>
            <w:shd w:val="clear" w:color="auto" w:fill="auto"/>
          </w:tcPr>
          <w:p w14:paraId="5D001088" w14:textId="77777777" w:rsidR="00522734" w:rsidRPr="00522734" w:rsidRDefault="00522734" w:rsidP="00522734">
            <w:pPr>
              <w:jc w:val="center"/>
            </w:pPr>
            <w:r w:rsidRPr="00522734">
              <w:t>х</w:t>
            </w:r>
          </w:p>
        </w:tc>
        <w:tc>
          <w:tcPr>
            <w:tcW w:w="1134" w:type="dxa"/>
            <w:shd w:val="clear" w:color="auto" w:fill="auto"/>
          </w:tcPr>
          <w:p w14:paraId="668711E9" w14:textId="77777777" w:rsidR="00522734" w:rsidRPr="00522734" w:rsidRDefault="00522734" w:rsidP="00522734">
            <w:pPr>
              <w:jc w:val="center"/>
            </w:pPr>
            <w:r w:rsidRPr="00522734">
              <w:t>х</w:t>
            </w:r>
          </w:p>
        </w:tc>
        <w:tc>
          <w:tcPr>
            <w:tcW w:w="1276" w:type="dxa"/>
            <w:shd w:val="clear" w:color="auto" w:fill="auto"/>
          </w:tcPr>
          <w:p w14:paraId="66C7160C" w14:textId="77777777" w:rsidR="00522734" w:rsidRPr="00522734" w:rsidRDefault="00522734" w:rsidP="00522734">
            <w:pPr>
              <w:jc w:val="center"/>
            </w:pPr>
            <w:r w:rsidRPr="00522734">
              <w:t>0,02</w:t>
            </w:r>
          </w:p>
        </w:tc>
      </w:tr>
      <w:tr w:rsidR="00522734" w:rsidRPr="00522734" w14:paraId="6606629D" w14:textId="77777777" w:rsidTr="00522734">
        <w:tc>
          <w:tcPr>
            <w:tcW w:w="567" w:type="dxa"/>
            <w:vMerge/>
            <w:shd w:val="clear" w:color="auto" w:fill="auto"/>
          </w:tcPr>
          <w:p w14:paraId="360E8DE1" w14:textId="77777777" w:rsidR="00522734" w:rsidRPr="00522734" w:rsidRDefault="00522734" w:rsidP="00522734">
            <w:pPr>
              <w:tabs>
                <w:tab w:val="left" w:pos="0"/>
              </w:tabs>
              <w:jc w:val="center"/>
            </w:pPr>
          </w:p>
        </w:tc>
        <w:tc>
          <w:tcPr>
            <w:tcW w:w="1843" w:type="dxa"/>
            <w:vMerge/>
            <w:shd w:val="clear" w:color="auto" w:fill="auto"/>
          </w:tcPr>
          <w:p w14:paraId="6765B60B" w14:textId="77777777" w:rsidR="00522734" w:rsidRPr="00522734" w:rsidRDefault="00522734" w:rsidP="00522734">
            <w:pPr>
              <w:tabs>
                <w:tab w:val="left" w:pos="0"/>
              </w:tabs>
              <w:jc w:val="center"/>
            </w:pPr>
          </w:p>
        </w:tc>
        <w:tc>
          <w:tcPr>
            <w:tcW w:w="851" w:type="dxa"/>
            <w:shd w:val="clear" w:color="auto" w:fill="auto"/>
          </w:tcPr>
          <w:p w14:paraId="4405C4DF" w14:textId="77777777" w:rsidR="00522734" w:rsidRPr="00522734" w:rsidRDefault="00522734" w:rsidP="00522734">
            <w:pPr>
              <w:tabs>
                <w:tab w:val="left" w:pos="0"/>
              </w:tabs>
              <w:jc w:val="center"/>
            </w:pPr>
            <w:r w:rsidRPr="00522734">
              <w:t>2022</w:t>
            </w:r>
          </w:p>
        </w:tc>
        <w:tc>
          <w:tcPr>
            <w:tcW w:w="1843" w:type="dxa"/>
            <w:shd w:val="clear" w:color="auto" w:fill="auto"/>
          </w:tcPr>
          <w:p w14:paraId="2C5E8909" w14:textId="77777777" w:rsidR="00522734" w:rsidRPr="00522734" w:rsidRDefault="00522734" w:rsidP="00522734">
            <w:pPr>
              <w:jc w:val="center"/>
            </w:pPr>
            <w:r w:rsidRPr="00522734">
              <w:t>х</w:t>
            </w:r>
          </w:p>
        </w:tc>
        <w:tc>
          <w:tcPr>
            <w:tcW w:w="1842" w:type="dxa"/>
            <w:shd w:val="clear" w:color="auto" w:fill="auto"/>
            <w:vAlign w:val="center"/>
          </w:tcPr>
          <w:p w14:paraId="41BBF8EF" w14:textId="77777777" w:rsidR="00522734" w:rsidRPr="00522734" w:rsidRDefault="00522734" w:rsidP="00522734">
            <w:pPr>
              <w:tabs>
                <w:tab w:val="left" w:pos="0"/>
              </w:tabs>
              <w:jc w:val="center"/>
            </w:pPr>
            <w:r w:rsidRPr="00522734">
              <w:t>1</w:t>
            </w:r>
          </w:p>
        </w:tc>
        <w:tc>
          <w:tcPr>
            <w:tcW w:w="1701" w:type="dxa"/>
            <w:shd w:val="clear" w:color="auto" w:fill="auto"/>
          </w:tcPr>
          <w:p w14:paraId="6349BA6B" w14:textId="77777777" w:rsidR="00522734" w:rsidRPr="00522734" w:rsidRDefault="00522734" w:rsidP="00522734">
            <w:pPr>
              <w:jc w:val="center"/>
            </w:pPr>
            <w:r w:rsidRPr="00522734">
              <w:t>х</w:t>
            </w:r>
          </w:p>
        </w:tc>
        <w:tc>
          <w:tcPr>
            <w:tcW w:w="1134" w:type="dxa"/>
            <w:shd w:val="clear" w:color="auto" w:fill="auto"/>
          </w:tcPr>
          <w:p w14:paraId="1E8193A8" w14:textId="77777777" w:rsidR="00522734" w:rsidRPr="00522734" w:rsidRDefault="00522734" w:rsidP="00522734">
            <w:pPr>
              <w:jc w:val="center"/>
            </w:pPr>
            <w:r w:rsidRPr="00522734">
              <w:t>х</w:t>
            </w:r>
          </w:p>
        </w:tc>
        <w:tc>
          <w:tcPr>
            <w:tcW w:w="1276" w:type="dxa"/>
            <w:shd w:val="clear" w:color="auto" w:fill="auto"/>
          </w:tcPr>
          <w:p w14:paraId="6C0A6660" w14:textId="77777777" w:rsidR="00522734" w:rsidRPr="00522734" w:rsidRDefault="00522734" w:rsidP="00522734">
            <w:pPr>
              <w:jc w:val="center"/>
            </w:pPr>
            <w:r w:rsidRPr="00522734">
              <w:t>0,02</w:t>
            </w:r>
          </w:p>
        </w:tc>
      </w:tr>
      <w:tr w:rsidR="00522734" w:rsidRPr="00522734" w14:paraId="75D4E310" w14:textId="77777777" w:rsidTr="00522734">
        <w:tc>
          <w:tcPr>
            <w:tcW w:w="567" w:type="dxa"/>
            <w:vMerge/>
            <w:shd w:val="clear" w:color="auto" w:fill="auto"/>
          </w:tcPr>
          <w:p w14:paraId="1E02170D" w14:textId="77777777" w:rsidR="00522734" w:rsidRPr="00522734" w:rsidRDefault="00522734" w:rsidP="00522734">
            <w:pPr>
              <w:tabs>
                <w:tab w:val="left" w:pos="0"/>
              </w:tabs>
              <w:jc w:val="center"/>
            </w:pPr>
          </w:p>
        </w:tc>
        <w:tc>
          <w:tcPr>
            <w:tcW w:w="1843" w:type="dxa"/>
            <w:vMerge/>
            <w:shd w:val="clear" w:color="auto" w:fill="auto"/>
          </w:tcPr>
          <w:p w14:paraId="513B046B" w14:textId="77777777" w:rsidR="00522734" w:rsidRPr="00522734" w:rsidRDefault="00522734" w:rsidP="00522734">
            <w:pPr>
              <w:tabs>
                <w:tab w:val="left" w:pos="0"/>
              </w:tabs>
              <w:jc w:val="center"/>
            </w:pPr>
          </w:p>
        </w:tc>
        <w:tc>
          <w:tcPr>
            <w:tcW w:w="851" w:type="dxa"/>
            <w:shd w:val="clear" w:color="auto" w:fill="auto"/>
          </w:tcPr>
          <w:p w14:paraId="60256DA3" w14:textId="77777777" w:rsidR="00522734" w:rsidRPr="00522734" w:rsidRDefault="00522734" w:rsidP="00522734">
            <w:pPr>
              <w:tabs>
                <w:tab w:val="left" w:pos="0"/>
              </w:tabs>
              <w:jc w:val="center"/>
            </w:pPr>
            <w:r w:rsidRPr="00522734">
              <w:t>2023</w:t>
            </w:r>
          </w:p>
        </w:tc>
        <w:tc>
          <w:tcPr>
            <w:tcW w:w="1843" w:type="dxa"/>
            <w:shd w:val="clear" w:color="auto" w:fill="auto"/>
          </w:tcPr>
          <w:p w14:paraId="16EBEE38" w14:textId="77777777" w:rsidR="00522734" w:rsidRPr="00522734" w:rsidRDefault="00522734" w:rsidP="00522734">
            <w:pPr>
              <w:jc w:val="center"/>
            </w:pPr>
            <w:r w:rsidRPr="00522734">
              <w:t>х</w:t>
            </w:r>
          </w:p>
        </w:tc>
        <w:tc>
          <w:tcPr>
            <w:tcW w:w="1842" w:type="dxa"/>
            <w:shd w:val="clear" w:color="auto" w:fill="auto"/>
            <w:vAlign w:val="center"/>
          </w:tcPr>
          <w:p w14:paraId="741E9250" w14:textId="77777777" w:rsidR="00522734" w:rsidRPr="00522734" w:rsidRDefault="00522734" w:rsidP="00522734">
            <w:pPr>
              <w:tabs>
                <w:tab w:val="left" w:pos="0"/>
              </w:tabs>
              <w:jc w:val="center"/>
            </w:pPr>
            <w:r w:rsidRPr="00522734">
              <w:t>1</w:t>
            </w:r>
          </w:p>
        </w:tc>
        <w:tc>
          <w:tcPr>
            <w:tcW w:w="1701" w:type="dxa"/>
            <w:shd w:val="clear" w:color="auto" w:fill="auto"/>
          </w:tcPr>
          <w:p w14:paraId="53DFFB33" w14:textId="77777777" w:rsidR="00522734" w:rsidRPr="00522734" w:rsidRDefault="00522734" w:rsidP="00522734">
            <w:pPr>
              <w:jc w:val="center"/>
            </w:pPr>
            <w:r w:rsidRPr="00522734">
              <w:t>х</w:t>
            </w:r>
          </w:p>
        </w:tc>
        <w:tc>
          <w:tcPr>
            <w:tcW w:w="1134" w:type="dxa"/>
            <w:shd w:val="clear" w:color="auto" w:fill="auto"/>
          </w:tcPr>
          <w:p w14:paraId="52B4C258" w14:textId="77777777" w:rsidR="00522734" w:rsidRPr="00522734" w:rsidRDefault="00522734" w:rsidP="00522734">
            <w:pPr>
              <w:jc w:val="center"/>
            </w:pPr>
            <w:r w:rsidRPr="00522734">
              <w:t>х</w:t>
            </w:r>
          </w:p>
        </w:tc>
        <w:tc>
          <w:tcPr>
            <w:tcW w:w="1276" w:type="dxa"/>
            <w:shd w:val="clear" w:color="auto" w:fill="auto"/>
          </w:tcPr>
          <w:p w14:paraId="7B909C9B" w14:textId="77777777" w:rsidR="00522734" w:rsidRPr="00522734" w:rsidRDefault="00522734" w:rsidP="00522734">
            <w:pPr>
              <w:jc w:val="center"/>
            </w:pPr>
            <w:r w:rsidRPr="00522734">
              <w:t>0,02</w:t>
            </w:r>
          </w:p>
        </w:tc>
      </w:tr>
    </w:tbl>
    <w:p w14:paraId="0317C74A" w14:textId="77777777" w:rsidR="00522734" w:rsidRPr="00522734" w:rsidRDefault="00522734" w:rsidP="00522734">
      <w:pPr>
        <w:autoSpaceDE w:val="0"/>
        <w:autoSpaceDN w:val="0"/>
        <w:adjustRightInd w:val="0"/>
        <w:spacing w:before="29"/>
        <w:ind w:firstLine="709"/>
        <w:jc w:val="both"/>
        <w:rPr>
          <w:sz w:val="28"/>
          <w:szCs w:val="28"/>
        </w:rPr>
      </w:pPr>
      <w:r w:rsidRPr="00522734">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424519B4" w14:textId="77777777" w:rsidR="00522734" w:rsidRPr="00522734" w:rsidRDefault="00522734" w:rsidP="00522734">
      <w:pPr>
        <w:tabs>
          <w:tab w:val="left" w:pos="835"/>
        </w:tabs>
        <w:autoSpaceDE w:val="0"/>
        <w:autoSpaceDN w:val="0"/>
        <w:adjustRightInd w:val="0"/>
        <w:ind w:firstLine="709"/>
        <w:jc w:val="both"/>
        <w:rPr>
          <w:sz w:val="28"/>
          <w:szCs w:val="28"/>
        </w:rPr>
      </w:pPr>
      <w:r w:rsidRPr="00522734">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6FF7F498" w14:textId="77777777" w:rsidR="00522734" w:rsidRPr="00522734" w:rsidRDefault="00522734" w:rsidP="00522734">
      <w:pPr>
        <w:autoSpaceDE w:val="0"/>
        <w:autoSpaceDN w:val="0"/>
        <w:adjustRightInd w:val="0"/>
        <w:spacing w:before="29"/>
        <w:ind w:firstLine="709"/>
        <w:jc w:val="both"/>
        <w:rPr>
          <w:sz w:val="28"/>
          <w:szCs w:val="28"/>
        </w:rPr>
      </w:pPr>
      <w:r w:rsidRPr="00522734">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66F52C6" w14:textId="77777777" w:rsidR="00522734" w:rsidRPr="00522734" w:rsidRDefault="00522734" w:rsidP="00522734">
      <w:pPr>
        <w:autoSpaceDE w:val="0"/>
        <w:autoSpaceDN w:val="0"/>
        <w:adjustRightInd w:val="0"/>
        <w:spacing w:before="29"/>
        <w:ind w:firstLine="709"/>
        <w:jc w:val="both"/>
        <w:rPr>
          <w:sz w:val="28"/>
          <w:szCs w:val="28"/>
        </w:rPr>
      </w:pPr>
      <w:r w:rsidRPr="00522734">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47C72A9B" w14:textId="77777777" w:rsidR="00522734" w:rsidRPr="00522734" w:rsidRDefault="00522734" w:rsidP="00522734">
      <w:pPr>
        <w:autoSpaceDE w:val="0"/>
        <w:autoSpaceDN w:val="0"/>
        <w:adjustRightInd w:val="0"/>
        <w:spacing w:before="29"/>
        <w:ind w:firstLine="709"/>
        <w:jc w:val="both"/>
        <w:rPr>
          <w:sz w:val="28"/>
          <w:szCs w:val="28"/>
        </w:rPr>
      </w:pPr>
      <w:r w:rsidRPr="00522734">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3EBA4A62" w14:textId="77777777" w:rsidR="00522734" w:rsidRPr="00522734" w:rsidRDefault="00522734" w:rsidP="00522734">
      <w:pPr>
        <w:autoSpaceDE w:val="0"/>
        <w:autoSpaceDN w:val="0"/>
        <w:adjustRightInd w:val="0"/>
        <w:spacing w:before="29"/>
        <w:ind w:firstLine="709"/>
        <w:jc w:val="both"/>
        <w:rPr>
          <w:sz w:val="28"/>
          <w:szCs w:val="28"/>
        </w:rPr>
      </w:pPr>
      <w:r w:rsidRPr="00522734">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522734">
        <w:rPr>
          <w:sz w:val="28"/>
          <w:szCs w:val="28"/>
        </w:rPr>
        <w:br/>
        <w:t>муниципальной собственности, по реализации инвестиционной программы,</w:t>
      </w:r>
      <w:r w:rsidRPr="00522734">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BC475C9" w14:textId="77777777" w:rsidR="00522734" w:rsidRPr="00522734" w:rsidRDefault="00522734" w:rsidP="00522734">
      <w:pPr>
        <w:autoSpaceDE w:val="0"/>
        <w:autoSpaceDN w:val="0"/>
        <w:adjustRightInd w:val="0"/>
        <w:spacing w:before="29"/>
        <w:ind w:firstLine="709"/>
        <w:jc w:val="both"/>
        <w:rPr>
          <w:sz w:val="28"/>
          <w:szCs w:val="28"/>
        </w:rPr>
      </w:pPr>
      <w:r w:rsidRPr="00522734">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0AE74DE1" w14:textId="77777777" w:rsidR="00522734" w:rsidRPr="00522734" w:rsidRDefault="00522734" w:rsidP="00522734">
      <w:pPr>
        <w:tabs>
          <w:tab w:val="left" w:pos="1134"/>
        </w:tabs>
        <w:ind w:firstLine="709"/>
        <w:jc w:val="both"/>
        <w:rPr>
          <w:sz w:val="28"/>
          <w:szCs w:val="28"/>
        </w:rPr>
      </w:pPr>
    </w:p>
    <w:p w14:paraId="66A36A82" w14:textId="77777777" w:rsidR="00522734" w:rsidRPr="00522734" w:rsidRDefault="00522734" w:rsidP="00522734">
      <w:pPr>
        <w:autoSpaceDN w:val="0"/>
        <w:jc w:val="center"/>
        <w:rPr>
          <w:b/>
          <w:sz w:val="32"/>
          <w:szCs w:val="32"/>
          <w:u w:val="single"/>
        </w:rPr>
      </w:pPr>
      <w:r w:rsidRPr="00522734">
        <w:rPr>
          <w:b/>
          <w:sz w:val="32"/>
          <w:szCs w:val="32"/>
          <w:u w:val="single"/>
        </w:rPr>
        <w:t>Холодное водоснабжение технической водой</w:t>
      </w:r>
    </w:p>
    <w:p w14:paraId="2639D8CA" w14:textId="77777777" w:rsidR="00522734" w:rsidRPr="00522734" w:rsidRDefault="00522734" w:rsidP="00522734">
      <w:pPr>
        <w:autoSpaceDN w:val="0"/>
        <w:jc w:val="center"/>
        <w:rPr>
          <w:sz w:val="28"/>
          <w:szCs w:val="32"/>
        </w:rPr>
      </w:pPr>
    </w:p>
    <w:p w14:paraId="143E95E0" w14:textId="77777777" w:rsidR="00522734" w:rsidRPr="00522734" w:rsidRDefault="00522734" w:rsidP="00522734">
      <w:pPr>
        <w:autoSpaceDN w:val="0"/>
        <w:jc w:val="center"/>
        <w:rPr>
          <w:b/>
          <w:sz w:val="32"/>
          <w:szCs w:val="32"/>
        </w:rPr>
      </w:pPr>
      <w:r w:rsidRPr="00522734">
        <w:rPr>
          <w:b/>
          <w:sz w:val="32"/>
          <w:szCs w:val="32"/>
        </w:rPr>
        <w:t>Корректировка необходимой валовой выручки</w:t>
      </w:r>
    </w:p>
    <w:p w14:paraId="400879B5" w14:textId="77777777" w:rsidR="00522734" w:rsidRPr="00522734" w:rsidRDefault="00522734" w:rsidP="00522734">
      <w:pPr>
        <w:widowControl w:val="0"/>
        <w:autoSpaceDE w:val="0"/>
        <w:autoSpaceDN w:val="0"/>
        <w:adjustRightInd w:val="0"/>
        <w:ind w:firstLine="709"/>
        <w:jc w:val="center"/>
        <w:rPr>
          <w:b/>
          <w:sz w:val="20"/>
          <w:szCs w:val="28"/>
          <w:u w:val="single"/>
        </w:rPr>
      </w:pPr>
    </w:p>
    <w:p w14:paraId="2031EB99"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Корректировка необходимой валовой выручки осуществляется в соответствии с главой </w:t>
      </w:r>
      <w:r w:rsidRPr="00522734">
        <w:rPr>
          <w:rFonts w:eastAsia="Calibri"/>
          <w:sz w:val="28"/>
          <w:szCs w:val="28"/>
          <w:lang w:val="en-US" w:eastAsia="en-US"/>
        </w:rPr>
        <w:t>VII</w:t>
      </w:r>
      <w:r w:rsidRPr="00522734">
        <w:rPr>
          <w:rFonts w:eastAsia="Calibri"/>
          <w:sz w:val="28"/>
          <w:szCs w:val="28"/>
          <w:lang w:eastAsia="en-US"/>
        </w:rPr>
        <w:t xml:space="preserve"> Методических указаний.</w:t>
      </w:r>
    </w:p>
    <w:p w14:paraId="3628141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522734">
        <w:rPr>
          <w:b/>
          <w:sz w:val="28"/>
          <w:szCs w:val="28"/>
          <w:u w:val="single"/>
        </w:rPr>
        <w:t>ежегодно</w:t>
      </w:r>
      <w:r w:rsidRPr="00522734">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3A968E97"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3CE91C7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Корректировка необходимой валовой выручки </w:t>
      </w:r>
      <w:r w:rsidRPr="00522734">
        <w:rPr>
          <w:sz w:val="28"/>
          <w:szCs w:val="28"/>
          <w:u w:val="single"/>
        </w:rPr>
        <w:t>при методе индексации</w:t>
      </w:r>
      <w:r w:rsidRPr="00522734">
        <w:rPr>
          <w:sz w:val="28"/>
          <w:szCs w:val="28"/>
        </w:rPr>
        <w:t xml:space="preserve"> рассчитывается по формуле (32) Методических указаний:</w:t>
      </w:r>
    </w:p>
    <w:p w14:paraId="55F59A08" w14:textId="77777777" w:rsidR="00522734" w:rsidRPr="00522734" w:rsidRDefault="00522734" w:rsidP="00522734">
      <w:pPr>
        <w:autoSpaceDE w:val="0"/>
        <w:autoSpaceDN w:val="0"/>
        <w:adjustRightInd w:val="0"/>
        <w:ind w:firstLine="709"/>
        <w:jc w:val="both"/>
        <w:rPr>
          <w:sz w:val="28"/>
          <w:szCs w:val="28"/>
        </w:rPr>
      </w:pPr>
    </w:p>
    <w:p w14:paraId="4A230377" w14:textId="4CFEDA91" w:rsidR="00522734" w:rsidRPr="00522734" w:rsidRDefault="00522734" w:rsidP="00522734">
      <w:pPr>
        <w:autoSpaceDE w:val="0"/>
        <w:autoSpaceDN w:val="0"/>
        <w:adjustRightInd w:val="0"/>
        <w:ind w:left="-567"/>
        <w:jc w:val="both"/>
        <w:rPr>
          <w:sz w:val="28"/>
          <w:szCs w:val="28"/>
        </w:rPr>
      </w:pPr>
      <w:r w:rsidRPr="00522734">
        <w:rPr>
          <w:noProof/>
          <w:position w:val="-4"/>
        </w:rPr>
        <w:drawing>
          <wp:inline distT="0" distB="0" distL="0" distR="0" wp14:anchorId="0FA8115B" wp14:editId="30D741AA">
            <wp:extent cx="6029960" cy="240030"/>
            <wp:effectExtent l="0" t="0" r="8890" b="762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9960" cy="240030"/>
                    </a:xfrm>
                    <a:prstGeom prst="rect">
                      <a:avLst/>
                    </a:prstGeom>
                    <a:noFill/>
                    <a:ln>
                      <a:noFill/>
                    </a:ln>
                  </pic:spPr>
                </pic:pic>
              </a:graphicData>
            </a:graphic>
          </wp:inline>
        </w:drawing>
      </w:r>
    </w:p>
    <w:p w14:paraId="3C48CEE9" w14:textId="77777777" w:rsidR="00522734" w:rsidRPr="00522734" w:rsidRDefault="00522734" w:rsidP="00522734">
      <w:pPr>
        <w:autoSpaceDE w:val="0"/>
        <w:autoSpaceDN w:val="0"/>
        <w:adjustRightInd w:val="0"/>
        <w:ind w:firstLine="709"/>
        <w:jc w:val="both"/>
        <w:rPr>
          <w:sz w:val="16"/>
          <w:szCs w:val="28"/>
        </w:rPr>
      </w:pPr>
    </w:p>
    <w:p w14:paraId="5036A2F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5B162A1B" w14:textId="351E737E"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DAE9A2A" wp14:editId="24002880">
            <wp:extent cx="622935" cy="331470"/>
            <wp:effectExtent l="0" t="0" r="5715"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522734">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7C5A21E0" w14:textId="29D04186"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6E5D0962" wp14:editId="4B878A44">
            <wp:extent cx="476885" cy="331470"/>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28D286F0" w14:textId="53C5CAFE"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23DE36D" wp14:editId="2C9E6642">
            <wp:extent cx="490220" cy="331470"/>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F8F62B4" w14:textId="60A7E1F6"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B4A7297" wp14:editId="0458E077">
            <wp:extent cx="463550" cy="33147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522734">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2ACA721A" w14:textId="52F7B6E3"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lastRenderedPageBreak/>
        <w:drawing>
          <wp:inline distT="0" distB="0" distL="0" distR="0" wp14:anchorId="121AC1DC" wp14:editId="6B9F2267">
            <wp:extent cx="476885" cy="33147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338819B3" w14:textId="39CCDED6"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78BC57A" wp14:editId="67A18088">
            <wp:extent cx="357505" cy="33147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074EC218" w14:textId="3858356E"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823A7C5" wp14:editId="15AA10EE">
            <wp:extent cx="622935" cy="33147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522734">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7378D2EE" w14:textId="4B395255"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4AE81139" wp14:editId="2889D83D">
            <wp:extent cx="516890" cy="318135"/>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522734">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7D40E7D9" w14:textId="534E9AC4"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43E99DAF" wp14:editId="3F55A2AD">
            <wp:extent cx="675640" cy="318135"/>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sidRPr="00522734">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3E0B658B" w14:textId="3DF6DCA9"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4532494" wp14:editId="2915A20F">
            <wp:extent cx="848360" cy="331470"/>
            <wp:effectExtent l="0" t="0" r="889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sidRPr="00522734">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56436D1F" w14:textId="17B9CE8F"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4AF3216" wp14:editId="55040ED4">
            <wp:extent cx="821690" cy="331470"/>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522734">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73BE201E" w14:textId="77777777" w:rsidR="00522734" w:rsidRPr="00522734" w:rsidRDefault="00522734" w:rsidP="00522734">
      <w:pPr>
        <w:ind w:firstLine="709"/>
        <w:jc w:val="both"/>
        <w:rPr>
          <w:sz w:val="28"/>
          <w:szCs w:val="28"/>
        </w:rPr>
      </w:pPr>
    </w:p>
    <w:p w14:paraId="5FE30147" w14:textId="77777777" w:rsidR="00522734" w:rsidRPr="00522734" w:rsidRDefault="00522734" w:rsidP="00522734">
      <w:pPr>
        <w:ind w:firstLine="709"/>
        <w:jc w:val="both"/>
        <w:rPr>
          <w:sz w:val="28"/>
          <w:szCs w:val="28"/>
        </w:rPr>
      </w:pPr>
      <w:r w:rsidRPr="00522734">
        <w:rPr>
          <w:sz w:val="28"/>
          <w:szCs w:val="28"/>
        </w:rPr>
        <w:t>При расчете статей расходов специалистом использовались:</w:t>
      </w:r>
    </w:p>
    <w:p w14:paraId="22B4EDAA" w14:textId="77777777" w:rsidR="00522734" w:rsidRPr="00522734" w:rsidRDefault="00522734" w:rsidP="00522734">
      <w:pPr>
        <w:ind w:firstLine="709"/>
        <w:jc w:val="both"/>
        <w:rPr>
          <w:sz w:val="28"/>
          <w:szCs w:val="28"/>
        </w:rPr>
      </w:pPr>
      <w:r w:rsidRPr="00522734">
        <w:rPr>
          <w:sz w:val="28"/>
          <w:szCs w:val="28"/>
          <w:u w:val="single"/>
        </w:rPr>
        <w:t>индексы потребительских цен</w:t>
      </w:r>
      <w:r w:rsidRPr="00522734">
        <w:rPr>
          <w:sz w:val="28"/>
          <w:szCs w:val="28"/>
        </w:rPr>
        <w:t xml:space="preserve"> на 2020 год – 103,2%, на 2021 год – 103,6%, на 2022 год – 103,9% (далее – ИПЦ Минэкономразвития России); </w:t>
      </w:r>
    </w:p>
    <w:p w14:paraId="120E69AE" w14:textId="77777777" w:rsidR="00522734" w:rsidRPr="00522734" w:rsidRDefault="00522734" w:rsidP="00522734">
      <w:pPr>
        <w:ind w:firstLine="709"/>
        <w:jc w:val="both"/>
        <w:rPr>
          <w:sz w:val="28"/>
          <w:szCs w:val="28"/>
        </w:rPr>
      </w:pPr>
      <w:r w:rsidRPr="00522734">
        <w:rPr>
          <w:sz w:val="28"/>
          <w:szCs w:val="28"/>
          <w:u w:val="single"/>
        </w:rPr>
        <w:lastRenderedPageBreak/>
        <w:t>индексы цен производителей электрической энергии</w:t>
      </w:r>
      <w:r w:rsidRPr="00522734">
        <w:rPr>
          <w:sz w:val="28"/>
          <w:szCs w:val="28"/>
        </w:rPr>
        <w:t xml:space="preserve"> на 2020 год – 103,2%, на 2021 год – 104%, на 2022 год – 104% (далее – ИЦП Минэкономразвития России).</w:t>
      </w:r>
    </w:p>
    <w:p w14:paraId="4DF8E04C" w14:textId="77777777" w:rsidR="00522734" w:rsidRPr="00522734" w:rsidRDefault="00522734" w:rsidP="00522734">
      <w:pPr>
        <w:ind w:firstLine="709"/>
        <w:jc w:val="both"/>
        <w:rPr>
          <w:sz w:val="28"/>
          <w:szCs w:val="28"/>
        </w:rPr>
      </w:pPr>
      <w:r w:rsidRPr="00522734">
        <w:rPr>
          <w:sz w:val="28"/>
          <w:szCs w:val="28"/>
        </w:rPr>
        <w:t xml:space="preserve">Вышеуказанные индексы приняты согласно </w:t>
      </w:r>
      <w:r w:rsidRPr="00522734">
        <w:rPr>
          <w:rFonts w:eastAsia="Calibri"/>
          <w:sz w:val="28"/>
          <w:szCs w:val="28"/>
        </w:rPr>
        <w:t xml:space="preserve">основных параметров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26.09.2020г. на официальном сайте Министерства экономического развития Российской Федерации (далее - </w:t>
      </w:r>
      <w:r w:rsidRPr="00522734">
        <w:rPr>
          <w:sz w:val="28"/>
          <w:szCs w:val="28"/>
        </w:rPr>
        <w:t>прогноз Минэкономразвития России).</w:t>
      </w:r>
    </w:p>
    <w:p w14:paraId="5FC1A444" w14:textId="77777777" w:rsidR="00522734" w:rsidRPr="00522734" w:rsidRDefault="00522734" w:rsidP="00522734">
      <w:pPr>
        <w:autoSpaceDE w:val="0"/>
        <w:autoSpaceDN w:val="0"/>
        <w:adjustRightInd w:val="0"/>
        <w:ind w:firstLine="709"/>
        <w:jc w:val="both"/>
        <w:rPr>
          <w:rFonts w:eastAsia="Calibri"/>
          <w:bCs/>
          <w:sz w:val="28"/>
          <w:szCs w:val="28"/>
          <w:lang w:eastAsia="en-US"/>
        </w:rPr>
      </w:pPr>
    </w:p>
    <w:p w14:paraId="22C7AAAF" w14:textId="77777777" w:rsidR="00522734" w:rsidRPr="00522734" w:rsidRDefault="00522734" w:rsidP="00522734">
      <w:pPr>
        <w:autoSpaceDE w:val="0"/>
        <w:autoSpaceDN w:val="0"/>
        <w:adjustRightInd w:val="0"/>
        <w:spacing w:before="38"/>
        <w:ind w:firstLine="1157"/>
        <w:rPr>
          <w:b/>
          <w:bCs/>
          <w:sz w:val="28"/>
          <w:szCs w:val="28"/>
        </w:rPr>
      </w:pPr>
      <w:r w:rsidRPr="00522734">
        <w:rPr>
          <w:b/>
          <w:bCs/>
          <w:sz w:val="28"/>
          <w:szCs w:val="28"/>
        </w:rPr>
        <w:t xml:space="preserve">Анализ экономической обоснованности расходов на 2022 год </w:t>
      </w:r>
    </w:p>
    <w:p w14:paraId="60EBB737" w14:textId="77777777" w:rsidR="00522734" w:rsidRPr="00522734" w:rsidRDefault="00522734" w:rsidP="00522734">
      <w:pPr>
        <w:autoSpaceDE w:val="0"/>
        <w:autoSpaceDN w:val="0"/>
        <w:adjustRightInd w:val="0"/>
        <w:spacing w:before="38"/>
        <w:ind w:firstLine="709"/>
        <w:jc w:val="both"/>
        <w:rPr>
          <w:bCs/>
          <w:sz w:val="20"/>
          <w:szCs w:val="28"/>
        </w:rPr>
      </w:pPr>
    </w:p>
    <w:p w14:paraId="4DE0A94C" w14:textId="77777777" w:rsidR="00522734" w:rsidRPr="00522734" w:rsidRDefault="00522734" w:rsidP="00522734">
      <w:pPr>
        <w:autoSpaceDE w:val="0"/>
        <w:autoSpaceDN w:val="0"/>
        <w:adjustRightInd w:val="0"/>
        <w:spacing w:before="38"/>
        <w:ind w:firstLine="709"/>
        <w:jc w:val="both"/>
        <w:rPr>
          <w:b/>
          <w:bCs/>
          <w:sz w:val="28"/>
          <w:szCs w:val="28"/>
          <w:u w:val="single"/>
        </w:rPr>
      </w:pPr>
      <w:r w:rsidRPr="00522734">
        <w:rPr>
          <w:b/>
          <w:bCs/>
          <w:sz w:val="28"/>
          <w:szCs w:val="28"/>
          <w:u w:val="single"/>
        </w:rPr>
        <w:t>Операционные расходы</w:t>
      </w:r>
    </w:p>
    <w:p w14:paraId="3ECBAD2A"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Согласно п. 95 Методических указаний операционные расходы определяются по формуле:</w:t>
      </w:r>
    </w:p>
    <w:p w14:paraId="26BEF4F5" w14:textId="60006146" w:rsidR="00522734" w:rsidRPr="00522734" w:rsidRDefault="00522734" w:rsidP="00522734">
      <w:pPr>
        <w:widowControl w:val="0"/>
        <w:autoSpaceDE w:val="0"/>
        <w:autoSpaceDN w:val="0"/>
        <w:ind w:firstLine="284"/>
        <w:jc w:val="center"/>
        <w:rPr>
          <w:sz w:val="28"/>
          <w:szCs w:val="28"/>
        </w:rPr>
      </w:pPr>
      <w:r w:rsidRPr="00522734">
        <w:rPr>
          <w:noProof/>
          <w:position w:val="-33"/>
        </w:rPr>
        <w:drawing>
          <wp:inline distT="0" distB="0" distL="0" distR="0" wp14:anchorId="40213442" wp14:editId="1DD06D5E">
            <wp:extent cx="5937250" cy="596265"/>
            <wp:effectExtent l="0" t="0" r="635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06C82689"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477B0CD7"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i0 - первый год текущего долгосрочного периода регулирования;</w:t>
      </w:r>
    </w:p>
    <w:p w14:paraId="56A8815A" w14:textId="18483D86"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4DE9FA4" wp14:editId="1249121A">
            <wp:extent cx="476885" cy="331470"/>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9772D18" w14:textId="77777777" w:rsidR="00522734" w:rsidRPr="00522734" w:rsidRDefault="00522734" w:rsidP="00522734">
      <w:pPr>
        <w:autoSpaceDE w:val="0"/>
        <w:autoSpaceDN w:val="0"/>
        <w:adjustRightInd w:val="0"/>
        <w:ind w:firstLine="709"/>
        <w:jc w:val="both"/>
        <w:rPr>
          <w:sz w:val="28"/>
          <w:szCs w:val="28"/>
        </w:rPr>
      </w:pPr>
      <w:r w:rsidRPr="00522734">
        <w:rPr>
          <w:sz w:val="32"/>
          <w:szCs w:val="28"/>
        </w:rPr>
        <w:t>ОР</w:t>
      </w:r>
      <w:r w:rsidRPr="00522734">
        <w:rPr>
          <w:sz w:val="28"/>
          <w:szCs w:val="28"/>
          <w:vertAlign w:val="subscript"/>
        </w:rPr>
        <w:t>i0</w:t>
      </w:r>
      <w:r w:rsidRPr="005227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0C09AB91" w14:textId="77777777" w:rsidR="00522734" w:rsidRPr="00522734" w:rsidRDefault="00522734" w:rsidP="00522734">
      <w:pPr>
        <w:autoSpaceDE w:val="0"/>
        <w:autoSpaceDN w:val="0"/>
        <w:adjustRightInd w:val="0"/>
        <w:ind w:firstLine="709"/>
        <w:jc w:val="both"/>
        <w:rPr>
          <w:sz w:val="28"/>
          <w:szCs w:val="28"/>
        </w:rPr>
      </w:pPr>
      <w:r w:rsidRPr="00522734">
        <w:rPr>
          <w:sz w:val="32"/>
          <w:szCs w:val="28"/>
        </w:rPr>
        <w:t>ИЭР</w:t>
      </w:r>
      <w:r w:rsidRPr="00522734">
        <w:rPr>
          <w:sz w:val="28"/>
          <w:szCs w:val="28"/>
        </w:rPr>
        <w:t xml:space="preserve"> - индекс эффективности операционных расходов, установленный на j-й год и выраженный в процентах;</w:t>
      </w:r>
    </w:p>
    <w:p w14:paraId="6A0795D7" w14:textId="50F02C27"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7B9F4458" wp14:editId="65F05B6C">
            <wp:extent cx="675640" cy="357505"/>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потребительских цен в j-м году;</w:t>
      </w:r>
    </w:p>
    <w:p w14:paraId="400C53D7" w14:textId="24F4E617"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280DE825" wp14:editId="1FA55685">
            <wp:extent cx="649605" cy="357505"/>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33F926D0" w14:textId="77777777" w:rsidR="00522734" w:rsidRPr="00522734" w:rsidRDefault="00522734" w:rsidP="00522734">
      <w:pPr>
        <w:autoSpaceDE w:val="0"/>
        <w:autoSpaceDN w:val="0"/>
        <w:adjustRightInd w:val="0"/>
        <w:ind w:firstLine="539"/>
        <w:jc w:val="both"/>
        <w:rPr>
          <w:sz w:val="28"/>
          <w:szCs w:val="28"/>
        </w:rPr>
      </w:pPr>
    </w:p>
    <w:p w14:paraId="7852CCE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Индекс изменения количества активов рассчитывается по формуле:</w:t>
      </w:r>
    </w:p>
    <w:p w14:paraId="1B8AD358" w14:textId="06951680" w:rsidR="00522734" w:rsidRPr="00522734" w:rsidRDefault="00522734" w:rsidP="00522734">
      <w:pPr>
        <w:autoSpaceDE w:val="0"/>
        <w:autoSpaceDN w:val="0"/>
        <w:adjustRightInd w:val="0"/>
        <w:jc w:val="center"/>
        <w:rPr>
          <w:sz w:val="28"/>
          <w:szCs w:val="28"/>
        </w:rPr>
      </w:pPr>
      <w:r w:rsidRPr="00522734">
        <w:rPr>
          <w:noProof/>
          <w:position w:val="-32"/>
          <w:sz w:val="28"/>
          <w:szCs w:val="28"/>
        </w:rPr>
        <w:drawing>
          <wp:inline distT="0" distB="0" distL="0" distR="0" wp14:anchorId="388F96CD" wp14:editId="004C34E0">
            <wp:extent cx="5738495" cy="582930"/>
            <wp:effectExtent l="0" t="0" r="0" b="762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8495" cy="582930"/>
                    </a:xfrm>
                    <a:prstGeom prst="rect">
                      <a:avLst/>
                    </a:prstGeom>
                    <a:noFill/>
                    <a:ln>
                      <a:noFill/>
                    </a:ln>
                  </pic:spPr>
                </pic:pic>
              </a:graphicData>
            </a:graphic>
          </wp:inline>
        </w:drawing>
      </w:r>
      <w:r w:rsidRPr="00522734">
        <w:rPr>
          <w:sz w:val="28"/>
          <w:szCs w:val="28"/>
        </w:rPr>
        <w:t>, (8.1)</w:t>
      </w:r>
    </w:p>
    <w:p w14:paraId="37DA975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57EC72D7" w14:textId="40BE7606"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77991B9F" wp14:editId="622857D5">
            <wp:extent cx="582930" cy="318135"/>
            <wp:effectExtent l="0" t="0" r="762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522734">
        <w:rPr>
          <w:sz w:val="28"/>
          <w:szCs w:val="28"/>
        </w:rPr>
        <w:t xml:space="preserve"> - индекс изменения количества активов в году i;</w:t>
      </w:r>
    </w:p>
    <w:p w14:paraId="24FE8F94" w14:textId="2EE2761B"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lastRenderedPageBreak/>
        <w:drawing>
          <wp:inline distT="0" distB="0" distL="0" distR="0" wp14:anchorId="47C5AB35" wp14:editId="7DE0A9E3">
            <wp:extent cx="410845" cy="318135"/>
            <wp:effectExtent l="0" t="0" r="8255"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522734">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4D6E2B4" w14:textId="577CBB8A"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0545E141" wp14:editId="48F0C32F">
            <wp:extent cx="742315" cy="318135"/>
            <wp:effectExtent l="0" t="0" r="635"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522734">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2C3E73C" w14:textId="0AD6D35F"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64DF3BA6" wp14:editId="00CB1AFC">
            <wp:extent cx="503555" cy="318135"/>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522734">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08ACC74" w14:textId="77777777" w:rsidR="00522734" w:rsidRPr="00522734" w:rsidRDefault="00522734" w:rsidP="00522734">
      <w:pPr>
        <w:autoSpaceDE w:val="0"/>
        <w:autoSpaceDN w:val="0"/>
        <w:adjustRightInd w:val="0"/>
        <w:spacing w:before="38"/>
        <w:ind w:firstLine="709"/>
        <w:jc w:val="both"/>
        <w:rPr>
          <w:bCs/>
          <w:sz w:val="28"/>
          <w:szCs w:val="28"/>
        </w:rPr>
      </w:pPr>
    </w:p>
    <w:p w14:paraId="27D247F2" w14:textId="77777777" w:rsidR="00522734" w:rsidRPr="00522734" w:rsidRDefault="00522734" w:rsidP="00522734">
      <w:pPr>
        <w:autoSpaceDE w:val="0"/>
        <w:autoSpaceDN w:val="0"/>
        <w:adjustRightInd w:val="0"/>
        <w:spacing w:before="38"/>
        <w:ind w:firstLine="709"/>
        <w:jc w:val="both"/>
        <w:rPr>
          <w:sz w:val="28"/>
          <w:szCs w:val="28"/>
        </w:rPr>
      </w:pPr>
      <w:r w:rsidRPr="00522734">
        <w:rPr>
          <w:bCs/>
          <w:sz w:val="28"/>
          <w:szCs w:val="28"/>
        </w:rPr>
        <w:t>Операционные расходы</w:t>
      </w:r>
      <w:r w:rsidRPr="00522734">
        <w:rPr>
          <w:b/>
          <w:bCs/>
          <w:sz w:val="28"/>
          <w:szCs w:val="28"/>
        </w:rPr>
        <w:t xml:space="preserve"> </w:t>
      </w:r>
      <w:r w:rsidRPr="00522734">
        <w:rPr>
          <w:b/>
          <w:sz w:val="28"/>
          <w:szCs w:val="28"/>
          <w:u w:val="single"/>
        </w:rPr>
        <w:t>утверждены</w:t>
      </w:r>
      <w:r w:rsidRPr="00522734">
        <w:rPr>
          <w:sz w:val="28"/>
          <w:szCs w:val="28"/>
        </w:rPr>
        <w:t xml:space="preserve"> регулирующим органом на 2022 год в размере 12994,06 тыс. руб.</w:t>
      </w:r>
    </w:p>
    <w:p w14:paraId="491EE58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При расчете Операционных расходов на 2022 год регулятором использовались следующие показатели:</w:t>
      </w:r>
    </w:p>
    <w:p w14:paraId="41586B59" w14:textId="77777777" w:rsidR="00522734" w:rsidRPr="00522734" w:rsidRDefault="00522734" w:rsidP="00522734">
      <w:pPr>
        <w:widowControl w:val="0"/>
        <w:numPr>
          <w:ilvl w:val="0"/>
          <w:numId w:val="25"/>
        </w:numPr>
        <w:tabs>
          <w:tab w:val="left" w:pos="710"/>
        </w:tabs>
        <w:autoSpaceDE w:val="0"/>
        <w:autoSpaceDN w:val="0"/>
        <w:adjustRightInd w:val="0"/>
        <w:jc w:val="both"/>
        <w:rPr>
          <w:sz w:val="28"/>
          <w:szCs w:val="28"/>
        </w:rPr>
      </w:pPr>
      <w:r w:rsidRPr="00522734">
        <w:rPr>
          <w:sz w:val="28"/>
          <w:szCs w:val="28"/>
        </w:rPr>
        <w:t>базовый уровень операционных расходов 2019 года – 11974,35 тыс. руб.;</w:t>
      </w:r>
    </w:p>
    <w:p w14:paraId="781B001B" w14:textId="77777777" w:rsidR="00522734" w:rsidRPr="00522734" w:rsidRDefault="00522734" w:rsidP="00522734">
      <w:pPr>
        <w:widowControl w:val="0"/>
        <w:numPr>
          <w:ilvl w:val="0"/>
          <w:numId w:val="25"/>
        </w:numPr>
        <w:tabs>
          <w:tab w:val="left" w:pos="710"/>
        </w:tabs>
        <w:autoSpaceDE w:val="0"/>
        <w:autoSpaceDN w:val="0"/>
        <w:adjustRightInd w:val="0"/>
        <w:jc w:val="both"/>
        <w:rPr>
          <w:sz w:val="28"/>
          <w:szCs w:val="28"/>
        </w:rPr>
      </w:pPr>
      <w:r w:rsidRPr="00522734">
        <w:rPr>
          <w:sz w:val="28"/>
          <w:szCs w:val="28"/>
        </w:rPr>
        <w:t>индексы потребительских цен на 2020 год – 103,4%, на 2021 год – 104%, на 2022 год – 104% согласно прогнозу Минэкономразвития РФ;</w:t>
      </w:r>
    </w:p>
    <w:p w14:paraId="3EE016A7"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эффективности операционных расходов 1%;</w:t>
      </w:r>
    </w:p>
    <w:p w14:paraId="35D1CE79"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изменения количества активов 0%;</w:t>
      </w:r>
    </w:p>
    <w:p w14:paraId="4CEACE93"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коэффициент эластичности операционных расходов 0,75.</w:t>
      </w:r>
    </w:p>
    <w:p w14:paraId="6703B657" w14:textId="77777777" w:rsidR="00522734" w:rsidRPr="00522734" w:rsidRDefault="00522734" w:rsidP="00522734">
      <w:pPr>
        <w:tabs>
          <w:tab w:val="left" w:pos="715"/>
        </w:tabs>
        <w:autoSpaceDE w:val="0"/>
        <w:autoSpaceDN w:val="0"/>
        <w:adjustRightInd w:val="0"/>
        <w:jc w:val="both"/>
        <w:rPr>
          <w:sz w:val="28"/>
          <w:szCs w:val="28"/>
        </w:rPr>
      </w:pPr>
      <w:r w:rsidRPr="00522734">
        <w:rPr>
          <w:sz w:val="28"/>
          <w:szCs w:val="28"/>
        </w:rPr>
        <w:tab/>
      </w:r>
    </w:p>
    <w:p w14:paraId="147718C0" w14:textId="77777777" w:rsidR="00522734" w:rsidRPr="00522734" w:rsidRDefault="00522734" w:rsidP="00522734">
      <w:pPr>
        <w:tabs>
          <w:tab w:val="left" w:pos="715"/>
        </w:tabs>
        <w:autoSpaceDE w:val="0"/>
        <w:autoSpaceDN w:val="0"/>
        <w:adjustRightInd w:val="0"/>
        <w:jc w:val="both"/>
        <w:rPr>
          <w:sz w:val="28"/>
          <w:szCs w:val="28"/>
        </w:rPr>
      </w:pPr>
      <w:r w:rsidRPr="00522734">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37FD3BDE" w14:textId="77777777" w:rsidR="00522734" w:rsidRPr="00522734" w:rsidRDefault="00522734" w:rsidP="00522734">
      <w:pPr>
        <w:autoSpaceDE w:val="0"/>
        <w:autoSpaceDN w:val="0"/>
        <w:adjustRightInd w:val="0"/>
        <w:spacing w:before="58"/>
        <w:ind w:firstLine="709"/>
        <w:jc w:val="both"/>
        <w:rPr>
          <w:sz w:val="28"/>
          <w:szCs w:val="28"/>
        </w:rPr>
      </w:pPr>
      <w:r w:rsidRPr="00522734">
        <w:rPr>
          <w:sz w:val="28"/>
          <w:szCs w:val="28"/>
        </w:rPr>
        <w:t xml:space="preserve">При </w:t>
      </w:r>
      <w:r w:rsidRPr="00522734">
        <w:rPr>
          <w:b/>
          <w:sz w:val="28"/>
          <w:szCs w:val="28"/>
          <w:u w:val="single"/>
        </w:rPr>
        <w:t>корректировке</w:t>
      </w:r>
      <w:r w:rsidRPr="00522734">
        <w:rPr>
          <w:sz w:val="28"/>
          <w:szCs w:val="28"/>
        </w:rPr>
        <w:t xml:space="preserve"> Операционных расходов на 2022 год РЭК Кузбасса использовались следующие показатели:</w:t>
      </w:r>
    </w:p>
    <w:p w14:paraId="08EE7D62" w14:textId="77777777" w:rsidR="00522734" w:rsidRPr="00522734" w:rsidRDefault="00522734" w:rsidP="00522734">
      <w:pPr>
        <w:widowControl w:val="0"/>
        <w:numPr>
          <w:ilvl w:val="0"/>
          <w:numId w:val="25"/>
        </w:numPr>
        <w:tabs>
          <w:tab w:val="left" w:pos="710"/>
        </w:tabs>
        <w:autoSpaceDE w:val="0"/>
        <w:autoSpaceDN w:val="0"/>
        <w:adjustRightInd w:val="0"/>
        <w:jc w:val="both"/>
        <w:rPr>
          <w:sz w:val="28"/>
          <w:szCs w:val="28"/>
        </w:rPr>
      </w:pPr>
      <w:r w:rsidRPr="00522734">
        <w:rPr>
          <w:sz w:val="28"/>
          <w:szCs w:val="28"/>
        </w:rPr>
        <w:t>базовый уровень операционных расходов 2019 года – 11974,35 тыс. руб.;</w:t>
      </w:r>
    </w:p>
    <w:p w14:paraId="404CC1E3"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индексы потребительских цен на 2020 год – 103,2%, на 2021 год – 103,6%, на 2022 год – 103,9%;</w:t>
      </w:r>
    </w:p>
    <w:p w14:paraId="5BB6FE86"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эффективности операционных расходов 1%;</w:t>
      </w:r>
    </w:p>
    <w:p w14:paraId="164F4B73"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изменения количества активов 0%.</w:t>
      </w:r>
    </w:p>
    <w:p w14:paraId="7B0E3C69" w14:textId="77777777" w:rsidR="00522734" w:rsidRPr="00522734" w:rsidRDefault="00522734" w:rsidP="00522734">
      <w:pPr>
        <w:autoSpaceDE w:val="0"/>
        <w:autoSpaceDN w:val="0"/>
        <w:adjustRightInd w:val="0"/>
        <w:spacing w:before="58"/>
        <w:ind w:firstLine="709"/>
        <w:jc w:val="both"/>
        <w:rPr>
          <w:sz w:val="28"/>
          <w:szCs w:val="28"/>
        </w:rPr>
      </w:pPr>
    </w:p>
    <w:p w14:paraId="6C308CD7"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Таким образом, в процессе экспертизы </w:t>
      </w:r>
      <w:r w:rsidRPr="00522734">
        <w:rPr>
          <w:b/>
          <w:sz w:val="28"/>
          <w:szCs w:val="28"/>
          <w:u w:val="single"/>
        </w:rPr>
        <w:t>операционные расходы на 2022 год определены</w:t>
      </w:r>
      <w:r w:rsidRPr="00522734">
        <w:rPr>
          <w:sz w:val="28"/>
          <w:szCs w:val="28"/>
        </w:rPr>
        <w:t xml:space="preserve"> в сумме 12906,62 тыс. руб.</w:t>
      </w:r>
    </w:p>
    <w:p w14:paraId="1D980852" w14:textId="77777777" w:rsidR="00522734" w:rsidRPr="00522734" w:rsidRDefault="00522734" w:rsidP="00522734">
      <w:pPr>
        <w:autoSpaceDE w:val="0"/>
        <w:autoSpaceDN w:val="0"/>
        <w:adjustRightInd w:val="0"/>
        <w:rPr>
          <w:sz w:val="28"/>
          <w:szCs w:val="28"/>
        </w:rPr>
      </w:pPr>
    </w:p>
    <w:p w14:paraId="6C840123" w14:textId="77777777" w:rsidR="00522734" w:rsidRPr="00522734" w:rsidRDefault="00522734" w:rsidP="00522734">
      <w:pPr>
        <w:autoSpaceDE w:val="0"/>
        <w:autoSpaceDN w:val="0"/>
        <w:adjustRightInd w:val="0"/>
        <w:jc w:val="both"/>
        <w:rPr>
          <w:sz w:val="28"/>
          <w:szCs w:val="28"/>
        </w:rPr>
      </w:pPr>
      <w:r w:rsidRPr="00522734">
        <w:rPr>
          <w:sz w:val="28"/>
          <w:szCs w:val="28"/>
        </w:rPr>
        <w:t xml:space="preserve">       ОР</w:t>
      </w:r>
      <w:r w:rsidRPr="00522734">
        <w:rPr>
          <w:sz w:val="20"/>
          <w:szCs w:val="20"/>
        </w:rPr>
        <w:t>2022</w:t>
      </w:r>
      <w:r w:rsidRPr="00522734">
        <w:rPr>
          <w:sz w:val="28"/>
          <w:szCs w:val="28"/>
        </w:rPr>
        <w:t xml:space="preserve"> = 11974,35 х [(1- 1%/100%) х (1+0,032)] х [(1- 1%/100%) х                          х (1+0,036)] х [(1- 1%/100%) х (1+0,039)] х (1+0) = 12906,62 тыс. руб.</w:t>
      </w:r>
    </w:p>
    <w:p w14:paraId="1F2C8345" w14:textId="77777777" w:rsidR="00522734" w:rsidRPr="00522734" w:rsidRDefault="00522734" w:rsidP="00522734">
      <w:pPr>
        <w:autoSpaceDE w:val="0"/>
        <w:autoSpaceDN w:val="0"/>
        <w:adjustRightInd w:val="0"/>
        <w:ind w:firstLine="709"/>
        <w:rPr>
          <w:sz w:val="28"/>
          <w:szCs w:val="28"/>
        </w:rPr>
      </w:pPr>
    </w:p>
    <w:p w14:paraId="09B4A2BF" w14:textId="77777777" w:rsidR="00522734" w:rsidRPr="00522734" w:rsidRDefault="00522734" w:rsidP="00522734">
      <w:pPr>
        <w:autoSpaceDE w:val="0"/>
        <w:autoSpaceDN w:val="0"/>
        <w:adjustRightInd w:val="0"/>
        <w:ind w:firstLine="709"/>
        <w:jc w:val="both"/>
        <w:rPr>
          <w:sz w:val="28"/>
          <w:szCs w:val="28"/>
        </w:rPr>
      </w:pPr>
      <w:r w:rsidRPr="00522734">
        <w:rPr>
          <w:sz w:val="28"/>
          <w:szCs w:val="28"/>
        </w:rPr>
        <w:lastRenderedPageBreak/>
        <w:t>Снижение затрат по отношению к утвержденным регулятором составило 87,44 тыс.руб., отклонение затрат от предложенных организацией составило 13452,22 тыс. руб. в сторону уменьшения.</w:t>
      </w:r>
    </w:p>
    <w:p w14:paraId="71D42119" w14:textId="77777777" w:rsidR="00522734" w:rsidRPr="00522734" w:rsidRDefault="00522734" w:rsidP="00522734">
      <w:pPr>
        <w:autoSpaceDE w:val="0"/>
        <w:autoSpaceDN w:val="0"/>
        <w:adjustRightInd w:val="0"/>
        <w:ind w:firstLine="709"/>
        <w:jc w:val="both"/>
        <w:rPr>
          <w:sz w:val="28"/>
          <w:szCs w:val="28"/>
        </w:rPr>
      </w:pPr>
    </w:p>
    <w:p w14:paraId="7206A042" w14:textId="77777777" w:rsidR="00522734" w:rsidRPr="00522734" w:rsidRDefault="00522734" w:rsidP="00522734">
      <w:pPr>
        <w:autoSpaceDE w:val="0"/>
        <w:autoSpaceDN w:val="0"/>
        <w:adjustRightInd w:val="0"/>
        <w:jc w:val="both"/>
        <w:rPr>
          <w:b/>
          <w:bCs/>
          <w:sz w:val="28"/>
          <w:szCs w:val="28"/>
        </w:rPr>
      </w:pPr>
      <w:r w:rsidRPr="00522734">
        <w:rPr>
          <w:b/>
          <w:bCs/>
          <w:sz w:val="28"/>
          <w:szCs w:val="28"/>
        </w:rPr>
        <w:tab/>
      </w:r>
      <w:r w:rsidRPr="00522734">
        <w:rPr>
          <w:b/>
          <w:bCs/>
          <w:sz w:val="28"/>
          <w:szCs w:val="28"/>
          <w:u w:val="single"/>
        </w:rPr>
        <w:t>Расходы на электрическую энергию</w:t>
      </w:r>
      <w:r w:rsidRPr="00522734">
        <w:rPr>
          <w:b/>
          <w:bCs/>
          <w:sz w:val="28"/>
          <w:szCs w:val="28"/>
        </w:rPr>
        <w:t xml:space="preserve"> </w:t>
      </w:r>
    </w:p>
    <w:p w14:paraId="033EFEA3"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22BB7408"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0C5F0EF5" w14:textId="07E7B81C" w:rsidR="00522734" w:rsidRPr="00522734" w:rsidRDefault="00522734" w:rsidP="00522734">
      <w:pPr>
        <w:autoSpaceDE w:val="0"/>
        <w:autoSpaceDN w:val="0"/>
        <w:adjustRightInd w:val="0"/>
        <w:ind w:firstLine="709"/>
        <w:jc w:val="center"/>
        <w:rPr>
          <w:rFonts w:eastAsia="Calibri"/>
          <w:sz w:val="28"/>
          <w:szCs w:val="28"/>
          <w:lang w:eastAsia="en-US"/>
        </w:rPr>
      </w:pPr>
      <w:r w:rsidRPr="00522734">
        <w:rPr>
          <w:noProof/>
          <w:position w:val="-12"/>
        </w:rPr>
        <w:drawing>
          <wp:inline distT="0" distB="0" distL="0" distR="0" wp14:anchorId="6300429E" wp14:editId="32086A6D">
            <wp:extent cx="2305685" cy="33147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35CD9263" w14:textId="77777777" w:rsidR="00522734" w:rsidRPr="00522734" w:rsidRDefault="00522734" w:rsidP="00522734">
      <w:pPr>
        <w:autoSpaceDE w:val="0"/>
        <w:autoSpaceDN w:val="0"/>
        <w:adjustRightInd w:val="0"/>
        <w:jc w:val="both"/>
        <w:rPr>
          <w:rFonts w:eastAsia="Calibri"/>
          <w:b/>
          <w:bCs/>
          <w:sz w:val="28"/>
          <w:szCs w:val="28"/>
          <w:lang w:eastAsia="en-US"/>
        </w:rPr>
      </w:pPr>
    </w:p>
    <w:p w14:paraId="2A75C173" w14:textId="6BCDFE1D" w:rsidR="00522734" w:rsidRPr="00522734" w:rsidRDefault="00522734" w:rsidP="00522734">
      <w:pPr>
        <w:autoSpaceDE w:val="0"/>
        <w:autoSpaceDN w:val="0"/>
        <w:adjustRightInd w:val="0"/>
        <w:ind w:firstLine="540"/>
        <w:jc w:val="center"/>
        <w:rPr>
          <w:position w:val="-12"/>
        </w:rPr>
      </w:pPr>
      <w:r w:rsidRPr="00522734">
        <w:rPr>
          <w:noProof/>
          <w:position w:val="-12"/>
        </w:rPr>
        <w:drawing>
          <wp:inline distT="0" distB="0" distL="0" distR="0" wp14:anchorId="1C089625" wp14:editId="180AA7A4">
            <wp:extent cx="3074670" cy="33147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028B1852" w14:textId="77777777" w:rsidR="00522734" w:rsidRPr="00522734" w:rsidRDefault="00522734" w:rsidP="00522734">
      <w:pPr>
        <w:autoSpaceDE w:val="0"/>
        <w:autoSpaceDN w:val="0"/>
        <w:adjustRightInd w:val="0"/>
        <w:ind w:firstLine="540"/>
        <w:jc w:val="both"/>
        <w:rPr>
          <w:rFonts w:eastAsia="Calibri"/>
          <w:sz w:val="28"/>
          <w:szCs w:val="28"/>
          <w:lang w:eastAsia="en-US"/>
        </w:rPr>
      </w:pPr>
      <w:r w:rsidRPr="00522734">
        <w:rPr>
          <w:rFonts w:eastAsia="Calibri"/>
          <w:sz w:val="28"/>
          <w:szCs w:val="28"/>
          <w:lang w:eastAsia="en-US"/>
        </w:rPr>
        <w:t>где:</w:t>
      </w:r>
    </w:p>
    <w:p w14:paraId="2D30B677" w14:textId="63BCB60A"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1074CEC1" wp14:editId="37A583C4">
            <wp:extent cx="530225" cy="33147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2734">
        <w:rPr>
          <w:sz w:val="28"/>
          <w:szCs w:val="28"/>
        </w:rPr>
        <w:t xml:space="preserve"> - удельное потребление электрической энергии в i-м году, установленное на соответствующий год, тыс. кВтч/куб. м;</w:t>
      </w:r>
    </w:p>
    <w:p w14:paraId="40D4C14F" w14:textId="2F367C91"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6C2C7643" wp14:editId="20887D2A">
            <wp:extent cx="357505" cy="33147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скорректированный объем поданной воды (принятых сточных вод) в i-м году, тыс. куб. м;</w:t>
      </w:r>
    </w:p>
    <w:p w14:paraId="3D08C885" w14:textId="4A7CBA82"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00C1D25E" wp14:editId="0F6C581B">
            <wp:extent cx="490220" cy="33147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скорректированная цена на электрическую энергию, определяемая в i-м году, руб./кВт час.</w:t>
      </w:r>
    </w:p>
    <w:p w14:paraId="15016179"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p>
    <w:p w14:paraId="7105198C"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Оборудование организации потребляет электрическую энергию по уровню напряжения СН2. Поставка электрической энергии осуществляется ООО «Энергосбытовая компания Кузбасса» по договору от 17.10.2012г.            № 2-Э/ПК (том 4 стр. 1а-294).</w:t>
      </w:r>
    </w:p>
    <w:p w14:paraId="6BB211B5"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В качестве обосновывающих документов, подтверждающих фактические расходы организации за 2020 год, в материалах тарифного дела представлены:</w:t>
      </w:r>
    </w:p>
    <w:p w14:paraId="295E44B7"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 xml:space="preserve">- счета-фактуры за потребленную электрическую энергию и мощность за 2020 год (том 2 стр. 95-120); </w:t>
      </w:r>
    </w:p>
    <w:p w14:paraId="207EF2FB"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 расчет средневзвешенного тарифа за 2020 год (том 2 стр. 93);</w:t>
      </w:r>
    </w:p>
    <w:p w14:paraId="413C3A23"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 программа энергосбережения на 2021 год (том 1 стр. 392-396);</w:t>
      </w:r>
    </w:p>
    <w:p w14:paraId="3E8F17F9" w14:textId="77777777" w:rsidR="00522734" w:rsidRPr="00522734" w:rsidRDefault="00522734" w:rsidP="00522734">
      <w:pPr>
        <w:tabs>
          <w:tab w:val="left" w:pos="1134"/>
          <w:tab w:val="left" w:pos="9356"/>
          <w:tab w:val="left" w:pos="9781"/>
          <w:tab w:val="left" w:pos="9923"/>
        </w:tabs>
        <w:ind w:firstLine="709"/>
        <w:jc w:val="both"/>
        <w:rPr>
          <w:sz w:val="28"/>
          <w:szCs w:val="28"/>
        </w:rPr>
      </w:pPr>
      <w:r w:rsidRPr="00522734">
        <w:rPr>
          <w:color w:val="000000"/>
          <w:sz w:val="28"/>
          <w:szCs w:val="28"/>
        </w:rPr>
        <w:t>- справка главного энергетика КАО «Азот» о фактическом потреблении электрической энергии (по подразделениям холодного водоснабжения и водоотведения) (том 1 стр. 12).</w:t>
      </w:r>
    </w:p>
    <w:p w14:paraId="12977B55" w14:textId="77777777" w:rsidR="00522734" w:rsidRPr="00522734" w:rsidRDefault="00522734" w:rsidP="00522734">
      <w:pPr>
        <w:autoSpaceDE w:val="0"/>
        <w:autoSpaceDN w:val="0"/>
        <w:adjustRightInd w:val="0"/>
        <w:spacing w:before="38"/>
        <w:ind w:firstLine="709"/>
        <w:jc w:val="both"/>
        <w:rPr>
          <w:b/>
          <w:bCs/>
          <w:sz w:val="28"/>
          <w:szCs w:val="28"/>
        </w:rPr>
      </w:pPr>
    </w:p>
    <w:p w14:paraId="5863377B" w14:textId="77777777" w:rsidR="00522734" w:rsidRPr="00522734" w:rsidRDefault="00522734" w:rsidP="00522734">
      <w:pPr>
        <w:autoSpaceDE w:val="0"/>
        <w:autoSpaceDN w:val="0"/>
        <w:adjustRightInd w:val="0"/>
        <w:spacing w:before="38"/>
        <w:ind w:firstLine="709"/>
        <w:jc w:val="both"/>
        <w:rPr>
          <w:sz w:val="28"/>
          <w:szCs w:val="28"/>
        </w:rPr>
      </w:pPr>
      <w:r w:rsidRPr="00522734">
        <w:rPr>
          <w:b/>
          <w:bCs/>
          <w:sz w:val="28"/>
          <w:szCs w:val="28"/>
        </w:rPr>
        <w:tab/>
      </w:r>
      <w:r w:rsidRPr="00522734">
        <w:rPr>
          <w:bCs/>
          <w:sz w:val="28"/>
          <w:szCs w:val="28"/>
        </w:rPr>
        <w:t>Расходы на электрическую энергию</w:t>
      </w:r>
      <w:r w:rsidRPr="00522734">
        <w:rPr>
          <w:b/>
          <w:bCs/>
          <w:sz w:val="28"/>
          <w:szCs w:val="28"/>
        </w:rPr>
        <w:t xml:space="preserve"> </w:t>
      </w:r>
      <w:r w:rsidRPr="00522734">
        <w:rPr>
          <w:sz w:val="28"/>
          <w:szCs w:val="28"/>
        </w:rPr>
        <w:t xml:space="preserve">регулирующим органом на 2022 год </w:t>
      </w:r>
      <w:r w:rsidRPr="00522734">
        <w:rPr>
          <w:b/>
          <w:sz w:val="28"/>
          <w:szCs w:val="28"/>
          <w:u w:val="single"/>
        </w:rPr>
        <w:t>утверждены</w:t>
      </w:r>
      <w:r w:rsidRPr="00522734">
        <w:rPr>
          <w:sz w:val="28"/>
          <w:szCs w:val="28"/>
        </w:rPr>
        <w:t xml:space="preserve"> в размере 22166,71 тыс.руб. (объем электрической энергии – 7054,47 тыс.кВт.ч., цена – 3,14 руб./кВт.ч). </w:t>
      </w:r>
      <w:r w:rsidRPr="00522734">
        <w:rPr>
          <w:bCs/>
          <w:sz w:val="28"/>
          <w:szCs w:val="28"/>
        </w:rPr>
        <w:t>О</w:t>
      </w:r>
      <w:r w:rsidRPr="00522734">
        <w:rPr>
          <w:sz w:val="28"/>
          <w:szCs w:val="28"/>
        </w:rPr>
        <w:t xml:space="preserve">рганизацией расходы на электрическую энергию </w:t>
      </w:r>
      <w:r w:rsidRPr="00522734">
        <w:rPr>
          <w:b/>
          <w:sz w:val="28"/>
          <w:szCs w:val="28"/>
          <w:u w:val="single"/>
        </w:rPr>
        <w:t>предложены</w:t>
      </w:r>
      <w:r w:rsidRPr="00522734">
        <w:rPr>
          <w:sz w:val="28"/>
          <w:szCs w:val="28"/>
        </w:rPr>
        <w:t xml:space="preserve"> в размере </w:t>
      </w:r>
      <w:r w:rsidRPr="00522734">
        <w:rPr>
          <w:sz w:val="28"/>
          <w:szCs w:val="28"/>
        </w:rPr>
        <w:lastRenderedPageBreak/>
        <w:t xml:space="preserve">23816,70 тыс.руб. (объем электрической энергии – 7508,14 тыс.кВт.ч, цена – 3,17 руб./кВт.ч). </w:t>
      </w:r>
    </w:p>
    <w:p w14:paraId="71544E16" w14:textId="77777777" w:rsidR="00522734" w:rsidRPr="00522734" w:rsidRDefault="00522734" w:rsidP="00522734">
      <w:pPr>
        <w:autoSpaceDE w:val="0"/>
        <w:autoSpaceDN w:val="0"/>
        <w:adjustRightInd w:val="0"/>
        <w:spacing w:before="38"/>
        <w:ind w:firstLine="709"/>
        <w:jc w:val="both"/>
        <w:rPr>
          <w:sz w:val="28"/>
          <w:szCs w:val="28"/>
        </w:rPr>
      </w:pPr>
      <w:r w:rsidRPr="00522734">
        <w:rPr>
          <w:sz w:val="28"/>
          <w:szCs w:val="28"/>
        </w:rPr>
        <w:t xml:space="preserve">В процессе экспертизы </w:t>
      </w:r>
      <w:r w:rsidRPr="00522734">
        <w:rPr>
          <w:b/>
          <w:sz w:val="28"/>
          <w:szCs w:val="28"/>
          <w:u w:val="single"/>
        </w:rPr>
        <w:t>определены</w:t>
      </w:r>
      <w:r w:rsidRPr="00522734">
        <w:rPr>
          <w:sz w:val="28"/>
          <w:szCs w:val="28"/>
        </w:rPr>
        <w:t xml:space="preserve"> расходы в сумме 22840,35 тыс. руб. (объем электроэнергии 7207,28 тыс. кВт.ч рассчитан в соответствии с утвержденным долгосрочными параметрами регулирования тарифов на 2022 год удельным расходом электрической энергии – 0,33 кВт.ч/м3 и объемом поданной воды, цена на электроэнергию 3,17 руб./кВт*час рассчитана исходя из средневзвешенного тарифа на электроэнергию по факту 2020 года (2,92998 руб.кВт./ч. по данным организации на основании представленных счетов-фактур за январь-декабрь 2020 года (без учета затрат цеха энергоснабжения)) с применением ИЦП Минэкономразвития России на 2021 год 104 % и  на 2022 год 104 %).</w:t>
      </w:r>
    </w:p>
    <w:p w14:paraId="4A448B1E" w14:textId="77777777" w:rsidR="00522734" w:rsidRPr="00522734" w:rsidRDefault="00522734" w:rsidP="00522734">
      <w:pPr>
        <w:autoSpaceDE w:val="0"/>
        <w:autoSpaceDN w:val="0"/>
        <w:adjustRightInd w:val="0"/>
        <w:ind w:firstLine="709"/>
        <w:jc w:val="both"/>
        <w:rPr>
          <w:b/>
          <w:bCs/>
          <w:sz w:val="28"/>
          <w:szCs w:val="28"/>
        </w:rPr>
      </w:pPr>
      <w:r w:rsidRPr="00522734">
        <w:rPr>
          <w:sz w:val="28"/>
          <w:szCs w:val="28"/>
        </w:rPr>
        <w:t>Отклонение расходов от утвержденных регулятором составило 673,64 тыс.руб. в сторону увеличения. Отклонение затрат по отношению к предложенным предприятием составило 976,35 тыс. руб. в сторону уменьшения.</w:t>
      </w:r>
    </w:p>
    <w:p w14:paraId="4299D1BE" w14:textId="77777777" w:rsidR="00522734" w:rsidRPr="00522734" w:rsidRDefault="00522734" w:rsidP="00522734">
      <w:pPr>
        <w:autoSpaceDE w:val="0"/>
        <w:autoSpaceDN w:val="0"/>
        <w:adjustRightInd w:val="0"/>
        <w:ind w:firstLine="709"/>
        <w:jc w:val="both"/>
        <w:rPr>
          <w:sz w:val="28"/>
          <w:szCs w:val="28"/>
        </w:rPr>
      </w:pPr>
    </w:p>
    <w:p w14:paraId="221049AE" w14:textId="77777777" w:rsidR="00522734" w:rsidRPr="00522734" w:rsidRDefault="00522734" w:rsidP="00522734">
      <w:pPr>
        <w:autoSpaceDE w:val="0"/>
        <w:autoSpaceDN w:val="0"/>
        <w:adjustRightInd w:val="0"/>
        <w:ind w:firstLine="709"/>
        <w:jc w:val="both"/>
        <w:rPr>
          <w:b/>
          <w:sz w:val="28"/>
          <w:szCs w:val="28"/>
          <w:u w:val="single"/>
        </w:rPr>
      </w:pPr>
      <w:r w:rsidRPr="00522734">
        <w:rPr>
          <w:b/>
          <w:sz w:val="28"/>
          <w:szCs w:val="28"/>
          <w:u w:val="single"/>
        </w:rPr>
        <w:t xml:space="preserve">Амортизация </w:t>
      </w:r>
    </w:p>
    <w:p w14:paraId="65E7620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8A80A1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Расходы на амортизацию основных средств </w:t>
      </w:r>
      <w:r w:rsidRPr="00522734">
        <w:rPr>
          <w:b/>
          <w:sz w:val="28"/>
          <w:szCs w:val="28"/>
          <w:u w:val="single"/>
        </w:rPr>
        <w:t>утверждены</w:t>
      </w:r>
      <w:r w:rsidRPr="00522734">
        <w:rPr>
          <w:sz w:val="28"/>
          <w:szCs w:val="28"/>
        </w:rPr>
        <w:t xml:space="preserve"> регулирующим органом на 2022 год в размере 3568,30 тыс. руб. Предприятием в целях корректировки </w:t>
      </w:r>
      <w:r w:rsidRPr="00522734">
        <w:rPr>
          <w:b/>
          <w:sz w:val="28"/>
          <w:szCs w:val="28"/>
          <w:u w:val="single"/>
        </w:rPr>
        <w:t>предложены</w:t>
      </w:r>
      <w:r w:rsidRPr="00522734">
        <w:rPr>
          <w:sz w:val="28"/>
          <w:szCs w:val="28"/>
        </w:rPr>
        <w:t xml:space="preserve"> затраты в размере 5059,41 тыс. руб.</w:t>
      </w:r>
    </w:p>
    <w:p w14:paraId="61972D7A" w14:textId="77777777" w:rsidR="00522734" w:rsidRPr="00522734" w:rsidRDefault="00522734" w:rsidP="00522734">
      <w:pPr>
        <w:tabs>
          <w:tab w:val="left" w:pos="1134"/>
        </w:tabs>
        <w:ind w:firstLine="709"/>
        <w:jc w:val="both"/>
        <w:rPr>
          <w:sz w:val="28"/>
          <w:szCs w:val="28"/>
        </w:rPr>
      </w:pPr>
      <w:r w:rsidRPr="00522734">
        <w:rPr>
          <w:sz w:val="28"/>
          <w:szCs w:val="28"/>
        </w:rPr>
        <w:t>Расходы по статье включают затраты на «Амортизацию основных средств». Среди обосновывающих документов предприятием представлены ведомости износа основных средств по участкам водоснабжения и водоотведения (том 1 стр. 198-212), а также аналитические отчеты по счетам бухгалтерского учета 23.05, 01 и 02 (том 3 стр. 279-379). Дополнительно по запросу регулятора предприятием были представлены инвентарные карточки по объектам основных средств (выборочно) в электронном виде.</w:t>
      </w:r>
    </w:p>
    <w:p w14:paraId="7FB89289" w14:textId="77777777" w:rsidR="00522734" w:rsidRPr="00522734" w:rsidRDefault="00522734" w:rsidP="00522734">
      <w:pPr>
        <w:tabs>
          <w:tab w:val="left" w:pos="1134"/>
        </w:tabs>
        <w:ind w:firstLine="709"/>
        <w:jc w:val="both"/>
        <w:rPr>
          <w:sz w:val="28"/>
          <w:szCs w:val="28"/>
        </w:rPr>
      </w:pPr>
      <w:r w:rsidRPr="00522734">
        <w:rPr>
          <w:b/>
          <w:sz w:val="28"/>
          <w:szCs w:val="28"/>
          <w:u w:val="single"/>
        </w:rPr>
        <w:t>Необходимо отметить</w:t>
      </w:r>
      <w:r w:rsidRPr="00522734">
        <w:rPr>
          <w:sz w:val="28"/>
          <w:szCs w:val="28"/>
        </w:rPr>
        <w:t>, что с 01.01.2020 на предприятии введен раздельный учет расходов по регулируемым видам деятельности. Затраты на амортизацию основных средств по объектам, относящимся к холодному водоснабжению технической водой, отражены в ведомости амортизации основных средств по подразделению «Участок речной воды», а также в аналитических отчетах по счетам бухгалтерского учета 23.05, 01 и 02 по данному подразделению. Ведомость амортизации также дополнительна была представлена в электронном виде по устному запросу регулятора.</w:t>
      </w:r>
    </w:p>
    <w:p w14:paraId="66DA7D37" w14:textId="77777777" w:rsidR="00522734" w:rsidRPr="00522734" w:rsidRDefault="00522734" w:rsidP="00522734">
      <w:pPr>
        <w:tabs>
          <w:tab w:val="left" w:pos="1134"/>
        </w:tabs>
        <w:ind w:firstLine="709"/>
        <w:jc w:val="both"/>
        <w:rPr>
          <w:sz w:val="28"/>
          <w:szCs w:val="28"/>
        </w:rPr>
      </w:pPr>
      <w:r w:rsidRPr="00522734">
        <w:rPr>
          <w:sz w:val="28"/>
          <w:szCs w:val="28"/>
        </w:rPr>
        <w:lastRenderedPageBreak/>
        <w:t xml:space="preserve">Анализ представленной ведомости показал, что часть объектов, отнесенных на регулируемый вид деятельности, </w:t>
      </w:r>
      <w:r w:rsidRPr="00522734">
        <w:rPr>
          <w:sz w:val="28"/>
          <w:szCs w:val="28"/>
          <w:u w:val="single"/>
        </w:rPr>
        <w:t>является объектами общехозяйственного назначения</w:t>
      </w:r>
      <w:r w:rsidRPr="00522734">
        <w:rPr>
          <w:sz w:val="28"/>
          <w:szCs w:val="28"/>
        </w:rPr>
        <w:t xml:space="preserve">, и сумма начисленной по ним амортизации должна распределяться между всеми видами деятельности (кабель электроснабжения инв. №№ 56130, 56131, 57848, 57850, 57852, павильон постовой охраны инв. № 622269, вентилятор инв. № 626155). Отнесение общей суммы амортизации по данным объектам на регулируемый вид деятельности, по мнению регулятора, является некорректным. Механизм распределения расходов между видами деятельности отсутствует. В связи с чем, расходы на амортизацию по данным объектам регулятором </w:t>
      </w:r>
      <w:r w:rsidRPr="00522734">
        <w:rPr>
          <w:sz w:val="28"/>
          <w:szCs w:val="28"/>
          <w:u w:val="single"/>
        </w:rPr>
        <w:t>исключены</w:t>
      </w:r>
      <w:r w:rsidRPr="00522734">
        <w:rPr>
          <w:sz w:val="28"/>
          <w:szCs w:val="28"/>
        </w:rPr>
        <w:t>.</w:t>
      </w:r>
    </w:p>
    <w:p w14:paraId="6702931A" w14:textId="77777777" w:rsidR="00522734" w:rsidRPr="00522734" w:rsidRDefault="00522734" w:rsidP="00522734">
      <w:pPr>
        <w:tabs>
          <w:tab w:val="left" w:pos="1134"/>
        </w:tabs>
        <w:ind w:firstLine="709"/>
        <w:jc w:val="both"/>
        <w:rPr>
          <w:sz w:val="28"/>
          <w:szCs w:val="28"/>
        </w:rPr>
      </w:pPr>
    </w:p>
    <w:p w14:paraId="68D22A67" w14:textId="77777777" w:rsidR="00522734" w:rsidRPr="00522734" w:rsidRDefault="00522734" w:rsidP="00522734">
      <w:pPr>
        <w:tabs>
          <w:tab w:val="left" w:pos="1134"/>
        </w:tabs>
        <w:ind w:firstLine="709"/>
        <w:jc w:val="both"/>
        <w:rPr>
          <w:sz w:val="28"/>
          <w:szCs w:val="28"/>
        </w:rPr>
      </w:pPr>
      <w:r w:rsidRPr="00522734">
        <w:rPr>
          <w:sz w:val="28"/>
          <w:szCs w:val="28"/>
        </w:rPr>
        <w:t xml:space="preserve">Кроме того, в результате проведенного анализа было выявлено, что в отношении некоторых объектов </w:t>
      </w:r>
      <w:r w:rsidRPr="00522734">
        <w:rPr>
          <w:sz w:val="28"/>
          <w:szCs w:val="28"/>
          <w:u w:val="single"/>
        </w:rPr>
        <w:t>предприятием была проведена модернизация</w:t>
      </w:r>
      <w:r w:rsidRPr="00522734">
        <w:rPr>
          <w:sz w:val="28"/>
          <w:szCs w:val="28"/>
        </w:rPr>
        <w:t xml:space="preserve">, что привело к увеличению их балансовой стоимости (корпус 307 здания насосной станции 2-го подъема инв. № 56996, трубопровод главного водовода № 4 инв. № 591897). </w:t>
      </w:r>
    </w:p>
    <w:p w14:paraId="61B1A914"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По данному вопросу </w:t>
      </w:r>
      <w:r w:rsidRPr="00522734">
        <w:rPr>
          <w:b/>
          <w:sz w:val="28"/>
          <w:szCs w:val="28"/>
          <w:u w:val="single"/>
        </w:rPr>
        <w:t>регулятор считает необходимым пояснить</w:t>
      </w:r>
      <w:r w:rsidRPr="00522734">
        <w:rPr>
          <w:sz w:val="28"/>
          <w:szCs w:val="28"/>
        </w:rPr>
        <w:t xml:space="preserve"> следующее. В соответствии с п. 8 ст. 2 Федерального закона от 07.12.2011               № 416-ФЗ «О водоснабжении и водоотведении» (далее – Федеральный закон № 416-ФЗ) мероприятия по строительству, реконструкции и модернизации объектов централизованной системы холодного водоснабжения и водоотведения входят в состав инвестиционной программы организации, осуществляющей холодное водоснабжение, водоотведение.</w:t>
      </w:r>
    </w:p>
    <w:p w14:paraId="77B0412C"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Согласно п.п. 2 п. 1 ст. 5 Федерального закона № 416-ФЗ </w:t>
      </w:r>
      <w:r w:rsidRPr="00522734">
        <w:rPr>
          <w:sz w:val="28"/>
          <w:szCs w:val="28"/>
          <w:u w:val="single"/>
        </w:rPr>
        <w:t>утверждение инвестиционных программ</w:t>
      </w:r>
      <w:r w:rsidRPr="00522734">
        <w:rPr>
          <w:sz w:val="28"/>
          <w:szCs w:val="28"/>
        </w:rPr>
        <w:t xml:space="preserve"> и контроль за их выполнением </w:t>
      </w:r>
      <w:r w:rsidRPr="00522734">
        <w:rPr>
          <w:sz w:val="28"/>
          <w:szCs w:val="28"/>
          <w:u w:val="single"/>
        </w:rPr>
        <w:t>относится к полномочиям органов исполнительной власти</w:t>
      </w:r>
      <w:r w:rsidRPr="00522734">
        <w:rPr>
          <w:sz w:val="28"/>
          <w:szCs w:val="28"/>
        </w:rPr>
        <w:t xml:space="preserve"> субъектов Российской Федерации в сфере водоснабжения и водоотведения. Утверждение инвестиционных программ организаций водопроводно-канализационного хозяйства осуществляется в соответствии с 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утвержденными Постановлением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 (далее – Правила утверждения инвестиционных программ).</w:t>
      </w:r>
    </w:p>
    <w:p w14:paraId="3FC13E2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В соответствии с п. 10 Правил утверждения инвестиционных программ в инвестиционную программу включаются мероприятия по строительству, а также мероприятия по модернизации и (или) реконструкции объектов централизованных систем водоснабжения и (или) водоотведения, обеспечивающие изменение технических характеристик этих объектов и предполагающие изменение первоначальной (полной) стоимости модернизируемого и (или) реконструируемого объекта, </w:t>
      </w:r>
      <w:r w:rsidRPr="00522734">
        <w:rPr>
          <w:sz w:val="28"/>
          <w:szCs w:val="28"/>
        </w:rPr>
        <w:lastRenderedPageBreak/>
        <w:t>целесообразность реализации которых обоснована в схемах водоснабжения и водоотведения.</w:t>
      </w:r>
    </w:p>
    <w:p w14:paraId="737B34AA" w14:textId="77777777" w:rsidR="00522734" w:rsidRPr="00522734" w:rsidRDefault="00522734" w:rsidP="00522734">
      <w:pPr>
        <w:autoSpaceDE w:val="0"/>
        <w:autoSpaceDN w:val="0"/>
        <w:adjustRightInd w:val="0"/>
        <w:ind w:firstLine="709"/>
        <w:jc w:val="both"/>
        <w:rPr>
          <w:sz w:val="28"/>
          <w:szCs w:val="28"/>
        </w:rPr>
      </w:pPr>
      <w:r w:rsidRPr="00522734">
        <w:rPr>
          <w:b/>
          <w:sz w:val="28"/>
          <w:szCs w:val="28"/>
          <w:u w:val="single"/>
        </w:rPr>
        <w:t>КАО «Азот» за утверждением инвестиционной программы в сфере холодного водоснабжения в регулирующий орган не обращалось.</w:t>
      </w:r>
      <w:r w:rsidRPr="00522734">
        <w:rPr>
          <w:sz w:val="28"/>
          <w:szCs w:val="28"/>
        </w:rPr>
        <w:t xml:space="preserve"> Соответственно, мероприятия по модернизации объектов холодного водоснабжения регулирующим органом не согласовывались. Обоснование необходимости реализации данных мероприятий в регулирующий орган не представлялось.</w:t>
      </w:r>
    </w:p>
    <w:p w14:paraId="58A0424F"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На основании вышеизложенного, при формировании расходов по статье «Амортизация основных средств» учет затрат на амортизационные отчисления по модернизированным объектам при корректировке тарифов на 2022 год регулятор также </w:t>
      </w:r>
      <w:r w:rsidRPr="00522734">
        <w:rPr>
          <w:sz w:val="28"/>
          <w:szCs w:val="28"/>
          <w:u w:val="single"/>
        </w:rPr>
        <w:t>считает нецелесообразным</w:t>
      </w:r>
      <w:r w:rsidRPr="00522734">
        <w:rPr>
          <w:sz w:val="28"/>
          <w:szCs w:val="28"/>
        </w:rPr>
        <w:t>.</w:t>
      </w:r>
    </w:p>
    <w:p w14:paraId="171CC7EA" w14:textId="77777777" w:rsidR="00522734" w:rsidRPr="00522734" w:rsidRDefault="00522734" w:rsidP="00522734">
      <w:pPr>
        <w:tabs>
          <w:tab w:val="left" w:pos="1134"/>
        </w:tabs>
        <w:ind w:firstLine="709"/>
        <w:jc w:val="both"/>
        <w:rPr>
          <w:sz w:val="28"/>
          <w:szCs w:val="28"/>
        </w:rPr>
      </w:pPr>
    </w:p>
    <w:p w14:paraId="462E0F1C"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Таким образом, в процессе экспертизы на 2022 год амортизация основных средств </w:t>
      </w:r>
      <w:r w:rsidRPr="00522734">
        <w:rPr>
          <w:b/>
          <w:sz w:val="28"/>
          <w:szCs w:val="28"/>
          <w:u w:val="single"/>
        </w:rPr>
        <w:t>принята</w:t>
      </w:r>
      <w:r w:rsidRPr="00522734">
        <w:rPr>
          <w:sz w:val="28"/>
          <w:szCs w:val="28"/>
        </w:rPr>
        <w:t xml:space="preserve"> регулятором на основании представленной ведомости амортизации основных средств и инвентарных карточек по объектам с корректировкой регулятора в части исключения объектов общехозяйственного назначения и объектов, в отношении которых была проведена модернизация. </w:t>
      </w:r>
    </w:p>
    <w:p w14:paraId="70067A5D"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В связи с тем, что в соответствии с предложением предприятия расходы на плановый период формируются регулятором без учета расходов на собственные нужды производства (то есть в доле на потребительский рынок), затраты по статье приняты в доле на потребительский рынок (распределение производится пропорционально объемам реализации). Фактическая доля за 2020 год составила 0,4163.</w:t>
      </w:r>
    </w:p>
    <w:p w14:paraId="43912FC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Общая сумма расходов по статье «Амортизация основных средств» на 2022 год составила 1410,86 тыс. руб., отклонение расходов от утвержденных регулятором составило 2157,44 тыс.руб. в сторону уменьшения, отклонение затрат от предложенных организацией составило 3648,55 тыс. руб. в сторону уменьшения.</w:t>
      </w:r>
    </w:p>
    <w:p w14:paraId="33E2D802" w14:textId="77777777" w:rsidR="00522734" w:rsidRPr="00522734" w:rsidRDefault="00522734" w:rsidP="00522734">
      <w:pPr>
        <w:widowControl w:val="0"/>
        <w:tabs>
          <w:tab w:val="left" w:pos="709"/>
        </w:tabs>
        <w:autoSpaceDE w:val="0"/>
        <w:autoSpaceDN w:val="0"/>
        <w:adjustRightInd w:val="0"/>
        <w:jc w:val="both"/>
        <w:rPr>
          <w:b/>
          <w:bCs/>
          <w:sz w:val="28"/>
          <w:szCs w:val="28"/>
        </w:rPr>
      </w:pPr>
      <w:r w:rsidRPr="00522734">
        <w:rPr>
          <w:b/>
          <w:bCs/>
          <w:sz w:val="28"/>
          <w:szCs w:val="28"/>
        </w:rPr>
        <w:tab/>
      </w:r>
    </w:p>
    <w:p w14:paraId="2085A217" w14:textId="77777777" w:rsidR="00522734" w:rsidRPr="00522734" w:rsidRDefault="00522734" w:rsidP="00522734">
      <w:pPr>
        <w:widowControl w:val="0"/>
        <w:tabs>
          <w:tab w:val="left" w:pos="709"/>
        </w:tabs>
        <w:autoSpaceDE w:val="0"/>
        <w:autoSpaceDN w:val="0"/>
        <w:adjustRightInd w:val="0"/>
        <w:jc w:val="both"/>
        <w:rPr>
          <w:b/>
          <w:bCs/>
          <w:sz w:val="28"/>
          <w:szCs w:val="28"/>
          <w:u w:val="single"/>
        </w:rPr>
      </w:pPr>
      <w:r w:rsidRPr="00522734">
        <w:rPr>
          <w:b/>
          <w:bCs/>
          <w:sz w:val="28"/>
          <w:szCs w:val="28"/>
        </w:rPr>
        <w:tab/>
      </w:r>
      <w:r w:rsidRPr="00522734">
        <w:rPr>
          <w:b/>
          <w:bCs/>
          <w:sz w:val="28"/>
          <w:szCs w:val="28"/>
          <w:u w:val="single"/>
        </w:rPr>
        <w:t xml:space="preserve">Неподконтрольные расходы </w:t>
      </w:r>
    </w:p>
    <w:p w14:paraId="41A80C45"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ab/>
        <w:t>Неподконтрольные расходы в соответствии с Методическими указаниями включают в себя:</w:t>
      </w:r>
    </w:p>
    <w:p w14:paraId="66EB8A9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753055F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A5EA46B"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7BD685F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lastRenderedPageBreak/>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FDF5B67"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6C2819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EF3665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AA9C63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8) расходы на концессионную плату;</w:t>
      </w:r>
    </w:p>
    <w:p w14:paraId="0E25DEB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DDD9E78" w14:textId="77777777" w:rsidR="00522734" w:rsidRPr="00522734" w:rsidRDefault="00522734" w:rsidP="00522734">
      <w:pPr>
        <w:tabs>
          <w:tab w:val="left" w:pos="709"/>
        </w:tabs>
        <w:jc w:val="both"/>
        <w:rPr>
          <w:sz w:val="28"/>
          <w:szCs w:val="28"/>
        </w:rPr>
      </w:pPr>
      <w:r w:rsidRPr="00522734">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A153DD5" w14:textId="77777777" w:rsidR="00522734" w:rsidRPr="00522734" w:rsidRDefault="00522734" w:rsidP="00522734">
      <w:pPr>
        <w:widowControl w:val="0"/>
        <w:tabs>
          <w:tab w:val="left" w:pos="709"/>
        </w:tabs>
        <w:autoSpaceDE w:val="0"/>
        <w:autoSpaceDN w:val="0"/>
        <w:adjustRightInd w:val="0"/>
        <w:jc w:val="both"/>
        <w:rPr>
          <w:sz w:val="28"/>
          <w:szCs w:val="28"/>
        </w:rPr>
      </w:pPr>
    </w:p>
    <w:p w14:paraId="3BF1DEDC" w14:textId="77777777" w:rsidR="00522734" w:rsidRPr="00522734" w:rsidRDefault="00522734" w:rsidP="00522734">
      <w:pPr>
        <w:widowControl w:val="0"/>
        <w:tabs>
          <w:tab w:val="left" w:pos="709"/>
        </w:tabs>
        <w:autoSpaceDE w:val="0"/>
        <w:autoSpaceDN w:val="0"/>
        <w:adjustRightInd w:val="0"/>
        <w:jc w:val="both"/>
        <w:rPr>
          <w:sz w:val="28"/>
          <w:szCs w:val="28"/>
        </w:rPr>
      </w:pPr>
      <w:r w:rsidRPr="00522734">
        <w:rPr>
          <w:sz w:val="28"/>
          <w:szCs w:val="28"/>
        </w:rPr>
        <w:tab/>
        <w:t>Неподконтрольные расходы на 2022 год по статьям затрат определены на следующем уровне:</w:t>
      </w:r>
    </w:p>
    <w:p w14:paraId="48FF6687" w14:textId="77777777" w:rsidR="00522734" w:rsidRPr="00522734" w:rsidRDefault="00522734" w:rsidP="00522734">
      <w:pPr>
        <w:widowControl w:val="0"/>
        <w:tabs>
          <w:tab w:val="left" w:pos="709"/>
        </w:tabs>
        <w:autoSpaceDE w:val="0"/>
        <w:autoSpaceDN w:val="0"/>
        <w:adjustRightInd w:val="0"/>
        <w:jc w:val="both"/>
        <w:rPr>
          <w:sz w:val="28"/>
          <w:szCs w:val="28"/>
        </w:rPr>
      </w:pPr>
      <w:r w:rsidRPr="00522734">
        <w:rPr>
          <w:sz w:val="28"/>
          <w:szCs w:val="28"/>
        </w:rPr>
        <w:tab/>
      </w:r>
    </w:p>
    <w:p w14:paraId="090D2343" w14:textId="77777777" w:rsidR="00522734" w:rsidRPr="00522734" w:rsidRDefault="00522734" w:rsidP="00522734">
      <w:pPr>
        <w:tabs>
          <w:tab w:val="left" w:pos="709"/>
        </w:tabs>
        <w:autoSpaceDE w:val="0"/>
        <w:autoSpaceDN w:val="0"/>
        <w:adjustRightInd w:val="0"/>
        <w:ind w:firstLine="709"/>
        <w:jc w:val="both"/>
        <w:rPr>
          <w:b/>
          <w:bCs/>
          <w:sz w:val="28"/>
          <w:szCs w:val="28"/>
        </w:rPr>
      </w:pPr>
      <w:r w:rsidRPr="00522734">
        <w:rPr>
          <w:sz w:val="28"/>
          <w:szCs w:val="28"/>
        </w:rPr>
        <w:t xml:space="preserve">По статье </w:t>
      </w:r>
      <w:r w:rsidRPr="00522734">
        <w:rPr>
          <w:b/>
          <w:bCs/>
          <w:sz w:val="28"/>
          <w:szCs w:val="28"/>
        </w:rPr>
        <w:t xml:space="preserve">«Расходы, связанные с оплатой налогов и сборов»: </w:t>
      </w:r>
    </w:p>
    <w:p w14:paraId="580E6920"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xml:space="preserve">При определении размера расходов, связанных с уплатой налогов и </w:t>
      </w:r>
      <w:r w:rsidRPr="00522734">
        <w:rPr>
          <w:sz w:val="28"/>
          <w:szCs w:val="28"/>
        </w:rPr>
        <w:lastRenderedPageBreak/>
        <w:t>сборов, учитываются:</w:t>
      </w:r>
    </w:p>
    <w:p w14:paraId="3BE3DBC6"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налог на прибыль;</w:t>
      </w:r>
    </w:p>
    <w:p w14:paraId="2F730B08"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налог на имущество организаций;</w:t>
      </w:r>
    </w:p>
    <w:p w14:paraId="6B7AEC0C"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земельный налог;</w:t>
      </w:r>
    </w:p>
    <w:p w14:paraId="65BE86C3"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водный налог и плата за пользование водным объектом;</w:t>
      </w:r>
    </w:p>
    <w:p w14:paraId="5944D129"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транспортный налог;</w:t>
      </w:r>
    </w:p>
    <w:p w14:paraId="4019086E"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B654B71"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80BDB9C" w14:textId="77777777" w:rsidR="00522734" w:rsidRPr="00522734" w:rsidRDefault="00522734" w:rsidP="00522734">
      <w:pPr>
        <w:tabs>
          <w:tab w:val="left" w:pos="709"/>
        </w:tabs>
        <w:autoSpaceDE w:val="0"/>
        <w:autoSpaceDN w:val="0"/>
        <w:adjustRightInd w:val="0"/>
        <w:ind w:firstLine="709"/>
        <w:jc w:val="both"/>
        <w:rPr>
          <w:b/>
          <w:bCs/>
          <w:sz w:val="28"/>
          <w:szCs w:val="28"/>
        </w:rPr>
      </w:pPr>
    </w:p>
    <w:p w14:paraId="19F4B3EF" w14:textId="77777777" w:rsidR="00522734" w:rsidRPr="00522734" w:rsidRDefault="00522734" w:rsidP="00522734">
      <w:pPr>
        <w:tabs>
          <w:tab w:val="left" w:pos="709"/>
        </w:tabs>
        <w:autoSpaceDE w:val="0"/>
        <w:autoSpaceDN w:val="0"/>
        <w:adjustRightInd w:val="0"/>
        <w:ind w:firstLine="709"/>
        <w:jc w:val="both"/>
        <w:rPr>
          <w:sz w:val="28"/>
          <w:szCs w:val="28"/>
        </w:rPr>
      </w:pPr>
      <w:r w:rsidRPr="00522734">
        <w:rPr>
          <w:bCs/>
          <w:sz w:val="28"/>
          <w:szCs w:val="28"/>
        </w:rPr>
        <w:t>Регулирующим органом</w:t>
      </w:r>
      <w:r w:rsidRPr="00522734">
        <w:rPr>
          <w:sz w:val="28"/>
          <w:szCs w:val="28"/>
        </w:rPr>
        <w:t xml:space="preserve"> расходы по статье утверждены на 2022 год в размере 16816,56 тыс. руб., предприятием в целях корректировки предложены затраты в размере 19131,14 тыс. руб., в процессе экспертизы определены расходы в сумме 18949,02 тыс. руб., увеличение затрат по отношению к утвержденным регулятором составило 2132,46 тыс. руб., отклонение затрат от предложенных организацией в сторону уменьшения составило 182,12 тыс. руб., в том числе:</w:t>
      </w:r>
    </w:p>
    <w:p w14:paraId="5BA79D82" w14:textId="77777777" w:rsidR="00522734" w:rsidRPr="00522734" w:rsidRDefault="00522734" w:rsidP="00522734">
      <w:pPr>
        <w:tabs>
          <w:tab w:val="left" w:pos="730"/>
        </w:tabs>
        <w:autoSpaceDE w:val="0"/>
        <w:autoSpaceDN w:val="0"/>
        <w:adjustRightInd w:val="0"/>
        <w:ind w:firstLine="709"/>
        <w:jc w:val="both"/>
        <w:rPr>
          <w:sz w:val="28"/>
          <w:szCs w:val="28"/>
        </w:rPr>
      </w:pPr>
      <w:r w:rsidRPr="00522734">
        <w:rPr>
          <w:sz w:val="28"/>
          <w:szCs w:val="28"/>
        </w:rPr>
        <w:t>-</w:t>
      </w:r>
      <w:r w:rsidRPr="00522734">
        <w:rPr>
          <w:sz w:val="28"/>
          <w:szCs w:val="28"/>
        </w:rPr>
        <w:tab/>
        <w:t xml:space="preserve">По статье </w:t>
      </w:r>
      <w:r w:rsidRPr="00522734">
        <w:rPr>
          <w:b/>
          <w:bCs/>
          <w:sz w:val="28"/>
          <w:szCs w:val="28"/>
        </w:rPr>
        <w:t xml:space="preserve">«Водный налог» </w:t>
      </w:r>
      <w:r w:rsidRPr="00522734">
        <w:rPr>
          <w:sz w:val="28"/>
          <w:szCs w:val="28"/>
        </w:rPr>
        <w:t>регулятором утверждены затраты на 2022 год в размере 16453,17 тыс. руб., предприятием в целях корректировки предложены затраты в размере 18314,81 тыс. руб., в процессе экспертизы определены расходы в сумме 18314,81 тыс. руб., (водный налог рассчитан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3,06 на 2022 год)). Увеличение затрат по отношению к утвержденным регулятором составило 1861,64 тыс. руб., отклонение затрат от предложенных организацией отсутствует.</w:t>
      </w:r>
    </w:p>
    <w:p w14:paraId="48525B3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w:t>
      </w:r>
      <w:r w:rsidRPr="00522734">
        <w:rPr>
          <w:sz w:val="28"/>
          <w:szCs w:val="28"/>
        </w:rPr>
        <w:tab/>
        <w:t xml:space="preserve">По статье </w:t>
      </w:r>
      <w:r w:rsidRPr="00522734">
        <w:rPr>
          <w:b/>
          <w:bCs/>
          <w:sz w:val="28"/>
          <w:szCs w:val="28"/>
        </w:rPr>
        <w:t xml:space="preserve">«Налог на имущество» </w:t>
      </w:r>
      <w:r w:rsidRPr="00522734">
        <w:rPr>
          <w:sz w:val="28"/>
          <w:szCs w:val="28"/>
        </w:rPr>
        <w:t xml:space="preserve">регулятором утверждены затраты на 2022 год в размере 363,39 тыс. руб., предприятием в целях корректировки предложены затраты в размере 816,33 тыс. руб., в процессе экспертизы определены расходы в сумме 634,22 тыс. руб. </w:t>
      </w:r>
    </w:p>
    <w:p w14:paraId="1A8248C4" w14:textId="77777777" w:rsidR="00522734" w:rsidRPr="00522734" w:rsidRDefault="00522734" w:rsidP="00522734">
      <w:pPr>
        <w:tabs>
          <w:tab w:val="left" w:pos="1134"/>
        </w:tabs>
        <w:ind w:firstLine="709"/>
        <w:jc w:val="both"/>
        <w:rPr>
          <w:sz w:val="28"/>
          <w:szCs w:val="28"/>
        </w:rPr>
      </w:pPr>
      <w:r w:rsidRPr="00522734">
        <w:rPr>
          <w:sz w:val="28"/>
          <w:szCs w:val="28"/>
        </w:rPr>
        <w:t xml:space="preserve">В качестве обосновывающих документов по данной статье предприятием представлена общая налоговая декларация по налогу на имущество по всей организации (том 3 стр.148-150), а также служебные записки бухгалтерии о фактическом начислении налога на имущество по участкам холодного водоснабжения и водоотведения (том 1 стр. 213). Согласно представленным данным общая сумма налога на имущество распределяется предприятием между видами деятельности. При этом механизм такого распределения предприятием не представлен. </w:t>
      </w:r>
    </w:p>
    <w:p w14:paraId="132E3D61" w14:textId="77777777" w:rsidR="00522734" w:rsidRPr="00522734" w:rsidRDefault="00522734" w:rsidP="00522734">
      <w:pPr>
        <w:tabs>
          <w:tab w:val="left" w:pos="1134"/>
        </w:tabs>
        <w:ind w:firstLine="709"/>
        <w:jc w:val="both"/>
        <w:rPr>
          <w:sz w:val="28"/>
          <w:szCs w:val="28"/>
        </w:rPr>
      </w:pPr>
      <w:r w:rsidRPr="00522734">
        <w:rPr>
          <w:sz w:val="28"/>
          <w:szCs w:val="28"/>
        </w:rPr>
        <w:lastRenderedPageBreak/>
        <w:t xml:space="preserve">Данный подход, по мнению регулятора, является </w:t>
      </w:r>
      <w:r w:rsidRPr="00522734">
        <w:rPr>
          <w:sz w:val="28"/>
          <w:szCs w:val="28"/>
          <w:u w:val="single"/>
        </w:rPr>
        <w:t>некорректным</w:t>
      </w:r>
      <w:r w:rsidRPr="00522734">
        <w:rPr>
          <w:sz w:val="28"/>
          <w:szCs w:val="28"/>
        </w:rPr>
        <w:t>, так как начисление налога на имущество должно производиться в отношении каждого конкретного объекта основных средств, относящегося к определенному виду деятельности (за исключением имущества общехозяйственного назначения). Подход к распределению общей суммы налога на имущество по аналогии с косвенными расходами может привести к искажению информации и «перекосу» сумм между видами деятельности.</w:t>
      </w:r>
    </w:p>
    <w:p w14:paraId="6FF57239" w14:textId="77777777" w:rsidR="00522734" w:rsidRPr="00522734" w:rsidRDefault="00522734" w:rsidP="00522734">
      <w:pPr>
        <w:tabs>
          <w:tab w:val="left" w:pos="1134"/>
        </w:tabs>
        <w:ind w:firstLine="709"/>
        <w:jc w:val="both"/>
        <w:rPr>
          <w:sz w:val="28"/>
          <w:szCs w:val="28"/>
        </w:rPr>
      </w:pPr>
      <w:r w:rsidRPr="00522734">
        <w:rPr>
          <w:sz w:val="28"/>
          <w:szCs w:val="28"/>
        </w:rPr>
        <w:t xml:space="preserve">На основании вышеизложенного, расходы по статье были рассчитаны регулятором в соответствии с Налоговым кодексом Российской Федерации, исходя из имеющихся данных об остаточной стоимости имущества </w:t>
      </w:r>
      <w:r w:rsidRPr="00522734">
        <w:rPr>
          <w:sz w:val="28"/>
          <w:szCs w:val="28"/>
          <w:u w:val="single"/>
        </w:rPr>
        <w:t>по объектам холодного водоснабжения</w:t>
      </w:r>
      <w:r w:rsidRPr="00522734">
        <w:rPr>
          <w:color w:val="000000"/>
          <w:sz w:val="28"/>
          <w:szCs w:val="28"/>
        </w:rPr>
        <w:t xml:space="preserve"> (на основании представленной ведомости амортизации основных средств)</w:t>
      </w:r>
      <w:r w:rsidRPr="00522734">
        <w:rPr>
          <w:sz w:val="28"/>
          <w:szCs w:val="28"/>
        </w:rPr>
        <w:t xml:space="preserve"> и величины амортизационных отчислений. Подробный расчет расходов по статье представлен в Таблице 2.</w:t>
      </w:r>
    </w:p>
    <w:p w14:paraId="362BF98E" w14:textId="77777777" w:rsidR="00522734" w:rsidRPr="00522734" w:rsidRDefault="00522734" w:rsidP="00522734">
      <w:pPr>
        <w:tabs>
          <w:tab w:val="left" w:pos="1134"/>
        </w:tabs>
        <w:ind w:firstLine="709"/>
        <w:jc w:val="both"/>
        <w:rPr>
          <w:sz w:val="28"/>
          <w:szCs w:val="28"/>
        </w:rPr>
      </w:pPr>
      <w:r w:rsidRPr="00522734">
        <w:rPr>
          <w:sz w:val="28"/>
          <w:szCs w:val="28"/>
        </w:rPr>
        <w:t>Затраты по статье приняты в доле на потребительский рынок (распределение производится пропорционально объемам реализации). Фактическая доля за 2020 год составила 0,4163.</w:t>
      </w:r>
    </w:p>
    <w:p w14:paraId="5011985F" w14:textId="77777777" w:rsidR="00522734" w:rsidRPr="00522734" w:rsidRDefault="00522734" w:rsidP="00522734">
      <w:pPr>
        <w:tabs>
          <w:tab w:val="left" w:pos="1134"/>
        </w:tabs>
        <w:ind w:firstLine="709"/>
        <w:jc w:val="both"/>
        <w:rPr>
          <w:sz w:val="28"/>
          <w:szCs w:val="28"/>
        </w:rPr>
      </w:pPr>
    </w:p>
    <w:p w14:paraId="4E0F61E8" w14:textId="77777777" w:rsidR="00522734" w:rsidRPr="00522734" w:rsidRDefault="00522734" w:rsidP="00522734">
      <w:pPr>
        <w:tabs>
          <w:tab w:val="left" w:pos="1134"/>
        </w:tabs>
        <w:ind w:firstLine="709"/>
        <w:jc w:val="both"/>
        <w:rPr>
          <w:sz w:val="28"/>
          <w:szCs w:val="28"/>
        </w:rPr>
      </w:pPr>
    </w:p>
    <w:p w14:paraId="185AADB9" w14:textId="77777777" w:rsidR="00522734" w:rsidRPr="00522734" w:rsidRDefault="00522734" w:rsidP="00522734">
      <w:pPr>
        <w:tabs>
          <w:tab w:val="left" w:pos="1134"/>
        </w:tabs>
        <w:ind w:firstLine="709"/>
        <w:jc w:val="both"/>
        <w:rPr>
          <w:sz w:val="28"/>
          <w:szCs w:val="28"/>
        </w:rPr>
      </w:pPr>
      <w:r w:rsidRPr="00522734">
        <w:rPr>
          <w:sz w:val="28"/>
          <w:szCs w:val="28"/>
        </w:rPr>
        <w:t xml:space="preserve">                                                                             Таблица 2</w:t>
      </w:r>
    </w:p>
    <w:p w14:paraId="69C74442" w14:textId="085F9C1B" w:rsidR="00522734" w:rsidRPr="00522734" w:rsidRDefault="00522734" w:rsidP="00522734">
      <w:pPr>
        <w:tabs>
          <w:tab w:val="left" w:pos="1134"/>
        </w:tabs>
        <w:jc w:val="center"/>
        <w:rPr>
          <w:sz w:val="28"/>
          <w:szCs w:val="28"/>
        </w:rPr>
      </w:pPr>
      <w:r w:rsidRPr="00522734">
        <w:rPr>
          <w:noProof/>
          <w:szCs w:val="20"/>
        </w:rPr>
        <w:drawing>
          <wp:inline distT="0" distB="0" distL="0" distR="0" wp14:anchorId="24BEBE90" wp14:editId="676E2A74">
            <wp:extent cx="3392805" cy="3630930"/>
            <wp:effectExtent l="0" t="0" r="0" b="762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92805" cy="3630930"/>
                    </a:xfrm>
                    <a:prstGeom prst="rect">
                      <a:avLst/>
                    </a:prstGeom>
                    <a:noFill/>
                    <a:ln>
                      <a:noFill/>
                    </a:ln>
                  </pic:spPr>
                </pic:pic>
              </a:graphicData>
            </a:graphic>
          </wp:inline>
        </w:drawing>
      </w:r>
    </w:p>
    <w:p w14:paraId="1C927EB5" w14:textId="77777777" w:rsidR="00522734" w:rsidRPr="00522734" w:rsidRDefault="00522734" w:rsidP="00522734">
      <w:pPr>
        <w:tabs>
          <w:tab w:val="left" w:pos="1134"/>
        </w:tabs>
        <w:ind w:firstLine="709"/>
        <w:jc w:val="both"/>
        <w:rPr>
          <w:sz w:val="28"/>
          <w:szCs w:val="28"/>
        </w:rPr>
      </w:pPr>
    </w:p>
    <w:p w14:paraId="3B139A5B" w14:textId="77777777" w:rsidR="00522734" w:rsidRPr="00522734" w:rsidRDefault="00522734" w:rsidP="00522734">
      <w:pPr>
        <w:tabs>
          <w:tab w:val="left" w:pos="730"/>
        </w:tabs>
        <w:autoSpaceDE w:val="0"/>
        <w:autoSpaceDN w:val="0"/>
        <w:adjustRightInd w:val="0"/>
        <w:ind w:firstLine="709"/>
        <w:jc w:val="both"/>
        <w:rPr>
          <w:sz w:val="28"/>
          <w:szCs w:val="28"/>
        </w:rPr>
      </w:pPr>
      <w:r w:rsidRPr="00522734">
        <w:rPr>
          <w:sz w:val="28"/>
          <w:szCs w:val="28"/>
        </w:rPr>
        <w:t>Общая сумма расходов по статье составила 634,22 тыс.руб. Отклонение затрат по отношению к утвержденным регулятором составило 270,83 тыс.руб. в сторону увеличения, отклонение затрат от предложенных организацией в сторону уменьшения составило 182,11 тыс. руб.</w:t>
      </w:r>
    </w:p>
    <w:p w14:paraId="7A155C2A" w14:textId="77777777" w:rsidR="00522734" w:rsidRPr="00522734" w:rsidRDefault="00522734" w:rsidP="00522734">
      <w:pPr>
        <w:tabs>
          <w:tab w:val="left" w:pos="730"/>
        </w:tabs>
        <w:autoSpaceDE w:val="0"/>
        <w:autoSpaceDN w:val="0"/>
        <w:adjustRightInd w:val="0"/>
        <w:jc w:val="both"/>
        <w:rPr>
          <w:sz w:val="28"/>
          <w:szCs w:val="28"/>
        </w:rPr>
      </w:pPr>
    </w:p>
    <w:p w14:paraId="207D9F8F" w14:textId="77777777" w:rsidR="00522734" w:rsidRPr="00522734" w:rsidRDefault="00522734" w:rsidP="00522734">
      <w:pPr>
        <w:tabs>
          <w:tab w:val="left" w:pos="709"/>
        </w:tabs>
        <w:autoSpaceDE w:val="0"/>
        <w:autoSpaceDN w:val="0"/>
        <w:adjustRightInd w:val="0"/>
        <w:ind w:firstLine="709"/>
        <w:jc w:val="both"/>
        <w:rPr>
          <w:b/>
          <w:sz w:val="28"/>
          <w:szCs w:val="28"/>
        </w:rPr>
      </w:pPr>
      <w:r w:rsidRPr="00522734">
        <w:rPr>
          <w:b/>
          <w:sz w:val="28"/>
          <w:szCs w:val="28"/>
          <w:u w:val="single"/>
        </w:rPr>
        <w:lastRenderedPageBreak/>
        <w:t>Недополученные доходы / выпадающие расходы</w:t>
      </w:r>
    </w:p>
    <w:p w14:paraId="0E5F04CC" w14:textId="77777777" w:rsidR="00522734" w:rsidRPr="00522734" w:rsidRDefault="00522734" w:rsidP="00522734">
      <w:pPr>
        <w:tabs>
          <w:tab w:val="left" w:pos="709"/>
        </w:tabs>
        <w:autoSpaceDE w:val="0"/>
        <w:autoSpaceDN w:val="0"/>
        <w:adjustRightInd w:val="0"/>
        <w:ind w:firstLine="709"/>
        <w:jc w:val="both"/>
        <w:rPr>
          <w:b/>
          <w:sz w:val="28"/>
          <w:szCs w:val="32"/>
        </w:rPr>
      </w:pPr>
      <w:r w:rsidRPr="00522734">
        <w:rPr>
          <w:b/>
          <w:sz w:val="28"/>
          <w:szCs w:val="32"/>
        </w:rPr>
        <w:tab/>
      </w:r>
      <w:r w:rsidRPr="00522734">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6E47C366" w14:textId="77777777" w:rsidR="00522734" w:rsidRPr="00522734" w:rsidRDefault="00522734" w:rsidP="00522734">
      <w:pPr>
        <w:tabs>
          <w:tab w:val="left" w:pos="709"/>
        </w:tabs>
        <w:jc w:val="both"/>
        <w:rPr>
          <w:b/>
          <w:sz w:val="28"/>
          <w:szCs w:val="32"/>
        </w:rPr>
      </w:pPr>
    </w:p>
    <w:p w14:paraId="52201039" w14:textId="77777777" w:rsidR="00522734" w:rsidRPr="00522734" w:rsidRDefault="00522734" w:rsidP="00522734">
      <w:pPr>
        <w:tabs>
          <w:tab w:val="left" w:pos="709"/>
        </w:tabs>
        <w:autoSpaceDE w:val="0"/>
        <w:autoSpaceDN w:val="0"/>
        <w:adjustRightInd w:val="0"/>
        <w:ind w:firstLine="709"/>
        <w:jc w:val="both"/>
        <w:rPr>
          <w:bCs/>
          <w:sz w:val="28"/>
          <w:szCs w:val="28"/>
        </w:rPr>
      </w:pPr>
      <w:r w:rsidRPr="00522734">
        <w:rPr>
          <w:b/>
          <w:sz w:val="28"/>
          <w:szCs w:val="28"/>
        </w:rPr>
        <w:t>«Отклонение фактически достигнутого объема поданной воды или принятых сточных вод»</w:t>
      </w:r>
      <w:r w:rsidRPr="00522734">
        <w:rPr>
          <w:bCs/>
          <w:sz w:val="28"/>
          <w:szCs w:val="28"/>
        </w:rPr>
        <w:t xml:space="preserve"> </w:t>
      </w:r>
    </w:p>
    <w:p w14:paraId="331B3166" w14:textId="77777777" w:rsidR="00522734" w:rsidRPr="00522734" w:rsidRDefault="00522734" w:rsidP="00522734">
      <w:pPr>
        <w:tabs>
          <w:tab w:val="left" w:pos="998"/>
        </w:tabs>
        <w:autoSpaceDE w:val="0"/>
        <w:autoSpaceDN w:val="0"/>
        <w:adjustRightInd w:val="0"/>
        <w:ind w:firstLine="709"/>
        <w:jc w:val="both"/>
        <w:rPr>
          <w:sz w:val="28"/>
          <w:szCs w:val="28"/>
        </w:rPr>
      </w:pPr>
      <w:r w:rsidRPr="00522734">
        <w:rPr>
          <w:bCs/>
          <w:sz w:val="28"/>
          <w:szCs w:val="28"/>
        </w:rPr>
        <w:t xml:space="preserve">Регулирующим органом </w:t>
      </w:r>
      <w:r w:rsidRPr="00522734">
        <w:rPr>
          <w:sz w:val="28"/>
          <w:szCs w:val="28"/>
        </w:rPr>
        <w:t xml:space="preserve">затраты по данной статье на 2022 год не утверждены, предприятием в целях корректировки предложены затраты в размере 12709,17 тыс. руб. </w:t>
      </w:r>
    </w:p>
    <w:p w14:paraId="3542F5F7" w14:textId="77777777" w:rsidR="00522734" w:rsidRPr="00522734" w:rsidRDefault="00522734" w:rsidP="00522734">
      <w:pPr>
        <w:tabs>
          <w:tab w:val="left" w:pos="1134"/>
        </w:tabs>
        <w:ind w:firstLine="709"/>
        <w:jc w:val="both"/>
        <w:rPr>
          <w:sz w:val="28"/>
          <w:szCs w:val="28"/>
        </w:rPr>
      </w:pPr>
      <w:r w:rsidRPr="00522734">
        <w:rPr>
          <w:sz w:val="28"/>
          <w:szCs w:val="28"/>
        </w:rPr>
        <w:t>В данной статье предприятием учтены доходы организации, не полученные в связи со снижением фактических объемов реализации технической воды по сравнению с плановыми за 2020 год.</w:t>
      </w:r>
    </w:p>
    <w:p w14:paraId="64E2CB63"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28"/>
        </w:rPr>
        <w:t xml:space="preserve">Недополученные доходы за 2020 год учтены регулятором при расчете расходов по статье </w:t>
      </w:r>
      <w:r w:rsidRPr="00522734">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522734">
        <w:rPr>
          <w:sz w:val="28"/>
          <w:szCs w:val="28"/>
        </w:rPr>
        <w:t xml:space="preserve">в соответствии с главой </w:t>
      </w:r>
      <w:r w:rsidRPr="00522734">
        <w:rPr>
          <w:rFonts w:eastAsia="Calibri"/>
          <w:sz w:val="28"/>
          <w:szCs w:val="28"/>
          <w:lang w:val="en-US" w:eastAsia="en-US"/>
        </w:rPr>
        <w:t>VII</w:t>
      </w:r>
      <w:r w:rsidRPr="00522734">
        <w:rPr>
          <w:rFonts w:eastAsia="Calibri"/>
          <w:sz w:val="28"/>
          <w:szCs w:val="28"/>
          <w:lang w:eastAsia="en-US"/>
        </w:rPr>
        <w:t xml:space="preserve"> Методических указаний</w:t>
      </w:r>
      <w:r w:rsidRPr="00522734">
        <w:rPr>
          <w:sz w:val="28"/>
          <w:szCs w:val="28"/>
        </w:rPr>
        <w:t>.</w:t>
      </w:r>
    </w:p>
    <w:p w14:paraId="6BA179D1" w14:textId="77777777" w:rsidR="00522734" w:rsidRPr="00522734" w:rsidRDefault="00522734" w:rsidP="00522734">
      <w:pPr>
        <w:tabs>
          <w:tab w:val="left" w:pos="730"/>
        </w:tabs>
        <w:autoSpaceDE w:val="0"/>
        <w:autoSpaceDN w:val="0"/>
        <w:adjustRightInd w:val="0"/>
        <w:jc w:val="both"/>
        <w:rPr>
          <w:sz w:val="28"/>
          <w:szCs w:val="28"/>
        </w:rPr>
      </w:pPr>
    </w:p>
    <w:p w14:paraId="2CCB3380" w14:textId="77777777" w:rsidR="00522734" w:rsidRPr="00522734" w:rsidRDefault="00522734" w:rsidP="00522734">
      <w:pPr>
        <w:tabs>
          <w:tab w:val="left" w:pos="730"/>
        </w:tabs>
        <w:autoSpaceDE w:val="0"/>
        <w:autoSpaceDN w:val="0"/>
        <w:adjustRightInd w:val="0"/>
        <w:jc w:val="both"/>
        <w:rPr>
          <w:b/>
          <w:sz w:val="28"/>
          <w:szCs w:val="28"/>
          <w:u w:val="single"/>
        </w:rPr>
      </w:pPr>
      <w:r w:rsidRPr="00522734">
        <w:rPr>
          <w:sz w:val="28"/>
          <w:szCs w:val="28"/>
        </w:rPr>
        <w:tab/>
      </w:r>
      <w:r w:rsidRPr="00522734">
        <w:rPr>
          <w:b/>
          <w:sz w:val="28"/>
          <w:szCs w:val="28"/>
          <w:u w:val="single"/>
        </w:rPr>
        <w:t xml:space="preserve">Нормативная прибыль </w:t>
      </w:r>
    </w:p>
    <w:p w14:paraId="0A83709F" w14:textId="77777777" w:rsidR="00522734" w:rsidRPr="00522734" w:rsidRDefault="00522734" w:rsidP="00522734">
      <w:pPr>
        <w:tabs>
          <w:tab w:val="left" w:pos="1134"/>
        </w:tabs>
        <w:ind w:firstLine="709"/>
        <w:jc w:val="both"/>
        <w:rPr>
          <w:bCs/>
          <w:sz w:val="28"/>
          <w:szCs w:val="28"/>
        </w:rPr>
      </w:pPr>
      <w:r w:rsidRPr="00522734">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F84434C" w14:textId="77777777" w:rsidR="00522734" w:rsidRPr="00522734" w:rsidRDefault="00522734" w:rsidP="00522734">
      <w:pPr>
        <w:tabs>
          <w:tab w:val="left" w:pos="1134"/>
        </w:tabs>
        <w:ind w:firstLine="709"/>
        <w:jc w:val="both"/>
        <w:rPr>
          <w:bCs/>
          <w:sz w:val="28"/>
          <w:szCs w:val="28"/>
        </w:rPr>
      </w:pPr>
      <w:r w:rsidRPr="00522734">
        <w:rPr>
          <w:bCs/>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w:t>
      </w:r>
      <w:r w:rsidRPr="00522734">
        <w:rPr>
          <w:bCs/>
          <w:sz w:val="28"/>
          <w:szCs w:val="28"/>
        </w:rPr>
        <w:lastRenderedPageBreak/>
        <w:t>Федерации не ранее 1 января 2014 г., нормативная прибыль определяется в соответствии с формулой 31 настоящего пункта.</w:t>
      </w:r>
    </w:p>
    <w:p w14:paraId="4016BC03" w14:textId="77777777" w:rsidR="00522734" w:rsidRPr="00522734" w:rsidRDefault="00522734" w:rsidP="00522734">
      <w:pPr>
        <w:tabs>
          <w:tab w:val="left" w:pos="1134"/>
        </w:tabs>
        <w:ind w:firstLine="709"/>
        <w:jc w:val="both"/>
        <w:rPr>
          <w:bCs/>
          <w:sz w:val="12"/>
          <w:szCs w:val="28"/>
        </w:rPr>
      </w:pPr>
    </w:p>
    <w:p w14:paraId="43378D3D" w14:textId="38A0539A" w:rsidR="00522734" w:rsidRPr="00522734" w:rsidRDefault="00522734" w:rsidP="00522734">
      <w:pPr>
        <w:tabs>
          <w:tab w:val="left" w:pos="1134"/>
        </w:tabs>
        <w:jc w:val="center"/>
        <w:rPr>
          <w:position w:val="-11"/>
          <w:sz w:val="28"/>
          <w:szCs w:val="20"/>
        </w:rPr>
      </w:pPr>
      <w:r w:rsidRPr="00522734">
        <w:rPr>
          <w:noProof/>
          <w:position w:val="-11"/>
          <w:sz w:val="28"/>
          <w:szCs w:val="20"/>
        </w:rPr>
        <w:drawing>
          <wp:inline distT="0" distB="0" distL="0" distR="0" wp14:anchorId="44A16F48" wp14:editId="47D7B0A4">
            <wp:extent cx="3379470" cy="384175"/>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79470" cy="384175"/>
                    </a:xfrm>
                    <a:prstGeom prst="rect">
                      <a:avLst/>
                    </a:prstGeom>
                    <a:noFill/>
                    <a:ln>
                      <a:noFill/>
                    </a:ln>
                  </pic:spPr>
                </pic:pic>
              </a:graphicData>
            </a:graphic>
          </wp:inline>
        </w:drawing>
      </w:r>
    </w:p>
    <w:p w14:paraId="4532484F" w14:textId="77777777" w:rsidR="00522734" w:rsidRPr="00522734" w:rsidRDefault="00522734" w:rsidP="00522734">
      <w:pPr>
        <w:tabs>
          <w:tab w:val="left" w:pos="1134"/>
        </w:tabs>
        <w:jc w:val="center"/>
        <w:rPr>
          <w:position w:val="-11"/>
          <w:sz w:val="10"/>
          <w:szCs w:val="20"/>
        </w:rPr>
      </w:pPr>
    </w:p>
    <w:p w14:paraId="350CCECC" w14:textId="1C1159B2" w:rsidR="00522734" w:rsidRPr="00522734" w:rsidRDefault="00522734" w:rsidP="00522734">
      <w:pPr>
        <w:tabs>
          <w:tab w:val="left" w:pos="1134"/>
        </w:tabs>
        <w:jc w:val="center"/>
        <w:rPr>
          <w:bCs/>
          <w:sz w:val="28"/>
          <w:szCs w:val="28"/>
        </w:rPr>
      </w:pPr>
      <w:r w:rsidRPr="00522734">
        <w:rPr>
          <w:noProof/>
          <w:position w:val="-11"/>
          <w:szCs w:val="20"/>
        </w:rPr>
        <w:drawing>
          <wp:inline distT="0" distB="0" distL="0" distR="0" wp14:anchorId="0036F640" wp14:editId="385E7DEA">
            <wp:extent cx="2504440" cy="37084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04440" cy="370840"/>
                    </a:xfrm>
                    <a:prstGeom prst="rect">
                      <a:avLst/>
                    </a:prstGeom>
                    <a:noFill/>
                    <a:ln>
                      <a:noFill/>
                    </a:ln>
                  </pic:spPr>
                </pic:pic>
              </a:graphicData>
            </a:graphic>
          </wp:inline>
        </w:drawing>
      </w:r>
    </w:p>
    <w:p w14:paraId="4766489E" w14:textId="77777777" w:rsidR="00522734" w:rsidRPr="00522734" w:rsidRDefault="00522734" w:rsidP="00522734">
      <w:pPr>
        <w:tabs>
          <w:tab w:val="left" w:pos="1134"/>
        </w:tabs>
        <w:ind w:firstLine="709"/>
        <w:jc w:val="both"/>
        <w:rPr>
          <w:bCs/>
          <w:sz w:val="28"/>
          <w:szCs w:val="28"/>
        </w:rPr>
      </w:pPr>
      <w:r w:rsidRPr="00522734">
        <w:rPr>
          <w:bCs/>
          <w:sz w:val="28"/>
          <w:szCs w:val="28"/>
        </w:rPr>
        <w:t>где:</w:t>
      </w:r>
    </w:p>
    <w:p w14:paraId="39FCAD71" w14:textId="0F8DA4BC" w:rsidR="00522734" w:rsidRPr="00522734" w:rsidRDefault="00522734" w:rsidP="00522734">
      <w:pPr>
        <w:tabs>
          <w:tab w:val="left" w:pos="1134"/>
        </w:tabs>
        <w:ind w:firstLine="709"/>
        <w:jc w:val="both"/>
        <w:rPr>
          <w:bCs/>
          <w:sz w:val="28"/>
          <w:szCs w:val="28"/>
        </w:rPr>
      </w:pPr>
      <w:r w:rsidRPr="00522734">
        <w:rPr>
          <w:noProof/>
          <w:position w:val="-9"/>
          <w:szCs w:val="20"/>
        </w:rPr>
        <w:drawing>
          <wp:inline distT="0" distB="0" distL="0" distR="0" wp14:anchorId="5791A79A" wp14:editId="09FED067">
            <wp:extent cx="384175" cy="318135"/>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4175" cy="318135"/>
                    </a:xfrm>
                    <a:prstGeom prst="rect">
                      <a:avLst/>
                    </a:prstGeom>
                    <a:noFill/>
                    <a:ln>
                      <a:noFill/>
                    </a:ln>
                  </pic:spPr>
                </pic:pic>
              </a:graphicData>
            </a:graphic>
          </wp:inline>
        </w:drawing>
      </w:r>
      <w:r w:rsidRPr="00522734">
        <w:rPr>
          <w:bCs/>
          <w:sz w:val="28"/>
          <w:szCs w:val="28"/>
        </w:rPr>
        <w:t xml:space="preserve"> - величина нормативной прибыли, тыс. руб.;</w:t>
      </w:r>
    </w:p>
    <w:p w14:paraId="2D968BF0" w14:textId="32C36FA1" w:rsidR="00522734" w:rsidRPr="00522734" w:rsidRDefault="00522734" w:rsidP="00522734">
      <w:pPr>
        <w:tabs>
          <w:tab w:val="left" w:pos="1134"/>
        </w:tabs>
        <w:ind w:firstLine="709"/>
        <w:jc w:val="both"/>
        <w:rPr>
          <w:bCs/>
          <w:sz w:val="28"/>
          <w:szCs w:val="28"/>
        </w:rPr>
      </w:pPr>
      <w:r w:rsidRPr="00522734">
        <w:rPr>
          <w:noProof/>
          <w:position w:val="-11"/>
          <w:szCs w:val="20"/>
        </w:rPr>
        <w:drawing>
          <wp:inline distT="0" distB="0" distL="0" distR="0" wp14:anchorId="09D79B30" wp14:editId="097A455B">
            <wp:extent cx="424180" cy="33147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522734">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03833F65" w14:textId="5D5872ED" w:rsidR="00522734" w:rsidRPr="00522734" w:rsidRDefault="00522734" w:rsidP="00522734">
      <w:pPr>
        <w:tabs>
          <w:tab w:val="left" w:pos="1134"/>
        </w:tabs>
        <w:ind w:firstLine="709"/>
        <w:jc w:val="both"/>
        <w:rPr>
          <w:bCs/>
          <w:sz w:val="28"/>
          <w:szCs w:val="28"/>
        </w:rPr>
      </w:pPr>
      <w:r w:rsidRPr="00522734">
        <w:rPr>
          <w:noProof/>
          <w:szCs w:val="20"/>
        </w:rPr>
        <w:drawing>
          <wp:inline distT="0" distB="0" distL="0" distR="0" wp14:anchorId="2F6932F1" wp14:editId="703932A2">
            <wp:extent cx="238760" cy="23876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522734">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D23CAEC" w14:textId="4F977DBC" w:rsidR="00522734" w:rsidRPr="00522734" w:rsidRDefault="00522734" w:rsidP="00522734">
      <w:pPr>
        <w:tabs>
          <w:tab w:val="left" w:pos="1134"/>
        </w:tabs>
        <w:ind w:firstLine="709"/>
        <w:jc w:val="both"/>
        <w:rPr>
          <w:bCs/>
          <w:sz w:val="28"/>
          <w:szCs w:val="28"/>
        </w:rPr>
      </w:pPr>
      <w:r w:rsidRPr="00522734">
        <w:rPr>
          <w:noProof/>
          <w:position w:val="-11"/>
          <w:szCs w:val="20"/>
        </w:rPr>
        <w:drawing>
          <wp:inline distT="0" distB="0" distL="0" distR="0" wp14:anchorId="71D40B5C" wp14:editId="63E47CE0">
            <wp:extent cx="675640" cy="33147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75640" cy="331470"/>
                    </a:xfrm>
                    <a:prstGeom prst="rect">
                      <a:avLst/>
                    </a:prstGeom>
                    <a:noFill/>
                    <a:ln>
                      <a:noFill/>
                    </a:ln>
                  </pic:spPr>
                </pic:pic>
              </a:graphicData>
            </a:graphic>
          </wp:inline>
        </w:drawing>
      </w:r>
      <w:r w:rsidRPr="00522734">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12CB9A5" w14:textId="77777777" w:rsidR="00522734" w:rsidRPr="00522734" w:rsidRDefault="00522734" w:rsidP="00522734">
      <w:pPr>
        <w:tabs>
          <w:tab w:val="left" w:pos="1134"/>
        </w:tabs>
        <w:ind w:firstLine="709"/>
        <w:jc w:val="both"/>
        <w:rPr>
          <w:bCs/>
          <w:sz w:val="28"/>
          <w:szCs w:val="28"/>
        </w:rPr>
      </w:pPr>
      <w:r w:rsidRPr="00522734">
        <w:rPr>
          <w:sz w:val="32"/>
          <w:szCs w:val="20"/>
        </w:rPr>
        <w:t>КВ</w:t>
      </w:r>
      <w:r w:rsidRPr="00522734">
        <w:rPr>
          <w:szCs w:val="20"/>
        </w:rPr>
        <w:t>i</w:t>
      </w:r>
      <w:r w:rsidRPr="00522734">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BDAB6B8" w14:textId="0D45D6C0" w:rsidR="00522734" w:rsidRPr="00522734" w:rsidRDefault="00522734" w:rsidP="00522734">
      <w:pPr>
        <w:tabs>
          <w:tab w:val="left" w:pos="1134"/>
        </w:tabs>
        <w:ind w:firstLine="709"/>
        <w:jc w:val="both"/>
        <w:rPr>
          <w:bCs/>
          <w:sz w:val="28"/>
          <w:szCs w:val="28"/>
        </w:rPr>
      </w:pPr>
      <w:r w:rsidRPr="00522734">
        <w:rPr>
          <w:noProof/>
          <w:position w:val="-11"/>
          <w:szCs w:val="20"/>
        </w:rPr>
        <w:drawing>
          <wp:inline distT="0" distB="0" distL="0" distR="0" wp14:anchorId="6EC4B105" wp14:editId="46FA596F">
            <wp:extent cx="543560" cy="344805"/>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3560" cy="344805"/>
                    </a:xfrm>
                    <a:prstGeom prst="rect">
                      <a:avLst/>
                    </a:prstGeom>
                    <a:noFill/>
                    <a:ln>
                      <a:noFill/>
                    </a:ln>
                  </pic:spPr>
                </pic:pic>
              </a:graphicData>
            </a:graphic>
          </wp:inline>
        </w:drawing>
      </w:r>
      <w:r w:rsidRPr="00522734">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w:t>
      </w:r>
      <w:r w:rsidRPr="00522734">
        <w:rPr>
          <w:bCs/>
          <w:sz w:val="28"/>
          <w:szCs w:val="28"/>
        </w:rPr>
        <w:lastRenderedPageBreak/>
        <w:t>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40A0B17F" w14:textId="77777777" w:rsidR="00522734" w:rsidRPr="00522734" w:rsidRDefault="00522734" w:rsidP="00522734">
      <w:pPr>
        <w:tabs>
          <w:tab w:val="left" w:pos="1134"/>
        </w:tabs>
        <w:ind w:firstLine="709"/>
        <w:jc w:val="both"/>
        <w:rPr>
          <w:sz w:val="28"/>
          <w:szCs w:val="28"/>
        </w:rPr>
      </w:pPr>
      <w:r w:rsidRPr="00522734">
        <w:rPr>
          <w:bCs/>
          <w:sz w:val="32"/>
          <w:szCs w:val="28"/>
        </w:rPr>
        <w:t>КД</w:t>
      </w:r>
      <w:r w:rsidRPr="00522734">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6FC62A54" w14:textId="77777777" w:rsidR="00522734" w:rsidRPr="00522734" w:rsidRDefault="00522734" w:rsidP="00522734">
      <w:pPr>
        <w:tabs>
          <w:tab w:val="left" w:pos="1134"/>
        </w:tabs>
        <w:ind w:firstLine="709"/>
        <w:jc w:val="both"/>
        <w:rPr>
          <w:sz w:val="28"/>
          <w:szCs w:val="28"/>
        </w:rPr>
      </w:pPr>
    </w:p>
    <w:p w14:paraId="2052C683" w14:textId="77777777" w:rsidR="00522734" w:rsidRPr="00522734" w:rsidRDefault="00522734" w:rsidP="00522734">
      <w:pPr>
        <w:tabs>
          <w:tab w:val="left" w:pos="1134"/>
        </w:tabs>
        <w:ind w:firstLine="709"/>
        <w:jc w:val="both"/>
        <w:rPr>
          <w:sz w:val="28"/>
          <w:szCs w:val="28"/>
        </w:rPr>
      </w:pPr>
      <w:r w:rsidRPr="00522734">
        <w:rPr>
          <w:sz w:val="28"/>
          <w:szCs w:val="28"/>
        </w:rPr>
        <w:t xml:space="preserve">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 В связи с чем долгосрочными параметрами регулирования тарифов на техническую воду КАО «Азот» (г. Кемерово) </w:t>
      </w:r>
      <w:r w:rsidRPr="00522734">
        <w:rPr>
          <w:sz w:val="28"/>
          <w:szCs w:val="28"/>
          <w:u w:val="single"/>
        </w:rPr>
        <w:t>нормативный уровень прибыли не утвержден</w:t>
      </w:r>
      <w:r w:rsidRPr="00522734">
        <w:rPr>
          <w:sz w:val="28"/>
          <w:szCs w:val="28"/>
        </w:rPr>
        <w:t>.</w:t>
      </w:r>
    </w:p>
    <w:p w14:paraId="22965BF2" w14:textId="77777777" w:rsidR="00522734" w:rsidRPr="00522734" w:rsidRDefault="00522734" w:rsidP="00522734">
      <w:pPr>
        <w:autoSpaceDE w:val="0"/>
        <w:autoSpaceDN w:val="0"/>
        <w:adjustRightInd w:val="0"/>
        <w:ind w:firstLine="709"/>
        <w:jc w:val="both"/>
        <w:rPr>
          <w:bCs/>
          <w:sz w:val="28"/>
          <w:szCs w:val="28"/>
        </w:rPr>
      </w:pPr>
    </w:p>
    <w:p w14:paraId="7D5209E8" w14:textId="77777777" w:rsidR="00522734" w:rsidRPr="00522734" w:rsidRDefault="00522734" w:rsidP="00522734">
      <w:pPr>
        <w:tabs>
          <w:tab w:val="left" w:pos="1134"/>
        </w:tabs>
        <w:ind w:firstLine="709"/>
        <w:jc w:val="both"/>
        <w:rPr>
          <w:sz w:val="28"/>
          <w:szCs w:val="28"/>
        </w:rPr>
      </w:pPr>
      <w:r w:rsidRPr="00522734">
        <w:rPr>
          <w:sz w:val="28"/>
          <w:szCs w:val="28"/>
        </w:rPr>
        <w:t>Регулирующим органом расходы по данной статье на 2022 год не утверждены. Затраты по данной статье в целях корректировки организацией не предложены.</w:t>
      </w:r>
    </w:p>
    <w:p w14:paraId="4F5315EC" w14:textId="77777777" w:rsidR="00522734" w:rsidRPr="00522734" w:rsidRDefault="00522734" w:rsidP="00522734">
      <w:pPr>
        <w:tabs>
          <w:tab w:val="left" w:pos="730"/>
        </w:tabs>
        <w:autoSpaceDE w:val="0"/>
        <w:autoSpaceDN w:val="0"/>
        <w:adjustRightInd w:val="0"/>
        <w:ind w:firstLine="709"/>
        <w:jc w:val="both"/>
        <w:rPr>
          <w:szCs w:val="28"/>
        </w:rPr>
      </w:pPr>
      <w:r w:rsidRPr="00522734">
        <w:rPr>
          <w:sz w:val="28"/>
          <w:szCs w:val="28"/>
        </w:rPr>
        <w:t>Инвестиционная программа в сфере холодного водоснабжения на 2019-2023 годы для КАО «Азот» не утверждена.</w:t>
      </w:r>
    </w:p>
    <w:p w14:paraId="417CD653" w14:textId="77777777" w:rsidR="00522734" w:rsidRPr="00522734" w:rsidRDefault="00522734" w:rsidP="00522734">
      <w:pPr>
        <w:tabs>
          <w:tab w:val="left" w:pos="1134"/>
        </w:tabs>
        <w:ind w:firstLine="709"/>
        <w:jc w:val="both"/>
        <w:rPr>
          <w:b/>
          <w:sz w:val="28"/>
          <w:szCs w:val="28"/>
          <w:u w:val="single"/>
        </w:rPr>
      </w:pPr>
    </w:p>
    <w:p w14:paraId="6D3714F4" w14:textId="77777777" w:rsidR="00522734" w:rsidRPr="00522734" w:rsidRDefault="00522734" w:rsidP="00522734">
      <w:pPr>
        <w:tabs>
          <w:tab w:val="left" w:pos="1134"/>
        </w:tabs>
        <w:ind w:firstLine="709"/>
        <w:jc w:val="both"/>
        <w:rPr>
          <w:sz w:val="28"/>
          <w:szCs w:val="28"/>
        </w:rPr>
      </w:pPr>
      <w:r w:rsidRPr="00522734">
        <w:rPr>
          <w:b/>
          <w:sz w:val="28"/>
          <w:szCs w:val="28"/>
          <w:u w:val="single"/>
        </w:rPr>
        <w:t>Расчетная предпринимательская прибыль</w:t>
      </w:r>
    </w:p>
    <w:p w14:paraId="752BB692" w14:textId="77777777" w:rsidR="00522734" w:rsidRPr="00522734" w:rsidRDefault="00522734" w:rsidP="00522734">
      <w:pPr>
        <w:tabs>
          <w:tab w:val="left" w:pos="1134"/>
        </w:tabs>
        <w:ind w:firstLine="709"/>
        <w:jc w:val="both"/>
        <w:rPr>
          <w:bCs/>
          <w:sz w:val="28"/>
          <w:szCs w:val="28"/>
        </w:rPr>
      </w:pPr>
      <w:r w:rsidRPr="00522734">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2907E877"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Расчетная предпринимательская прибыль гарантирующей организации рассчитывается по формуле:</w:t>
      </w:r>
    </w:p>
    <w:p w14:paraId="2F6DE696" w14:textId="77777777" w:rsidR="00522734" w:rsidRPr="00522734" w:rsidRDefault="00522734" w:rsidP="00522734">
      <w:pPr>
        <w:autoSpaceDE w:val="0"/>
        <w:autoSpaceDN w:val="0"/>
        <w:adjustRightInd w:val="0"/>
        <w:jc w:val="both"/>
        <w:outlineLvl w:val="0"/>
        <w:rPr>
          <w:sz w:val="18"/>
          <w:szCs w:val="28"/>
        </w:rPr>
      </w:pPr>
    </w:p>
    <w:p w14:paraId="2633DBAA" w14:textId="389739CB" w:rsidR="00522734" w:rsidRPr="00522734" w:rsidRDefault="00522734" w:rsidP="00522734">
      <w:pPr>
        <w:autoSpaceDE w:val="0"/>
        <w:autoSpaceDN w:val="0"/>
        <w:adjustRightInd w:val="0"/>
        <w:jc w:val="center"/>
        <w:rPr>
          <w:sz w:val="28"/>
          <w:szCs w:val="28"/>
        </w:rPr>
      </w:pPr>
      <w:r w:rsidRPr="00522734">
        <w:rPr>
          <w:noProof/>
          <w:position w:val="-14"/>
          <w:sz w:val="28"/>
          <w:szCs w:val="28"/>
        </w:rPr>
        <w:drawing>
          <wp:inline distT="0" distB="0" distL="0" distR="0" wp14:anchorId="0AC7FC8A" wp14:editId="55D71D98">
            <wp:extent cx="2385695" cy="357505"/>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sidRPr="00522734">
        <w:rPr>
          <w:sz w:val="28"/>
          <w:szCs w:val="28"/>
        </w:rPr>
        <w:t>,</w:t>
      </w:r>
    </w:p>
    <w:p w14:paraId="2E7ED41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529A3258" w14:textId="2CB0030C" w:rsidR="00522734" w:rsidRPr="00522734" w:rsidRDefault="00522734" w:rsidP="00522734">
      <w:pPr>
        <w:autoSpaceDE w:val="0"/>
        <w:autoSpaceDN w:val="0"/>
        <w:adjustRightInd w:val="0"/>
        <w:ind w:firstLine="709"/>
        <w:jc w:val="both"/>
        <w:rPr>
          <w:sz w:val="28"/>
          <w:szCs w:val="28"/>
        </w:rPr>
      </w:pPr>
      <w:r w:rsidRPr="00522734">
        <w:rPr>
          <w:noProof/>
          <w:position w:val="-8"/>
          <w:sz w:val="28"/>
          <w:szCs w:val="28"/>
        </w:rPr>
        <w:drawing>
          <wp:inline distT="0" distB="0" distL="0" distR="0" wp14:anchorId="352FE704" wp14:editId="2F0D4F82">
            <wp:extent cx="357505" cy="278130"/>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522734">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w:t>
      </w:r>
      <w:r w:rsidRPr="00522734">
        <w:rPr>
          <w:sz w:val="28"/>
          <w:szCs w:val="28"/>
        </w:rPr>
        <w:lastRenderedPageBreak/>
        <w:t>предприятием, устанавливается в размере менее 5% по предложению такой организации;</w:t>
      </w:r>
    </w:p>
    <w:p w14:paraId="008A2D38" w14:textId="2F536A55"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09BE56BA" wp14:editId="45963A9D">
            <wp:extent cx="357505" cy="318135"/>
            <wp:effectExtent l="0" t="0" r="4445"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522734">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4FF56940"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14D3A707"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Расходы по данной статье на 2022 год регулятором не утверждены, предприятием в целях корректировки не заявлены. КАО «Азот» не наделено статусом гарантирующей организации в сфере холодного водоснабжения.</w:t>
      </w:r>
    </w:p>
    <w:p w14:paraId="16BB7044"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2FCEA770" w14:textId="77777777" w:rsidR="00522734" w:rsidRPr="00522734" w:rsidRDefault="00522734" w:rsidP="00522734">
      <w:pPr>
        <w:tabs>
          <w:tab w:val="left" w:pos="709"/>
        </w:tabs>
        <w:autoSpaceDE w:val="0"/>
        <w:autoSpaceDN w:val="0"/>
        <w:adjustRightInd w:val="0"/>
        <w:ind w:firstLine="709"/>
        <w:rPr>
          <w:b/>
          <w:sz w:val="28"/>
          <w:szCs w:val="28"/>
          <w:u w:val="single"/>
        </w:rPr>
      </w:pPr>
      <w:r w:rsidRPr="00522734">
        <w:rPr>
          <w:b/>
          <w:sz w:val="28"/>
          <w:szCs w:val="28"/>
          <w:u w:val="single"/>
        </w:rPr>
        <w:t>Корректировки необходимой валовой выручки</w:t>
      </w:r>
    </w:p>
    <w:p w14:paraId="25FA3926" w14:textId="77777777" w:rsidR="00522734" w:rsidRPr="00522734" w:rsidRDefault="00522734" w:rsidP="00522734">
      <w:pPr>
        <w:tabs>
          <w:tab w:val="left" w:pos="998"/>
        </w:tabs>
        <w:autoSpaceDE w:val="0"/>
        <w:autoSpaceDN w:val="0"/>
        <w:adjustRightInd w:val="0"/>
        <w:ind w:firstLine="709"/>
        <w:jc w:val="both"/>
        <w:rPr>
          <w:b/>
          <w:sz w:val="28"/>
          <w:szCs w:val="28"/>
          <w:u w:val="single"/>
        </w:rPr>
      </w:pPr>
    </w:p>
    <w:p w14:paraId="0B6F28E5" w14:textId="77777777" w:rsidR="00522734" w:rsidRPr="00522734" w:rsidRDefault="00522734" w:rsidP="00522734">
      <w:pPr>
        <w:tabs>
          <w:tab w:val="left" w:pos="998"/>
        </w:tabs>
        <w:autoSpaceDE w:val="0"/>
        <w:autoSpaceDN w:val="0"/>
        <w:adjustRightInd w:val="0"/>
        <w:ind w:firstLine="709"/>
        <w:jc w:val="both"/>
        <w:rPr>
          <w:b/>
          <w:sz w:val="28"/>
          <w:szCs w:val="28"/>
        </w:rPr>
      </w:pPr>
      <w:r w:rsidRPr="00522734">
        <w:rPr>
          <w:b/>
          <w:sz w:val="28"/>
          <w:szCs w:val="28"/>
        </w:rPr>
        <w:t>«Корректировка необходимой валовой выручки в целях сглаживания тарифов»</w:t>
      </w:r>
    </w:p>
    <w:p w14:paraId="4280949C" w14:textId="77777777" w:rsidR="00522734" w:rsidRPr="00522734" w:rsidRDefault="00522734" w:rsidP="00522734">
      <w:pPr>
        <w:jc w:val="both"/>
        <w:rPr>
          <w:sz w:val="28"/>
          <w:szCs w:val="28"/>
        </w:rPr>
      </w:pPr>
      <w:r w:rsidRPr="00522734">
        <w:rPr>
          <w:sz w:val="28"/>
          <w:szCs w:val="28"/>
        </w:rPr>
        <w:tab/>
        <w:t>Организацией расходы по данной статье для учета в необходимой валовой выручке не заявлены.</w:t>
      </w:r>
    </w:p>
    <w:p w14:paraId="59D20015" w14:textId="77777777" w:rsidR="00522734" w:rsidRPr="00522734" w:rsidRDefault="00522734" w:rsidP="00522734">
      <w:pPr>
        <w:ind w:firstLine="709"/>
        <w:jc w:val="both"/>
        <w:rPr>
          <w:sz w:val="28"/>
          <w:szCs w:val="28"/>
        </w:rPr>
      </w:pPr>
      <w:r w:rsidRPr="00522734">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предусмотрена корректировка общей суммы необходимой валовой выручки. </w:t>
      </w:r>
    </w:p>
    <w:p w14:paraId="685A168B" w14:textId="77777777" w:rsidR="00522734" w:rsidRPr="00522734" w:rsidRDefault="00522734" w:rsidP="00522734">
      <w:pPr>
        <w:ind w:firstLine="709"/>
        <w:jc w:val="both"/>
        <w:rPr>
          <w:sz w:val="28"/>
          <w:szCs w:val="28"/>
        </w:rPr>
      </w:pPr>
      <w:r w:rsidRPr="00522734">
        <w:rPr>
          <w:sz w:val="28"/>
          <w:szCs w:val="28"/>
        </w:rPr>
        <w:t xml:space="preserve">Формула для расчета величины сглаживания необходимой валовой выручки рассчитывается в соответствии с п. 42 Методических указаний: </w:t>
      </w:r>
    </w:p>
    <w:p w14:paraId="631FC86E" w14:textId="77777777" w:rsidR="00522734" w:rsidRPr="00522734" w:rsidRDefault="00522734" w:rsidP="00522734">
      <w:pPr>
        <w:ind w:firstLine="709"/>
        <w:jc w:val="both"/>
        <w:rPr>
          <w:sz w:val="12"/>
          <w:szCs w:val="28"/>
        </w:rPr>
      </w:pPr>
    </w:p>
    <w:p w14:paraId="5559206A" w14:textId="42A5278C" w:rsidR="00522734" w:rsidRPr="00522734" w:rsidRDefault="00522734" w:rsidP="00522734">
      <w:pPr>
        <w:ind w:firstLine="709"/>
        <w:jc w:val="center"/>
        <w:rPr>
          <w:position w:val="-16"/>
        </w:rPr>
      </w:pPr>
      <w:r w:rsidRPr="00522734">
        <w:rPr>
          <w:noProof/>
          <w:position w:val="-16"/>
        </w:rPr>
        <w:drawing>
          <wp:inline distT="0" distB="0" distL="0" distR="0" wp14:anchorId="6611E1FA" wp14:editId="757FCB3F">
            <wp:extent cx="3418840" cy="397510"/>
            <wp:effectExtent l="0" t="0" r="0" b="254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18840" cy="397510"/>
                    </a:xfrm>
                    <a:prstGeom prst="rect">
                      <a:avLst/>
                    </a:prstGeom>
                    <a:noFill/>
                    <a:ln>
                      <a:noFill/>
                    </a:ln>
                  </pic:spPr>
                </pic:pic>
              </a:graphicData>
            </a:graphic>
          </wp:inline>
        </w:drawing>
      </w:r>
      <w:r w:rsidRPr="00522734">
        <w:rPr>
          <w:position w:val="-16"/>
        </w:rPr>
        <w:t>,</w:t>
      </w:r>
    </w:p>
    <w:p w14:paraId="573D7765" w14:textId="77777777" w:rsidR="00522734" w:rsidRPr="00522734" w:rsidRDefault="00522734" w:rsidP="00522734">
      <w:pPr>
        <w:ind w:firstLine="709"/>
        <w:jc w:val="both"/>
        <w:rPr>
          <w:sz w:val="28"/>
          <w:szCs w:val="28"/>
        </w:rPr>
      </w:pPr>
      <w:r w:rsidRPr="00522734">
        <w:rPr>
          <w:sz w:val="28"/>
          <w:szCs w:val="28"/>
        </w:rPr>
        <w:t>где:</w:t>
      </w:r>
    </w:p>
    <w:p w14:paraId="6C1A4551" w14:textId="2A0669C0"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7172DCD" wp14:editId="36B71DFE">
            <wp:extent cx="662305" cy="357505"/>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522734">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46E21648" w14:textId="337FCBDF"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2F450696" wp14:editId="505A4E6F">
            <wp:extent cx="702310" cy="357505"/>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522734">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6A7DAAAF" w14:textId="20F79681"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61A7EAA" wp14:editId="16FA7217">
            <wp:extent cx="622935" cy="357505"/>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22734">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7209F64E" w14:textId="77777777" w:rsidR="00522734" w:rsidRPr="00522734" w:rsidRDefault="00522734" w:rsidP="00522734">
      <w:pPr>
        <w:ind w:firstLine="709"/>
        <w:jc w:val="both"/>
        <w:rPr>
          <w:sz w:val="28"/>
          <w:szCs w:val="28"/>
        </w:rPr>
      </w:pPr>
    </w:p>
    <w:p w14:paraId="033AFC69" w14:textId="77777777" w:rsidR="00522734" w:rsidRPr="00522734" w:rsidRDefault="00522734" w:rsidP="00522734">
      <w:pPr>
        <w:tabs>
          <w:tab w:val="left" w:pos="816"/>
        </w:tabs>
        <w:autoSpaceDE w:val="0"/>
        <w:autoSpaceDN w:val="0"/>
        <w:adjustRightInd w:val="0"/>
        <w:ind w:firstLine="709"/>
        <w:jc w:val="both"/>
        <w:rPr>
          <w:sz w:val="28"/>
          <w:szCs w:val="28"/>
        </w:rPr>
      </w:pPr>
      <w:r w:rsidRPr="00522734">
        <w:rPr>
          <w:sz w:val="28"/>
          <w:szCs w:val="28"/>
        </w:rPr>
        <w:t xml:space="preserve">В соответствии с вышеуказанным пунктом Методических указаний, в целях недопущения резких изменений уровня тарифов в течение </w:t>
      </w:r>
      <w:r w:rsidRPr="00522734">
        <w:rPr>
          <w:sz w:val="28"/>
          <w:szCs w:val="28"/>
        </w:rPr>
        <w:lastRenderedPageBreak/>
        <w:t>регулируемого долгосрочного периода, регулирующим органом при установлении (корректировке) тарифов на долгосрочный период 2019-2023гг. была произведена корректировка общей суммы необходимой валовой выручки 2020 года в сторону уменьшения на сумму 2642,56 тыс.руб., 2021 года в сторону уменьшения на сумму 6880,88 тыс.руб.</w:t>
      </w:r>
    </w:p>
    <w:p w14:paraId="08F1F52E" w14:textId="77777777" w:rsidR="00522734" w:rsidRPr="00522734" w:rsidRDefault="00522734" w:rsidP="00522734">
      <w:pPr>
        <w:tabs>
          <w:tab w:val="left" w:pos="1134"/>
        </w:tabs>
        <w:ind w:firstLine="709"/>
        <w:jc w:val="both"/>
        <w:rPr>
          <w:sz w:val="28"/>
          <w:szCs w:val="28"/>
        </w:rPr>
      </w:pPr>
      <w:r w:rsidRPr="00522734">
        <w:rPr>
          <w:sz w:val="28"/>
          <w:szCs w:val="28"/>
        </w:rPr>
        <w:t>При корректировке 2022 года в целях недопущения резких изменений уровня тарифов специалистом РЭК Кузбасса предлагается произвести корректировку НВВ в сторону увеличения на сумму 2669,82 тыс.руб. (частично учтена сумма отрицательной корректировки 2020-2021 гг.). Возврат оставшейся части сглаживания регулятором планируется произвести при корректировке 2023 года. Расчет представлен в Таблице 3.</w:t>
      </w:r>
    </w:p>
    <w:p w14:paraId="45579F8F" w14:textId="77777777" w:rsidR="00522734" w:rsidRPr="00522734" w:rsidRDefault="00522734" w:rsidP="00522734">
      <w:pPr>
        <w:tabs>
          <w:tab w:val="left" w:pos="1134"/>
        </w:tabs>
        <w:ind w:firstLine="709"/>
        <w:jc w:val="right"/>
        <w:rPr>
          <w:sz w:val="28"/>
          <w:szCs w:val="28"/>
        </w:rPr>
      </w:pPr>
      <w:r w:rsidRPr="00522734">
        <w:rPr>
          <w:sz w:val="28"/>
          <w:szCs w:val="28"/>
        </w:rPr>
        <w:t>Таблица 3</w:t>
      </w:r>
    </w:p>
    <w:p w14:paraId="4D91041C" w14:textId="35B2DF66" w:rsidR="00522734" w:rsidRPr="00522734" w:rsidRDefault="00522734" w:rsidP="00522734">
      <w:pPr>
        <w:tabs>
          <w:tab w:val="left" w:pos="1134"/>
        </w:tabs>
        <w:jc w:val="both"/>
        <w:rPr>
          <w:sz w:val="28"/>
          <w:szCs w:val="28"/>
        </w:rPr>
      </w:pPr>
      <w:r w:rsidRPr="00522734">
        <w:rPr>
          <w:noProof/>
          <w:szCs w:val="20"/>
        </w:rPr>
        <w:drawing>
          <wp:inline distT="0" distB="0" distL="0" distR="0" wp14:anchorId="4179EEE3" wp14:editId="3C0C0F47">
            <wp:extent cx="5937250" cy="569595"/>
            <wp:effectExtent l="0" t="0" r="6350" b="1905"/>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7250" cy="569595"/>
                    </a:xfrm>
                    <a:prstGeom prst="rect">
                      <a:avLst/>
                    </a:prstGeom>
                    <a:noFill/>
                    <a:ln>
                      <a:noFill/>
                    </a:ln>
                  </pic:spPr>
                </pic:pic>
              </a:graphicData>
            </a:graphic>
          </wp:inline>
        </w:drawing>
      </w:r>
    </w:p>
    <w:p w14:paraId="4F57888D" w14:textId="77777777" w:rsidR="00522734" w:rsidRPr="00522734" w:rsidRDefault="00522734" w:rsidP="00522734">
      <w:pPr>
        <w:ind w:firstLine="709"/>
        <w:jc w:val="both"/>
        <w:rPr>
          <w:sz w:val="28"/>
          <w:szCs w:val="28"/>
        </w:rPr>
      </w:pPr>
      <w:r w:rsidRPr="00522734">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6C1E7604" w14:textId="77777777" w:rsidR="00522734" w:rsidRPr="00522734" w:rsidRDefault="00522734" w:rsidP="00522734">
      <w:pPr>
        <w:jc w:val="both"/>
        <w:rPr>
          <w:sz w:val="28"/>
          <w:szCs w:val="28"/>
        </w:rPr>
      </w:pPr>
    </w:p>
    <w:p w14:paraId="67A26DC3" w14:textId="77777777" w:rsidR="00522734" w:rsidRPr="00522734" w:rsidRDefault="00522734" w:rsidP="00522734">
      <w:pPr>
        <w:autoSpaceDE w:val="0"/>
        <w:autoSpaceDN w:val="0"/>
        <w:adjustRightInd w:val="0"/>
        <w:ind w:firstLine="709"/>
        <w:jc w:val="both"/>
        <w:rPr>
          <w:b/>
          <w:sz w:val="28"/>
          <w:szCs w:val="28"/>
        </w:rPr>
      </w:pPr>
      <w:r w:rsidRPr="00522734">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5D59CAD9" w14:textId="77777777" w:rsidR="00522734" w:rsidRPr="00522734" w:rsidRDefault="00522734" w:rsidP="00522734">
      <w:pPr>
        <w:ind w:firstLine="709"/>
        <w:jc w:val="both"/>
        <w:rPr>
          <w:sz w:val="28"/>
          <w:szCs w:val="28"/>
        </w:rPr>
      </w:pPr>
      <w:r w:rsidRPr="00522734">
        <w:rPr>
          <w:sz w:val="28"/>
          <w:szCs w:val="32"/>
        </w:rPr>
        <w:t xml:space="preserve">Регулирующим органом расходы по статье на 2022 год не утверждены. </w:t>
      </w:r>
      <w:r w:rsidRPr="00522734">
        <w:rPr>
          <w:sz w:val="28"/>
          <w:szCs w:val="28"/>
        </w:rPr>
        <w:t>Организацией расходы по данной статье для учета в необходимой валовой выручке не заявлены.</w:t>
      </w:r>
    </w:p>
    <w:p w14:paraId="58C7CE15" w14:textId="77777777" w:rsidR="00522734" w:rsidRPr="00522734" w:rsidRDefault="00522734" w:rsidP="00522734">
      <w:pPr>
        <w:autoSpaceDE w:val="0"/>
        <w:autoSpaceDN w:val="0"/>
        <w:adjustRightInd w:val="0"/>
        <w:ind w:firstLine="709"/>
        <w:jc w:val="both"/>
        <w:rPr>
          <w:bCs/>
          <w:sz w:val="28"/>
          <w:szCs w:val="28"/>
        </w:rPr>
      </w:pPr>
      <w:r w:rsidRPr="00522734">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0439E103" w14:textId="77777777" w:rsidR="00522734" w:rsidRPr="00522734" w:rsidRDefault="00522734" w:rsidP="00522734">
      <w:pPr>
        <w:autoSpaceDE w:val="0"/>
        <w:autoSpaceDN w:val="0"/>
        <w:adjustRightInd w:val="0"/>
        <w:jc w:val="both"/>
        <w:outlineLvl w:val="0"/>
        <w:rPr>
          <w:bCs/>
          <w:sz w:val="16"/>
          <w:szCs w:val="28"/>
        </w:rPr>
      </w:pPr>
    </w:p>
    <w:p w14:paraId="3B79DA5A" w14:textId="00272A7A" w:rsidR="00522734" w:rsidRPr="00522734" w:rsidRDefault="00522734" w:rsidP="00522734">
      <w:pPr>
        <w:autoSpaceDE w:val="0"/>
        <w:autoSpaceDN w:val="0"/>
        <w:adjustRightInd w:val="0"/>
        <w:jc w:val="center"/>
        <w:rPr>
          <w:bCs/>
          <w:sz w:val="28"/>
          <w:szCs w:val="28"/>
        </w:rPr>
      </w:pPr>
      <w:r w:rsidRPr="00522734">
        <w:rPr>
          <w:bCs/>
          <w:noProof/>
          <w:position w:val="-12"/>
          <w:sz w:val="28"/>
          <w:szCs w:val="28"/>
        </w:rPr>
        <w:drawing>
          <wp:inline distT="0" distB="0" distL="0" distR="0" wp14:anchorId="7DCE5DF7" wp14:editId="5E446017">
            <wp:extent cx="2783205" cy="33147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3205" cy="331470"/>
                    </a:xfrm>
                    <a:prstGeom prst="rect">
                      <a:avLst/>
                    </a:prstGeom>
                    <a:noFill/>
                    <a:ln>
                      <a:noFill/>
                    </a:ln>
                  </pic:spPr>
                </pic:pic>
              </a:graphicData>
            </a:graphic>
          </wp:inline>
        </w:drawing>
      </w:r>
    </w:p>
    <w:p w14:paraId="4CBA7341" w14:textId="77777777" w:rsidR="00522734" w:rsidRPr="00522734" w:rsidRDefault="00522734" w:rsidP="00522734">
      <w:pPr>
        <w:autoSpaceDE w:val="0"/>
        <w:autoSpaceDN w:val="0"/>
        <w:adjustRightInd w:val="0"/>
        <w:ind w:firstLine="709"/>
        <w:jc w:val="both"/>
        <w:rPr>
          <w:bCs/>
          <w:sz w:val="28"/>
          <w:szCs w:val="28"/>
        </w:rPr>
      </w:pPr>
      <w:r w:rsidRPr="00522734">
        <w:rPr>
          <w:bCs/>
          <w:sz w:val="28"/>
          <w:szCs w:val="28"/>
        </w:rPr>
        <w:t>где:</w:t>
      </w:r>
    </w:p>
    <w:p w14:paraId="27E4662C" w14:textId="6EC813E5" w:rsidR="00522734" w:rsidRPr="00522734" w:rsidRDefault="00522734" w:rsidP="00522734">
      <w:pPr>
        <w:autoSpaceDE w:val="0"/>
        <w:autoSpaceDN w:val="0"/>
        <w:adjustRightInd w:val="0"/>
        <w:ind w:firstLine="709"/>
        <w:jc w:val="both"/>
        <w:rPr>
          <w:bCs/>
          <w:sz w:val="28"/>
          <w:szCs w:val="28"/>
        </w:rPr>
      </w:pPr>
      <w:r w:rsidRPr="00522734">
        <w:rPr>
          <w:bCs/>
          <w:noProof/>
          <w:position w:val="-12"/>
          <w:sz w:val="28"/>
          <w:szCs w:val="28"/>
        </w:rPr>
        <w:drawing>
          <wp:inline distT="0" distB="0" distL="0" distR="0" wp14:anchorId="70F7D552" wp14:editId="46ACD083">
            <wp:extent cx="688975" cy="33147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00306C7F" w14:textId="7B0A9710" w:rsidR="00522734" w:rsidRPr="00522734" w:rsidRDefault="00522734" w:rsidP="00522734">
      <w:pPr>
        <w:autoSpaceDE w:val="0"/>
        <w:autoSpaceDN w:val="0"/>
        <w:adjustRightInd w:val="0"/>
        <w:ind w:firstLine="709"/>
        <w:jc w:val="both"/>
        <w:rPr>
          <w:bCs/>
          <w:sz w:val="28"/>
          <w:szCs w:val="28"/>
        </w:rPr>
      </w:pPr>
      <w:r w:rsidRPr="00522734">
        <w:rPr>
          <w:bCs/>
          <w:noProof/>
          <w:position w:val="-12"/>
          <w:sz w:val="28"/>
          <w:szCs w:val="28"/>
        </w:rPr>
        <w:drawing>
          <wp:inline distT="0" distB="0" distL="0" distR="0" wp14:anchorId="6EBFB015" wp14:editId="11BF82D3">
            <wp:extent cx="516890" cy="33147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2734">
        <w:rPr>
          <w:bCs/>
          <w:sz w:val="28"/>
          <w:szCs w:val="28"/>
        </w:rPr>
        <w:t xml:space="preserve"> - выручка от реализации товаров (услуг) по регулируемому виду деятельности в (i-2)-м году, определяемая исходя из фактического </w:t>
      </w:r>
      <w:r w:rsidRPr="00522734">
        <w:rPr>
          <w:bCs/>
          <w:sz w:val="28"/>
          <w:szCs w:val="28"/>
        </w:rPr>
        <w:lastRenderedPageBreak/>
        <w:t>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5CBEF4B0"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24BDF8C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61" w:history="1">
        <w:r w:rsidRPr="00522734">
          <w:rPr>
            <w:sz w:val="28"/>
            <w:szCs w:val="28"/>
          </w:rPr>
          <w:t>23</w:t>
        </w:r>
      </w:hyperlink>
      <w:r w:rsidRPr="00522734">
        <w:rPr>
          <w:sz w:val="28"/>
          <w:szCs w:val="28"/>
        </w:rPr>
        <w:t xml:space="preserve"> Основ ценообразования по формуле (38):</w:t>
      </w:r>
    </w:p>
    <w:p w14:paraId="26FCCCCC" w14:textId="77777777" w:rsidR="00522734" w:rsidRPr="00522734" w:rsidRDefault="00522734" w:rsidP="00522734">
      <w:pPr>
        <w:autoSpaceDE w:val="0"/>
        <w:autoSpaceDN w:val="0"/>
        <w:adjustRightInd w:val="0"/>
        <w:ind w:firstLine="709"/>
        <w:jc w:val="both"/>
        <w:rPr>
          <w:sz w:val="16"/>
          <w:szCs w:val="28"/>
        </w:rPr>
      </w:pPr>
    </w:p>
    <w:p w14:paraId="4B4968ED" w14:textId="26876DEC" w:rsidR="00522734" w:rsidRPr="00522734" w:rsidRDefault="00522734" w:rsidP="00522734">
      <w:pPr>
        <w:autoSpaceDE w:val="0"/>
        <w:autoSpaceDN w:val="0"/>
        <w:adjustRightInd w:val="0"/>
        <w:ind w:left="-284" w:hanging="283"/>
        <w:jc w:val="both"/>
        <w:rPr>
          <w:sz w:val="28"/>
          <w:szCs w:val="28"/>
        </w:rPr>
      </w:pPr>
      <w:r w:rsidRPr="00522734">
        <w:rPr>
          <w:noProof/>
          <w:position w:val="-4"/>
        </w:rPr>
        <w:drawing>
          <wp:inline distT="0" distB="0" distL="0" distR="0" wp14:anchorId="4AD31B3A" wp14:editId="43837E0C">
            <wp:extent cx="6029960" cy="227330"/>
            <wp:effectExtent l="0" t="0" r="8890" b="127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029960" cy="227330"/>
                    </a:xfrm>
                    <a:prstGeom prst="rect">
                      <a:avLst/>
                    </a:prstGeom>
                    <a:noFill/>
                    <a:ln>
                      <a:noFill/>
                    </a:ln>
                  </pic:spPr>
                </pic:pic>
              </a:graphicData>
            </a:graphic>
          </wp:inline>
        </w:drawing>
      </w:r>
    </w:p>
    <w:p w14:paraId="5A4B3C7D" w14:textId="77777777" w:rsidR="00522734" w:rsidRPr="00522734" w:rsidRDefault="00522734" w:rsidP="00522734">
      <w:pPr>
        <w:autoSpaceDE w:val="0"/>
        <w:autoSpaceDN w:val="0"/>
        <w:adjustRightInd w:val="0"/>
        <w:ind w:firstLine="709"/>
        <w:jc w:val="both"/>
        <w:rPr>
          <w:rFonts w:eastAsia="Calibri"/>
          <w:sz w:val="18"/>
          <w:szCs w:val="28"/>
          <w:lang w:eastAsia="en-US"/>
        </w:rPr>
      </w:pPr>
    </w:p>
    <w:p w14:paraId="135C72EF"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5CB20766" w14:textId="77476E61"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FC854D1" wp14:editId="65EAAEF9">
            <wp:extent cx="516890" cy="33147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2734">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34D2C652" w14:textId="0B80004A"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636A9A1C" wp14:editId="1F2C8F3E">
            <wp:extent cx="490220" cy="33147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65" w:history="1">
        <w:r w:rsidRPr="00522734">
          <w:rPr>
            <w:sz w:val="28"/>
            <w:szCs w:val="28"/>
          </w:rPr>
          <w:t>51</w:t>
        </w:r>
      </w:hyperlink>
      <w:r w:rsidRPr="00522734">
        <w:rPr>
          <w:sz w:val="28"/>
          <w:szCs w:val="28"/>
        </w:rPr>
        <w:t xml:space="preserve"> - 60 и 88 Методических указаний;</w:t>
      </w:r>
    </w:p>
    <w:p w14:paraId="150F11B5" w14:textId="5EB30999"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BA70941" wp14:editId="50E43ADD">
            <wp:extent cx="476885" cy="33147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7E26FF07" w14:textId="372F8462"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21AB75D" wp14:editId="7CC54686">
            <wp:extent cx="370840" cy="33147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22734">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3912AB2D" w14:textId="0E6D5797"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75F93FD3" wp14:editId="0AC3A3BE">
            <wp:extent cx="476885" cy="318135"/>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522734">
        <w:rPr>
          <w:sz w:val="28"/>
          <w:szCs w:val="28"/>
        </w:rPr>
        <w:t xml:space="preserve"> - величина нормативной прибыли в (i-2)-м году, определяемая в соответствии с пунктом 86 Методический указаний, тыс. руб.;</w:t>
      </w:r>
    </w:p>
    <w:p w14:paraId="1C3DAC1A" w14:textId="27629C0A"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6128812" wp14:editId="119F4D3B">
            <wp:extent cx="582930" cy="33147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522734">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05001141" w14:textId="6278B614"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3FFB15A6" wp14:editId="41AE9AE2">
            <wp:extent cx="490220" cy="318135"/>
            <wp:effectExtent l="0" t="0" r="508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22734">
        <w:rPr>
          <w:sz w:val="28"/>
          <w:szCs w:val="28"/>
        </w:rPr>
        <w:t>,</w:t>
      </w:r>
      <w:r w:rsidRPr="00522734">
        <w:rPr>
          <w:noProof/>
          <w:position w:val="-11"/>
          <w:sz w:val="28"/>
          <w:szCs w:val="28"/>
        </w:rPr>
        <w:drawing>
          <wp:inline distT="0" distB="0" distL="0" distR="0" wp14:anchorId="1E7A4591" wp14:editId="6A56AC63">
            <wp:extent cx="715645" cy="318135"/>
            <wp:effectExtent l="0" t="0" r="8255"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522734">
        <w:rPr>
          <w:sz w:val="28"/>
          <w:szCs w:val="28"/>
        </w:rPr>
        <w:t xml:space="preserve">, </w:t>
      </w:r>
      <w:r w:rsidRPr="00522734">
        <w:rPr>
          <w:noProof/>
          <w:position w:val="-12"/>
          <w:sz w:val="28"/>
          <w:szCs w:val="28"/>
        </w:rPr>
        <w:drawing>
          <wp:inline distT="0" distB="0" distL="0" distR="0" wp14:anchorId="53CB915C" wp14:editId="04AB892F">
            <wp:extent cx="768350" cy="33147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522734">
        <w:rPr>
          <w:sz w:val="28"/>
          <w:szCs w:val="28"/>
        </w:rPr>
        <w:t xml:space="preserve">, </w:t>
      </w:r>
      <w:r w:rsidRPr="00522734">
        <w:rPr>
          <w:noProof/>
          <w:position w:val="-12"/>
          <w:sz w:val="28"/>
          <w:szCs w:val="28"/>
        </w:rPr>
        <w:drawing>
          <wp:inline distT="0" distB="0" distL="0" distR="0" wp14:anchorId="43944D6A" wp14:editId="00C3C6EA">
            <wp:extent cx="781685" cy="33147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522734">
        <w:rPr>
          <w:sz w:val="28"/>
          <w:szCs w:val="28"/>
        </w:rPr>
        <w:t xml:space="preserve"> - показатели, утвержденные и учтенные органом регулирования в i-2 году, тыс. руб.</w:t>
      </w:r>
    </w:p>
    <w:p w14:paraId="6EA299B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Операционные расходы и расходы на приобретение энергетических</w:t>
      </w:r>
    </w:p>
    <w:p w14:paraId="6EF0F187" w14:textId="77777777" w:rsidR="00522734" w:rsidRPr="00522734" w:rsidRDefault="00522734" w:rsidP="00522734">
      <w:pPr>
        <w:autoSpaceDE w:val="0"/>
        <w:autoSpaceDN w:val="0"/>
        <w:adjustRightInd w:val="0"/>
        <w:ind w:firstLine="709"/>
        <w:jc w:val="both"/>
        <w:outlineLvl w:val="0"/>
        <w:rPr>
          <w:sz w:val="14"/>
          <w:szCs w:val="28"/>
        </w:rPr>
      </w:pPr>
    </w:p>
    <w:p w14:paraId="2C6EAA47" w14:textId="4CE1D51F" w:rsidR="00522734" w:rsidRPr="00522734" w:rsidRDefault="00522734" w:rsidP="00522734">
      <w:pPr>
        <w:autoSpaceDE w:val="0"/>
        <w:autoSpaceDN w:val="0"/>
        <w:adjustRightInd w:val="0"/>
        <w:ind w:firstLine="142"/>
        <w:jc w:val="center"/>
        <w:rPr>
          <w:sz w:val="28"/>
          <w:szCs w:val="28"/>
        </w:rPr>
      </w:pPr>
      <w:r w:rsidRPr="00522734">
        <w:rPr>
          <w:noProof/>
          <w:position w:val="-33"/>
          <w:sz w:val="28"/>
          <w:szCs w:val="28"/>
        </w:rPr>
        <w:drawing>
          <wp:inline distT="0" distB="0" distL="0" distR="0" wp14:anchorId="2B6AB0ED" wp14:editId="6B3E3771">
            <wp:extent cx="5937250" cy="596265"/>
            <wp:effectExtent l="0" t="0" r="635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2C871E5E" w14:textId="77777777" w:rsidR="00522734" w:rsidRPr="00522734" w:rsidRDefault="00522734" w:rsidP="00522734">
      <w:pPr>
        <w:autoSpaceDE w:val="0"/>
        <w:autoSpaceDN w:val="0"/>
        <w:adjustRightInd w:val="0"/>
        <w:ind w:firstLine="709"/>
        <w:jc w:val="center"/>
        <w:rPr>
          <w:position w:val="-12"/>
          <w:sz w:val="28"/>
          <w:szCs w:val="28"/>
        </w:rPr>
      </w:pPr>
    </w:p>
    <w:p w14:paraId="56A4B4F1" w14:textId="49755904"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371250A3" wp14:editId="2B71D7ED">
            <wp:extent cx="2305685" cy="33147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07BE759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lastRenderedPageBreak/>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30B2EFBD" w14:textId="77777777" w:rsidR="00522734" w:rsidRPr="00522734" w:rsidRDefault="00522734" w:rsidP="00522734">
      <w:pPr>
        <w:autoSpaceDE w:val="0"/>
        <w:autoSpaceDN w:val="0"/>
        <w:adjustRightInd w:val="0"/>
        <w:ind w:firstLine="709"/>
        <w:jc w:val="both"/>
        <w:rPr>
          <w:sz w:val="28"/>
          <w:szCs w:val="28"/>
        </w:rPr>
      </w:pPr>
    </w:p>
    <w:p w14:paraId="5BA3E81F" w14:textId="29C68E63"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54AC3D34" wp14:editId="4949A833">
            <wp:extent cx="3074670" cy="33147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3A0CCB86" w14:textId="77777777" w:rsidR="00522734" w:rsidRPr="00522734" w:rsidRDefault="00522734" w:rsidP="00522734">
      <w:pPr>
        <w:autoSpaceDE w:val="0"/>
        <w:autoSpaceDN w:val="0"/>
        <w:adjustRightInd w:val="0"/>
        <w:ind w:firstLine="709"/>
        <w:jc w:val="both"/>
        <w:rPr>
          <w:sz w:val="28"/>
          <w:szCs w:val="28"/>
        </w:rPr>
      </w:pPr>
    </w:p>
    <w:p w14:paraId="17E89A7D" w14:textId="475B85CE" w:rsidR="00522734" w:rsidRPr="00522734" w:rsidRDefault="00522734" w:rsidP="00522734">
      <w:pPr>
        <w:autoSpaceDE w:val="0"/>
        <w:autoSpaceDN w:val="0"/>
        <w:adjustRightInd w:val="0"/>
        <w:ind w:firstLine="709"/>
        <w:jc w:val="center"/>
        <w:rPr>
          <w:sz w:val="28"/>
          <w:szCs w:val="28"/>
        </w:rPr>
      </w:pPr>
      <w:r w:rsidRPr="00522734">
        <w:rPr>
          <w:noProof/>
          <w:position w:val="-15"/>
          <w:sz w:val="28"/>
          <w:szCs w:val="28"/>
        </w:rPr>
        <w:drawing>
          <wp:inline distT="0" distB="0" distL="0" distR="0" wp14:anchorId="6EB4D25F" wp14:editId="323F7440">
            <wp:extent cx="2637155" cy="37084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517B79D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08FDEB1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i0 - первый год текущего долгосрочного периода регулирования;</w:t>
      </w:r>
    </w:p>
    <w:p w14:paraId="102FF3B3" w14:textId="45012D79"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9F78897" wp14:editId="0A9659D6">
            <wp:extent cx="476885" cy="33147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AA4CB8F"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ОР</w:t>
      </w:r>
      <w:r w:rsidRPr="00522734">
        <w:rPr>
          <w:sz w:val="28"/>
          <w:szCs w:val="28"/>
          <w:vertAlign w:val="subscript"/>
        </w:rPr>
        <w:t>i0</w:t>
      </w:r>
      <w:r w:rsidRPr="005227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F21E2E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ИЭР - индекс эффективности операционных расходов, установленный на j-й год и выраженный в процентах;</w:t>
      </w:r>
    </w:p>
    <w:p w14:paraId="120A6301" w14:textId="57819FB6"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183FC8EC" wp14:editId="6CC4DDE6">
            <wp:extent cx="675640" cy="357505"/>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потребительских цен в j-м году;</w:t>
      </w:r>
    </w:p>
    <w:p w14:paraId="3384E1D9" w14:textId="7CCB436B"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620BC4D2" wp14:editId="3413F5D9">
            <wp:extent cx="649605" cy="357505"/>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BD91C6D" w14:textId="28B4A4F1"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88AAA3E" wp14:editId="279C0D3D">
            <wp:extent cx="530225" cy="33147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2734">
        <w:rPr>
          <w:sz w:val="28"/>
          <w:szCs w:val="28"/>
        </w:rPr>
        <w:t xml:space="preserve"> - удельное потребление электрической энергии в i-м году, установленное на соответствующий год, тыс. кВтч/куб. м;</w:t>
      </w:r>
    </w:p>
    <w:p w14:paraId="232425DD" w14:textId="2186C589"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AB1F352" wp14:editId="0A740F97">
            <wp:extent cx="357505" cy="33147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скорректированный объем поданной воды (принятых сточных вод) в i-м году, тыс. куб. м;</w:t>
      </w:r>
    </w:p>
    <w:p w14:paraId="3CCD65D4" w14:textId="3E96497B"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7D09916" wp14:editId="7E593013">
            <wp:extent cx="490220" cy="33147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скорректированная цена на электрическую энергию, определяемая в i-м году, руб./кВт час;</w:t>
      </w:r>
    </w:p>
    <w:p w14:paraId="2EC847FD" w14:textId="73981EC2"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388DA40E" wp14:editId="7B6883E0">
            <wp:extent cx="331470" cy="357505"/>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522734">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547E83CF" w14:textId="0457155F"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2CDB765E" wp14:editId="402C737B">
            <wp:extent cx="490220" cy="357505"/>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522734">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1493804E" w14:textId="2A5F867D" w:rsidR="00522734" w:rsidRPr="00522734" w:rsidRDefault="00522734" w:rsidP="00522734">
      <w:pPr>
        <w:autoSpaceDE w:val="0"/>
        <w:autoSpaceDN w:val="0"/>
        <w:adjustRightInd w:val="0"/>
        <w:ind w:firstLine="142"/>
        <w:jc w:val="center"/>
        <w:rPr>
          <w:sz w:val="28"/>
          <w:szCs w:val="28"/>
        </w:rPr>
      </w:pPr>
      <w:r w:rsidRPr="00522734">
        <w:rPr>
          <w:noProof/>
          <w:position w:val="-33"/>
          <w:sz w:val="28"/>
          <w:szCs w:val="28"/>
        </w:rPr>
        <w:drawing>
          <wp:inline distT="0" distB="0" distL="0" distR="0" wp14:anchorId="7A58C059" wp14:editId="62607B1A">
            <wp:extent cx="5937250" cy="609600"/>
            <wp:effectExtent l="0" t="0" r="635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7250" cy="609600"/>
                    </a:xfrm>
                    <a:prstGeom prst="rect">
                      <a:avLst/>
                    </a:prstGeom>
                    <a:noFill/>
                    <a:ln>
                      <a:noFill/>
                    </a:ln>
                  </pic:spPr>
                </pic:pic>
              </a:graphicData>
            </a:graphic>
          </wp:inline>
        </w:drawing>
      </w:r>
    </w:p>
    <w:p w14:paraId="79ADFD9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lastRenderedPageBreak/>
        <w:t>i-м году;</w:t>
      </w:r>
    </w:p>
    <w:p w14:paraId="22E647C0" w14:textId="77673DA2"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39D80C1F" wp14:editId="6128DB05">
            <wp:extent cx="2491105" cy="331470"/>
            <wp:effectExtent l="0" t="0" r="4445"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91105" cy="331470"/>
                    </a:xfrm>
                    <a:prstGeom prst="rect">
                      <a:avLst/>
                    </a:prstGeom>
                    <a:noFill/>
                    <a:ln>
                      <a:noFill/>
                    </a:ln>
                  </pic:spPr>
                </pic:pic>
              </a:graphicData>
            </a:graphic>
          </wp:inline>
        </w:drawing>
      </w:r>
    </w:p>
    <w:p w14:paraId="775B45B9" w14:textId="77777777" w:rsidR="00522734" w:rsidRPr="00522734" w:rsidRDefault="00522734" w:rsidP="00522734">
      <w:pPr>
        <w:autoSpaceDE w:val="0"/>
        <w:autoSpaceDN w:val="0"/>
        <w:adjustRightInd w:val="0"/>
        <w:ind w:firstLine="709"/>
        <w:jc w:val="center"/>
        <w:rPr>
          <w:position w:val="-12"/>
          <w:sz w:val="16"/>
          <w:szCs w:val="28"/>
        </w:rPr>
      </w:pPr>
    </w:p>
    <w:p w14:paraId="038EB429" w14:textId="357650EF"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3055C96B" wp14:editId="6A00A2E6">
            <wp:extent cx="3472180" cy="33147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14A23661" w14:textId="77777777" w:rsidR="00522734" w:rsidRPr="00522734" w:rsidRDefault="00522734" w:rsidP="00522734">
      <w:pPr>
        <w:autoSpaceDE w:val="0"/>
        <w:autoSpaceDN w:val="0"/>
        <w:adjustRightInd w:val="0"/>
        <w:ind w:firstLine="709"/>
        <w:jc w:val="center"/>
        <w:rPr>
          <w:position w:val="-15"/>
          <w:sz w:val="18"/>
          <w:szCs w:val="28"/>
        </w:rPr>
      </w:pPr>
    </w:p>
    <w:p w14:paraId="2E0CE488" w14:textId="12A691AA" w:rsidR="00522734" w:rsidRPr="00522734" w:rsidRDefault="00522734" w:rsidP="00522734">
      <w:pPr>
        <w:autoSpaceDE w:val="0"/>
        <w:autoSpaceDN w:val="0"/>
        <w:adjustRightInd w:val="0"/>
        <w:ind w:firstLine="709"/>
        <w:jc w:val="center"/>
        <w:rPr>
          <w:sz w:val="28"/>
          <w:szCs w:val="28"/>
        </w:rPr>
      </w:pPr>
      <w:r w:rsidRPr="00522734">
        <w:rPr>
          <w:noProof/>
          <w:position w:val="-15"/>
          <w:sz w:val="28"/>
          <w:szCs w:val="28"/>
        </w:rPr>
        <w:drawing>
          <wp:inline distT="0" distB="0" distL="0" distR="0" wp14:anchorId="661CE4A3" wp14:editId="07819E67">
            <wp:extent cx="2915285" cy="37084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3FA7FF36" w14:textId="77777777" w:rsidR="00522734" w:rsidRPr="00522734" w:rsidRDefault="00522734" w:rsidP="00522734">
      <w:pPr>
        <w:autoSpaceDE w:val="0"/>
        <w:autoSpaceDN w:val="0"/>
        <w:adjustRightInd w:val="0"/>
        <w:ind w:firstLine="709"/>
        <w:jc w:val="both"/>
        <w:rPr>
          <w:sz w:val="28"/>
          <w:szCs w:val="28"/>
        </w:rPr>
      </w:pPr>
    </w:p>
    <w:p w14:paraId="2AF6913C" w14:textId="7141F748" w:rsidR="00522734" w:rsidRPr="00522734" w:rsidRDefault="00522734" w:rsidP="00522734">
      <w:pPr>
        <w:autoSpaceDE w:val="0"/>
        <w:autoSpaceDN w:val="0"/>
        <w:adjustRightInd w:val="0"/>
        <w:ind w:firstLine="709"/>
        <w:jc w:val="center"/>
        <w:rPr>
          <w:sz w:val="28"/>
          <w:szCs w:val="28"/>
        </w:rPr>
      </w:pPr>
      <w:r w:rsidRPr="00522734">
        <w:rPr>
          <w:noProof/>
          <w:position w:val="-14"/>
          <w:sz w:val="28"/>
          <w:szCs w:val="28"/>
        </w:rPr>
        <w:drawing>
          <wp:inline distT="0" distB="0" distL="0" distR="0" wp14:anchorId="7D7C2817" wp14:editId="59DC3DF6">
            <wp:extent cx="5393690" cy="357505"/>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502E83BC"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2380B47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i0 - первый год текущего долгосрочного периода регулирования;</w:t>
      </w:r>
    </w:p>
    <w:p w14:paraId="1B97112B" w14:textId="464C3474"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F1AE342" wp14:editId="024904DD">
            <wp:extent cx="476885" cy="33147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0D7A685B" w14:textId="79DD8A8D"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658D19D7" wp14:editId="405E39D6">
            <wp:extent cx="437515" cy="318135"/>
            <wp:effectExtent l="0" t="0" r="635"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37515" cy="318135"/>
                    </a:xfrm>
                    <a:prstGeom prst="rect">
                      <a:avLst/>
                    </a:prstGeom>
                    <a:noFill/>
                    <a:ln>
                      <a:noFill/>
                    </a:ln>
                  </pic:spPr>
                </pic:pic>
              </a:graphicData>
            </a:graphic>
          </wp:inline>
        </w:drawing>
      </w:r>
      <w:r w:rsidRPr="005227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C021458" w14:textId="0A7D5E42"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1253627" wp14:editId="45CDFD5B">
            <wp:extent cx="543560" cy="331470"/>
            <wp:effectExtent l="0" t="0" r="889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sidRPr="00522734">
        <w:rPr>
          <w:sz w:val="28"/>
          <w:szCs w:val="28"/>
        </w:rPr>
        <w:t xml:space="preserve"> - индекс эффективности операционных расходов, установленный на j-й год и выраженный в процентах;</w:t>
      </w:r>
    </w:p>
    <w:p w14:paraId="66D35107" w14:textId="7E852D39"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3B9B6955" wp14:editId="7AD95455">
            <wp:extent cx="622935" cy="357505"/>
            <wp:effectExtent l="0" t="0" r="5715"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22734">
        <w:rPr>
          <w:sz w:val="28"/>
          <w:szCs w:val="28"/>
        </w:rPr>
        <w:t xml:space="preserve"> - фактический индекс изменения потребительских цен в j-м году;</w:t>
      </w:r>
    </w:p>
    <w:p w14:paraId="53D86A4F" w14:textId="35FF2283"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5424C2C3" wp14:editId="429DACE8">
            <wp:extent cx="596265" cy="35750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522734">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307340B3" w14:textId="1E8E366D"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150875C" wp14:editId="381F29AA">
            <wp:extent cx="516890" cy="33147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2734">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5085F15D" w14:textId="6773D13E"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965AA11" wp14:editId="3D57AC25">
            <wp:extent cx="530225" cy="33147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2734">
        <w:rPr>
          <w:sz w:val="28"/>
          <w:szCs w:val="28"/>
        </w:rPr>
        <w:t xml:space="preserve"> - удельное потребление электрической энергии в (i-2)-м году, установленное на соответствующий год, тыс. кВтч/куб. м;</w:t>
      </w:r>
    </w:p>
    <w:p w14:paraId="3D894A90" w14:textId="717CC30F"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C3A1941" wp14:editId="5C598629">
            <wp:extent cx="370840" cy="33147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22734">
        <w:rPr>
          <w:sz w:val="28"/>
          <w:szCs w:val="28"/>
        </w:rPr>
        <w:t xml:space="preserve"> - фактический объем поданной воды (принятых сточных вод) в i-2 году, тыс. куб. м;</w:t>
      </w:r>
    </w:p>
    <w:p w14:paraId="56FE3E9E" w14:textId="459B79C1"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BE7AC9B" wp14:editId="7D58755D">
            <wp:extent cx="742315" cy="331470"/>
            <wp:effectExtent l="0" t="0" r="635"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522734">
        <w:rPr>
          <w:sz w:val="28"/>
          <w:szCs w:val="28"/>
        </w:rPr>
        <w:t xml:space="preserve"> - фактическая (расчетная) цена на электрическую энергию, определяемая в i-2 году, руб./кВт час;</w:t>
      </w:r>
    </w:p>
    <w:p w14:paraId="72B51819" w14:textId="764D94C0"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1D56F8E" wp14:editId="036289D0">
            <wp:extent cx="490220" cy="331470"/>
            <wp:effectExtent l="0" t="0" r="508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286A7C15" w14:textId="36378CD9"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lastRenderedPageBreak/>
        <w:drawing>
          <wp:inline distT="0" distB="0" distL="0" distR="0" wp14:anchorId="14256BBC" wp14:editId="7373A2C0">
            <wp:extent cx="437515" cy="357505"/>
            <wp:effectExtent l="0" t="0" r="635"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37515" cy="357505"/>
                    </a:xfrm>
                    <a:prstGeom prst="rect">
                      <a:avLst/>
                    </a:prstGeom>
                    <a:noFill/>
                    <a:ln>
                      <a:noFill/>
                    </a:ln>
                  </pic:spPr>
                </pic:pic>
              </a:graphicData>
            </a:graphic>
          </wp:inline>
        </w:drawing>
      </w:r>
      <w:r w:rsidRPr="00522734">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1826F4FE" w14:textId="6B4A2EB6"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7AA2DA45" wp14:editId="4ECB60B7">
            <wp:extent cx="622935" cy="357505"/>
            <wp:effectExtent l="0" t="0" r="5715"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22734">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29917311" w14:textId="7112A4F7"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49C7423" wp14:editId="7454B78D">
            <wp:extent cx="490220" cy="331470"/>
            <wp:effectExtent l="0" t="0" r="508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4BF80EE5" w14:textId="04E9CCD6"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11205249" wp14:editId="14225A2B">
            <wp:extent cx="490220" cy="318135"/>
            <wp:effectExtent l="0" t="0" r="508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22734">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0660381E" w14:textId="77777777" w:rsidR="00522734" w:rsidRPr="00522734" w:rsidRDefault="00522734" w:rsidP="00522734">
      <w:pPr>
        <w:autoSpaceDE w:val="0"/>
        <w:autoSpaceDN w:val="0"/>
        <w:adjustRightInd w:val="0"/>
        <w:ind w:firstLine="709"/>
        <w:jc w:val="both"/>
        <w:rPr>
          <w:sz w:val="28"/>
          <w:szCs w:val="28"/>
        </w:rPr>
      </w:pPr>
    </w:p>
    <w:p w14:paraId="345590F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На основании вышеизложенного </w:t>
      </w:r>
      <w:r w:rsidRPr="00522734">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технической водой </w:t>
      </w:r>
      <w:r w:rsidRPr="00522734">
        <w:rPr>
          <w:sz w:val="28"/>
          <w:szCs w:val="28"/>
        </w:rPr>
        <w:t>представлен в Таблице 4.</w:t>
      </w:r>
    </w:p>
    <w:p w14:paraId="51A74B2A" w14:textId="77777777" w:rsidR="00522734" w:rsidRPr="00522734" w:rsidRDefault="00522734" w:rsidP="00522734">
      <w:pPr>
        <w:autoSpaceDE w:val="0"/>
        <w:autoSpaceDN w:val="0"/>
        <w:adjustRightInd w:val="0"/>
        <w:ind w:firstLine="709"/>
        <w:jc w:val="right"/>
        <w:rPr>
          <w:sz w:val="28"/>
          <w:szCs w:val="28"/>
        </w:rPr>
      </w:pPr>
      <w:r w:rsidRPr="00522734">
        <w:rPr>
          <w:sz w:val="28"/>
          <w:szCs w:val="28"/>
        </w:rPr>
        <w:t>Таблица 4</w:t>
      </w:r>
    </w:p>
    <w:p w14:paraId="19FB78A1" w14:textId="2F72AB35" w:rsidR="00522734" w:rsidRPr="00522734" w:rsidRDefault="00522734" w:rsidP="00522734">
      <w:pPr>
        <w:autoSpaceDE w:val="0"/>
        <w:autoSpaceDN w:val="0"/>
        <w:adjustRightInd w:val="0"/>
        <w:jc w:val="both"/>
        <w:rPr>
          <w:rFonts w:eastAsia="Calibri"/>
          <w:szCs w:val="20"/>
        </w:rPr>
      </w:pPr>
      <w:r w:rsidRPr="00522734">
        <w:rPr>
          <w:rFonts w:eastAsia="Calibri"/>
          <w:noProof/>
          <w:szCs w:val="20"/>
        </w:rPr>
        <w:lastRenderedPageBreak/>
        <w:drawing>
          <wp:inline distT="0" distB="0" distL="0" distR="0" wp14:anchorId="20017FC1" wp14:editId="716449DE">
            <wp:extent cx="5937250" cy="7726045"/>
            <wp:effectExtent l="0" t="0" r="6350" b="8255"/>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937250" cy="7726045"/>
                    </a:xfrm>
                    <a:prstGeom prst="rect">
                      <a:avLst/>
                    </a:prstGeom>
                    <a:noFill/>
                    <a:ln>
                      <a:noFill/>
                    </a:ln>
                  </pic:spPr>
                </pic:pic>
              </a:graphicData>
            </a:graphic>
          </wp:inline>
        </w:drawing>
      </w:r>
    </w:p>
    <w:p w14:paraId="5F4F8151"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Расчет расходов на покупную электрическую энергию за 2020 год представлен в Таблице 5.</w:t>
      </w:r>
    </w:p>
    <w:p w14:paraId="0820EF8C" w14:textId="77777777" w:rsidR="00522734" w:rsidRPr="00522734" w:rsidRDefault="00522734" w:rsidP="00522734">
      <w:pPr>
        <w:autoSpaceDE w:val="0"/>
        <w:autoSpaceDN w:val="0"/>
        <w:adjustRightInd w:val="0"/>
        <w:ind w:firstLine="709"/>
        <w:jc w:val="center"/>
        <w:rPr>
          <w:rFonts w:eastAsia="Calibri"/>
          <w:sz w:val="28"/>
          <w:szCs w:val="28"/>
          <w:lang w:eastAsia="en-US"/>
        </w:rPr>
      </w:pPr>
      <w:r w:rsidRPr="00522734">
        <w:rPr>
          <w:rFonts w:eastAsia="Calibri"/>
          <w:sz w:val="28"/>
          <w:szCs w:val="28"/>
          <w:lang w:eastAsia="en-US"/>
        </w:rPr>
        <w:t xml:space="preserve">                                                                                     Таблица 5</w:t>
      </w:r>
    </w:p>
    <w:p w14:paraId="72928FA5" w14:textId="217F0EB8" w:rsidR="00522734" w:rsidRPr="00522734" w:rsidRDefault="00522734" w:rsidP="00522734">
      <w:pPr>
        <w:autoSpaceDE w:val="0"/>
        <w:autoSpaceDN w:val="0"/>
        <w:adjustRightInd w:val="0"/>
        <w:jc w:val="center"/>
        <w:rPr>
          <w:rFonts w:eastAsia="Calibri"/>
          <w:sz w:val="28"/>
          <w:szCs w:val="28"/>
          <w:lang w:eastAsia="en-US"/>
        </w:rPr>
      </w:pPr>
      <w:r w:rsidRPr="00522734">
        <w:rPr>
          <w:rFonts w:eastAsia="Calibri"/>
          <w:noProof/>
          <w:szCs w:val="20"/>
        </w:rPr>
        <w:lastRenderedPageBreak/>
        <w:drawing>
          <wp:inline distT="0" distB="0" distL="0" distR="0" wp14:anchorId="748EE2A8" wp14:editId="4BFF702B">
            <wp:extent cx="5035550" cy="213360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035550" cy="2133600"/>
                    </a:xfrm>
                    <a:prstGeom prst="rect">
                      <a:avLst/>
                    </a:prstGeom>
                    <a:noFill/>
                    <a:ln>
                      <a:noFill/>
                    </a:ln>
                  </pic:spPr>
                </pic:pic>
              </a:graphicData>
            </a:graphic>
          </wp:inline>
        </w:drawing>
      </w:r>
    </w:p>
    <w:p w14:paraId="7B9D9936"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Таким образом общая сумма расходов по статье на 2022 год по расчету регулятора составила 964,80 тыс.руб. в сторону увеличения.</w:t>
      </w:r>
    </w:p>
    <w:p w14:paraId="680B9896" w14:textId="77777777" w:rsidR="00522734" w:rsidRPr="00522734" w:rsidRDefault="00522734" w:rsidP="00522734">
      <w:pPr>
        <w:autoSpaceDE w:val="0"/>
        <w:autoSpaceDN w:val="0"/>
        <w:adjustRightInd w:val="0"/>
        <w:ind w:firstLine="709"/>
        <w:jc w:val="both"/>
        <w:rPr>
          <w:rFonts w:eastAsia="Calibri"/>
          <w:b/>
          <w:sz w:val="28"/>
          <w:szCs w:val="28"/>
          <w:lang w:eastAsia="en-US"/>
        </w:rPr>
      </w:pPr>
    </w:p>
    <w:p w14:paraId="1FE9A8F5" w14:textId="77777777" w:rsidR="00522734" w:rsidRPr="00522734" w:rsidRDefault="00522734" w:rsidP="00522734">
      <w:pPr>
        <w:autoSpaceDE w:val="0"/>
        <w:autoSpaceDN w:val="0"/>
        <w:adjustRightInd w:val="0"/>
        <w:ind w:firstLine="709"/>
        <w:jc w:val="both"/>
        <w:rPr>
          <w:rFonts w:eastAsia="Calibri"/>
          <w:b/>
          <w:sz w:val="28"/>
          <w:szCs w:val="28"/>
          <w:lang w:eastAsia="en-US"/>
        </w:rPr>
      </w:pPr>
      <w:r w:rsidRPr="00522734">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62037926" w14:textId="77777777" w:rsidR="00522734" w:rsidRPr="00522734" w:rsidRDefault="00522734" w:rsidP="00522734">
      <w:pPr>
        <w:ind w:firstLine="709"/>
        <w:jc w:val="both"/>
        <w:rPr>
          <w:sz w:val="28"/>
          <w:szCs w:val="28"/>
        </w:rPr>
      </w:pPr>
      <w:r w:rsidRPr="00522734">
        <w:rPr>
          <w:sz w:val="28"/>
          <w:szCs w:val="32"/>
        </w:rPr>
        <w:t xml:space="preserve">Регулирующим органом расходы по статье на 2022 год не утверждены. </w:t>
      </w:r>
      <w:r w:rsidRPr="00522734">
        <w:rPr>
          <w:sz w:val="28"/>
          <w:szCs w:val="28"/>
        </w:rPr>
        <w:t>Организацией расходы по данной статье для учета в необходимой валовой выручке не заявлены.</w:t>
      </w:r>
    </w:p>
    <w:p w14:paraId="3A4B7ED9"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7D4E0EB7" w14:textId="33A03D0F" w:rsidR="00522734" w:rsidRPr="00522734" w:rsidRDefault="00522734" w:rsidP="00522734">
      <w:pPr>
        <w:autoSpaceDE w:val="0"/>
        <w:autoSpaceDN w:val="0"/>
        <w:adjustRightInd w:val="0"/>
        <w:ind w:firstLine="709"/>
        <w:jc w:val="center"/>
        <w:rPr>
          <w:rFonts w:eastAsia="Calibri"/>
          <w:sz w:val="28"/>
          <w:szCs w:val="28"/>
          <w:lang w:eastAsia="en-US"/>
        </w:rPr>
      </w:pPr>
      <w:r w:rsidRPr="00522734">
        <w:rPr>
          <w:rFonts w:eastAsia="Calibri"/>
          <w:noProof/>
          <w:sz w:val="28"/>
          <w:szCs w:val="28"/>
          <w:lang w:eastAsia="en-US"/>
        </w:rPr>
        <w:drawing>
          <wp:inline distT="0" distB="0" distL="0" distR="0" wp14:anchorId="289A352D" wp14:editId="45283C5B">
            <wp:extent cx="3034665" cy="63627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3697720D"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где:</w:t>
      </w:r>
    </w:p>
    <w:p w14:paraId="6AFF2207" w14:textId="6D9DDF58"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3EF6D9C9" wp14:editId="39AE451B">
            <wp:extent cx="543560" cy="33147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sidRPr="00522734">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8C9676B" w14:textId="352740ED"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1F0DD714" wp14:editId="63AE6A0C">
            <wp:extent cx="569595" cy="331470"/>
            <wp:effectExtent l="0" t="0" r="1905"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22734">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41915DE5" w14:textId="65DD9166"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7100D2AF" wp14:editId="1F67A2CF">
            <wp:extent cx="569595" cy="331470"/>
            <wp:effectExtent l="0" t="0" r="1905"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22734">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0CBF4DC" w14:textId="4019790A"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При корректировке НВВ на 2022 год показатель </w:t>
      </w:r>
      <w:r w:rsidRPr="00522734">
        <w:rPr>
          <w:noProof/>
          <w:position w:val="-11"/>
          <w:sz w:val="28"/>
          <w:szCs w:val="28"/>
        </w:rPr>
        <w:drawing>
          <wp:inline distT="0" distB="0" distL="0" distR="0" wp14:anchorId="479F7B29" wp14:editId="509A075E">
            <wp:extent cx="476885" cy="30480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885" cy="304800"/>
                    </a:xfrm>
                    <a:prstGeom prst="rect">
                      <a:avLst/>
                    </a:prstGeom>
                    <a:noFill/>
                    <a:ln>
                      <a:noFill/>
                    </a:ln>
                  </pic:spPr>
                </pic:pic>
              </a:graphicData>
            </a:graphic>
          </wp:inline>
        </w:drawing>
      </w:r>
      <w:r w:rsidRPr="00522734">
        <w:rPr>
          <w:rFonts w:eastAsia="Calibri"/>
          <w:sz w:val="28"/>
          <w:szCs w:val="28"/>
          <w:lang w:eastAsia="en-US"/>
        </w:rPr>
        <w:t xml:space="preserve">  равен нулю.</w:t>
      </w:r>
    </w:p>
    <w:p w14:paraId="2B7D4728" w14:textId="77777777" w:rsidR="00522734" w:rsidRPr="00522734" w:rsidRDefault="00522734" w:rsidP="00522734">
      <w:pPr>
        <w:autoSpaceDE w:val="0"/>
        <w:autoSpaceDN w:val="0"/>
        <w:adjustRightInd w:val="0"/>
        <w:ind w:firstLine="709"/>
        <w:jc w:val="both"/>
        <w:rPr>
          <w:szCs w:val="28"/>
        </w:rPr>
      </w:pPr>
    </w:p>
    <w:p w14:paraId="001F9BF5" w14:textId="77777777" w:rsidR="00522734" w:rsidRPr="00522734" w:rsidRDefault="00522734" w:rsidP="00522734">
      <w:pPr>
        <w:autoSpaceDE w:val="0"/>
        <w:autoSpaceDN w:val="0"/>
        <w:adjustRightInd w:val="0"/>
        <w:ind w:firstLine="709"/>
        <w:jc w:val="both"/>
        <w:rPr>
          <w:rFonts w:eastAsia="Calibri"/>
          <w:b/>
          <w:sz w:val="28"/>
          <w:szCs w:val="28"/>
          <w:lang w:eastAsia="en-US"/>
        </w:rPr>
      </w:pPr>
      <w:r w:rsidRPr="00522734">
        <w:rPr>
          <w:rFonts w:eastAsia="Calibri"/>
          <w:b/>
          <w:sz w:val="28"/>
          <w:szCs w:val="28"/>
          <w:lang w:eastAsia="en-US"/>
        </w:rPr>
        <w:lastRenderedPageBreak/>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7AEBD7D" w14:textId="77777777" w:rsidR="00522734" w:rsidRPr="00522734" w:rsidRDefault="00522734" w:rsidP="00522734">
      <w:pPr>
        <w:ind w:firstLine="709"/>
        <w:jc w:val="both"/>
        <w:rPr>
          <w:sz w:val="28"/>
          <w:szCs w:val="28"/>
        </w:rPr>
      </w:pPr>
      <w:r w:rsidRPr="00522734">
        <w:rPr>
          <w:sz w:val="28"/>
          <w:szCs w:val="32"/>
        </w:rPr>
        <w:t xml:space="preserve">Регулирующим органом расходы по статье на 2022 год не утверждены. </w:t>
      </w:r>
      <w:r w:rsidRPr="00522734">
        <w:rPr>
          <w:sz w:val="28"/>
          <w:szCs w:val="28"/>
        </w:rPr>
        <w:t>Организацией расходы по данной статье для учета в необходимой валовой выручке не заявлены.</w:t>
      </w:r>
    </w:p>
    <w:p w14:paraId="65A83E70"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02702CF4" w14:textId="677C7E42" w:rsidR="00522734" w:rsidRPr="00522734" w:rsidRDefault="00522734" w:rsidP="00522734">
      <w:pPr>
        <w:autoSpaceDE w:val="0"/>
        <w:autoSpaceDN w:val="0"/>
        <w:adjustRightInd w:val="0"/>
        <w:ind w:firstLine="284"/>
        <w:jc w:val="both"/>
        <w:rPr>
          <w:rFonts w:eastAsia="Calibri"/>
          <w:sz w:val="28"/>
          <w:szCs w:val="28"/>
          <w:lang w:eastAsia="en-US"/>
        </w:rPr>
      </w:pPr>
      <w:r w:rsidRPr="00522734">
        <w:rPr>
          <w:rFonts w:eastAsia="Calibri"/>
          <w:noProof/>
          <w:sz w:val="28"/>
          <w:szCs w:val="28"/>
          <w:lang w:eastAsia="en-US"/>
        </w:rPr>
        <w:drawing>
          <wp:inline distT="0" distB="0" distL="0" distR="0" wp14:anchorId="4C44A9D6" wp14:editId="04F288F3">
            <wp:extent cx="5367020" cy="596265"/>
            <wp:effectExtent l="0" t="0" r="508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367020" cy="596265"/>
                    </a:xfrm>
                    <a:prstGeom prst="rect">
                      <a:avLst/>
                    </a:prstGeom>
                    <a:noFill/>
                    <a:ln>
                      <a:noFill/>
                    </a:ln>
                  </pic:spPr>
                </pic:pic>
              </a:graphicData>
            </a:graphic>
          </wp:inline>
        </w:drawing>
      </w:r>
      <w:r w:rsidRPr="00522734">
        <w:rPr>
          <w:rFonts w:eastAsia="Calibri"/>
          <w:sz w:val="28"/>
          <w:szCs w:val="28"/>
          <w:lang w:eastAsia="en-US"/>
        </w:rPr>
        <w:t>, (36)</w:t>
      </w:r>
    </w:p>
    <w:p w14:paraId="24792D16"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где:</w:t>
      </w:r>
    </w:p>
    <w:p w14:paraId="57C3716C" w14:textId="471F2209"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01345DB3" wp14:editId="4403213E">
            <wp:extent cx="370840" cy="31813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522734">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w:t>
      </w:r>
      <w:r w:rsidRPr="00522734">
        <w:rPr>
          <w:rFonts w:eastAsia="Calibri"/>
          <w:sz w:val="28"/>
          <w:szCs w:val="28"/>
          <w:lang w:eastAsia="en-US"/>
        </w:rPr>
        <w:lastRenderedPageBreak/>
        <w:t>№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7FE31133" w14:textId="6117895E"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50FB3F2B" wp14:editId="21EB75EB">
            <wp:extent cx="582930" cy="331470"/>
            <wp:effectExtent l="0" t="0" r="762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522734">
        <w:rPr>
          <w:rFonts w:eastAsia="Calibri"/>
          <w:sz w:val="28"/>
          <w:szCs w:val="28"/>
          <w:lang w:eastAsia="en-US"/>
        </w:rPr>
        <w:t xml:space="preserve"> - максимальный процент корректировки i-го года, определяемый следующим образом:</w:t>
      </w:r>
    </w:p>
    <w:p w14:paraId="4517D0FB" w14:textId="34A128D8"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для 2015 года: </w:t>
      </w:r>
      <w:r w:rsidRPr="00522734">
        <w:rPr>
          <w:rFonts w:eastAsia="Calibri"/>
          <w:noProof/>
          <w:sz w:val="28"/>
          <w:szCs w:val="28"/>
          <w:lang w:eastAsia="en-US"/>
        </w:rPr>
        <w:drawing>
          <wp:inline distT="0" distB="0" distL="0" distR="0" wp14:anchorId="51B335BB" wp14:editId="747B2E03">
            <wp:extent cx="688975" cy="33147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rFonts w:eastAsia="Calibri"/>
          <w:sz w:val="28"/>
          <w:szCs w:val="28"/>
          <w:lang w:eastAsia="en-US"/>
        </w:rPr>
        <w:t xml:space="preserve"> = 1%;</w:t>
      </w:r>
    </w:p>
    <w:p w14:paraId="3DB905F9" w14:textId="795989FD"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для 2016 года: </w:t>
      </w:r>
      <w:r w:rsidRPr="00522734">
        <w:rPr>
          <w:rFonts w:eastAsia="Calibri"/>
          <w:noProof/>
          <w:sz w:val="28"/>
          <w:szCs w:val="28"/>
          <w:lang w:eastAsia="en-US"/>
        </w:rPr>
        <w:drawing>
          <wp:inline distT="0" distB="0" distL="0" distR="0" wp14:anchorId="63211575" wp14:editId="2CA2B72A">
            <wp:extent cx="688975" cy="33147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rFonts w:eastAsia="Calibri"/>
          <w:sz w:val="28"/>
          <w:szCs w:val="28"/>
          <w:lang w:eastAsia="en-US"/>
        </w:rPr>
        <w:t xml:space="preserve"> = 1%;</w:t>
      </w:r>
    </w:p>
    <w:p w14:paraId="7E2704A9" w14:textId="3B3CEF55"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для 2017 года: </w:t>
      </w:r>
      <w:r w:rsidRPr="00522734">
        <w:rPr>
          <w:rFonts w:eastAsia="Calibri"/>
          <w:noProof/>
          <w:sz w:val="28"/>
          <w:szCs w:val="28"/>
          <w:lang w:eastAsia="en-US"/>
        </w:rPr>
        <w:drawing>
          <wp:inline distT="0" distB="0" distL="0" distR="0" wp14:anchorId="07411122" wp14:editId="4BF6197F">
            <wp:extent cx="688975" cy="33147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rFonts w:eastAsia="Calibri"/>
          <w:sz w:val="28"/>
          <w:szCs w:val="28"/>
          <w:lang w:eastAsia="en-US"/>
        </w:rPr>
        <w:t xml:space="preserve"> = 2%;</w:t>
      </w:r>
    </w:p>
    <w:p w14:paraId="39EAB41E" w14:textId="653066B5"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начиная с 2018 года: </w:t>
      </w:r>
      <w:r w:rsidRPr="00522734">
        <w:rPr>
          <w:rFonts w:eastAsia="Calibri"/>
          <w:noProof/>
          <w:sz w:val="28"/>
          <w:szCs w:val="28"/>
          <w:lang w:eastAsia="en-US"/>
        </w:rPr>
        <w:drawing>
          <wp:inline distT="0" distB="0" distL="0" distR="0" wp14:anchorId="663B00D8" wp14:editId="1BF01A5F">
            <wp:extent cx="662305" cy="33147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62305" cy="331470"/>
                    </a:xfrm>
                    <a:prstGeom prst="rect">
                      <a:avLst/>
                    </a:prstGeom>
                    <a:noFill/>
                    <a:ln>
                      <a:noFill/>
                    </a:ln>
                  </pic:spPr>
                </pic:pic>
              </a:graphicData>
            </a:graphic>
          </wp:inline>
        </w:drawing>
      </w:r>
      <w:r w:rsidRPr="00522734">
        <w:rPr>
          <w:rFonts w:eastAsia="Calibri"/>
          <w:sz w:val="28"/>
          <w:szCs w:val="28"/>
          <w:lang w:eastAsia="en-US"/>
        </w:rPr>
        <w:t xml:space="preserve"> = 3%.</w:t>
      </w:r>
    </w:p>
    <w:p w14:paraId="7C0CABF3"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0D2D8D4E" w14:textId="77777777" w:rsidR="00522734" w:rsidRPr="00522734" w:rsidRDefault="00522734" w:rsidP="00522734">
      <w:pPr>
        <w:autoSpaceDE w:val="0"/>
        <w:autoSpaceDN w:val="0"/>
        <w:adjustRightInd w:val="0"/>
        <w:ind w:firstLine="709"/>
        <w:jc w:val="both"/>
        <w:rPr>
          <w:rFonts w:eastAsia="Calibri"/>
          <w:sz w:val="28"/>
          <w:szCs w:val="28"/>
          <w:highlight w:val="yellow"/>
          <w:lang w:eastAsia="en-US"/>
        </w:rPr>
      </w:pPr>
      <w:r w:rsidRPr="00522734">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водоснабжения (по услуге холодного водоснабжения технической водой) представлены в Таблице 6.</w:t>
      </w:r>
      <w:r w:rsidRPr="00522734">
        <w:rPr>
          <w:rFonts w:eastAsia="Calibri"/>
          <w:sz w:val="28"/>
          <w:szCs w:val="28"/>
          <w:highlight w:val="yellow"/>
          <w:lang w:eastAsia="en-US"/>
        </w:rPr>
        <w:t xml:space="preserve"> </w:t>
      </w:r>
    </w:p>
    <w:p w14:paraId="27929EE9" w14:textId="77777777" w:rsidR="00522734" w:rsidRPr="00522734" w:rsidRDefault="00522734" w:rsidP="00522734">
      <w:pPr>
        <w:autoSpaceDE w:val="0"/>
        <w:autoSpaceDN w:val="0"/>
        <w:adjustRightInd w:val="0"/>
        <w:ind w:firstLine="709"/>
        <w:jc w:val="right"/>
        <w:rPr>
          <w:rFonts w:eastAsia="Calibri"/>
          <w:sz w:val="28"/>
          <w:szCs w:val="28"/>
          <w:lang w:eastAsia="en-US"/>
        </w:rPr>
      </w:pPr>
      <w:r w:rsidRPr="00522734">
        <w:rPr>
          <w:rFonts w:eastAsia="Calibri"/>
          <w:sz w:val="28"/>
          <w:szCs w:val="28"/>
          <w:lang w:eastAsia="en-US"/>
        </w:rPr>
        <w:t>Таблица 6</w:t>
      </w:r>
    </w:p>
    <w:p w14:paraId="3EE7259D" w14:textId="1EC1B20F" w:rsidR="00522734" w:rsidRPr="00522734" w:rsidRDefault="00522734" w:rsidP="00522734">
      <w:pPr>
        <w:autoSpaceDE w:val="0"/>
        <w:autoSpaceDN w:val="0"/>
        <w:adjustRightInd w:val="0"/>
        <w:jc w:val="both"/>
        <w:rPr>
          <w:rFonts w:eastAsia="Calibri"/>
          <w:sz w:val="28"/>
          <w:szCs w:val="28"/>
          <w:lang w:eastAsia="en-US"/>
        </w:rPr>
      </w:pPr>
      <w:r w:rsidRPr="00522734">
        <w:rPr>
          <w:rFonts w:eastAsia="Calibri"/>
          <w:noProof/>
          <w:szCs w:val="20"/>
        </w:rPr>
        <w:drawing>
          <wp:inline distT="0" distB="0" distL="0" distR="0" wp14:anchorId="009C40DB" wp14:editId="2DAB46A3">
            <wp:extent cx="5937250" cy="1881505"/>
            <wp:effectExtent l="0" t="0" r="6350" b="4445"/>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937250" cy="1881505"/>
                    </a:xfrm>
                    <a:prstGeom prst="rect">
                      <a:avLst/>
                    </a:prstGeom>
                    <a:noFill/>
                    <a:ln>
                      <a:noFill/>
                    </a:ln>
                  </pic:spPr>
                </pic:pic>
              </a:graphicData>
            </a:graphic>
          </wp:inline>
        </w:drawing>
      </w:r>
    </w:p>
    <w:p w14:paraId="449AD120" w14:textId="3365E6D8"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При корректировке НВВ на 2022 год показатель </w:t>
      </w:r>
      <w:r w:rsidRPr="00522734">
        <w:rPr>
          <w:rFonts w:eastAsia="Calibri"/>
          <w:noProof/>
          <w:position w:val="-11"/>
          <w:sz w:val="28"/>
          <w:szCs w:val="28"/>
        </w:rPr>
        <w:drawing>
          <wp:inline distT="0" distB="0" distL="0" distR="0" wp14:anchorId="0570B1A2" wp14:editId="020921E4">
            <wp:extent cx="569595" cy="264795"/>
            <wp:effectExtent l="0" t="0" r="1905" b="1905"/>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69595" cy="264795"/>
                    </a:xfrm>
                    <a:prstGeom prst="rect">
                      <a:avLst/>
                    </a:prstGeom>
                    <a:noFill/>
                    <a:ln>
                      <a:noFill/>
                    </a:ln>
                  </pic:spPr>
                </pic:pic>
              </a:graphicData>
            </a:graphic>
          </wp:inline>
        </w:drawing>
      </w:r>
      <w:r w:rsidRPr="00522734">
        <w:rPr>
          <w:rFonts w:eastAsia="Calibri"/>
          <w:sz w:val="28"/>
          <w:szCs w:val="28"/>
          <w:lang w:eastAsia="en-US"/>
        </w:rPr>
        <w:t xml:space="preserve">  равен нулю.</w:t>
      </w:r>
    </w:p>
    <w:p w14:paraId="02559158" w14:textId="77777777" w:rsidR="00522734" w:rsidRPr="00522734" w:rsidRDefault="00522734" w:rsidP="00522734">
      <w:pPr>
        <w:autoSpaceDE w:val="0"/>
        <w:autoSpaceDN w:val="0"/>
        <w:adjustRightInd w:val="0"/>
        <w:ind w:firstLine="709"/>
        <w:jc w:val="both"/>
        <w:rPr>
          <w:sz w:val="28"/>
          <w:szCs w:val="28"/>
        </w:rPr>
      </w:pPr>
    </w:p>
    <w:p w14:paraId="27B592D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Исходя из анализа экономической обоснованности расходов </w:t>
      </w:r>
      <w:r w:rsidRPr="00522734">
        <w:rPr>
          <w:b/>
          <w:sz w:val="28"/>
          <w:szCs w:val="28"/>
          <w:u w:val="single"/>
        </w:rPr>
        <w:t>скорректированная величина необходимой валовой выручки</w:t>
      </w:r>
      <w:r w:rsidRPr="00522734">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w:t>
      </w:r>
      <w:r w:rsidRPr="00522734">
        <w:rPr>
          <w:sz w:val="28"/>
          <w:szCs w:val="28"/>
          <w:u w:val="single"/>
        </w:rPr>
        <w:t>по услуге холодного водоснабжения технической водой</w:t>
      </w:r>
      <w:r w:rsidRPr="00522734">
        <w:rPr>
          <w:sz w:val="28"/>
          <w:szCs w:val="28"/>
        </w:rPr>
        <w:t xml:space="preserve"> КАО «Азот» (г. Кемерово) </w:t>
      </w:r>
      <w:r w:rsidRPr="00522734">
        <w:rPr>
          <w:b/>
          <w:sz w:val="28"/>
          <w:szCs w:val="28"/>
          <w:u w:val="single"/>
        </w:rPr>
        <w:t>на 2022 год</w:t>
      </w:r>
      <w:r w:rsidRPr="00522734">
        <w:rPr>
          <w:sz w:val="28"/>
          <w:szCs w:val="28"/>
        </w:rPr>
        <w:t xml:space="preserve"> составляет:</w:t>
      </w:r>
    </w:p>
    <w:p w14:paraId="7BCF32F2" w14:textId="77777777" w:rsidR="00522734" w:rsidRPr="00522734" w:rsidRDefault="00522734" w:rsidP="00522734">
      <w:pPr>
        <w:autoSpaceDE w:val="0"/>
        <w:autoSpaceDN w:val="0"/>
        <w:adjustRightInd w:val="0"/>
        <w:ind w:firstLine="709"/>
        <w:jc w:val="both"/>
        <w:rPr>
          <w:sz w:val="28"/>
          <w:szCs w:val="28"/>
        </w:rPr>
      </w:pPr>
    </w:p>
    <w:p w14:paraId="56E273E3" w14:textId="77777777" w:rsidR="00522734" w:rsidRPr="00522734" w:rsidRDefault="00522734" w:rsidP="00522734">
      <w:pPr>
        <w:tabs>
          <w:tab w:val="left" w:pos="567"/>
        </w:tabs>
        <w:autoSpaceDE w:val="0"/>
        <w:autoSpaceDN w:val="0"/>
        <w:adjustRightInd w:val="0"/>
        <w:ind w:firstLine="709"/>
        <w:jc w:val="both"/>
        <w:rPr>
          <w:bCs/>
          <w:sz w:val="28"/>
          <w:szCs w:val="28"/>
        </w:rPr>
      </w:pPr>
      <w:r w:rsidRPr="00522734">
        <w:rPr>
          <w:b/>
          <w:bCs/>
          <w:sz w:val="28"/>
          <w:szCs w:val="28"/>
        </w:rPr>
        <w:t>НВВ</w:t>
      </w:r>
      <w:r w:rsidRPr="00522734">
        <w:rPr>
          <w:b/>
          <w:bCs/>
          <w:sz w:val="28"/>
          <w:szCs w:val="28"/>
          <w:vertAlign w:val="superscript"/>
        </w:rPr>
        <w:t>ск</w:t>
      </w:r>
      <w:r w:rsidRPr="00522734">
        <w:rPr>
          <w:b/>
          <w:bCs/>
          <w:sz w:val="28"/>
          <w:szCs w:val="28"/>
        </w:rPr>
        <w:t xml:space="preserve"> </w:t>
      </w:r>
      <w:r w:rsidRPr="00522734">
        <w:rPr>
          <w:b/>
          <w:bCs/>
          <w:sz w:val="28"/>
          <w:szCs w:val="28"/>
          <w:vertAlign w:val="subscript"/>
        </w:rPr>
        <w:t>2022</w:t>
      </w:r>
      <w:r w:rsidRPr="00522734">
        <w:rPr>
          <w:b/>
          <w:bCs/>
          <w:sz w:val="28"/>
          <w:szCs w:val="28"/>
        </w:rPr>
        <w:t xml:space="preserve"> = 12906,62 + 18949,02 + 22840,35 + 0 + 1410,86 + 0 + 0 – 0 + + 2669,82 + 964,80 = 59741,47 тыс. руб.</w:t>
      </w:r>
      <w:r w:rsidRPr="00522734">
        <w:rPr>
          <w:bCs/>
          <w:sz w:val="28"/>
          <w:szCs w:val="28"/>
        </w:rPr>
        <w:t>,</w:t>
      </w:r>
    </w:p>
    <w:p w14:paraId="48849C9D" w14:textId="77777777" w:rsidR="00522734" w:rsidRPr="00522734" w:rsidRDefault="00522734" w:rsidP="00522734">
      <w:pPr>
        <w:tabs>
          <w:tab w:val="left" w:pos="567"/>
        </w:tabs>
        <w:autoSpaceDE w:val="0"/>
        <w:autoSpaceDN w:val="0"/>
        <w:adjustRightInd w:val="0"/>
        <w:ind w:firstLine="709"/>
        <w:jc w:val="both"/>
        <w:rPr>
          <w:bCs/>
          <w:sz w:val="28"/>
          <w:szCs w:val="28"/>
        </w:rPr>
      </w:pPr>
    </w:p>
    <w:p w14:paraId="22790203" w14:textId="77777777" w:rsidR="00522734" w:rsidRPr="00522734" w:rsidRDefault="00522734" w:rsidP="00522734">
      <w:pPr>
        <w:tabs>
          <w:tab w:val="left" w:pos="567"/>
        </w:tabs>
        <w:autoSpaceDE w:val="0"/>
        <w:autoSpaceDN w:val="0"/>
        <w:adjustRightInd w:val="0"/>
        <w:ind w:firstLine="709"/>
        <w:jc w:val="both"/>
        <w:rPr>
          <w:bCs/>
          <w:sz w:val="28"/>
          <w:szCs w:val="28"/>
        </w:rPr>
      </w:pPr>
      <w:r w:rsidRPr="00522734">
        <w:rPr>
          <w:bCs/>
          <w:sz w:val="28"/>
          <w:szCs w:val="28"/>
        </w:rPr>
        <w:t>в том числе с учетом календарной разбивки по периодам:</w:t>
      </w:r>
    </w:p>
    <w:p w14:paraId="174EF1CD" w14:textId="77777777" w:rsidR="00522734" w:rsidRPr="00522734" w:rsidRDefault="00522734" w:rsidP="00522734">
      <w:pPr>
        <w:widowControl w:val="0"/>
        <w:tabs>
          <w:tab w:val="left" w:pos="284"/>
        </w:tabs>
        <w:autoSpaceDE w:val="0"/>
        <w:autoSpaceDN w:val="0"/>
        <w:adjustRightInd w:val="0"/>
        <w:jc w:val="both"/>
        <w:rPr>
          <w:sz w:val="28"/>
          <w:szCs w:val="28"/>
        </w:rPr>
      </w:pPr>
      <w:r w:rsidRPr="00522734">
        <w:rPr>
          <w:sz w:val="28"/>
          <w:szCs w:val="28"/>
        </w:rPr>
        <w:t xml:space="preserve">          - с 01.01.2022 по 30.06.2022 – 26601,02 тыс. руб.;</w:t>
      </w:r>
    </w:p>
    <w:p w14:paraId="4A9F0E9A" w14:textId="77777777" w:rsidR="00522734" w:rsidRPr="00522734" w:rsidRDefault="00522734" w:rsidP="00522734">
      <w:pPr>
        <w:widowControl w:val="0"/>
        <w:tabs>
          <w:tab w:val="left" w:pos="284"/>
        </w:tabs>
        <w:autoSpaceDE w:val="0"/>
        <w:autoSpaceDN w:val="0"/>
        <w:adjustRightInd w:val="0"/>
        <w:jc w:val="both"/>
        <w:rPr>
          <w:sz w:val="28"/>
          <w:szCs w:val="28"/>
        </w:rPr>
      </w:pPr>
      <w:r w:rsidRPr="00522734">
        <w:rPr>
          <w:sz w:val="28"/>
          <w:szCs w:val="28"/>
        </w:rPr>
        <w:lastRenderedPageBreak/>
        <w:t xml:space="preserve">          - с 01.07.2022 по 31.12.2022 – 33140,44 тыс. руб.</w:t>
      </w:r>
    </w:p>
    <w:p w14:paraId="53000E93" w14:textId="77777777" w:rsidR="00522734" w:rsidRPr="00522734" w:rsidRDefault="00522734" w:rsidP="00522734">
      <w:pPr>
        <w:tabs>
          <w:tab w:val="left" w:pos="567"/>
        </w:tabs>
        <w:autoSpaceDE w:val="0"/>
        <w:autoSpaceDN w:val="0"/>
        <w:adjustRightInd w:val="0"/>
        <w:ind w:firstLine="709"/>
        <w:jc w:val="both"/>
        <w:rPr>
          <w:bCs/>
          <w:sz w:val="28"/>
          <w:szCs w:val="28"/>
        </w:rPr>
      </w:pPr>
      <w:r w:rsidRPr="00522734">
        <w:rPr>
          <w:bCs/>
          <w:sz w:val="28"/>
          <w:szCs w:val="28"/>
        </w:rPr>
        <w:t>Распределение НВВ по периодам произведено исходя из не превышения уровня тарифа в 1 полугодии 2022 года над уровнем тарифа, действующим по состоянию на 31 декабря 2021 года (2,40 руб./м</w:t>
      </w:r>
      <w:r w:rsidRPr="00522734">
        <w:rPr>
          <w:bCs/>
          <w:sz w:val="28"/>
          <w:szCs w:val="28"/>
          <w:vertAlign w:val="superscript"/>
        </w:rPr>
        <w:t>3</w:t>
      </w:r>
      <w:r w:rsidRPr="00522734">
        <w:rPr>
          <w:bCs/>
          <w:sz w:val="28"/>
          <w:szCs w:val="28"/>
        </w:rPr>
        <w:t>) на основании положений п. 9 Основ ценообразования.</w:t>
      </w:r>
    </w:p>
    <w:p w14:paraId="443BF512" w14:textId="77777777" w:rsidR="00522734" w:rsidRPr="00522734" w:rsidRDefault="00522734" w:rsidP="00522734">
      <w:pPr>
        <w:tabs>
          <w:tab w:val="left" w:pos="2925"/>
        </w:tabs>
        <w:autoSpaceDE w:val="0"/>
        <w:autoSpaceDN w:val="0"/>
        <w:adjustRightInd w:val="0"/>
        <w:spacing w:before="48"/>
        <w:ind w:left="1886" w:firstLine="709"/>
        <w:rPr>
          <w:b/>
          <w:bCs/>
          <w:sz w:val="18"/>
          <w:szCs w:val="28"/>
        </w:rPr>
      </w:pPr>
    </w:p>
    <w:p w14:paraId="4B357AF2"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Увеличение необходимой валовой выручки к установленной составляет 4195,84 тыс. руб., отклонение от предложенной организацией составило                  27333,79 тыс. руб. в сторону уменьшения.</w:t>
      </w:r>
    </w:p>
    <w:p w14:paraId="5DBA73B9" w14:textId="77777777" w:rsidR="00522734" w:rsidRPr="00522734" w:rsidRDefault="00522734" w:rsidP="00522734">
      <w:pPr>
        <w:autoSpaceDE w:val="0"/>
        <w:autoSpaceDN w:val="0"/>
        <w:adjustRightInd w:val="0"/>
        <w:ind w:firstLine="709"/>
        <w:jc w:val="both"/>
        <w:rPr>
          <w:sz w:val="28"/>
          <w:szCs w:val="28"/>
        </w:rPr>
      </w:pPr>
    </w:p>
    <w:p w14:paraId="54F669EE" w14:textId="77777777" w:rsidR="00522734" w:rsidRPr="00522734" w:rsidRDefault="00522734" w:rsidP="00522734">
      <w:pPr>
        <w:autoSpaceDE w:val="0"/>
        <w:autoSpaceDN w:val="0"/>
        <w:adjustRightInd w:val="0"/>
        <w:ind w:firstLine="709"/>
        <w:jc w:val="both"/>
        <w:rPr>
          <w:sz w:val="28"/>
          <w:szCs w:val="28"/>
        </w:rPr>
      </w:pPr>
    </w:p>
    <w:p w14:paraId="0C4AB49E" w14:textId="77777777" w:rsidR="00522734" w:rsidRPr="00522734" w:rsidRDefault="00522734" w:rsidP="00522734">
      <w:pPr>
        <w:autoSpaceDN w:val="0"/>
        <w:jc w:val="center"/>
        <w:rPr>
          <w:b/>
          <w:sz w:val="32"/>
          <w:szCs w:val="32"/>
          <w:u w:val="single"/>
        </w:rPr>
      </w:pPr>
      <w:r w:rsidRPr="00522734">
        <w:rPr>
          <w:b/>
          <w:sz w:val="32"/>
          <w:szCs w:val="32"/>
          <w:u w:val="single"/>
        </w:rPr>
        <w:t>Натуральные показатели по технической воде</w:t>
      </w:r>
    </w:p>
    <w:p w14:paraId="28FFCD1E" w14:textId="77777777" w:rsidR="00522734" w:rsidRPr="00522734" w:rsidRDefault="00522734" w:rsidP="00522734">
      <w:pPr>
        <w:widowControl w:val="0"/>
        <w:tabs>
          <w:tab w:val="left" w:pos="284"/>
        </w:tabs>
        <w:autoSpaceDE w:val="0"/>
        <w:autoSpaceDN w:val="0"/>
        <w:adjustRightInd w:val="0"/>
        <w:ind w:left="1069"/>
        <w:rPr>
          <w:b/>
          <w:color w:val="000000"/>
          <w:sz w:val="20"/>
          <w:szCs w:val="28"/>
          <w:highlight w:val="yellow"/>
          <w:u w:val="single"/>
        </w:rPr>
      </w:pPr>
    </w:p>
    <w:p w14:paraId="786CC8D1" w14:textId="77777777" w:rsidR="00522734" w:rsidRPr="00522734" w:rsidRDefault="00522734" w:rsidP="00522734">
      <w:pPr>
        <w:ind w:firstLine="709"/>
        <w:jc w:val="both"/>
        <w:rPr>
          <w:sz w:val="28"/>
          <w:szCs w:val="28"/>
        </w:rPr>
      </w:pPr>
      <w:r w:rsidRPr="00522734">
        <w:rPr>
          <w:sz w:val="28"/>
          <w:szCs w:val="28"/>
        </w:rPr>
        <w:t>Регулирующим органом утвержден объем реализации технической воды на 2022 год в размере 21697510,00 м3, предприятием в целях корректировки предложен объем в размере 22167520,00 м3 (корректировка от утвержденного объема составляет 470010,00 м3 в сторону увеличения).</w:t>
      </w:r>
    </w:p>
    <w:p w14:paraId="006100BA" w14:textId="77777777" w:rsidR="00522734" w:rsidRPr="00522734" w:rsidRDefault="00522734" w:rsidP="00522734">
      <w:pPr>
        <w:ind w:firstLine="709"/>
        <w:jc w:val="both"/>
        <w:rPr>
          <w:sz w:val="28"/>
          <w:szCs w:val="28"/>
        </w:rPr>
      </w:pPr>
      <w:r w:rsidRPr="00522734">
        <w:rPr>
          <w:color w:val="000000"/>
          <w:sz w:val="28"/>
          <w:szCs w:val="28"/>
        </w:rPr>
        <w:t xml:space="preserve">При формировании натуральных показателей 2019-2023гг. по предложению организации объем услуг в сфере холодного водоснабжения, водоотведения рассматривается </w:t>
      </w:r>
      <w:r w:rsidRPr="00522734">
        <w:rPr>
          <w:color w:val="000000"/>
          <w:sz w:val="28"/>
          <w:szCs w:val="28"/>
          <w:u w:val="single"/>
        </w:rPr>
        <w:t>без учета объемов на собственные нужды производства.</w:t>
      </w:r>
    </w:p>
    <w:p w14:paraId="24658A5B" w14:textId="77777777" w:rsidR="00522734" w:rsidRPr="00522734" w:rsidRDefault="00522734" w:rsidP="00522734">
      <w:pPr>
        <w:ind w:firstLine="709"/>
        <w:jc w:val="both"/>
        <w:rPr>
          <w:color w:val="000000"/>
          <w:sz w:val="28"/>
          <w:szCs w:val="28"/>
        </w:rPr>
      </w:pPr>
    </w:p>
    <w:p w14:paraId="66799408" w14:textId="77777777" w:rsidR="00522734" w:rsidRPr="00522734" w:rsidRDefault="00522734" w:rsidP="00522734">
      <w:pPr>
        <w:ind w:firstLine="709"/>
        <w:jc w:val="both"/>
        <w:rPr>
          <w:color w:val="000000"/>
          <w:sz w:val="28"/>
          <w:szCs w:val="28"/>
        </w:rPr>
      </w:pPr>
      <w:r w:rsidRPr="00522734">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6130F05D" w14:textId="77777777" w:rsidR="00522734" w:rsidRPr="00522734" w:rsidRDefault="00522734" w:rsidP="00522734">
      <w:pPr>
        <w:ind w:firstLine="709"/>
        <w:jc w:val="both"/>
        <w:rPr>
          <w:color w:val="000000"/>
          <w:sz w:val="28"/>
          <w:szCs w:val="28"/>
        </w:rPr>
      </w:pPr>
      <w:r w:rsidRPr="00522734">
        <w:rPr>
          <w:color w:val="000000"/>
          <w:sz w:val="28"/>
          <w:szCs w:val="28"/>
        </w:rPr>
        <w:t>В соответствии с п. 5 Методических указаний объем отпускаемой воды определяется по формулам:</w:t>
      </w:r>
    </w:p>
    <w:p w14:paraId="2D820A7C" w14:textId="77777777" w:rsidR="00522734" w:rsidRPr="00522734" w:rsidRDefault="00522734" w:rsidP="00522734">
      <w:pPr>
        <w:ind w:firstLine="709"/>
        <w:jc w:val="both"/>
        <w:rPr>
          <w:color w:val="000000"/>
          <w:sz w:val="22"/>
          <w:szCs w:val="28"/>
        </w:rPr>
      </w:pPr>
    </w:p>
    <w:p w14:paraId="70D903B2" w14:textId="422A4E72" w:rsidR="00522734" w:rsidRPr="00522734" w:rsidRDefault="00522734" w:rsidP="00522734">
      <w:pPr>
        <w:ind w:firstLine="709"/>
        <w:rPr>
          <w:position w:val="-12"/>
        </w:rPr>
      </w:pPr>
      <w:r w:rsidRPr="00522734">
        <w:rPr>
          <w:noProof/>
          <w:position w:val="-12"/>
        </w:rPr>
        <w:drawing>
          <wp:inline distT="0" distB="0" distL="0" distR="0" wp14:anchorId="4F5B3D70" wp14:editId="1E551C45">
            <wp:extent cx="2862580" cy="357505"/>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506FBCE6" w14:textId="77777777" w:rsidR="00522734" w:rsidRPr="00522734" w:rsidRDefault="00522734" w:rsidP="00522734">
      <w:pPr>
        <w:ind w:firstLine="709"/>
        <w:rPr>
          <w:position w:val="-12"/>
          <w:sz w:val="28"/>
        </w:rPr>
      </w:pPr>
    </w:p>
    <w:p w14:paraId="69AE997F" w14:textId="7A083BE7" w:rsidR="00522734" w:rsidRPr="00522734" w:rsidRDefault="00522734" w:rsidP="00522734">
      <w:pPr>
        <w:ind w:firstLine="709"/>
        <w:rPr>
          <w:color w:val="000000"/>
          <w:sz w:val="28"/>
          <w:szCs w:val="28"/>
        </w:rPr>
      </w:pPr>
      <w:r w:rsidRPr="00522734">
        <w:rPr>
          <w:noProof/>
          <w:position w:val="-36"/>
        </w:rPr>
        <w:drawing>
          <wp:inline distT="0" distB="0" distL="0" distR="0" wp14:anchorId="7A50CFC1" wp14:editId="1C8D7683">
            <wp:extent cx="3180715" cy="64960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6A438416" w14:textId="77777777" w:rsidR="00522734" w:rsidRPr="00522734" w:rsidRDefault="00522734" w:rsidP="00522734">
      <w:pPr>
        <w:ind w:firstLine="709"/>
        <w:jc w:val="both"/>
        <w:rPr>
          <w:color w:val="000000"/>
          <w:sz w:val="14"/>
          <w:szCs w:val="28"/>
        </w:rPr>
      </w:pPr>
    </w:p>
    <w:p w14:paraId="3B2F2FDC" w14:textId="77777777" w:rsidR="00522734" w:rsidRPr="00522734" w:rsidRDefault="00522734" w:rsidP="00522734">
      <w:pPr>
        <w:autoSpaceDE w:val="0"/>
        <w:autoSpaceDN w:val="0"/>
        <w:adjustRightInd w:val="0"/>
        <w:ind w:firstLine="540"/>
        <w:jc w:val="both"/>
        <w:rPr>
          <w:sz w:val="28"/>
          <w:szCs w:val="28"/>
        </w:rPr>
      </w:pPr>
      <w:r w:rsidRPr="00522734">
        <w:rPr>
          <w:sz w:val="28"/>
          <w:szCs w:val="28"/>
        </w:rPr>
        <w:t>где:</w:t>
      </w:r>
    </w:p>
    <w:p w14:paraId="1C4BEC08" w14:textId="0F0F942C" w:rsidR="00522734" w:rsidRPr="00522734" w:rsidRDefault="00522734" w:rsidP="00522734">
      <w:pPr>
        <w:autoSpaceDE w:val="0"/>
        <w:autoSpaceDN w:val="0"/>
        <w:adjustRightInd w:val="0"/>
        <w:ind w:firstLine="540"/>
        <w:jc w:val="both"/>
        <w:rPr>
          <w:sz w:val="28"/>
          <w:szCs w:val="28"/>
        </w:rPr>
      </w:pPr>
      <w:r w:rsidRPr="00522734">
        <w:rPr>
          <w:noProof/>
          <w:position w:val="-11"/>
          <w:sz w:val="28"/>
          <w:szCs w:val="28"/>
        </w:rPr>
        <w:drawing>
          <wp:inline distT="0" distB="0" distL="0" distR="0" wp14:anchorId="093F0671" wp14:editId="6811D46F">
            <wp:extent cx="264795" cy="318135"/>
            <wp:effectExtent l="0" t="0" r="1905"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522734">
        <w:rPr>
          <w:sz w:val="28"/>
          <w:szCs w:val="28"/>
        </w:rPr>
        <w:t xml:space="preserve"> - объем воды, отпускаемой абонентам (планируемой к отпуску) в году i, тыс. куб. м;</w:t>
      </w:r>
    </w:p>
    <w:p w14:paraId="27AAB1F8" w14:textId="16D3C0E5"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51E6E31C" wp14:editId="189492E3">
            <wp:extent cx="357505" cy="33147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w:t>
      </w:r>
      <w:r w:rsidRPr="00522734">
        <w:rPr>
          <w:sz w:val="28"/>
          <w:szCs w:val="28"/>
        </w:rPr>
        <w:lastRenderedPageBreak/>
        <w:t>прекращено (планируется прекратить), тыс. куб. м. Указанная величина может принимать, в том числе, отрицательные значения;</w:t>
      </w:r>
    </w:p>
    <w:p w14:paraId="5A7A405F" w14:textId="4F43879C"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21A37CA5" wp14:editId="7BE65B25">
            <wp:extent cx="424180" cy="33147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522734">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F046F14" w14:textId="169AD292" w:rsidR="00522734" w:rsidRPr="00522734" w:rsidRDefault="00522734" w:rsidP="00522734">
      <w:pPr>
        <w:autoSpaceDE w:val="0"/>
        <w:autoSpaceDN w:val="0"/>
        <w:adjustRightInd w:val="0"/>
        <w:ind w:firstLine="540"/>
        <w:jc w:val="both"/>
        <w:rPr>
          <w:sz w:val="28"/>
          <w:szCs w:val="28"/>
        </w:rPr>
      </w:pPr>
      <w:r w:rsidRPr="00522734">
        <w:rPr>
          <w:noProof/>
          <w:position w:val="-11"/>
          <w:sz w:val="28"/>
          <w:szCs w:val="28"/>
        </w:rPr>
        <w:drawing>
          <wp:inline distT="0" distB="0" distL="0" distR="0" wp14:anchorId="17F186C2" wp14:editId="4444987D">
            <wp:extent cx="198755" cy="318135"/>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sidRPr="00522734">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82621B1" w14:textId="77777777" w:rsidR="00522734" w:rsidRPr="00522734" w:rsidRDefault="00522734" w:rsidP="00522734">
      <w:pPr>
        <w:ind w:firstLine="709"/>
        <w:jc w:val="both"/>
        <w:rPr>
          <w:color w:val="000000"/>
          <w:sz w:val="28"/>
          <w:szCs w:val="28"/>
        </w:rPr>
      </w:pPr>
    </w:p>
    <w:p w14:paraId="39E74B75" w14:textId="77777777" w:rsidR="00522734" w:rsidRPr="00522734" w:rsidRDefault="00522734" w:rsidP="00522734">
      <w:pPr>
        <w:ind w:firstLine="709"/>
        <w:jc w:val="both"/>
        <w:rPr>
          <w:color w:val="000000"/>
          <w:sz w:val="28"/>
          <w:szCs w:val="28"/>
        </w:rPr>
      </w:pPr>
      <w:r w:rsidRPr="00522734">
        <w:rPr>
          <w:color w:val="000000"/>
          <w:sz w:val="28"/>
          <w:szCs w:val="28"/>
        </w:rPr>
        <w:t xml:space="preserve">Проанализировав представленные документы (в том числе информацию, представленную организацией в соответствии со Стандартами раскрытия информации в сфере водоснабжения и водоотведения), а также динамику объемов за последние 3 года в соответствии с п.п. 4-5 Методических указаний, специалист полагает экономически и технологически обоснованным принять показатели объемов отпущенной технической воды по расчету регулятора согласно Методическим указаниям с учетом изменения объемов потребления в соответствии с представленными в материалах тарифного дела </w:t>
      </w:r>
      <w:r w:rsidRPr="00522734">
        <w:rPr>
          <w:color w:val="000000"/>
          <w:sz w:val="28"/>
          <w:szCs w:val="28"/>
          <w:u w:val="single"/>
        </w:rPr>
        <w:t>заявками от потребителей на 2022 год</w:t>
      </w:r>
      <w:r w:rsidRPr="00522734">
        <w:rPr>
          <w:color w:val="000000"/>
          <w:sz w:val="28"/>
          <w:szCs w:val="28"/>
        </w:rPr>
        <w:t>.</w:t>
      </w:r>
    </w:p>
    <w:p w14:paraId="79469E45" w14:textId="77777777" w:rsidR="00522734" w:rsidRPr="00522734" w:rsidRDefault="00522734" w:rsidP="00522734">
      <w:pPr>
        <w:ind w:firstLine="709"/>
        <w:jc w:val="both"/>
        <w:rPr>
          <w:color w:val="000000"/>
          <w:sz w:val="28"/>
          <w:szCs w:val="28"/>
          <w:u w:val="single"/>
        </w:rPr>
      </w:pPr>
    </w:p>
    <w:p w14:paraId="2532A3F2" w14:textId="77777777" w:rsidR="00522734" w:rsidRPr="00522734" w:rsidRDefault="00522734" w:rsidP="00522734">
      <w:pPr>
        <w:ind w:firstLine="709"/>
        <w:jc w:val="both"/>
        <w:rPr>
          <w:color w:val="000000"/>
          <w:sz w:val="28"/>
          <w:szCs w:val="28"/>
        </w:rPr>
      </w:pPr>
      <w:r w:rsidRPr="00522734">
        <w:rPr>
          <w:color w:val="000000"/>
          <w:sz w:val="28"/>
          <w:szCs w:val="28"/>
          <w:u w:val="single"/>
        </w:rPr>
        <w:t xml:space="preserve">Расчет объема отпущенной технической воды по категории потребителей </w:t>
      </w:r>
      <w:r w:rsidRPr="00522734">
        <w:rPr>
          <w:b/>
          <w:color w:val="000000"/>
          <w:sz w:val="28"/>
          <w:szCs w:val="28"/>
          <w:u w:val="single"/>
        </w:rPr>
        <w:t>«Прочие потребители»</w:t>
      </w:r>
      <w:r w:rsidRPr="00522734">
        <w:rPr>
          <w:color w:val="000000"/>
          <w:sz w:val="28"/>
          <w:szCs w:val="28"/>
        </w:rPr>
        <w:t xml:space="preserve"> в соответствии с вышеуказанными формулами Методических указаний представлен в Таблице 7:</w:t>
      </w:r>
    </w:p>
    <w:p w14:paraId="22C83D87" w14:textId="77777777" w:rsidR="00522734" w:rsidRPr="00522734" w:rsidRDefault="00522734" w:rsidP="00522734">
      <w:pPr>
        <w:ind w:firstLine="709"/>
        <w:jc w:val="right"/>
        <w:rPr>
          <w:color w:val="000000"/>
          <w:sz w:val="28"/>
          <w:szCs w:val="28"/>
        </w:rPr>
      </w:pPr>
      <w:r w:rsidRPr="00522734">
        <w:rPr>
          <w:color w:val="000000"/>
          <w:sz w:val="28"/>
          <w:szCs w:val="28"/>
        </w:rPr>
        <w:t>Таблица 7</w:t>
      </w:r>
    </w:p>
    <w:p w14:paraId="76ED29E0" w14:textId="00DAE4D4" w:rsidR="00522734" w:rsidRPr="00522734" w:rsidRDefault="00522734" w:rsidP="00522734">
      <w:pPr>
        <w:jc w:val="both"/>
        <w:rPr>
          <w:sz w:val="28"/>
          <w:szCs w:val="28"/>
        </w:rPr>
      </w:pPr>
      <w:r w:rsidRPr="00522734">
        <w:rPr>
          <w:noProof/>
          <w:szCs w:val="20"/>
        </w:rPr>
        <w:drawing>
          <wp:inline distT="0" distB="0" distL="0" distR="0" wp14:anchorId="27CB7886" wp14:editId="3589C1C1">
            <wp:extent cx="5937250" cy="1776095"/>
            <wp:effectExtent l="0" t="0" r="635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937250" cy="1776095"/>
                    </a:xfrm>
                    <a:prstGeom prst="rect">
                      <a:avLst/>
                    </a:prstGeom>
                    <a:noFill/>
                    <a:ln>
                      <a:noFill/>
                    </a:ln>
                  </pic:spPr>
                </pic:pic>
              </a:graphicData>
            </a:graphic>
          </wp:inline>
        </w:drawing>
      </w:r>
    </w:p>
    <w:p w14:paraId="036C5B4F" w14:textId="77777777" w:rsidR="00522734" w:rsidRPr="00522734" w:rsidRDefault="00522734" w:rsidP="00522734">
      <w:pPr>
        <w:ind w:firstLine="709"/>
        <w:jc w:val="both"/>
        <w:rPr>
          <w:sz w:val="28"/>
          <w:szCs w:val="28"/>
        </w:rPr>
      </w:pPr>
      <w:r w:rsidRPr="00522734">
        <w:rPr>
          <w:sz w:val="28"/>
          <w:szCs w:val="28"/>
        </w:rPr>
        <w:t xml:space="preserve">                                                                                                       </w:t>
      </w:r>
    </w:p>
    <w:p w14:paraId="6EF78C96" w14:textId="77777777" w:rsidR="00522734" w:rsidRPr="00522734" w:rsidRDefault="00522734" w:rsidP="00522734">
      <w:pPr>
        <w:ind w:firstLine="709"/>
        <w:jc w:val="both"/>
        <w:rPr>
          <w:sz w:val="28"/>
          <w:szCs w:val="28"/>
        </w:rPr>
      </w:pPr>
      <w:r w:rsidRPr="00522734">
        <w:rPr>
          <w:color w:val="000000"/>
          <w:sz w:val="28"/>
          <w:szCs w:val="28"/>
        </w:rPr>
        <w:t>Корректировка объемов реализации технической воды                                    КАО «Азот» на 2022 год представлена в Таблице 8:</w:t>
      </w:r>
    </w:p>
    <w:p w14:paraId="29D93ABF" w14:textId="77777777" w:rsidR="00522734" w:rsidRPr="00522734" w:rsidRDefault="00522734" w:rsidP="00522734">
      <w:pPr>
        <w:ind w:firstLine="709"/>
        <w:jc w:val="right"/>
        <w:rPr>
          <w:sz w:val="28"/>
          <w:szCs w:val="28"/>
        </w:rPr>
      </w:pPr>
    </w:p>
    <w:p w14:paraId="0DAF8CBA" w14:textId="77777777" w:rsidR="00522734" w:rsidRPr="00522734" w:rsidRDefault="00522734" w:rsidP="00522734">
      <w:pPr>
        <w:ind w:firstLine="709"/>
        <w:jc w:val="right"/>
        <w:rPr>
          <w:sz w:val="28"/>
          <w:szCs w:val="28"/>
        </w:rPr>
      </w:pPr>
    </w:p>
    <w:p w14:paraId="22B67F28" w14:textId="77777777" w:rsidR="00522734" w:rsidRPr="00522734" w:rsidRDefault="00522734" w:rsidP="00522734">
      <w:pPr>
        <w:ind w:firstLine="709"/>
        <w:jc w:val="right"/>
        <w:rPr>
          <w:sz w:val="28"/>
          <w:szCs w:val="28"/>
        </w:rPr>
      </w:pPr>
    </w:p>
    <w:p w14:paraId="4E38F53A" w14:textId="77777777" w:rsidR="00522734" w:rsidRPr="00522734" w:rsidRDefault="00522734" w:rsidP="00522734">
      <w:pPr>
        <w:ind w:firstLine="709"/>
        <w:jc w:val="right"/>
        <w:rPr>
          <w:sz w:val="28"/>
          <w:szCs w:val="28"/>
        </w:rPr>
      </w:pPr>
    </w:p>
    <w:p w14:paraId="7A2487C9" w14:textId="77777777" w:rsidR="00522734" w:rsidRPr="00522734" w:rsidRDefault="00522734" w:rsidP="00522734">
      <w:pPr>
        <w:ind w:firstLine="709"/>
        <w:jc w:val="right"/>
        <w:rPr>
          <w:sz w:val="28"/>
          <w:szCs w:val="28"/>
        </w:rPr>
      </w:pPr>
    </w:p>
    <w:p w14:paraId="667A226D" w14:textId="77777777" w:rsidR="00522734" w:rsidRPr="00522734" w:rsidRDefault="00522734" w:rsidP="00522734">
      <w:pPr>
        <w:ind w:firstLine="709"/>
        <w:jc w:val="right"/>
        <w:rPr>
          <w:sz w:val="28"/>
          <w:szCs w:val="28"/>
        </w:rPr>
      </w:pPr>
      <w:r w:rsidRPr="00522734">
        <w:rPr>
          <w:sz w:val="28"/>
          <w:szCs w:val="28"/>
        </w:rPr>
        <w:t xml:space="preserve">   Таблица 8</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1473"/>
        <w:gridCol w:w="1540"/>
        <w:gridCol w:w="1540"/>
        <w:gridCol w:w="1595"/>
        <w:gridCol w:w="1476"/>
      </w:tblGrid>
      <w:tr w:rsidR="00522734" w:rsidRPr="00522734" w14:paraId="57CD6BAA" w14:textId="77777777" w:rsidTr="00555159">
        <w:tc>
          <w:tcPr>
            <w:tcW w:w="2617" w:type="dxa"/>
            <w:vMerge w:val="restart"/>
            <w:shd w:val="clear" w:color="auto" w:fill="auto"/>
            <w:vAlign w:val="center"/>
          </w:tcPr>
          <w:p w14:paraId="7687ABE7" w14:textId="77777777" w:rsidR="00522734" w:rsidRPr="00522734" w:rsidRDefault="00522734" w:rsidP="00522734">
            <w:pPr>
              <w:tabs>
                <w:tab w:val="left" w:pos="10206"/>
              </w:tabs>
              <w:jc w:val="center"/>
            </w:pPr>
          </w:p>
        </w:tc>
        <w:tc>
          <w:tcPr>
            <w:tcW w:w="7624" w:type="dxa"/>
            <w:gridSpan w:val="5"/>
            <w:shd w:val="clear" w:color="auto" w:fill="auto"/>
            <w:vAlign w:val="center"/>
          </w:tcPr>
          <w:p w14:paraId="4DDAA3DE" w14:textId="77777777" w:rsidR="00522734" w:rsidRPr="00522734" w:rsidRDefault="00522734" w:rsidP="00522734">
            <w:pPr>
              <w:tabs>
                <w:tab w:val="left" w:pos="10206"/>
              </w:tabs>
              <w:jc w:val="center"/>
              <w:rPr>
                <w:vertAlign w:val="superscript"/>
              </w:rPr>
            </w:pPr>
            <w:r w:rsidRPr="00522734">
              <w:t>Отпущено воды по категориям потребителей, м</w:t>
            </w:r>
            <w:r w:rsidRPr="00522734">
              <w:rPr>
                <w:vertAlign w:val="superscript"/>
              </w:rPr>
              <w:t>3</w:t>
            </w:r>
          </w:p>
        </w:tc>
      </w:tr>
      <w:tr w:rsidR="00522734" w:rsidRPr="00522734" w14:paraId="7F6A8C6A" w14:textId="77777777" w:rsidTr="00555159">
        <w:trPr>
          <w:trHeight w:val="827"/>
        </w:trPr>
        <w:tc>
          <w:tcPr>
            <w:tcW w:w="2617" w:type="dxa"/>
            <w:vMerge/>
            <w:shd w:val="clear" w:color="auto" w:fill="auto"/>
            <w:vAlign w:val="center"/>
          </w:tcPr>
          <w:p w14:paraId="7EA847CC" w14:textId="77777777" w:rsidR="00522734" w:rsidRPr="00522734" w:rsidRDefault="00522734" w:rsidP="00522734">
            <w:pPr>
              <w:tabs>
                <w:tab w:val="left" w:pos="10206"/>
              </w:tabs>
              <w:jc w:val="center"/>
            </w:pPr>
          </w:p>
        </w:tc>
        <w:tc>
          <w:tcPr>
            <w:tcW w:w="1473" w:type="dxa"/>
            <w:shd w:val="clear" w:color="auto" w:fill="auto"/>
            <w:vAlign w:val="center"/>
          </w:tcPr>
          <w:p w14:paraId="18D764A8" w14:textId="77777777" w:rsidR="00522734" w:rsidRPr="00522734" w:rsidRDefault="00522734" w:rsidP="00522734">
            <w:pPr>
              <w:tabs>
                <w:tab w:val="left" w:pos="10206"/>
              </w:tabs>
              <w:jc w:val="center"/>
            </w:pPr>
            <w:r w:rsidRPr="00522734">
              <w:t>Население</w:t>
            </w:r>
          </w:p>
        </w:tc>
        <w:tc>
          <w:tcPr>
            <w:tcW w:w="1540" w:type="dxa"/>
            <w:shd w:val="clear" w:color="auto" w:fill="auto"/>
            <w:vAlign w:val="center"/>
          </w:tcPr>
          <w:p w14:paraId="1A3D4B23" w14:textId="77777777" w:rsidR="00522734" w:rsidRPr="00522734" w:rsidRDefault="00522734" w:rsidP="00522734">
            <w:pPr>
              <w:tabs>
                <w:tab w:val="left" w:pos="10206"/>
              </w:tabs>
              <w:jc w:val="center"/>
            </w:pPr>
            <w:r w:rsidRPr="00522734">
              <w:t>Бюджетные потребители</w:t>
            </w:r>
          </w:p>
        </w:tc>
        <w:tc>
          <w:tcPr>
            <w:tcW w:w="1540" w:type="dxa"/>
            <w:shd w:val="clear" w:color="auto" w:fill="auto"/>
            <w:vAlign w:val="center"/>
          </w:tcPr>
          <w:p w14:paraId="3C7849D8" w14:textId="77777777" w:rsidR="00522734" w:rsidRPr="00522734" w:rsidRDefault="00522734" w:rsidP="00522734">
            <w:pPr>
              <w:tabs>
                <w:tab w:val="left" w:pos="10206"/>
              </w:tabs>
              <w:jc w:val="center"/>
            </w:pPr>
            <w:r w:rsidRPr="00522734">
              <w:t>Прочие потребители</w:t>
            </w:r>
          </w:p>
        </w:tc>
        <w:tc>
          <w:tcPr>
            <w:tcW w:w="1595" w:type="dxa"/>
            <w:shd w:val="clear" w:color="auto" w:fill="auto"/>
            <w:vAlign w:val="center"/>
          </w:tcPr>
          <w:p w14:paraId="6DB5ABEC" w14:textId="77777777" w:rsidR="00522734" w:rsidRPr="00522734" w:rsidRDefault="00522734" w:rsidP="00522734">
            <w:pPr>
              <w:widowControl w:val="0"/>
              <w:autoSpaceDE w:val="0"/>
              <w:autoSpaceDN w:val="0"/>
              <w:adjustRightInd w:val="0"/>
              <w:jc w:val="center"/>
            </w:pPr>
            <w:r w:rsidRPr="00522734">
              <w:t>Собственные нужды производства</w:t>
            </w:r>
          </w:p>
        </w:tc>
        <w:tc>
          <w:tcPr>
            <w:tcW w:w="1476" w:type="dxa"/>
            <w:shd w:val="clear" w:color="auto" w:fill="auto"/>
            <w:vAlign w:val="center"/>
          </w:tcPr>
          <w:p w14:paraId="6D916F5F" w14:textId="77777777" w:rsidR="00522734" w:rsidRPr="00522734" w:rsidRDefault="00522734" w:rsidP="00522734">
            <w:pPr>
              <w:tabs>
                <w:tab w:val="left" w:pos="10206"/>
              </w:tabs>
              <w:jc w:val="center"/>
            </w:pPr>
            <w:r w:rsidRPr="00522734">
              <w:t>Всего:</w:t>
            </w:r>
          </w:p>
        </w:tc>
      </w:tr>
      <w:tr w:rsidR="00522734" w:rsidRPr="00522734" w14:paraId="650B2B50" w14:textId="77777777" w:rsidTr="00555159">
        <w:tc>
          <w:tcPr>
            <w:tcW w:w="10241" w:type="dxa"/>
            <w:gridSpan w:val="6"/>
            <w:shd w:val="clear" w:color="auto" w:fill="auto"/>
            <w:vAlign w:val="center"/>
          </w:tcPr>
          <w:p w14:paraId="3599B6EB" w14:textId="77777777" w:rsidR="00522734" w:rsidRPr="00522734" w:rsidRDefault="00522734" w:rsidP="00522734">
            <w:pPr>
              <w:tabs>
                <w:tab w:val="left" w:pos="10206"/>
              </w:tabs>
              <w:jc w:val="center"/>
            </w:pPr>
            <w:r w:rsidRPr="00522734">
              <w:t>2022 год</w:t>
            </w:r>
          </w:p>
        </w:tc>
      </w:tr>
      <w:tr w:rsidR="00522734" w:rsidRPr="00522734" w14:paraId="1FDE6E35" w14:textId="77777777" w:rsidTr="00555159">
        <w:tc>
          <w:tcPr>
            <w:tcW w:w="2617" w:type="dxa"/>
            <w:shd w:val="clear" w:color="auto" w:fill="auto"/>
            <w:vAlign w:val="center"/>
          </w:tcPr>
          <w:p w14:paraId="78898303" w14:textId="77777777" w:rsidR="00522734" w:rsidRPr="00522734" w:rsidRDefault="00522734" w:rsidP="00522734">
            <w:pPr>
              <w:tabs>
                <w:tab w:val="left" w:pos="10206"/>
              </w:tabs>
              <w:jc w:val="center"/>
            </w:pPr>
            <w:r w:rsidRPr="00522734">
              <w:t>Утверждено РЭК Кузбасса</w:t>
            </w:r>
          </w:p>
        </w:tc>
        <w:tc>
          <w:tcPr>
            <w:tcW w:w="1473" w:type="dxa"/>
            <w:shd w:val="clear" w:color="auto" w:fill="auto"/>
            <w:vAlign w:val="center"/>
          </w:tcPr>
          <w:p w14:paraId="4E73F9F5"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52490D2F"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578BB477" w14:textId="77777777" w:rsidR="00522734" w:rsidRPr="00522734" w:rsidRDefault="00522734" w:rsidP="00522734">
            <w:pPr>
              <w:tabs>
                <w:tab w:val="left" w:pos="10206"/>
              </w:tabs>
              <w:jc w:val="center"/>
            </w:pPr>
            <w:r w:rsidRPr="00522734">
              <w:t>21697510,00</w:t>
            </w:r>
          </w:p>
        </w:tc>
        <w:tc>
          <w:tcPr>
            <w:tcW w:w="1595" w:type="dxa"/>
            <w:shd w:val="clear" w:color="auto" w:fill="auto"/>
            <w:vAlign w:val="center"/>
          </w:tcPr>
          <w:p w14:paraId="259724C1" w14:textId="77777777" w:rsidR="00522734" w:rsidRPr="00522734" w:rsidRDefault="00522734" w:rsidP="00522734">
            <w:pPr>
              <w:tabs>
                <w:tab w:val="left" w:pos="10206"/>
              </w:tabs>
              <w:jc w:val="center"/>
            </w:pPr>
            <w:r w:rsidRPr="00522734">
              <w:t>-</w:t>
            </w:r>
          </w:p>
        </w:tc>
        <w:tc>
          <w:tcPr>
            <w:tcW w:w="1476" w:type="dxa"/>
            <w:shd w:val="clear" w:color="auto" w:fill="auto"/>
            <w:vAlign w:val="center"/>
          </w:tcPr>
          <w:p w14:paraId="3269CCB1" w14:textId="77777777" w:rsidR="00522734" w:rsidRPr="00522734" w:rsidRDefault="00522734" w:rsidP="00522734">
            <w:pPr>
              <w:tabs>
                <w:tab w:val="left" w:pos="10206"/>
              </w:tabs>
              <w:jc w:val="center"/>
            </w:pPr>
            <w:r w:rsidRPr="00522734">
              <w:t>21697510,00</w:t>
            </w:r>
          </w:p>
        </w:tc>
      </w:tr>
      <w:tr w:rsidR="00522734" w:rsidRPr="00522734" w14:paraId="6C1BD4A9" w14:textId="77777777" w:rsidTr="00555159">
        <w:tc>
          <w:tcPr>
            <w:tcW w:w="2617" w:type="dxa"/>
            <w:shd w:val="clear" w:color="auto" w:fill="auto"/>
            <w:vAlign w:val="center"/>
          </w:tcPr>
          <w:p w14:paraId="33369ACE" w14:textId="77777777" w:rsidR="00522734" w:rsidRPr="00522734" w:rsidRDefault="00522734" w:rsidP="00522734">
            <w:pPr>
              <w:tabs>
                <w:tab w:val="left" w:pos="10206"/>
              </w:tabs>
              <w:jc w:val="center"/>
            </w:pPr>
            <w:r w:rsidRPr="00522734">
              <w:t>Предложение организации в целях корректировки</w:t>
            </w:r>
          </w:p>
        </w:tc>
        <w:tc>
          <w:tcPr>
            <w:tcW w:w="1473" w:type="dxa"/>
            <w:shd w:val="clear" w:color="auto" w:fill="auto"/>
            <w:vAlign w:val="center"/>
          </w:tcPr>
          <w:p w14:paraId="50DDA97A"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62BB8296"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4E8DA974" w14:textId="77777777" w:rsidR="00522734" w:rsidRPr="00522734" w:rsidRDefault="00522734" w:rsidP="00522734">
            <w:pPr>
              <w:tabs>
                <w:tab w:val="left" w:pos="10206"/>
              </w:tabs>
              <w:jc w:val="center"/>
            </w:pPr>
            <w:r w:rsidRPr="00522734">
              <w:t>22167520,00</w:t>
            </w:r>
          </w:p>
        </w:tc>
        <w:tc>
          <w:tcPr>
            <w:tcW w:w="1595" w:type="dxa"/>
            <w:shd w:val="clear" w:color="auto" w:fill="auto"/>
            <w:vAlign w:val="center"/>
          </w:tcPr>
          <w:p w14:paraId="2BAAB5BD" w14:textId="77777777" w:rsidR="00522734" w:rsidRPr="00522734" w:rsidRDefault="00522734" w:rsidP="00522734">
            <w:pPr>
              <w:tabs>
                <w:tab w:val="left" w:pos="10206"/>
              </w:tabs>
              <w:jc w:val="center"/>
            </w:pPr>
            <w:r w:rsidRPr="00522734">
              <w:t>-</w:t>
            </w:r>
          </w:p>
        </w:tc>
        <w:tc>
          <w:tcPr>
            <w:tcW w:w="1476" w:type="dxa"/>
            <w:shd w:val="clear" w:color="auto" w:fill="auto"/>
            <w:vAlign w:val="center"/>
          </w:tcPr>
          <w:p w14:paraId="4F0ACB08" w14:textId="77777777" w:rsidR="00522734" w:rsidRPr="00522734" w:rsidRDefault="00522734" w:rsidP="00522734">
            <w:pPr>
              <w:tabs>
                <w:tab w:val="left" w:pos="10206"/>
              </w:tabs>
              <w:jc w:val="center"/>
            </w:pPr>
            <w:r w:rsidRPr="00522734">
              <w:t>22167520,00</w:t>
            </w:r>
          </w:p>
        </w:tc>
      </w:tr>
      <w:tr w:rsidR="00522734" w:rsidRPr="00522734" w14:paraId="63CBA814" w14:textId="77777777" w:rsidTr="00555159">
        <w:tc>
          <w:tcPr>
            <w:tcW w:w="2617" w:type="dxa"/>
            <w:shd w:val="clear" w:color="auto" w:fill="auto"/>
            <w:vAlign w:val="center"/>
          </w:tcPr>
          <w:p w14:paraId="02BA40AC" w14:textId="77777777" w:rsidR="00522734" w:rsidRPr="00522734" w:rsidRDefault="00522734" w:rsidP="00522734">
            <w:pPr>
              <w:tabs>
                <w:tab w:val="left" w:pos="10206"/>
              </w:tabs>
              <w:jc w:val="center"/>
            </w:pPr>
            <w:r w:rsidRPr="00522734">
              <w:t xml:space="preserve">Предложение РЭК Кузбасса в целях корректировки </w:t>
            </w:r>
          </w:p>
        </w:tc>
        <w:tc>
          <w:tcPr>
            <w:tcW w:w="1473" w:type="dxa"/>
            <w:shd w:val="clear" w:color="auto" w:fill="auto"/>
            <w:vAlign w:val="center"/>
          </w:tcPr>
          <w:p w14:paraId="3E4FC1E7"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14CE9656"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546A1C6F" w14:textId="77777777" w:rsidR="00522734" w:rsidRPr="00522734" w:rsidRDefault="00522734" w:rsidP="00522734">
            <w:pPr>
              <w:tabs>
                <w:tab w:val="left" w:pos="10206"/>
              </w:tabs>
              <w:jc w:val="center"/>
            </w:pPr>
            <w:r w:rsidRPr="00522734">
              <w:t>22167520,00</w:t>
            </w:r>
          </w:p>
        </w:tc>
        <w:tc>
          <w:tcPr>
            <w:tcW w:w="1595" w:type="dxa"/>
            <w:shd w:val="clear" w:color="auto" w:fill="auto"/>
            <w:vAlign w:val="center"/>
          </w:tcPr>
          <w:p w14:paraId="05D1BB33" w14:textId="77777777" w:rsidR="00522734" w:rsidRPr="00522734" w:rsidRDefault="00522734" w:rsidP="00522734">
            <w:pPr>
              <w:tabs>
                <w:tab w:val="left" w:pos="10206"/>
              </w:tabs>
              <w:jc w:val="center"/>
            </w:pPr>
            <w:r w:rsidRPr="00522734">
              <w:t>-</w:t>
            </w:r>
          </w:p>
        </w:tc>
        <w:tc>
          <w:tcPr>
            <w:tcW w:w="1476" w:type="dxa"/>
            <w:shd w:val="clear" w:color="auto" w:fill="auto"/>
            <w:vAlign w:val="center"/>
          </w:tcPr>
          <w:p w14:paraId="5A074414" w14:textId="77777777" w:rsidR="00522734" w:rsidRPr="00522734" w:rsidRDefault="00522734" w:rsidP="00522734">
            <w:pPr>
              <w:tabs>
                <w:tab w:val="left" w:pos="10206"/>
              </w:tabs>
              <w:jc w:val="center"/>
            </w:pPr>
            <w:r w:rsidRPr="00522734">
              <w:t>22167520,00</w:t>
            </w:r>
          </w:p>
        </w:tc>
      </w:tr>
    </w:tbl>
    <w:p w14:paraId="16FBE7ED" w14:textId="77777777" w:rsidR="00522734" w:rsidRPr="00522734" w:rsidRDefault="00522734" w:rsidP="00522734">
      <w:pPr>
        <w:ind w:firstLine="709"/>
        <w:jc w:val="both"/>
        <w:rPr>
          <w:sz w:val="28"/>
          <w:szCs w:val="28"/>
        </w:rPr>
      </w:pPr>
      <w:r w:rsidRPr="00522734">
        <w:rPr>
          <w:sz w:val="28"/>
          <w:szCs w:val="28"/>
        </w:rPr>
        <w:t>По расчету регулирующего органа планируемый   объем   реализации технической воды по категориям потребителей с учетом календарной разбивки составил:</w:t>
      </w:r>
    </w:p>
    <w:p w14:paraId="58FD2EB6" w14:textId="77777777" w:rsidR="00522734" w:rsidRPr="00522734" w:rsidRDefault="00522734" w:rsidP="00522734">
      <w:pPr>
        <w:ind w:firstLine="709"/>
        <w:jc w:val="both"/>
        <w:rPr>
          <w:sz w:val="28"/>
          <w:szCs w:val="28"/>
        </w:rPr>
      </w:pPr>
      <w:r w:rsidRPr="00522734">
        <w:rPr>
          <w:sz w:val="28"/>
          <w:szCs w:val="28"/>
        </w:rPr>
        <w:t>- на период с 01.01.2022 по 30.06.2022 –</w:t>
      </w:r>
      <w:r w:rsidRPr="00522734">
        <w:rPr>
          <w:color w:val="FF0000"/>
          <w:sz w:val="28"/>
          <w:szCs w:val="28"/>
        </w:rPr>
        <w:t xml:space="preserve"> </w:t>
      </w:r>
      <w:r w:rsidRPr="00522734">
        <w:rPr>
          <w:b/>
          <w:i/>
          <w:sz w:val="28"/>
          <w:szCs w:val="28"/>
        </w:rPr>
        <w:t xml:space="preserve">11083760,00 </w:t>
      </w:r>
      <w:r w:rsidRPr="00522734">
        <w:rPr>
          <w:sz w:val="28"/>
          <w:szCs w:val="28"/>
        </w:rPr>
        <w:t>м</w:t>
      </w:r>
      <w:r w:rsidRPr="00522734">
        <w:rPr>
          <w:sz w:val="28"/>
          <w:szCs w:val="28"/>
          <w:vertAlign w:val="superscript"/>
        </w:rPr>
        <w:t>3</w:t>
      </w:r>
      <w:r w:rsidRPr="00522734">
        <w:rPr>
          <w:sz w:val="28"/>
          <w:szCs w:val="28"/>
        </w:rPr>
        <w:t>;</w:t>
      </w:r>
    </w:p>
    <w:p w14:paraId="03F5DE21" w14:textId="77777777" w:rsidR="00522734" w:rsidRPr="00522734" w:rsidRDefault="00522734" w:rsidP="00522734">
      <w:pPr>
        <w:ind w:firstLine="709"/>
        <w:jc w:val="both"/>
        <w:rPr>
          <w:sz w:val="28"/>
          <w:szCs w:val="28"/>
        </w:rPr>
      </w:pPr>
      <w:r w:rsidRPr="00522734">
        <w:rPr>
          <w:sz w:val="28"/>
          <w:szCs w:val="28"/>
        </w:rPr>
        <w:t xml:space="preserve">- на период с 01.07.2022 по 31.12.2022 – </w:t>
      </w:r>
      <w:r w:rsidRPr="00522734">
        <w:rPr>
          <w:b/>
          <w:i/>
          <w:sz w:val="28"/>
          <w:szCs w:val="28"/>
        </w:rPr>
        <w:t xml:space="preserve">11083760,00 </w:t>
      </w:r>
      <w:r w:rsidRPr="00522734">
        <w:rPr>
          <w:sz w:val="28"/>
          <w:szCs w:val="28"/>
        </w:rPr>
        <w:t>м</w:t>
      </w:r>
      <w:r w:rsidRPr="00522734">
        <w:rPr>
          <w:sz w:val="28"/>
          <w:szCs w:val="28"/>
          <w:vertAlign w:val="superscript"/>
        </w:rPr>
        <w:t>3</w:t>
      </w:r>
      <w:r w:rsidRPr="00522734">
        <w:rPr>
          <w:sz w:val="28"/>
          <w:szCs w:val="28"/>
        </w:rPr>
        <w:t>.</w:t>
      </w:r>
    </w:p>
    <w:p w14:paraId="0A573B95" w14:textId="77777777" w:rsidR="00522734" w:rsidRPr="00522734" w:rsidRDefault="00522734" w:rsidP="00522734">
      <w:pPr>
        <w:ind w:firstLine="709"/>
        <w:jc w:val="both"/>
        <w:rPr>
          <w:color w:val="000000"/>
          <w:sz w:val="28"/>
          <w:szCs w:val="28"/>
        </w:rPr>
      </w:pPr>
    </w:p>
    <w:p w14:paraId="4F958152" w14:textId="77777777" w:rsidR="00522734" w:rsidRPr="00522734" w:rsidRDefault="00522734" w:rsidP="00522734">
      <w:pPr>
        <w:ind w:firstLine="709"/>
        <w:jc w:val="both"/>
        <w:rPr>
          <w:color w:val="000000"/>
          <w:sz w:val="28"/>
          <w:szCs w:val="28"/>
        </w:rPr>
      </w:pPr>
      <w:r w:rsidRPr="00522734">
        <w:rPr>
          <w:color w:val="000000"/>
          <w:sz w:val="28"/>
          <w:szCs w:val="28"/>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358EF77D" w14:textId="77777777" w:rsidR="00522734" w:rsidRPr="00522734" w:rsidRDefault="00522734" w:rsidP="00522734">
      <w:pPr>
        <w:ind w:firstLine="709"/>
        <w:jc w:val="both"/>
        <w:rPr>
          <w:color w:val="000000"/>
          <w:sz w:val="28"/>
          <w:szCs w:val="28"/>
        </w:rPr>
      </w:pPr>
      <w:r w:rsidRPr="00522734">
        <w:rPr>
          <w:color w:val="000000"/>
          <w:sz w:val="28"/>
          <w:szCs w:val="28"/>
        </w:rPr>
        <w:t xml:space="preserve">- </w:t>
      </w:r>
      <w:r w:rsidRPr="00522734">
        <w:rPr>
          <w:color w:val="000000"/>
          <w:sz w:val="28"/>
          <w:szCs w:val="28"/>
          <w:u w:val="single"/>
        </w:rPr>
        <w:t>объем поднятой воды</w:t>
      </w:r>
      <w:r w:rsidRPr="00522734">
        <w:rPr>
          <w:color w:val="000000"/>
          <w:sz w:val="28"/>
          <w:szCs w:val="28"/>
        </w:rPr>
        <w:t xml:space="preserve"> в размере 22167520,00 м3 учтен на уровне объема воды, отпущенной на потребительский рынок, в связи с тем, что согласно предложению организации, объемы технической воды при тарифном регулировании заявлены без учета воды, используемой для собственных нужд;</w:t>
      </w:r>
    </w:p>
    <w:p w14:paraId="48B941F0" w14:textId="77777777" w:rsidR="00522734" w:rsidRPr="00522734" w:rsidRDefault="00522734" w:rsidP="00522734">
      <w:pPr>
        <w:ind w:firstLine="709"/>
        <w:jc w:val="both"/>
        <w:rPr>
          <w:color w:val="000000"/>
          <w:sz w:val="28"/>
          <w:szCs w:val="28"/>
        </w:rPr>
      </w:pPr>
      <w:r w:rsidRPr="00522734">
        <w:rPr>
          <w:color w:val="000000"/>
          <w:sz w:val="28"/>
          <w:szCs w:val="28"/>
        </w:rPr>
        <w:t xml:space="preserve">- </w:t>
      </w:r>
      <w:r w:rsidRPr="00522734">
        <w:rPr>
          <w:color w:val="000000"/>
          <w:sz w:val="28"/>
          <w:szCs w:val="28"/>
          <w:u w:val="single"/>
        </w:rPr>
        <w:t>объем потерь воды</w:t>
      </w:r>
      <w:r w:rsidRPr="00522734">
        <w:rPr>
          <w:color w:val="000000"/>
          <w:sz w:val="28"/>
          <w:szCs w:val="28"/>
        </w:rPr>
        <w:t xml:space="preserve"> принят регулятором на уровне 0,00 м3 на основании показателя, утвержденного долгосрочными параметрами регулирования на 2019-2023 годы - 0%.</w:t>
      </w:r>
    </w:p>
    <w:p w14:paraId="062371A0" w14:textId="77777777" w:rsidR="00522734" w:rsidRPr="00522734" w:rsidRDefault="00522734" w:rsidP="00522734">
      <w:pPr>
        <w:tabs>
          <w:tab w:val="num" w:pos="0"/>
        </w:tabs>
        <w:ind w:firstLine="709"/>
        <w:jc w:val="both"/>
        <w:rPr>
          <w:rFonts w:ascii="Tahoma" w:hAnsi="Tahoma" w:cs="Tahoma"/>
          <w:color w:val="FF0000"/>
          <w:sz w:val="28"/>
          <w:szCs w:val="16"/>
        </w:rPr>
      </w:pPr>
    </w:p>
    <w:p w14:paraId="18CACE03" w14:textId="77777777" w:rsidR="00522734" w:rsidRPr="00522734" w:rsidRDefault="00522734" w:rsidP="00522734">
      <w:pPr>
        <w:tabs>
          <w:tab w:val="num" w:pos="0"/>
        </w:tabs>
        <w:ind w:firstLine="709"/>
        <w:jc w:val="both"/>
        <w:rPr>
          <w:rFonts w:ascii="Tahoma" w:hAnsi="Tahoma" w:cs="Tahoma"/>
          <w:color w:val="FF0000"/>
          <w:sz w:val="16"/>
          <w:szCs w:val="16"/>
        </w:rPr>
      </w:pPr>
    </w:p>
    <w:p w14:paraId="374DF61F" w14:textId="77777777" w:rsidR="00522734" w:rsidRPr="00522734" w:rsidRDefault="00522734" w:rsidP="00522734">
      <w:pPr>
        <w:autoSpaceDN w:val="0"/>
        <w:jc w:val="center"/>
        <w:rPr>
          <w:b/>
          <w:sz w:val="32"/>
          <w:szCs w:val="32"/>
          <w:u w:val="single"/>
        </w:rPr>
      </w:pPr>
      <w:r w:rsidRPr="00522734">
        <w:rPr>
          <w:b/>
          <w:sz w:val="32"/>
          <w:szCs w:val="32"/>
          <w:u w:val="single"/>
        </w:rPr>
        <w:t>Водоотведение хозяйственно-бытовых сточных вод</w:t>
      </w:r>
    </w:p>
    <w:p w14:paraId="44E7E378" w14:textId="77777777" w:rsidR="00522734" w:rsidRPr="00522734" w:rsidRDefault="00522734" w:rsidP="00522734">
      <w:pPr>
        <w:autoSpaceDN w:val="0"/>
        <w:jc w:val="center"/>
        <w:rPr>
          <w:sz w:val="28"/>
          <w:szCs w:val="32"/>
        </w:rPr>
      </w:pPr>
    </w:p>
    <w:p w14:paraId="0F0E5521" w14:textId="77777777" w:rsidR="00522734" w:rsidRPr="00522734" w:rsidRDefault="00522734" w:rsidP="00522734">
      <w:pPr>
        <w:autoSpaceDN w:val="0"/>
        <w:jc w:val="center"/>
        <w:rPr>
          <w:b/>
          <w:sz w:val="32"/>
          <w:szCs w:val="32"/>
        </w:rPr>
      </w:pPr>
      <w:r w:rsidRPr="00522734">
        <w:rPr>
          <w:b/>
          <w:sz w:val="32"/>
          <w:szCs w:val="32"/>
        </w:rPr>
        <w:t>Корректировка необходимой валовой выручки</w:t>
      </w:r>
    </w:p>
    <w:p w14:paraId="33E480FF" w14:textId="77777777" w:rsidR="00522734" w:rsidRPr="00522734" w:rsidRDefault="00522734" w:rsidP="00522734">
      <w:pPr>
        <w:widowControl w:val="0"/>
        <w:autoSpaceDE w:val="0"/>
        <w:autoSpaceDN w:val="0"/>
        <w:adjustRightInd w:val="0"/>
        <w:ind w:firstLine="709"/>
        <w:jc w:val="center"/>
        <w:rPr>
          <w:b/>
          <w:sz w:val="14"/>
          <w:szCs w:val="28"/>
          <w:u w:val="single"/>
        </w:rPr>
      </w:pPr>
    </w:p>
    <w:p w14:paraId="60357E57"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Корректировка необходимой валовой выручки осуществляется в соответствии с главой </w:t>
      </w:r>
      <w:r w:rsidRPr="00522734">
        <w:rPr>
          <w:rFonts w:eastAsia="Calibri"/>
          <w:sz w:val="28"/>
          <w:szCs w:val="28"/>
          <w:lang w:val="en-US" w:eastAsia="en-US"/>
        </w:rPr>
        <w:t>VII</w:t>
      </w:r>
      <w:r w:rsidRPr="00522734">
        <w:rPr>
          <w:rFonts w:eastAsia="Calibri"/>
          <w:sz w:val="28"/>
          <w:szCs w:val="28"/>
          <w:lang w:eastAsia="en-US"/>
        </w:rPr>
        <w:t xml:space="preserve"> Методических указаний.</w:t>
      </w:r>
    </w:p>
    <w:p w14:paraId="7F3CC949"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522734">
        <w:rPr>
          <w:b/>
          <w:sz w:val="28"/>
          <w:szCs w:val="28"/>
          <w:u w:val="single"/>
        </w:rPr>
        <w:t>ежегодно</w:t>
      </w:r>
      <w:r w:rsidRPr="00522734">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w:t>
      </w:r>
      <w:r w:rsidRPr="00522734">
        <w:rPr>
          <w:sz w:val="28"/>
          <w:szCs w:val="28"/>
        </w:rPr>
        <w:lastRenderedPageBreak/>
        <w:t>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5A02F51F"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3E828CFD"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Корректировка необходимой валовой выручки </w:t>
      </w:r>
      <w:r w:rsidRPr="00522734">
        <w:rPr>
          <w:sz w:val="28"/>
          <w:szCs w:val="28"/>
          <w:u w:val="single"/>
        </w:rPr>
        <w:t>при методе индексации</w:t>
      </w:r>
      <w:r w:rsidRPr="00522734">
        <w:rPr>
          <w:sz w:val="28"/>
          <w:szCs w:val="28"/>
        </w:rPr>
        <w:t xml:space="preserve"> рассчитывается по формуле (32) Методических указаний:</w:t>
      </w:r>
    </w:p>
    <w:p w14:paraId="3167A0E0" w14:textId="77777777" w:rsidR="00522734" w:rsidRPr="00522734" w:rsidRDefault="00522734" w:rsidP="00522734">
      <w:pPr>
        <w:autoSpaceDE w:val="0"/>
        <w:autoSpaceDN w:val="0"/>
        <w:adjustRightInd w:val="0"/>
        <w:ind w:firstLine="709"/>
        <w:jc w:val="both"/>
        <w:rPr>
          <w:sz w:val="28"/>
          <w:szCs w:val="28"/>
        </w:rPr>
      </w:pPr>
    </w:p>
    <w:p w14:paraId="6F93787B" w14:textId="6136CFFA" w:rsidR="00522734" w:rsidRPr="00522734" w:rsidRDefault="00522734" w:rsidP="00522734">
      <w:pPr>
        <w:autoSpaceDE w:val="0"/>
        <w:autoSpaceDN w:val="0"/>
        <w:adjustRightInd w:val="0"/>
        <w:ind w:left="-567"/>
        <w:jc w:val="both"/>
        <w:rPr>
          <w:sz w:val="28"/>
          <w:szCs w:val="28"/>
        </w:rPr>
      </w:pPr>
      <w:r w:rsidRPr="00522734">
        <w:rPr>
          <w:noProof/>
          <w:position w:val="-4"/>
        </w:rPr>
        <w:drawing>
          <wp:inline distT="0" distB="0" distL="0" distR="0" wp14:anchorId="43DB816C" wp14:editId="3F7AB321">
            <wp:extent cx="6029960" cy="240030"/>
            <wp:effectExtent l="0" t="0" r="8890" b="762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9960" cy="240030"/>
                    </a:xfrm>
                    <a:prstGeom prst="rect">
                      <a:avLst/>
                    </a:prstGeom>
                    <a:noFill/>
                    <a:ln>
                      <a:noFill/>
                    </a:ln>
                  </pic:spPr>
                </pic:pic>
              </a:graphicData>
            </a:graphic>
          </wp:inline>
        </w:drawing>
      </w:r>
    </w:p>
    <w:p w14:paraId="0781EEFD"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1EBA0D65" w14:textId="05347ADE"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700F6C8" wp14:editId="747D47B2">
            <wp:extent cx="622935" cy="331470"/>
            <wp:effectExtent l="0" t="0" r="5715"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522734">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2A098FB" w14:textId="5A929E2D"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B083BBC" wp14:editId="60C40221">
            <wp:extent cx="476885" cy="33147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4619C55A" w14:textId="5F85530B"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65E87668" wp14:editId="1FDF95DF">
            <wp:extent cx="490220" cy="33147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65B4E44F" w14:textId="10F77428"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2136F31" wp14:editId="4EE06109">
            <wp:extent cx="463550" cy="33147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522734">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67A7AA00" w14:textId="27174334"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E9D647E" wp14:editId="1BFBD496">
            <wp:extent cx="476885" cy="33147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2631B325" w14:textId="04655292"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72530BB" wp14:editId="5A8D93A0">
            <wp:extent cx="357505" cy="33147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5BB2508E" w14:textId="6A896BA6"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8CB528B" wp14:editId="4374951E">
            <wp:extent cx="622935" cy="33147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522734">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62C947AD" w14:textId="6834D080"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3B2A8BD1" wp14:editId="39756873">
            <wp:extent cx="516890" cy="31813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522734">
        <w:rPr>
          <w:sz w:val="28"/>
          <w:szCs w:val="28"/>
        </w:rPr>
        <w:t xml:space="preserve"> - величина отклонения показателя ввода объектов системы водоснабжения и (или) водоотведения в эксплуатацию и изменения </w:t>
      </w:r>
      <w:r w:rsidRPr="00522734">
        <w:rPr>
          <w:sz w:val="28"/>
          <w:szCs w:val="28"/>
        </w:rPr>
        <w:lastRenderedPageBreak/>
        <w:t>инвестиционной программы, рассчитанная в соответствии с формулой (35) Методических указаний, тыс. руб.;</w:t>
      </w:r>
    </w:p>
    <w:p w14:paraId="5ECFADDC" w14:textId="12C0BE57"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6A42AB49" wp14:editId="566F9C01">
            <wp:extent cx="675640" cy="31813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sidRPr="00522734">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604DADFB" w14:textId="7C1D5A9D"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AB211F9" wp14:editId="2823AFD6">
            <wp:extent cx="848360" cy="331470"/>
            <wp:effectExtent l="0" t="0" r="889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sidRPr="00522734">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1F1866F4" w14:textId="02FB0F2B"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C683A00" wp14:editId="09184426">
            <wp:extent cx="821690" cy="33147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522734">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06326048" w14:textId="77777777" w:rsidR="00522734" w:rsidRPr="00522734" w:rsidRDefault="00522734" w:rsidP="00522734">
      <w:pPr>
        <w:ind w:firstLine="709"/>
        <w:jc w:val="both"/>
        <w:rPr>
          <w:sz w:val="28"/>
          <w:szCs w:val="28"/>
        </w:rPr>
      </w:pPr>
    </w:p>
    <w:p w14:paraId="55A46220" w14:textId="77777777" w:rsidR="00522734" w:rsidRPr="00522734" w:rsidRDefault="00522734" w:rsidP="00522734">
      <w:pPr>
        <w:ind w:firstLine="709"/>
        <w:jc w:val="both"/>
        <w:rPr>
          <w:sz w:val="28"/>
          <w:szCs w:val="28"/>
        </w:rPr>
      </w:pPr>
      <w:r w:rsidRPr="00522734">
        <w:rPr>
          <w:sz w:val="28"/>
          <w:szCs w:val="28"/>
        </w:rPr>
        <w:t>При расчете статей расходов специалистом использовались:</w:t>
      </w:r>
    </w:p>
    <w:p w14:paraId="1E5559C4" w14:textId="77777777" w:rsidR="00522734" w:rsidRPr="00522734" w:rsidRDefault="00522734" w:rsidP="00522734">
      <w:pPr>
        <w:ind w:firstLine="709"/>
        <w:jc w:val="both"/>
        <w:rPr>
          <w:sz w:val="28"/>
          <w:szCs w:val="28"/>
        </w:rPr>
      </w:pPr>
      <w:r w:rsidRPr="00522734">
        <w:rPr>
          <w:sz w:val="28"/>
          <w:szCs w:val="28"/>
          <w:u w:val="single"/>
        </w:rPr>
        <w:t>индексы потребительских цен</w:t>
      </w:r>
      <w:r w:rsidRPr="00522734">
        <w:rPr>
          <w:sz w:val="28"/>
          <w:szCs w:val="28"/>
        </w:rPr>
        <w:t xml:space="preserve"> на 2020 год – 103,2%, на 2021 год – 103,6%, на 2022 год – 103,9% (далее – ИПЦ Минэкономразвития России); </w:t>
      </w:r>
    </w:p>
    <w:p w14:paraId="4B617C82" w14:textId="77777777" w:rsidR="00522734" w:rsidRPr="00522734" w:rsidRDefault="00522734" w:rsidP="00522734">
      <w:pPr>
        <w:ind w:firstLine="709"/>
        <w:jc w:val="both"/>
        <w:rPr>
          <w:sz w:val="28"/>
          <w:szCs w:val="28"/>
        </w:rPr>
      </w:pPr>
      <w:r w:rsidRPr="00522734">
        <w:rPr>
          <w:sz w:val="28"/>
          <w:szCs w:val="28"/>
          <w:u w:val="single"/>
        </w:rPr>
        <w:t>индексы цен производителей электрической энергии</w:t>
      </w:r>
      <w:r w:rsidRPr="00522734">
        <w:rPr>
          <w:sz w:val="28"/>
          <w:szCs w:val="28"/>
        </w:rPr>
        <w:t xml:space="preserve"> на 2020 год – 103,2%, на 2021 год – 104%, на 2022 год – 104% (далее – ИЦП Минэкономразвития России).</w:t>
      </w:r>
    </w:p>
    <w:p w14:paraId="75F26BED" w14:textId="77777777" w:rsidR="00522734" w:rsidRPr="00522734" w:rsidRDefault="00522734" w:rsidP="00522734">
      <w:pPr>
        <w:ind w:firstLine="709"/>
        <w:jc w:val="both"/>
        <w:rPr>
          <w:sz w:val="28"/>
          <w:szCs w:val="28"/>
        </w:rPr>
      </w:pPr>
      <w:r w:rsidRPr="00522734">
        <w:rPr>
          <w:sz w:val="28"/>
          <w:szCs w:val="28"/>
        </w:rPr>
        <w:t xml:space="preserve">Вышеуказанные индексы приняты согласно </w:t>
      </w:r>
      <w:r w:rsidRPr="00522734">
        <w:rPr>
          <w:rFonts w:eastAsia="Calibri"/>
          <w:sz w:val="28"/>
          <w:szCs w:val="28"/>
        </w:rPr>
        <w:t xml:space="preserve">основных параметров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26.09.2020г. на официальном сайте Министерства экономического развития Российской Федерации (далее - </w:t>
      </w:r>
      <w:r w:rsidRPr="00522734">
        <w:rPr>
          <w:sz w:val="28"/>
          <w:szCs w:val="28"/>
        </w:rPr>
        <w:t>прогноз Минэкономразвития России).</w:t>
      </w:r>
    </w:p>
    <w:p w14:paraId="70236818" w14:textId="77777777" w:rsidR="00522734" w:rsidRPr="00522734" w:rsidRDefault="00522734" w:rsidP="00522734">
      <w:pPr>
        <w:autoSpaceDE w:val="0"/>
        <w:autoSpaceDN w:val="0"/>
        <w:adjustRightInd w:val="0"/>
        <w:ind w:firstLine="709"/>
        <w:jc w:val="both"/>
        <w:rPr>
          <w:rFonts w:eastAsia="Calibri"/>
          <w:bCs/>
          <w:sz w:val="28"/>
          <w:szCs w:val="28"/>
          <w:lang w:eastAsia="en-US"/>
        </w:rPr>
      </w:pPr>
    </w:p>
    <w:p w14:paraId="195D4A72" w14:textId="77777777" w:rsidR="00522734" w:rsidRPr="00522734" w:rsidRDefault="00522734" w:rsidP="00522734">
      <w:pPr>
        <w:autoSpaceDE w:val="0"/>
        <w:autoSpaceDN w:val="0"/>
        <w:adjustRightInd w:val="0"/>
        <w:ind w:firstLine="1157"/>
        <w:rPr>
          <w:b/>
          <w:bCs/>
          <w:sz w:val="28"/>
          <w:szCs w:val="28"/>
        </w:rPr>
      </w:pPr>
      <w:r w:rsidRPr="00522734">
        <w:rPr>
          <w:b/>
          <w:bCs/>
          <w:sz w:val="28"/>
          <w:szCs w:val="28"/>
        </w:rPr>
        <w:t xml:space="preserve">Анализ экономической обоснованности расходов на 2022 год </w:t>
      </w:r>
    </w:p>
    <w:p w14:paraId="2AFDB648" w14:textId="77777777" w:rsidR="00522734" w:rsidRPr="00522734" w:rsidRDefault="00522734" w:rsidP="00522734">
      <w:pPr>
        <w:autoSpaceDE w:val="0"/>
        <w:autoSpaceDN w:val="0"/>
        <w:adjustRightInd w:val="0"/>
        <w:ind w:firstLine="709"/>
        <w:jc w:val="both"/>
        <w:rPr>
          <w:bCs/>
          <w:sz w:val="20"/>
          <w:szCs w:val="28"/>
        </w:rPr>
      </w:pPr>
    </w:p>
    <w:p w14:paraId="6246AAD7" w14:textId="77777777" w:rsidR="00522734" w:rsidRPr="00522734" w:rsidRDefault="00522734" w:rsidP="00522734">
      <w:pPr>
        <w:autoSpaceDE w:val="0"/>
        <w:autoSpaceDN w:val="0"/>
        <w:adjustRightInd w:val="0"/>
        <w:ind w:firstLine="709"/>
        <w:jc w:val="both"/>
        <w:rPr>
          <w:b/>
          <w:bCs/>
          <w:sz w:val="28"/>
          <w:szCs w:val="28"/>
          <w:u w:val="single"/>
        </w:rPr>
      </w:pPr>
      <w:r w:rsidRPr="00522734">
        <w:rPr>
          <w:b/>
          <w:bCs/>
          <w:sz w:val="28"/>
          <w:szCs w:val="28"/>
          <w:u w:val="single"/>
        </w:rPr>
        <w:t>Операционные расходы</w:t>
      </w:r>
    </w:p>
    <w:p w14:paraId="4C14ED4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lastRenderedPageBreak/>
        <w:t>Согласно п. 95 Методических указаний операционные расходы определяются по формуле:</w:t>
      </w:r>
    </w:p>
    <w:p w14:paraId="59DF50DF" w14:textId="119A5FC0" w:rsidR="00522734" w:rsidRPr="00522734" w:rsidRDefault="00522734" w:rsidP="00522734">
      <w:pPr>
        <w:widowControl w:val="0"/>
        <w:autoSpaceDE w:val="0"/>
        <w:autoSpaceDN w:val="0"/>
        <w:ind w:firstLine="284"/>
        <w:jc w:val="center"/>
        <w:rPr>
          <w:sz w:val="28"/>
          <w:szCs w:val="28"/>
        </w:rPr>
      </w:pPr>
      <w:r w:rsidRPr="00522734">
        <w:rPr>
          <w:noProof/>
          <w:position w:val="-33"/>
        </w:rPr>
        <w:drawing>
          <wp:inline distT="0" distB="0" distL="0" distR="0" wp14:anchorId="0585E2DA" wp14:editId="42CEC64D">
            <wp:extent cx="5937250" cy="596265"/>
            <wp:effectExtent l="0" t="0" r="635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672E6EEC"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7B6253DC"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i0 - первый год текущего долгосрочного периода регулирования;</w:t>
      </w:r>
    </w:p>
    <w:p w14:paraId="06380FFE" w14:textId="2BD20427"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C5C784B" wp14:editId="670E54A4">
            <wp:extent cx="476885" cy="33147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2FCA3A7F" w14:textId="77777777" w:rsidR="00522734" w:rsidRPr="00522734" w:rsidRDefault="00522734" w:rsidP="00522734">
      <w:pPr>
        <w:autoSpaceDE w:val="0"/>
        <w:autoSpaceDN w:val="0"/>
        <w:adjustRightInd w:val="0"/>
        <w:ind w:firstLine="709"/>
        <w:jc w:val="both"/>
        <w:rPr>
          <w:sz w:val="28"/>
          <w:szCs w:val="28"/>
        </w:rPr>
      </w:pPr>
      <w:r w:rsidRPr="00522734">
        <w:rPr>
          <w:sz w:val="32"/>
          <w:szCs w:val="28"/>
        </w:rPr>
        <w:t>ОР</w:t>
      </w:r>
      <w:r w:rsidRPr="00522734">
        <w:rPr>
          <w:sz w:val="28"/>
          <w:szCs w:val="28"/>
          <w:vertAlign w:val="subscript"/>
        </w:rPr>
        <w:t>i0</w:t>
      </w:r>
      <w:r w:rsidRPr="005227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C32EEF4" w14:textId="77777777" w:rsidR="00522734" w:rsidRPr="00522734" w:rsidRDefault="00522734" w:rsidP="00522734">
      <w:pPr>
        <w:autoSpaceDE w:val="0"/>
        <w:autoSpaceDN w:val="0"/>
        <w:adjustRightInd w:val="0"/>
        <w:ind w:firstLine="709"/>
        <w:jc w:val="both"/>
        <w:rPr>
          <w:sz w:val="28"/>
          <w:szCs w:val="28"/>
        </w:rPr>
      </w:pPr>
      <w:r w:rsidRPr="00522734">
        <w:rPr>
          <w:sz w:val="32"/>
          <w:szCs w:val="28"/>
        </w:rPr>
        <w:t>ИЭР</w:t>
      </w:r>
      <w:r w:rsidRPr="00522734">
        <w:rPr>
          <w:sz w:val="28"/>
          <w:szCs w:val="28"/>
        </w:rPr>
        <w:t xml:space="preserve"> - индекс эффективности операционных расходов, установленный на j-й год и выраженный в процентах;</w:t>
      </w:r>
    </w:p>
    <w:p w14:paraId="4905F828" w14:textId="15E49AB0"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027FD0CF" wp14:editId="22043150">
            <wp:extent cx="675640" cy="35750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потребительских цен в j-м году;</w:t>
      </w:r>
    </w:p>
    <w:p w14:paraId="050DF791" w14:textId="055473E3"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7C7A368A" wp14:editId="4F9AEBCA">
            <wp:extent cx="649605" cy="35750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3DF31C6" w14:textId="77777777" w:rsidR="00522734" w:rsidRPr="00522734" w:rsidRDefault="00522734" w:rsidP="00522734">
      <w:pPr>
        <w:autoSpaceDE w:val="0"/>
        <w:autoSpaceDN w:val="0"/>
        <w:adjustRightInd w:val="0"/>
        <w:ind w:firstLine="539"/>
        <w:jc w:val="both"/>
        <w:rPr>
          <w:sz w:val="28"/>
          <w:szCs w:val="28"/>
        </w:rPr>
      </w:pPr>
    </w:p>
    <w:p w14:paraId="24851FF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Индекс изменения количества активов рассчитывается по формуле:</w:t>
      </w:r>
    </w:p>
    <w:p w14:paraId="222838EC" w14:textId="3E15265B" w:rsidR="00522734" w:rsidRPr="00522734" w:rsidRDefault="00522734" w:rsidP="00522734">
      <w:pPr>
        <w:autoSpaceDE w:val="0"/>
        <w:autoSpaceDN w:val="0"/>
        <w:adjustRightInd w:val="0"/>
        <w:jc w:val="center"/>
        <w:rPr>
          <w:sz w:val="28"/>
          <w:szCs w:val="28"/>
        </w:rPr>
      </w:pPr>
      <w:r w:rsidRPr="00522734">
        <w:rPr>
          <w:noProof/>
          <w:position w:val="-32"/>
          <w:sz w:val="28"/>
          <w:szCs w:val="28"/>
        </w:rPr>
        <w:drawing>
          <wp:inline distT="0" distB="0" distL="0" distR="0" wp14:anchorId="778B45D1" wp14:editId="19D93D66">
            <wp:extent cx="5738495" cy="582930"/>
            <wp:effectExtent l="0" t="0" r="0" b="762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8495" cy="582930"/>
                    </a:xfrm>
                    <a:prstGeom prst="rect">
                      <a:avLst/>
                    </a:prstGeom>
                    <a:noFill/>
                    <a:ln>
                      <a:noFill/>
                    </a:ln>
                  </pic:spPr>
                </pic:pic>
              </a:graphicData>
            </a:graphic>
          </wp:inline>
        </w:drawing>
      </w:r>
      <w:r w:rsidRPr="00522734">
        <w:rPr>
          <w:sz w:val="28"/>
          <w:szCs w:val="28"/>
        </w:rPr>
        <w:t>, (8.1)</w:t>
      </w:r>
    </w:p>
    <w:p w14:paraId="7C1C88AD"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6DB457F8" w14:textId="64832644"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3502533F" wp14:editId="13F97827">
            <wp:extent cx="582930" cy="318135"/>
            <wp:effectExtent l="0" t="0" r="762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522734">
        <w:rPr>
          <w:sz w:val="28"/>
          <w:szCs w:val="28"/>
        </w:rPr>
        <w:t xml:space="preserve"> - индекс изменения количества активов в году i;</w:t>
      </w:r>
    </w:p>
    <w:p w14:paraId="3A9FC080" w14:textId="6F58CDF6"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35405627" wp14:editId="09F3F709">
            <wp:extent cx="410845" cy="318135"/>
            <wp:effectExtent l="0" t="0" r="8255"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522734">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DA8CEA3" w14:textId="2058D9C5"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0035EDD7" wp14:editId="0E5CFCBF">
            <wp:extent cx="742315" cy="318135"/>
            <wp:effectExtent l="0" t="0" r="635"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522734">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00BF869" w14:textId="62337FB2"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2FF1F226" wp14:editId="264FE5E6">
            <wp:extent cx="503555" cy="31813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522734">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1645D300" w14:textId="77777777" w:rsidR="00522734" w:rsidRPr="00522734" w:rsidRDefault="00522734" w:rsidP="00522734">
      <w:pPr>
        <w:autoSpaceDE w:val="0"/>
        <w:autoSpaceDN w:val="0"/>
        <w:adjustRightInd w:val="0"/>
        <w:spacing w:before="38"/>
        <w:ind w:firstLine="709"/>
        <w:jc w:val="both"/>
        <w:rPr>
          <w:bCs/>
          <w:sz w:val="28"/>
          <w:szCs w:val="28"/>
        </w:rPr>
      </w:pPr>
    </w:p>
    <w:p w14:paraId="0FBC6E69" w14:textId="77777777" w:rsidR="00522734" w:rsidRPr="00522734" w:rsidRDefault="00522734" w:rsidP="00522734">
      <w:pPr>
        <w:autoSpaceDE w:val="0"/>
        <w:autoSpaceDN w:val="0"/>
        <w:adjustRightInd w:val="0"/>
        <w:spacing w:before="38"/>
        <w:ind w:firstLine="709"/>
        <w:jc w:val="both"/>
        <w:rPr>
          <w:sz w:val="28"/>
          <w:szCs w:val="28"/>
        </w:rPr>
      </w:pPr>
      <w:r w:rsidRPr="00522734">
        <w:rPr>
          <w:bCs/>
          <w:sz w:val="28"/>
          <w:szCs w:val="28"/>
        </w:rPr>
        <w:lastRenderedPageBreak/>
        <w:t>Операционные расходы</w:t>
      </w:r>
      <w:r w:rsidRPr="00522734">
        <w:rPr>
          <w:b/>
          <w:bCs/>
          <w:sz w:val="28"/>
          <w:szCs w:val="28"/>
        </w:rPr>
        <w:t xml:space="preserve"> </w:t>
      </w:r>
      <w:r w:rsidRPr="00522734">
        <w:rPr>
          <w:b/>
          <w:sz w:val="28"/>
          <w:szCs w:val="28"/>
          <w:u w:val="single"/>
        </w:rPr>
        <w:t>утверждены</w:t>
      </w:r>
      <w:r w:rsidRPr="00522734">
        <w:rPr>
          <w:sz w:val="28"/>
          <w:szCs w:val="28"/>
        </w:rPr>
        <w:t xml:space="preserve"> регулирующим органом на 2022 год в размере 8695,06 тыс. руб.</w:t>
      </w:r>
    </w:p>
    <w:p w14:paraId="4AE46997"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При расчете Операционных расходов на 2022 год регулятором использовались следующие показатели:</w:t>
      </w:r>
    </w:p>
    <w:p w14:paraId="37B3AF95" w14:textId="77777777" w:rsidR="00522734" w:rsidRPr="00522734" w:rsidRDefault="00522734" w:rsidP="00522734">
      <w:pPr>
        <w:widowControl w:val="0"/>
        <w:numPr>
          <w:ilvl w:val="0"/>
          <w:numId w:val="25"/>
        </w:numPr>
        <w:tabs>
          <w:tab w:val="left" w:pos="710"/>
        </w:tabs>
        <w:autoSpaceDE w:val="0"/>
        <w:autoSpaceDN w:val="0"/>
        <w:adjustRightInd w:val="0"/>
        <w:jc w:val="both"/>
        <w:rPr>
          <w:sz w:val="28"/>
          <w:szCs w:val="28"/>
        </w:rPr>
      </w:pPr>
      <w:r w:rsidRPr="00522734">
        <w:rPr>
          <w:sz w:val="28"/>
          <w:szCs w:val="28"/>
        </w:rPr>
        <w:t>базовый уровень операционных расходов 2019 года – 8012,72 тыс. руб.;</w:t>
      </w:r>
    </w:p>
    <w:p w14:paraId="0363A5EC" w14:textId="77777777" w:rsidR="00522734" w:rsidRPr="00522734" w:rsidRDefault="00522734" w:rsidP="00522734">
      <w:pPr>
        <w:widowControl w:val="0"/>
        <w:numPr>
          <w:ilvl w:val="0"/>
          <w:numId w:val="25"/>
        </w:numPr>
        <w:tabs>
          <w:tab w:val="left" w:pos="710"/>
        </w:tabs>
        <w:autoSpaceDE w:val="0"/>
        <w:autoSpaceDN w:val="0"/>
        <w:adjustRightInd w:val="0"/>
        <w:jc w:val="both"/>
        <w:rPr>
          <w:sz w:val="28"/>
          <w:szCs w:val="28"/>
        </w:rPr>
      </w:pPr>
      <w:r w:rsidRPr="00522734">
        <w:rPr>
          <w:sz w:val="28"/>
          <w:szCs w:val="28"/>
        </w:rPr>
        <w:t>индексы потребительских цен на 2020 год – 103,4%, на 2021 год – 104%, на 2022 год – 104% согласно прогнозу Минэкономразвития РФ;</w:t>
      </w:r>
    </w:p>
    <w:p w14:paraId="20E10A74"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эффективности операционных расходов 1%;</w:t>
      </w:r>
    </w:p>
    <w:p w14:paraId="745AD50F"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изменения количества активов 0%;</w:t>
      </w:r>
    </w:p>
    <w:p w14:paraId="5BACA73E"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коэффициент эластичности операционных расходов 0,75.</w:t>
      </w:r>
    </w:p>
    <w:p w14:paraId="0998ED0A" w14:textId="77777777" w:rsidR="00522734" w:rsidRPr="00522734" w:rsidRDefault="00522734" w:rsidP="00522734">
      <w:pPr>
        <w:tabs>
          <w:tab w:val="left" w:pos="715"/>
        </w:tabs>
        <w:autoSpaceDE w:val="0"/>
        <w:autoSpaceDN w:val="0"/>
        <w:adjustRightInd w:val="0"/>
        <w:jc w:val="both"/>
        <w:rPr>
          <w:sz w:val="28"/>
          <w:szCs w:val="28"/>
        </w:rPr>
      </w:pPr>
      <w:r w:rsidRPr="00522734">
        <w:rPr>
          <w:sz w:val="28"/>
          <w:szCs w:val="28"/>
        </w:rPr>
        <w:tab/>
      </w:r>
      <w:r w:rsidRPr="00522734">
        <w:rPr>
          <w:sz w:val="28"/>
          <w:szCs w:val="28"/>
        </w:rPr>
        <w:tab/>
      </w:r>
    </w:p>
    <w:p w14:paraId="4ACA413E" w14:textId="77777777" w:rsidR="00522734" w:rsidRPr="00522734" w:rsidRDefault="00522734" w:rsidP="00522734">
      <w:pPr>
        <w:tabs>
          <w:tab w:val="left" w:pos="715"/>
        </w:tabs>
        <w:autoSpaceDE w:val="0"/>
        <w:autoSpaceDN w:val="0"/>
        <w:adjustRightInd w:val="0"/>
        <w:jc w:val="both"/>
        <w:rPr>
          <w:sz w:val="28"/>
          <w:szCs w:val="28"/>
        </w:rPr>
      </w:pPr>
      <w:r w:rsidRPr="00522734">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4C35D298" w14:textId="77777777" w:rsidR="00522734" w:rsidRPr="00522734" w:rsidRDefault="00522734" w:rsidP="00522734">
      <w:pPr>
        <w:autoSpaceDE w:val="0"/>
        <w:autoSpaceDN w:val="0"/>
        <w:adjustRightInd w:val="0"/>
        <w:spacing w:before="58"/>
        <w:ind w:firstLine="709"/>
        <w:jc w:val="both"/>
        <w:rPr>
          <w:sz w:val="28"/>
          <w:szCs w:val="28"/>
        </w:rPr>
      </w:pPr>
      <w:r w:rsidRPr="00522734">
        <w:rPr>
          <w:sz w:val="28"/>
          <w:szCs w:val="28"/>
        </w:rPr>
        <w:t xml:space="preserve">При </w:t>
      </w:r>
      <w:r w:rsidRPr="00522734">
        <w:rPr>
          <w:b/>
          <w:sz w:val="28"/>
          <w:szCs w:val="28"/>
          <w:u w:val="single"/>
        </w:rPr>
        <w:t>корректировке</w:t>
      </w:r>
      <w:r w:rsidRPr="00522734">
        <w:rPr>
          <w:sz w:val="28"/>
          <w:szCs w:val="28"/>
        </w:rPr>
        <w:t xml:space="preserve"> Операционных расходов на 2022 год РЭК Кузбасса использовались следующие показатели:</w:t>
      </w:r>
    </w:p>
    <w:p w14:paraId="47DD00B6" w14:textId="77777777" w:rsidR="00522734" w:rsidRPr="00522734" w:rsidRDefault="00522734" w:rsidP="00522734">
      <w:pPr>
        <w:widowControl w:val="0"/>
        <w:numPr>
          <w:ilvl w:val="0"/>
          <w:numId w:val="25"/>
        </w:numPr>
        <w:tabs>
          <w:tab w:val="left" w:pos="710"/>
        </w:tabs>
        <w:autoSpaceDE w:val="0"/>
        <w:autoSpaceDN w:val="0"/>
        <w:adjustRightInd w:val="0"/>
        <w:jc w:val="both"/>
        <w:rPr>
          <w:sz w:val="28"/>
          <w:szCs w:val="28"/>
        </w:rPr>
      </w:pPr>
      <w:r w:rsidRPr="00522734">
        <w:rPr>
          <w:sz w:val="28"/>
          <w:szCs w:val="28"/>
        </w:rPr>
        <w:t>базовый уровень операционных расходов 2019 года – 8012,72 тыс. руб.;</w:t>
      </w:r>
    </w:p>
    <w:p w14:paraId="04712AC0"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индексы потребительских цен на 2020 год – 103,2%, на 2021 год – 103,6%, на 2022 год – 103,9%;</w:t>
      </w:r>
    </w:p>
    <w:p w14:paraId="0481B90F"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эффективности операционных расходов 1%;</w:t>
      </w:r>
    </w:p>
    <w:p w14:paraId="7FA5157D"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изменения количества активов 0%.</w:t>
      </w:r>
    </w:p>
    <w:p w14:paraId="7B366095" w14:textId="77777777" w:rsidR="00522734" w:rsidRPr="00522734" w:rsidRDefault="00522734" w:rsidP="00522734">
      <w:pPr>
        <w:autoSpaceDE w:val="0"/>
        <w:autoSpaceDN w:val="0"/>
        <w:adjustRightInd w:val="0"/>
        <w:ind w:firstLine="709"/>
        <w:jc w:val="both"/>
        <w:rPr>
          <w:sz w:val="16"/>
          <w:szCs w:val="28"/>
        </w:rPr>
      </w:pPr>
    </w:p>
    <w:p w14:paraId="70241DDA"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Таким образом, в процессе экспертизы </w:t>
      </w:r>
      <w:r w:rsidRPr="00522734">
        <w:rPr>
          <w:b/>
          <w:sz w:val="28"/>
          <w:szCs w:val="28"/>
          <w:u w:val="single"/>
        </w:rPr>
        <w:t>операционные расходы на 2022 год определены</w:t>
      </w:r>
      <w:r w:rsidRPr="00522734">
        <w:rPr>
          <w:sz w:val="28"/>
          <w:szCs w:val="28"/>
        </w:rPr>
        <w:t xml:space="preserve"> в сумме 8636,56 тыс. руб.</w:t>
      </w:r>
    </w:p>
    <w:p w14:paraId="349A196D" w14:textId="77777777" w:rsidR="00522734" w:rsidRPr="00522734" w:rsidRDefault="00522734" w:rsidP="00522734">
      <w:pPr>
        <w:autoSpaceDE w:val="0"/>
        <w:autoSpaceDN w:val="0"/>
        <w:adjustRightInd w:val="0"/>
        <w:rPr>
          <w:sz w:val="28"/>
          <w:szCs w:val="28"/>
        </w:rPr>
      </w:pPr>
    </w:p>
    <w:p w14:paraId="16CE2D5D" w14:textId="77777777" w:rsidR="00522734" w:rsidRPr="00522734" w:rsidRDefault="00522734" w:rsidP="00522734">
      <w:pPr>
        <w:autoSpaceDE w:val="0"/>
        <w:autoSpaceDN w:val="0"/>
        <w:adjustRightInd w:val="0"/>
        <w:jc w:val="both"/>
        <w:rPr>
          <w:sz w:val="28"/>
          <w:szCs w:val="28"/>
        </w:rPr>
      </w:pPr>
      <w:r w:rsidRPr="00522734">
        <w:rPr>
          <w:sz w:val="28"/>
          <w:szCs w:val="28"/>
        </w:rPr>
        <w:t xml:space="preserve">       ОР</w:t>
      </w:r>
      <w:r w:rsidRPr="00522734">
        <w:rPr>
          <w:sz w:val="20"/>
          <w:szCs w:val="20"/>
        </w:rPr>
        <w:t>2022</w:t>
      </w:r>
      <w:r w:rsidRPr="00522734">
        <w:rPr>
          <w:sz w:val="28"/>
          <w:szCs w:val="28"/>
        </w:rPr>
        <w:t xml:space="preserve"> = 8012,72 х [(1- 1%/100%) х (1+0,032)] х [(1- 1%/100%) х                          х (1+0,036)] х [(1- 1%/100%) х (1+0,039)] х (1+0) = 8636,56 тыс. руб.</w:t>
      </w:r>
    </w:p>
    <w:p w14:paraId="7EAEF630" w14:textId="77777777" w:rsidR="00522734" w:rsidRPr="00522734" w:rsidRDefault="00522734" w:rsidP="00522734">
      <w:pPr>
        <w:autoSpaceDE w:val="0"/>
        <w:autoSpaceDN w:val="0"/>
        <w:adjustRightInd w:val="0"/>
        <w:ind w:firstLine="709"/>
        <w:rPr>
          <w:sz w:val="28"/>
          <w:szCs w:val="28"/>
        </w:rPr>
      </w:pPr>
    </w:p>
    <w:p w14:paraId="1927927D"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Снижение затрат по отношению к утвержденным регулятором составило 58,50 тыс.руб., отклонение затрат от предложенных организацией составило 6455,99 тыс. руб. в сторону уменьшения.</w:t>
      </w:r>
    </w:p>
    <w:p w14:paraId="1E2B936A" w14:textId="77777777" w:rsidR="00522734" w:rsidRPr="00522734" w:rsidRDefault="00522734" w:rsidP="00522734">
      <w:pPr>
        <w:autoSpaceDE w:val="0"/>
        <w:autoSpaceDN w:val="0"/>
        <w:adjustRightInd w:val="0"/>
        <w:ind w:firstLine="709"/>
        <w:jc w:val="both"/>
        <w:rPr>
          <w:sz w:val="28"/>
          <w:szCs w:val="28"/>
        </w:rPr>
      </w:pPr>
    </w:p>
    <w:p w14:paraId="08C3005C" w14:textId="77777777" w:rsidR="00522734" w:rsidRPr="00522734" w:rsidRDefault="00522734" w:rsidP="00522734">
      <w:pPr>
        <w:autoSpaceDE w:val="0"/>
        <w:autoSpaceDN w:val="0"/>
        <w:adjustRightInd w:val="0"/>
        <w:jc w:val="both"/>
        <w:rPr>
          <w:b/>
          <w:bCs/>
          <w:sz w:val="28"/>
          <w:szCs w:val="28"/>
        </w:rPr>
      </w:pPr>
      <w:r w:rsidRPr="00522734">
        <w:rPr>
          <w:b/>
          <w:bCs/>
          <w:sz w:val="28"/>
          <w:szCs w:val="28"/>
        </w:rPr>
        <w:tab/>
      </w:r>
      <w:r w:rsidRPr="00522734">
        <w:rPr>
          <w:b/>
          <w:bCs/>
          <w:sz w:val="28"/>
          <w:szCs w:val="28"/>
          <w:u w:val="single"/>
        </w:rPr>
        <w:t>Расходы на электрическую энергию</w:t>
      </w:r>
      <w:r w:rsidRPr="00522734">
        <w:rPr>
          <w:b/>
          <w:bCs/>
          <w:sz w:val="28"/>
          <w:szCs w:val="28"/>
        </w:rPr>
        <w:t xml:space="preserve"> </w:t>
      </w:r>
    </w:p>
    <w:p w14:paraId="3BF17B66"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3A17D7D0" w14:textId="77777777" w:rsidR="00522734" w:rsidRPr="00522734" w:rsidRDefault="00522734" w:rsidP="00522734">
      <w:pPr>
        <w:autoSpaceDE w:val="0"/>
        <w:autoSpaceDN w:val="0"/>
        <w:adjustRightInd w:val="0"/>
        <w:ind w:firstLine="709"/>
        <w:jc w:val="both"/>
        <w:rPr>
          <w:rFonts w:eastAsia="Calibri"/>
          <w:sz w:val="14"/>
          <w:szCs w:val="28"/>
          <w:lang w:eastAsia="en-US"/>
        </w:rPr>
      </w:pPr>
    </w:p>
    <w:p w14:paraId="3FBF25A6" w14:textId="5F638AE3" w:rsidR="00522734" w:rsidRPr="00522734" w:rsidRDefault="00522734" w:rsidP="00522734">
      <w:pPr>
        <w:autoSpaceDE w:val="0"/>
        <w:autoSpaceDN w:val="0"/>
        <w:adjustRightInd w:val="0"/>
        <w:ind w:firstLine="709"/>
        <w:jc w:val="center"/>
        <w:rPr>
          <w:position w:val="-12"/>
        </w:rPr>
      </w:pPr>
      <w:r w:rsidRPr="00522734">
        <w:rPr>
          <w:noProof/>
          <w:position w:val="-12"/>
        </w:rPr>
        <w:drawing>
          <wp:inline distT="0" distB="0" distL="0" distR="0" wp14:anchorId="6FE3799D" wp14:editId="2C15E79F">
            <wp:extent cx="2305685" cy="33147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2314180A" w14:textId="77777777" w:rsidR="00522734" w:rsidRPr="00522734" w:rsidRDefault="00522734" w:rsidP="00522734">
      <w:pPr>
        <w:autoSpaceDE w:val="0"/>
        <w:autoSpaceDN w:val="0"/>
        <w:adjustRightInd w:val="0"/>
        <w:jc w:val="both"/>
        <w:rPr>
          <w:rFonts w:eastAsia="Calibri"/>
          <w:b/>
          <w:bCs/>
          <w:sz w:val="14"/>
          <w:szCs w:val="28"/>
          <w:lang w:eastAsia="en-US"/>
        </w:rPr>
      </w:pPr>
    </w:p>
    <w:p w14:paraId="54EAFD17" w14:textId="6E0C038D" w:rsidR="00522734" w:rsidRPr="00522734" w:rsidRDefault="00522734" w:rsidP="00522734">
      <w:pPr>
        <w:autoSpaceDE w:val="0"/>
        <w:autoSpaceDN w:val="0"/>
        <w:adjustRightInd w:val="0"/>
        <w:ind w:firstLine="540"/>
        <w:jc w:val="center"/>
        <w:rPr>
          <w:position w:val="-12"/>
        </w:rPr>
      </w:pPr>
      <w:r w:rsidRPr="00522734">
        <w:rPr>
          <w:noProof/>
          <w:position w:val="-12"/>
        </w:rPr>
        <w:drawing>
          <wp:inline distT="0" distB="0" distL="0" distR="0" wp14:anchorId="04BD7426" wp14:editId="2CE87CE4">
            <wp:extent cx="3074670" cy="33147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55FC43CE" w14:textId="77777777" w:rsidR="00522734" w:rsidRPr="00522734" w:rsidRDefault="00522734" w:rsidP="00522734">
      <w:pPr>
        <w:autoSpaceDE w:val="0"/>
        <w:autoSpaceDN w:val="0"/>
        <w:adjustRightInd w:val="0"/>
        <w:ind w:firstLine="540"/>
        <w:jc w:val="both"/>
        <w:rPr>
          <w:rFonts w:eastAsia="Calibri"/>
          <w:sz w:val="28"/>
          <w:szCs w:val="28"/>
          <w:lang w:eastAsia="en-US"/>
        </w:rPr>
      </w:pPr>
      <w:r w:rsidRPr="00522734">
        <w:rPr>
          <w:rFonts w:eastAsia="Calibri"/>
          <w:sz w:val="28"/>
          <w:szCs w:val="28"/>
          <w:lang w:eastAsia="en-US"/>
        </w:rPr>
        <w:t>где:</w:t>
      </w:r>
    </w:p>
    <w:p w14:paraId="49C2179E" w14:textId="439268F7"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lastRenderedPageBreak/>
        <w:drawing>
          <wp:inline distT="0" distB="0" distL="0" distR="0" wp14:anchorId="731D8FDF" wp14:editId="39E5E517">
            <wp:extent cx="530225" cy="33147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2734">
        <w:rPr>
          <w:sz w:val="28"/>
          <w:szCs w:val="28"/>
        </w:rPr>
        <w:t xml:space="preserve"> - удельное потребление электрической энергии в i-м году, установленное на соответствующий год, тыс. кВтч/куб. м;</w:t>
      </w:r>
    </w:p>
    <w:p w14:paraId="3610E3D0" w14:textId="15F4602A"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50255572" wp14:editId="523D550B">
            <wp:extent cx="357505" cy="33147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скорректированный объем поданной воды (принятых сточных вод) в i-м году, тыс. куб. м;</w:t>
      </w:r>
    </w:p>
    <w:p w14:paraId="41006D1E" w14:textId="1D47F6F2"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434BE4EF" wp14:editId="70F90BD6">
            <wp:extent cx="490220" cy="33147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скорректированная цена на электрическую энергию, определяемая в i-м году, руб./кВт час.</w:t>
      </w:r>
    </w:p>
    <w:p w14:paraId="4866E779"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p>
    <w:p w14:paraId="2ECAE30D"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Оборудование организации потребляет электрическую энергию по уровню напряжения СН2. Поставка электрической энергии осуществляется ООО «Энергосбытовая компания Кузбасса» по договору от 17.10.2012г.            № 2-Э/ПК (том 4 стр. 1а-294).</w:t>
      </w:r>
    </w:p>
    <w:p w14:paraId="38753840"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В качестве обосновывающих документов, подтверждающих фактические расходы организации за 2020 год, в материалах тарифного дела представлены:</w:t>
      </w:r>
    </w:p>
    <w:p w14:paraId="03FBB084"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 xml:space="preserve">- счета-фактуры за потребленную электрическую энергию и мощность за 2020 год (том 2 стр. 95-120); </w:t>
      </w:r>
    </w:p>
    <w:p w14:paraId="69AF7372"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 расчет средневзвешенного тарифа за 2020 год (том 2 стр. 93);</w:t>
      </w:r>
    </w:p>
    <w:p w14:paraId="0AECBECC"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 программа энергосбережения на 2021 год (том 1 стр. 392-396);</w:t>
      </w:r>
    </w:p>
    <w:p w14:paraId="37605E8B" w14:textId="77777777" w:rsidR="00522734" w:rsidRPr="00522734" w:rsidRDefault="00522734" w:rsidP="00522734">
      <w:pPr>
        <w:tabs>
          <w:tab w:val="left" w:pos="1134"/>
          <w:tab w:val="left" w:pos="9356"/>
          <w:tab w:val="left" w:pos="9781"/>
          <w:tab w:val="left" w:pos="9923"/>
        </w:tabs>
        <w:ind w:firstLine="709"/>
        <w:jc w:val="both"/>
        <w:rPr>
          <w:sz w:val="28"/>
          <w:szCs w:val="28"/>
        </w:rPr>
      </w:pPr>
      <w:r w:rsidRPr="00522734">
        <w:rPr>
          <w:color w:val="000000"/>
          <w:sz w:val="28"/>
          <w:szCs w:val="28"/>
        </w:rPr>
        <w:t>- справка главного энергетика КАО «Азот» о фактическом потреблении электрической энергии (по подразделениям холодного водоснабжения и водоотведения) (том 1 стр. 12).</w:t>
      </w:r>
    </w:p>
    <w:p w14:paraId="0717CA73" w14:textId="77777777" w:rsidR="00522734" w:rsidRPr="00522734" w:rsidRDefault="00522734" w:rsidP="00522734">
      <w:pPr>
        <w:autoSpaceDE w:val="0"/>
        <w:autoSpaceDN w:val="0"/>
        <w:adjustRightInd w:val="0"/>
        <w:spacing w:before="38"/>
        <w:ind w:firstLine="709"/>
        <w:jc w:val="both"/>
        <w:rPr>
          <w:b/>
          <w:bCs/>
          <w:sz w:val="28"/>
          <w:szCs w:val="28"/>
        </w:rPr>
      </w:pPr>
    </w:p>
    <w:p w14:paraId="36BE49FC" w14:textId="77777777" w:rsidR="00522734" w:rsidRPr="00522734" w:rsidRDefault="00522734" w:rsidP="00522734">
      <w:pPr>
        <w:autoSpaceDE w:val="0"/>
        <w:autoSpaceDN w:val="0"/>
        <w:adjustRightInd w:val="0"/>
        <w:spacing w:before="38"/>
        <w:ind w:firstLine="709"/>
        <w:jc w:val="both"/>
        <w:rPr>
          <w:sz w:val="28"/>
          <w:szCs w:val="28"/>
        </w:rPr>
      </w:pPr>
      <w:r w:rsidRPr="00522734">
        <w:rPr>
          <w:b/>
          <w:bCs/>
          <w:sz w:val="28"/>
          <w:szCs w:val="28"/>
        </w:rPr>
        <w:tab/>
      </w:r>
      <w:r w:rsidRPr="00522734">
        <w:rPr>
          <w:bCs/>
          <w:sz w:val="28"/>
          <w:szCs w:val="28"/>
        </w:rPr>
        <w:t>Расходы на электрическую энергию</w:t>
      </w:r>
      <w:r w:rsidRPr="00522734">
        <w:rPr>
          <w:b/>
          <w:bCs/>
          <w:sz w:val="28"/>
          <w:szCs w:val="28"/>
        </w:rPr>
        <w:t xml:space="preserve"> </w:t>
      </w:r>
      <w:r w:rsidRPr="00522734">
        <w:rPr>
          <w:sz w:val="28"/>
          <w:szCs w:val="28"/>
        </w:rPr>
        <w:t xml:space="preserve">регулирующим органом на 2022 год </w:t>
      </w:r>
      <w:r w:rsidRPr="00522734">
        <w:rPr>
          <w:b/>
          <w:sz w:val="28"/>
          <w:szCs w:val="28"/>
          <w:u w:val="single"/>
        </w:rPr>
        <w:t>утверждены</w:t>
      </w:r>
      <w:r w:rsidRPr="00522734">
        <w:rPr>
          <w:sz w:val="28"/>
          <w:szCs w:val="28"/>
        </w:rPr>
        <w:t xml:space="preserve"> в размере 1073,36 тыс.руб. (объем электрической энергии – 341,59 тыс.кВт.ч., цена – 3,14 руб./кВт.ч). </w:t>
      </w:r>
      <w:r w:rsidRPr="00522734">
        <w:rPr>
          <w:bCs/>
          <w:sz w:val="28"/>
          <w:szCs w:val="28"/>
        </w:rPr>
        <w:t>О</w:t>
      </w:r>
      <w:r w:rsidRPr="00522734">
        <w:rPr>
          <w:sz w:val="28"/>
          <w:szCs w:val="28"/>
        </w:rPr>
        <w:t xml:space="preserve">рганизацией расходы на электрическую энергию </w:t>
      </w:r>
      <w:r w:rsidRPr="00522734">
        <w:rPr>
          <w:b/>
          <w:sz w:val="28"/>
          <w:szCs w:val="28"/>
          <w:u w:val="single"/>
        </w:rPr>
        <w:t>предложены</w:t>
      </w:r>
      <w:r w:rsidRPr="00522734">
        <w:rPr>
          <w:sz w:val="28"/>
          <w:szCs w:val="28"/>
        </w:rPr>
        <w:t xml:space="preserve"> в размере 5103,01 тыс.руб. (объем электрической энергии – 1608,71 тыс.кВт.ч, цена – 3,17 руб./кВт.ч). </w:t>
      </w:r>
    </w:p>
    <w:p w14:paraId="3D2928D5" w14:textId="77777777" w:rsidR="00522734" w:rsidRPr="00522734" w:rsidRDefault="00522734" w:rsidP="00522734">
      <w:pPr>
        <w:autoSpaceDE w:val="0"/>
        <w:autoSpaceDN w:val="0"/>
        <w:adjustRightInd w:val="0"/>
        <w:spacing w:before="38"/>
        <w:ind w:firstLine="709"/>
        <w:jc w:val="both"/>
        <w:rPr>
          <w:sz w:val="28"/>
          <w:szCs w:val="28"/>
        </w:rPr>
      </w:pPr>
      <w:r w:rsidRPr="00522734">
        <w:rPr>
          <w:sz w:val="28"/>
          <w:szCs w:val="28"/>
        </w:rPr>
        <w:t xml:space="preserve">В процессе экспертизы </w:t>
      </w:r>
      <w:r w:rsidRPr="00522734">
        <w:rPr>
          <w:b/>
          <w:sz w:val="28"/>
          <w:szCs w:val="28"/>
          <w:u w:val="single"/>
        </w:rPr>
        <w:t>определены</w:t>
      </w:r>
      <w:r w:rsidRPr="00522734">
        <w:rPr>
          <w:sz w:val="28"/>
          <w:szCs w:val="28"/>
        </w:rPr>
        <w:t xml:space="preserve"> расходы в сумме 1007,25 тыс. руб. (объем электроэнергии 317,71 тыс. кВт.ч рассчитан в соответствии с утвержденным долгосрочными параметрами регулирования тарифов на 2022 год удельным расходом электрической энергии – 0,79 кВт.ч/м3 и объемом принятых сточных вод, цена на электроэнергию 3,17 руб./кВт*час рассчитана исходя из средневзвешенного тарифа на электроэнергию по факту 2020 года (2,92998 руб.кВт./ч. по данным организации на основании представленных счетов-фактур за январь-декабрь 2020 года (без учета затрат цеха энергоснабжения)) с применением ИЦП Минэкономразвития России на 2021 год 104 % и  на 2022 год 104 %).</w:t>
      </w:r>
    </w:p>
    <w:p w14:paraId="6F103683" w14:textId="77777777" w:rsidR="00522734" w:rsidRPr="00522734" w:rsidRDefault="00522734" w:rsidP="00522734">
      <w:pPr>
        <w:autoSpaceDE w:val="0"/>
        <w:autoSpaceDN w:val="0"/>
        <w:adjustRightInd w:val="0"/>
        <w:ind w:firstLine="709"/>
        <w:jc w:val="both"/>
        <w:rPr>
          <w:b/>
          <w:bCs/>
          <w:sz w:val="28"/>
          <w:szCs w:val="28"/>
        </w:rPr>
      </w:pPr>
      <w:r w:rsidRPr="00522734">
        <w:rPr>
          <w:sz w:val="28"/>
          <w:szCs w:val="28"/>
        </w:rPr>
        <w:t>Отклонение расходов от утвержденных регулятором составило 66,11 тыс.руб. в сторону уменьшения. Отклонение затрат по отношению к предложенным предприятием составило 4095,76 тыс. руб. в сторону уменьшения.</w:t>
      </w:r>
    </w:p>
    <w:p w14:paraId="5C083633" w14:textId="77777777" w:rsidR="00522734" w:rsidRPr="00522734" w:rsidRDefault="00522734" w:rsidP="00522734">
      <w:pPr>
        <w:autoSpaceDE w:val="0"/>
        <w:autoSpaceDN w:val="0"/>
        <w:adjustRightInd w:val="0"/>
        <w:ind w:firstLine="709"/>
        <w:jc w:val="both"/>
        <w:rPr>
          <w:b/>
          <w:sz w:val="28"/>
          <w:szCs w:val="28"/>
          <w:u w:val="single"/>
        </w:rPr>
      </w:pPr>
    </w:p>
    <w:p w14:paraId="4214310C" w14:textId="77777777" w:rsidR="00522734" w:rsidRPr="00522734" w:rsidRDefault="00522734" w:rsidP="00522734">
      <w:pPr>
        <w:autoSpaceDE w:val="0"/>
        <w:autoSpaceDN w:val="0"/>
        <w:adjustRightInd w:val="0"/>
        <w:ind w:firstLine="709"/>
        <w:jc w:val="both"/>
        <w:rPr>
          <w:b/>
          <w:sz w:val="28"/>
          <w:szCs w:val="28"/>
          <w:u w:val="single"/>
        </w:rPr>
      </w:pPr>
      <w:r w:rsidRPr="00522734">
        <w:rPr>
          <w:b/>
          <w:sz w:val="28"/>
          <w:szCs w:val="28"/>
          <w:u w:val="single"/>
        </w:rPr>
        <w:t xml:space="preserve">Амортизация </w:t>
      </w:r>
    </w:p>
    <w:p w14:paraId="1BAA702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lastRenderedPageBreak/>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49C628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Расходы на амортизацию основных средств </w:t>
      </w:r>
      <w:r w:rsidRPr="00522734">
        <w:rPr>
          <w:b/>
          <w:sz w:val="28"/>
          <w:szCs w:val="28"/>
          <w:u w:val="single"/>
        </w:rPr>
        <w:t>утверждены</w:t>
      </w:r>
      <w:r w:rsidRPr="00522734">
        <w:rPr>
          <w:sz w:val="28"/>
          <w:szCs w:val="28"/>
        </w:rPr>
        <w:t xml:space="preserve"> регулирующим органом на 2022 год в размере 537,28 тыс. руб. Предприятием в целях корректировки </w:t>
      </w:r>
      <w:r w:rsidRPr="00522734">
        <w:rPr>
          <w:b/>
          <w:sz w:val="28"/>
          <w:szCs w:val="28"/>
          <w:u w:val="single"/>
        </w:rPr>
        <w:t>предложены</w:t>
      </w:r>
      <w:r w:rsidRPr="00522734">
        <w:rPr>
          <w:sz w:val="28"/>
          <w:szCs w:val="28"/>
        </w:rPr>
        <w:t xml:space="preserve"> затраты в размере 755,90 тыс. руб.</w:t>
      </w:r>
    </w:p>
    <w:p w14:paraId="2E7BB167" w14:textId="77777777" w:rsidR="00522734" w:rsidRPr="00522734" w:rsidRDefault="00522734" w:rsidP="00522734">
      <w:pPr>
        <w:tabs>
          <w:tab w:val="left" w:pos="1134"/>
        </w:tabs>
        <w:ind w:firstLine="709"/>
        <w:jc w:val="both"/>
        <w:rPr>
          <w:sz w:val="28"/>
          <w:szCs w:val="28"/>
        </w:rPr>
      </w:pPr>
      <w:r w:rsidRPr="00522734">
        <w:rPr>
          <w:sz w:val="28"/>
          <w:szCs w:val="28"/>
        </w:rPr>
        <w:t>Расходы по статье включают затраты на «Амортизацию основных средств». Среди обосновывающих документов предприятием представлены ведомости износа основных средств по участкам водоснабжения и водоотведения (том 1 стр. 198-212), а также аналитические отчеты по счетам бухгалтерского учета 23.05, 01 и 02 (том 3 стр. 279-379). Дополнительно по запросу регулятора предприятием были представлены инвентарные карточки по объектам основных средств (выборочно) в электронном виде.</w:t>
      </w:r>
    </w:p>
    <w:p w14:paraId="5A517B48" w14:textId="77777777" w:rsidR="00522734" w:rsidRPr="00522734" w:rsidRDefault="00522734" w:rsidP="00522734">
      <w:pPr>
        <w:tabs>
          <w:tab w:val="left" w:pos="1134"/>
        </w:tabs>
        <w:ind w:firstLine="709"/>
        <w:jc w:val="both"/>
        <w:rPr>
          <w:sz w:val="28"/>
          <w:szCs w:val="28"/>
        </w:rPr>
      </w:pPr>
      <w:r w:rsidRPr="00522734">
        <w:rPr>
          <w:b/>
          <w:sz w:val="28"/>
          <w:szCs w:val="28"/>
          <w:u w:val="single"/>
        </w:rPr>
        <w:t>Необходимо отметить</w:t>
      </w:r>
      <w:r w:rsidRPr="00522734">
        <w:rPr>
          <w:sz w:val="28"/>
          <w:szCs w:val="28"/>
        </w:rPr>
        <w:t>, что с 01.01.2020 на предприятии введен раздельный учет расходов по регулируемым видам деятельности. Затраты на амортизацию основных средств по объектам, относящимся к водоотведению хозяйственно-бытовых сточных вод, отражены в ведомости амортизации основных средств по подразделению «Цех нейтрализации и очистки промышленных сточных вод», а также в аналитических отчетах по счетам бухгалтерского учета 23.05, 01 и 02 по данному подразделению. Ведомость амортизации также дополнительна была представлена в электронном виде по устному запросу регулятора.</w:t>
      </w:r>
    </w:p>
    <w:p w14:paraId="02F36236" w14:textId="77777777" w:rsidR="00522734" w:rsidRPr="00522734" w:rsidRDefault="00522734" w:rsidP="00522734">
      <w:pPr>
        <w:tabs>
          <w:tab w:val="left" w:pos="1134"/>
        </w:tabs>
        <w:ind w:firstLine="709"/>
        <w:jc w:val="both"/>
        <w:rPr>
          <w:sz w:val="28"/>
          <w:szCs w:val="28"/>
        </w:rPr>
      </w:pPr>
      <w:r w:rsidRPr="00522734">
        <w:rPr>
          <w:sz w:val="28"/>
          <w:szCs w:val="28"/>
        </w:rPr>
        <w:t xml:space="preserve">Анализ представленной ведомости показал, что часть объектов, отнесенных на регулируемый вид деятельности, </w:t>
      </w:r>
      <w:r w:rsidRPr="00522734">
        <w:rPr>
          <w:sz w:val="28"/>
          <w:szCs w:val="28"/>
          <w:u w:val="single"/>
        </w:rPr>
        <w:t>является объектами общехозяйственного назначения</w:t>
      </w:r>
      <w:r w:rsidRPr="00522734">
        <w:rPr>
          <w:sz w:val="28"/>
          <w:szCs w:val="28"/>
        </w:rPr>
        <w:t xml:space="preserve">, и сумма начисленной по ним амортизации должна распределяться между всеми видами деятельности (склад ГСМ инв. № 26591, корпуса 55 и 55а киоски для приборов КИП инв. № 26687, эстакады инв. №№ 26695, 26696, 26697, молниеотвод инв. № 26698, кабель электроснабжения инв. №№ 26712, 26713, 26714, 26715, вентилятор инв.            № 312805, водонагреватель инв. № 620274, генератор сварочный инв.                   № 622345, машина снегоуборочная инв. № 624070, кондиционер инв.                  № 624552, краскопульт инв. № 626172, станок отрезной инв. № 626230, верстак слесарный инв. № 626484, площадка временного складирования отходов инв. № 28222, склад соли инв. № 28239). Отнесение общей суммы амортизации по данным объектам на регулируемый вид деятельности, по мнению регулятора, является некорректным. Механизм распределения расходов между видами деятельности отсутствует. В связи с чем, расходы на амортизацию по данным объектам регулятором </w:t>
      </w:r>
      <w:r w:rsidRPr="00522734">
        <w:rPr>
          <w:sz w:val="28"/>
          <w:szCs w:val="28"/>
          <w:u w:val="single"/>
        </w:rPr>
        <w:t>исключены</w:t>
      </w:r>
      <w:r w:rsidRPr="00522734">
        <w:rPr>
          <w:sz w:val="28"/>
          <w:szCs w:val="28"/>
        </w:rPr>
        <w:t>.</w:t>
      </w:r>
    </w:p>
    <w:p w14:paraId="4E0B580E" w14:textId="77777777" w:rsidR="00522734" w:rsidRPr="00522734" w:rsidRDefault="00522734" w:rsidP="00522734">
      <w:pPr>
        <w:tabs>
          <w:tab w:val="left" w:pos="1134"/>
        </w:tabs>
        <w:ind w:firstLine="709"/>
        <w:jc w:val="both"/>
        <w:rPr>
          <w:sz w:val="28"/>
          <w:szCs w:val="28"/>
        </w:rPr>
      </w:pPr>
    </w:p>
    <w:p w14:paraId="243DF1E6" w14:textId="77777777" w:rsidR="00522734" w:rsidRPr="00522734" w:rsidRDefault="00522734" w:rsidP="00522734">
      <w:pPr>
        <w:tabs>
          <w:tab w:val="left" w:pos="1134"/>
        </w:tabs>
        <w:ind w:firstLine="709"/>
        <w:jc w:val="both"/>
        <w:rPr>
          <w:sz w:val="28"/>
          <w:szCs w:val="28"/>
        </w:rPr>
      </w:pPr>
      <w:r w:rsidRPr="00522734">
        <w:rPr>
          <w:sz w:val="28"/>
          <w:szCs w:val="28"/>
        </w:rPr>
        <w:t xml:space="preserve">Кроме того, в результате проведенного анализа было выявлено, что в отношении некоторых объектов </w:t>
      </w:r>
      <w:r w:rsidRPr="00522734">
        <w:rPr>
          <w:sz w:val="28"/>
          <w:szCs w:val="28"/>
          <w:u w:val="single"/>
        </w:rPr>
        <w:t>предприятием была проведена модернизация</w:t>
      </w:r>
      <w:r w:rsidRPr="00522734">
        <w:rPr>
          <w:sz w:val="28"/>
          <w:szCs w:val="28"/>
        </w:rPr>
        <w:t xml:space="preserve">, что привело к увеличению их балансовой стоимости (радиальный отстойник № 1 и № 2 инв. № 26593, радиальный отстойник инв. № 26646, корпус 39 – установка нитриденитрификации (открытые резервуары) инв. № 26700, илосос инв. № 26847). </w:t>
      </w:r>
    </w:p>
    <w:p w14:paraId="7775C2B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По данному вопросу </w:t>
      </w:r>
      <w:r w:rsidRPr="00522734">
        <w:rPr>
          <w:b/>
          <w:sz w:val="28"/>
          <w:szCs w:val="28"/>
          <w:u w:val="single"/>
        </w:rPr>
        <w:t>регулятор считает необходимым пояснить</w:t>
      </w:r>
      <w:r w:rsidRPr="00522734">
        <w:rPr>
          <w:sz w:val="28"/>
          <w:szCs w:val="28"/>
        </w:rPr>
        <w:t xml:space="preserve"> следующее. В соответствии с п. 8 ст. 2 Федерального закона от 07.12.2011               № 416-ФЗ «О водоснабжении и водоотведении» (далее – Федеральный закон № 416-ФЗ) мероприятия по строительству, реконструкции и модернизации объектов централизованной системы холодного водоснабжения и водоотведения входят в состав инвестиционной программы организации, осуществляющей холодное водоснабжение, водоотведение.</w:t>
      </w:r>
    </w:p>
    <w:p w14:paraId="7BBCEA1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Согласно п.п. 2 п. 1 ст. 5 Федерального закона № 416-ФЗ </w:t>
      </w:r>
      <w:r w:rsidRPr="00522734">
        <w:rPr>
          <w:sz w:val="28"/>
          <w:szCs w:val="28"/>
          <w:u w:val="single"/>
        </w:rPr>
        <w:t>утверждение инвестиционных программ</w:t>
      </w:r>
      <w:r w:rsidRPr="00522734">
        <w:rPr>
          <w:sz w:val="28"/>
          <w:szCs w:val="28"/>
        </w:rPr>
        <w:t xml:space="preserve"> и контроль за их выполнением </w:t>
      </w:r>
      <w:r w:rsidRPr="00522734">
        <w:rPr>
          <w:sz w:val="28"/>
          <w:szCs w:val="28"/>
          <w:u w:val="single"/>
        </w:rPr>
        <w:t>относится к полномочиям органов исполнительной власти</w:t>
      </w:r>
      <w:r w:rsidRPr="00522734">
        <w:rPr>
          <w:sz w:val="28"/>
          <w:szCs w:val="28"/>
        </w:rPr>
        <w:t xml:space="preserve"> субъектов Российской Федерации в сфере водоснабжения и водоотведения. Утверждение инвестиционных программ организаций водопроводно-канализационного хозяйства осуществляется в соответствии с 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утвержденными Постановлением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 (далее – Правила утверждения инвестиционных программ).</w:t>
      </w:r>
    </w:p>
    <w:p w14:paraId="196D1999"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В соответствии с п. 10 Правил утверждения инвестиционных программ в инвестиционную программу включаются мероприятия по строительству, а также мероприятия по модернизации и (или) реконструкции объектов централизованных систем водоснабжения и (или) водоотведения, обеспечивающие изменение технических характеристик этих объектов и предполагающие изменение первоначальной (полной) стоимости модернизируемого и (или) реконструируемого объекта, целесообразность реализации которых обоснована в схемах водоснабжения и водоотведения.</w:t>
      </w:r>
    </w:p>
    <w:p w14:paraId="097BC0B4" w14:textId="77777777" w:rsidR="00522734" w:rsidRPr="00522734" w:rsidRDefault="00522734" w:rsidP="00522734">
      <w:pPr>
        <w:autoSpaceDE w:val="0"/>
        <w:autoSpaceDN w:val="0"/>
        <w:adjustRightInd w:val="0"/>
        <w:ind w:firstLine="709"/>
        <w:jc w:val="both"/>
        <w:rPr>
          <w:sz w:val="28"/>
          <w:szCs w:val="28"/>
        </w:rPr>
      </w:pPr>
      <w:r w:rsidRPr="00522734">
        <w:rPr>
          <w:b/>
          <w:sz w:val="28"/>
          <w:szCs w:val="28"/>
          <w:u w:val="single"/>
        </w:rPr>
        <w:t>КАО «Азот» за утверждением инвестиционной программы в сфере водоотведения в регулирующий орган не обращалось.</w:t>
      </w:r>
      <w:r w:rsidRPr="00522734">
        <w:rPr>
          <w:sz w:val="28"/>
          <w:szCs w:val="28"/>
        </w:rPr>
        <w:t xml:space="preserve"> Соответственно, мероприятия по модернизации объектов водоотведения хозяйственно-бытовых сточных вод регулирующим органом не согласовывались. Обоснование необходимости реализации данных мероприятий в регулирующий орган не представлялось.</w:t>
      </w:r>
    </w:p>
    <w:p w14:paraId="6B9C5CC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На основании вышеизложенного, при формировании расходов по статье «Амортизация основных средств» учет затрат на амортизационные </w:t>
      </w:r>
      <w:r w:rsidRPr="00522734">
        <w:rPr>
          <w:sz w:val="28"/>
          <w:szCs w:val="28"/>
        </w:rPr>
        <w:lastRenderedPageBreak/>
        <w:t xml:space="preserve">отчисления по модернизированным объектам при корректировке тарифов на 2022 год регулятор также </w:t>
      </w:r>
      <w:r w:rsidRPr="00522734">
        <w:rPr>
          <w:sz w:val="28"/>
          <w:szCs w:val="28"/>
          <w:u w:val="single"/>
        </w:rPr>
        <w:t>считает нецелесообразным</w:t>
      </w:r>
      <w:r w:rsidRPr="00522734">
        <w:rPr>
          <w:sz w:val="28"/>
          <w:szCs w:val="28"/>
        </w:rPr>
        <w:t>.</w:t>
      </w:r>
    </w:p>
    <w:p w14:paraId="689F4E20" w14:textId="77777777" w:rsidR="00522734" w:rsidRPr="00522734" w:rsidRDefault="00522734" w:rsidP="00522734">
      <w:pPr>
        <w:tabs>
          <w:tab w:val="left" w:pos="1134"/>
        </w:tabs>
        <w:ind w:firstLine="709"/>
        <w:jc w:val="both"/>
        <w:rPr>
          <w:sz w:val="28"/>
          <w:szCs w:val="28"/>
        </w:rPr>
      </w:pPr>
    </w:p>
    <w:p w14:paraId="4284FEC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Таким образом, в процессе экспертизы на 2022 год амортизация основных средств </w:t>
      </w:r>
      <w:r w:rsidRPr="00522734">
        <w:rPr>
          <w:b/>
          <w:sz w:val="28"/>
          <w:szCs w:val="28"/>
          <w:u w:val="single"/>
        </w:rPr>
        <w:t>принята</w:t>
      </w:r>
      <w:r w:rsidRPr="00522734">
        <w:rPr>
          <w:sz w:val="28"/>
          <w:szCs w:val="28"/>
        </w:rPr>
        <w:t xml:space="preserve"> регулятором на основании представленной ведомости амортизации основных средств и инвентарных карточек по объектам с корректировкой регулятора в части исключения объектов общехозяйственного назначения и объектов, в отношении которых была проведена модернизация. </w:t>
      </w:r>
    </w:p>
    <w:p w14:paraId="032E5037"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В связи с тем, что в соответствии с предложением предприятия расходы на плановый период формируются регулятором без учета расходов на собственные нужды производства (то есть в доле на потребительский рынок), затраты по статье приняты в доле на потребительский рынок (распределение производится пропорционально объемам реализации). Фактическая доля за 2020 год составила 0,1160.</w:t>
      </w:r>
    </w:p>
    <w:p w14:paraId="22C80B8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Общая сумма расходов по статье «Амортизация основных средств» на 2022 год составила 451,86 тыс. руб., отклонение расходов от утвержденных регулятором составило 85,42 тыс.руб. в сторону уменьшения, отклонение затрат от предложенных организацией составило 304,04 тыс. руб. в сторону уменьшения.</w:t>
      </w:r>
    </w:p>
    <w:p w14:paraId="6F6DE5D9" w14:textId="77777777" w:rsidR="00522734" w:rsidRPr="00522734" w:rsidRDefault="00522734" w:rsidP="00522734">
      <w:pPr>
        <w:autoSpaceDE w:val="0"/>
        <w:autoSpaceDN w:val="0"/>
        <w:adjustRightInd w:val="0"/>
        <w:ind w:firstLine="709"/>
        <w:jc w:val="both"/>
        <w:rPr>
          <w:sz w:val="28"/>
          <w:szCs w:val="28"/>
        </w:rPr>
      </w:pPr>
    </w:p>
    <w:p w14:paraId="66179716" w14:textId="77777777" w:rsidR="00522734" w:rsidRPr="00522734" w:rsidRDefault="00522734" w:rsidP="00522734">
      <w:pPr>
        <w:widowControl w:val="0"/>
        <w:tabs>
          <w:tab w:val="left" w:pos="709"/>
        </w:tabs>
        <w:autoSpaceDE w:val="0"/>
        <w:autoSpaceDN w:val="0"/>
        <w:adjustRightInd w:val="0"/>
        <w:jc w:val="both"/>
        <w:rPr>
          <w:b/>
          <w:bCs/>
          <w:sz w:val="28"/>
          <w:szCs w:val="28"/>
        </w:rPr>
      </w:pPr>
    </w:p>
    <w:p w14:paraId="320C1E81" w14:textId="77777777" w:rsidR="00522734" w:rsidRPr="00522734" w:rsidRDefault="00522734" w:rsidP="00522734">
      <w:pPr>
        <w:widowControl w:val="0"/>
        <w:tabs>
          <w:tab w:val="left" w:pos="709"/>
        </w:tabs>
        <w:autoSpaceDE w:val="0"/>
        <w:autoSpaceDN w:val="0"/>
        <w:adjustRightInd w:val="0"/>
        <w:jc w:val="both"/>
        <w:rPr>
          <w:b/>
          <w:bCs/>
          <w:sz w:val="28"/>
          <w:szCs w:val="28"/>
          <w:u w:val="single"/>
        </w:rPr>
      </w:pPr>
      <w:r w:rsidRPr="00522734">
        <w:rPr>
          <w:b/>
          <w:bCs/>
          <w:sz w:val="28"/>
          <w:szCs w:val="28"/>
        </w:rPr>
        <w:tab/>
      </w:r>
      <w:r w:rsidRPr="00522734">
        <w:rPr>
          <w:b/>
          <w:bCs/>
          <w:sz w:val="28"/>
          <w:szCs w:val="28"/>
        </w:rPr>
        <w:tab/>
      </w:r>
      <w:r w:rsidRPr="00522734">
        <w:rPr>
          <w:b/>
          <w:bCs/>
          <w:sz w:val="28"/>
          <w:szCs w:val="28"/>
          <w:u w:val="single"/>
        </w:rPr>
        <w:t xml:space="preserve">Неподконтрольные расходы </w:t>
      </w:r>
    </w:p>
    <w:p w14:paraId="15FB09D7"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ab/>
        <w:t>Неподконтрольные расходы в соответствии с Методическими указаниями включают в себя:</w:t>
      </w:r>
    </w:p>
    <w:p w14:paraId="5AB541D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76AAB80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E63D5B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70AA539"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E714A1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B33E152"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6) расходы на обслуживание бесхозяйных сетей, эксплуатируемых регулируемой организацией в размере, определенном органом </w:t>
      </w:r>
      <w:r w:rsidRPr="00522734">
        <w:rPr>
          <w:sz w:val="28"/>
          <w:szCs w:val="28"/>
        </w:rPr>
        <w:lastRenderedPageBreak/>
        <w:t>регулирования тарифов исходя из стоимости мероприятий по реконструкции и модернизации, текущему и капитальному ремонту таких сетей;</w:t>
      </w:r>
    </w:p>
    <w:p w14:paraId="5057CA8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301584F"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8) расходы на концессионную плату;</w:t>
      </w:r>
    </w:p>
    <w:p w14:paraId="75A5C289"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324FAED" w14:textId="77777777" w:rsidR="00522734" w:rsidRPr="00522734" w:rsidRDefault="00522734" w:rsidP="00522734">
      <w:pPr>
        <w:tabs>
          <w:tab w:val="left" w:pos="709"/>
        </w:tabs>
        <w:jc w:val="both"/>
        <w:rPr>
          <w:sz w:val="28"/>
          <w:szCs w:val="28"/>
        </w:rPr>
      </w:pPr>
      <w:r w:rsidRPr="00522734">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CBB4B5C" w14:textId="77777777" w:rsidR="00522734" w:rsidRPr="00522734" w:rsidRDefault="00522734" w:rsidP="00522734">
      <w:pPr>
        <w:widowControl w:val="0"/>
        <w:tabs>
          <w:tab w:val="left" w:pos="709"/>
        </w:tabs>
        <w:autoSpaceDE w:val="0"/>
        <w:autoSpaceDN w:val="0"/>
        <w:adjustRightInd w:val="0"/>
        <w:jc w:val="both"/>
        <w:rPr>
          <w:sz w:val="28"/>
          <w:szCs w:val="28"/>
        </w:rPr>
      </w:pPr>
    </w:p>
    <w:p w14:paraId="6846EC99" w14:textId="77777777" w:rsidR="00522734" w:rsidRPr="00522734" w:rsidRDefault="00522734" w:rsidP="00522734">
      <w:pPr>
        <w:widowControl w:val="0"/>
        <w:tabs>
          <w:tab w:val="left" w:pos="709"/>
        </w:tabs>
        <w:autoSpaceDE w:val="0"/>
        <w:autoSpaceDN w:val="0"/>
        <w:adjustRightInd w:val="0"/>
        <w:jc w:val="both"/>
        <w:rPr>
          <w:sz w:val="28"/>
          <w:szCs w:val="28"/>
        </w:rPr>
      </w:pPr>
      <w:r w:rsidRPr="00522734">
        <w:rPr>
          <w:sz w:val="28"/>
          <w:szCs w:val="28"/>
        </w:rPr>
        <w:tab/>
        <w:t>Неподконтрольные расходы на 2022 год по статьям затрат определены на следующем уровне:</w:t>
      </w:r>
    </w:p>
    <w:p w14:paraId="03EFA43E" w14:textId="77777777" w:rsidR="00522734" w:rsidRPr="00522734" w:rsidRDefault="00522734" w:rsidP="00522734">
      <w:pPr>
        <w:tabs>
          <w:tab w:val="left" w:pos="709"/>
        </w:tabs>
        <w:jc w:val="both"/>
        <w:rPr>
          <w:sz w:val="28"/>
          <w:szCs w:val="28"/>
        </w:rPr>
      </w:pPr>
      <w:r w:rsidRPr="00522734">
        <w:rPr>
          <w:sz w:val="28"/>
          <w:szCs w:val="28"/>
        </w:rPr>
        <w:tab/>
      </w:r>
    </w:p>
    <w:p w14:paraId="1B7C9F44" w14:textId="77777777" w:rsidR="00522734" w:rsidRPr="00522734" w:rsidRDefault="00522734" w:rsidP="00522734">
      <w:pPr>
        <w:tabs>
          <w:tab w:val="left" w:pos="709"/>
        </w:tabs>
        <w:jc w:val="both"/>
        <w:rPr>
          <w:b/>
          <w:color w:val="000000"/>
          <w:sz w:val="28"/>
          <w:szCs w:val="32"/>
        </w:rPr>
      </w:pPr>
      <w:r w:rsidRPr="00522734">
        <w:rPr>
          <w:sz w:val="28"/>
          <w:szCs w:val="28"/>
        </w:rPr>
        <w:tab/>
      </w:r>
      <w:r w:rsidRPr="00522734">
        <w:rPr>
          <w:color w:val="000000"/>
          <w:sz w:val="28"/>
          <w:szCs w:val="32"/>
        </w:rPr>
        <w:t>По статье</w:t>
      </w:r>
      <w:r w:rsidRPr="00522734">
        <w:rPr>
          <w:b/>
          <w:color w:val="000000"/>
          <w:sz w:val="28"/>
          <w:szCs w:val="32"/>
        </w:rPr>
        <w:t xml:space="preserve"> «Расходы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  («Услуги по транспортировке сточных вод») </w:t>
      </w:r>
      <w:r w:rsidRPr="00522734">
        <w:rPr>
          <w:bCs/>
          <w:sz w:val="28"/>
          <w:szCs w:val="28"/>
        </w:rPr>
        <w:t>регулирующим органом</w:t>
      </w:r>
      <w:r w:rsidRPr="00522734">
        <w:rPr>
          <w:sz w:val="28"/>
          <w:szCs w:val="28"/>
        </w:rPr>
        <w:t xml:space="preserve"> расходы на 2022 год утверждены в размере 163,91 тыс. руб. (объем транспортируемых стоков – 431330,00 м3, цена – 0,38 руб./м3), предприятием в целях корректировки предложены затраты в размере 152,45 тыс. руб. (объем транспортируемых стоков – 401174,40 м3, цена – 0,38 руб./м3).</w:t>
      </w:r>
    </w:p>
    <w:p w14:paraId="16F6A4C9" w14:textId="77777777" w:rsidR="00522734" w:rsidRPr="00522734" w:rsidRDefault="00522734" w:rsidP="00522734">
      <w:pPr>
        <w:tabs>
          <w:tab w:val="left" w:pos="1134"/>
        </w:tabs>
        <w:ind w:firstLine="709"/>
        <w:jc w:val="both"/>
        <w:rPr>
          <w:sz w:val="28"/>
          <w:szCs w:val="28"/>
        </w:rPr>
      </w:pPr>
      <w:r w:rsidRPr="00522734">
        <w:rPr>
          <w:sz w:val="28"/>
          <w:szCs w:val="28"/>
        </w:rPr>
        <w:t>В данной статье учтены расходы на транспортировку сточных вод, оказываемые Участком канализования КАО «Азот» (в соответствии с технологической схемой водоотведения предприятия).</w:t>
      </w:r>
    </w:p>
    <w:p w14:paraId="0F1C6586" w14:textId="77777777" w:rsidR="00522734" w:rsidRPr="00522734" w:rsidRDefault="00522734" w:rsidP="00522734">
      <w:pPr>
        <w:tabs>
          <w:tab w:val="left" w:pos="709"/>
        </w:tabs>
        <w:autoSpaceDE w:val="0"/>
        <w:autoSpaceDN w:val="0"/>
        <w:adjustRightInd w:val="0"/>
        <w:ind w:firstLine="709"/>
        <w:jc w:val="both"/>
        <w:rPr>
          <w:szCs w:val="28"/>
        </w:rPr>
      </w:pPr>
      <w:r w:rsidRPr="00522734">
        <w:rPr>
          <w:sz w:val="28"/>
          <w:szCs w:val="28"/>
        </w:rPr>
        <w:lastRenderedPageBreak/>
        <w:t>Объем транспортируемых сточных вод принят на уровне рассчитанных регулятором объемов на 2022 год (401174,40 м3). Тариф принят по плановому тарифу на транспортировку стоков КАО «Азот» с 01.01.2022 – 0,37 руб./м3, с 01.07.2022 – 0,45 руб./м3</w:t>
      </w:r>
      <w:r w:rsidRPr="00522734">
        <w:rPr>
          <w:color w:val="000000"/>
          <w:sz w:val="28"/>
          <w:szCs w:val="28"/>
        </w:rPr>
        <w:t>.</w:t>
      </w:r>
    </w:p>
    <w:p w14:paraId="4F6F897D" w14:textId="77777777" w:rsidR="00522734" w:rsidRPr="00522734" w:rsidRDefault="00522734" w:rsidP="00522734">
      <w:pPr>
        <w:tabs>
          <w:tab w:val="left" w:pos="730"/>
        </w:tabs>
        <w:autoSpaceDE w:val="0"/>
        <w:autoSpaceDN w:val="0"/>
        <w:adjustRightInd w:val="0"/>
        <w:ind w:firstLine="709"/>
        <w:jc w:val="both"/>
        <w:rPr>
          <w:sz w:val="28"/>
          <w:szCs w:val="28"/>
        </w:rPr>
      </w:pPr>
      <w:r w:rsidRPr="00522734">
        <w:rPr>
          <w:sz w:val="28"/>
          <w:szCs w:val="28"/>
        </w:rPr>
        <w:t>Увеличение затрат по отношению к утвержденным регулятором составило 0,58 тыс. руб., отклонение затрат от предложенных организацией составило 12,03 тыс.руб. в сторону увеличения.</w:t>
      </w:r>
    </w:p>
    <w:p w14:paraId="04FA6904" w14:textId="77777777" w:rsidR="00522734" w:rsidRPr="00522734" w:rsidRDefault="00522734" w:rsidP="00522734">
      <w:pPr>
        <w:widowControl w:val="0"/>
        <w:tabs>
          <w:tab w:val="left" w:pos="709"/>
        </w:tabs>
        <w:autoSpaceDE w:val="0"/>
        <w:autoSpaceDN w:val="0"/>
        <w:adjustRightInd w:val="0"/>
        <w:jc w:val="both"/>
        <w:rPr>
          <w:sz w:val="28"/>
          <w:szCs w:val="28"/>
        </w:rPr>
      </w:pPr>
    </w:p>
    <w:p w14:paraId="159B6173" w14:textId="77777777" w:rsidR="00522734" w:rsidRPr="00522734" w:rsidRDefault="00522734" w:rsidP="00522734">
      <w:pPr>
        <w:tabs>
          <w:tab w:val="left" w:pos="709"/>
        </w:tabs>
        <w:autoSpaceDE w:val="0"/>
        <w:autoSpaceDN w:val="0"/>
        <w:adjustRightInd w:val="0"/>
        <w:ind w:firstLine="709"/>
        <w:jc w:val="both"/>
        <w:rPr>
          <w:b/>
          <w:bCs/>
          <w:sz w:val="28"/>
          <w:szCs w:val="28"/>
        </w:rPr>
      </w:pPr>
      <w:r w:rsidRPr="00522734">
        <w:rPr>
          <w:sz w:val="28"/>
          <w:szCs w:val="28"/>
        </w:rPr>
        <w:t xml:space="preserve">По статье </w:t>
      </w:r>
      <w:r w:rsidRPr="00522734">
        <w:rPr>
          <w:b/>
          <w:bCs/>
          <w:sz w:val="28"/>
          <w:szCs w:val="28"/>
        </w:rPr>
        <w:t xml:space="preserve">«Расходы, связанные с оплатой налогов и сборов»: </w:t>
      </w:r>
    </w:p>
    <w:p w14:paraId="04F62597"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При определении размера расходов, связанных с уплатой налогов и сборов, учитываются:</w:t>
      </w:r>
    </w:p>
    <w:p w14:paraId="720CB6CB"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налог на прибыль;</w:t>
      </w:r>
    </w:p>
    <w:p w14:paraId="6CCD78A3"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налог на имущество организаций;</w:t>
      </w:r>
    </w:p>
    <w:p w14:paraId="2199FED3"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земельный налог;</w:t>
      </w:r>
    </w:p>
    <w:p w14:paraId="2BD1B700"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водный налог и плата за пользование водным объектом;</w:t>
      </w:r>
    </w:p>
    <w:p w14:paraId="27664661"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транспортный налог;</w:t>
      </w:r>
    </w:p>
    <w:p w14:paraId="19A6C6BD"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2E230FC9"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22164AB" w14:textId="77777777" w:rsidR="00522734" w:rsidRPr="00522734" w:rsidRDefault="00522734" w:rsidP="00522734">
      <w:pPr>
        <w:tabs>
          <w:tab w:val="left" w:pos="709"/>
        </w:tabs>
        <w:autoSpaceDE w:val="0"/>
        <w:autoSpaceDN w:val="0"/>
        <w:adjustRightInd w:val="0"/>
        <w:ind w:firstLine="709"/>
        <w:jc w:val="both"/>
        <w:rPr>
          <w:b/>
          <w:bCs/>
          <w:sz w:val="28"/>
          <w:szCs w:val="28"/>
        </w:rPr>
      </w:pPr>
    </w:p>
    <w:p w14:paraId="261FB50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ab/>
        <w:t xml:space="preserve">По статье </w:t>
      </w:r>
      <w:r w:rsidRPr="00522734">
        <w:rPr>
          <w:b/>
          <w:bCs/>
          <w:sz w:val="28"/>
          <w:szCs w:val="28"/>
        </w:rPr>
        <w:t xml:space="preserve">«Налог на имущество» </w:t>
      </w:r>
      <w:r w:rsidRPr="00522734">
        <w:rPr>
          <w:sz w:val="28"/>
          <w:szCs w:val="28"/>
        </w:rPr>
        <w:t xml:space="preserve">регулятором утверждены затраты на 2022 год в размере 153,40 тыс. руб., предприятием в целях корректировки предложены затраты в размере 255,77 тыс. руб., в процессе экспертизы определены расходы в сумме 193,41 тыс. руб. </w:t>
      </w:r>
    </w:p>
    <w:p w14:paraId="296FF31B" w14:textId="77777777" w:rsidR="00522734" w:rsidRPr="00522734" w:rsidRDefault="00522734" w:rsidP="00522734">
      <w:pPr>
        <w:tabs>
          <w:tab w:val="left" w:pos="1134"/>
        </w:tabs>
        <w:ind w:firstLine="709"/>
        <w:jc w:val="both"/>
        <w:rPr>
          <w:sz w:val="28"/>
          <w:szCs w:val="28"/>
        </w:rPr>
      </w:pPr>
      <w:r w:rsidRPr="00522734">
        <w:rPr>
          <w:sz w:val="28"/>
          <w:szCs w:val="28"/>
        </w:rPr>
        <w:t xml:space="preserve">В качестве обосновывающих документов по данной статье предприятием представлена общая налоговая декларация по налогу на имущество по всей организации (том 3 стр.148-150), а также служебные записки бухгалтерии о фактическом начислении налога на имущество по участкам холодного водоснабжения и водоотведения (том 1 стр. 213). Согласно представленным данным общая сумма налога на имущество распределяется предприятием между видами деятельности. При этом механизм такого распределения предприятием не представлен. </w:t>
      </w:r>
    </w:p>
    <w:p w14:paraId="46CE236E" w14:textId="77777777" w:rsidR="00522734" w:rsidRPr="00522734" w:rsidRDefault="00522734" w:rsidP="00522734">
      <w:pPr>
        <w:tabs>
          <w:tab w:val="left" w:pos="1134"/>
        </w:tabs>
        <w:ind w:firstLine="709"/>
        <w:jc w:val="both"/>
        <w:rPr>
          <w:sz w:val="28"/>
          <w:szCs w:val="28"/>
        </w:rPr>
      </w:pPr>
      <w:r w:rsidRPr="00522734">
        <w:rPr>
          <w:sz w:val="28"/>
          <w:szCs w:val="28"/>
        </w:rPr>
        <w:t xml:space="preserve">Данный подход, по мнению регулятора, является </w:t>
      </w:r>
      <w:r w:rsidRPr="00522734">
        <w:rPr>
          <w:sz w:val="28"/>
          <w:szCs w:val="28"/>
          <w:u w:val="single"/>
        </w:rPr>
        <w:t>некорректным</w:t>
      </w:r>
      <w:r w:rsidRPr="00522734">
        <w:rPr>
          <w:sz w:val="28"/>
          <w:szCs w:val="28"/>
        </w:rPr>
        <w:t xml:space="preserve">, так как начисление налога на имущество должно производиться в отношении каждого конкретного объекта основных средств, относящегося к определенному виду деятельности (за исключением имущества общехозяйственного назначения). Подход к распределению общей суммы налога на имущество по аналогии с косвенными расходами может </w:t>
      </w:r>
      <w:r w:rsidRPr="00522734">
        <w:rPr>
          <w:sz w:val="28"/>
          <w:szCs w:val="28"/>
        </w:rPr>
        <w:lastRenderedPageBreak/>
        <w:t>привести к искажению информации и «перекосу» сумм между видами деятельности.</w:t>
      </w:r>
    </w:p>
    <w:p w14:paraId="6D321DE2" w14:textId="77777777" w:rsidR="00522734" w:rsidRPr="00522734" w:rsidRDefault="00522734" w:rsidP="00522734">
      <w:pPr>
        <w:tabs>
          <w:tab w:val="left" w:pos="1134"/>
        </w:tabs>
        <w:ind w:firstLine="709"/>
        <w:jc w:val="both"/>
        <w:rPr>
          <w:sz w:val="28"/>
          <w:szCs w:val="28"/>
        </w:rPr>
      </w:pPr>
      <w:r w:rsidRPr="00522734">
        <w:rPr>
          <w:sz w:val="28"/>
          <w:szCs w:val="28"/>
        </w:rPr>
        <w:t xml:space="preserve">На основании вышеизложенного, расходы по статье были рассчитаны регулятором в соответствии с Налоговым кодексом Российской Федерации, исходя из имеющихся данных об остаточной стоимости имущества </w:t>
      </w:r>
      <w:r w:rsidRPr="00522734">
        <w:rPr>
          <w:sz w:val="28"/>
          <w:szCs w:val="28"/>
          <w:u w:val="single"/>
        </w:rPr>
        <w:t>по объектам водоотведения хозяйственно-бытовых сточных вод</w:t>
      </w:r>
      <w:r w:rsidRPr="00522734">
        <w:rPr>
          <w:color w:val="000000"/>
          <w:sz w:val="28"/>
          <w:szCs w:val="28"/>
        </w:rPr>
        <w:t xml:space="preserve"> (на основании представленной ведомости амортизации основных средств)</w:t>
      </w:r>
      <w:r w:rsidRPr="00522734">
        <w:rPr>
          <w:sz w:val="28"/>
          <w:szCs w:val="28"/>
        </w:rPr>
        <w:t xml:space="preserve"> и величины амортизационных отчислений. Подробный расчет расходов по статье представлен в Таблице 9.</w:t>
      </w:r>
    </w:p>
    <w:p w14:paraId="36B148A9" w14:textId="77777777" w:rsidR="00522734" w:rsidRPr="00522734" w:rsidRDefault="00522734" w:rsidP="00522734">
      <w:pPr>
        <w:tabs>
          <w:tab w:val="left" w:pos="1134"/>
        </w:tabs>
        <w:ind w:firstLine="709"/>
        <w:jc w:val="both"/>
        <w:rPr>
          <w:sz w:val="28"/>
          <w:szCs w:val="28"/>
        </w:rPr>
      </w:pPr>
      <w:r w:rsidRPr="00522734">
        <w:rPr>
          <w:sz w:val="28"/>
          <w:szCs w:val="28"/>
        </w:rPr>
        <w:t xml:space="preserve">                                                                           Таблица 9</w:t>
      </w:r>
    </w:p>
    <w:p w14:paraId="4A3D420D" w14:textId="0217E66A" w:rsidR="00522734" w:rsidRPr="00522734" w:rsidRDefault="00522734" w:rsidP="00522734">
      <w:pPr>
        <w:tabs>
          <w:tab w:val="left" w:pos="1134"/>
        </w:tabs>
        <w:jc w:val="center"/>
        <w:rPr>
          <w:sz w:val="28"/>
          <w:szCs w:val="28"/>
        </w:rPr>
      </w:pPr>
      <w:r w:rsidRPr="00522734">
        <w:rPr>
          <w:noProof/>
          <w:szCs w:val="20"/>
        </w:rPr>
        <w:drawing>
          <wp:inline distT="0" distB="0" distL="0" distR="0" wp14:anchorId="519A7B97" wp14:editId="6AD4D5B8">
            <wp:extent cx="3180715" cy="3392805"/>
            <wp:effectExtent l="0" t="0" r="635"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180715" cy="3392805"/>
                    </a:xfrm>
                    <a:prstGeom prst="rect">
                      <a:avLst/>
                    </a:prstGeom>
                    <a:noFill/>
                    <a:ln>
                      <a:noFill/>
                    </a:ln>
                  </pic:spPr>
                </pic:pic>
              </a:graphicData>
            </a:graphic>
          </wp:inline>
        </w:drawing>
      </w:r>
    </w:p>
    <w:p w14:paraId="2B1BD194" w14:textId="77777777" w:rsidR="00522734" w:rsidRPr="00522734" w:rsidRDefault="00522734" w:rsidP="00522734">
      <w:pPr>
        <w:tabs>
          <w:tab w:val="left" w:pos="730"/>
        </w:tabs>
        <w:autoSpaceDE w:val="0"/>
        <w:autoSpaceDN w:val="0"/>
        <w:adjustRightInd w:val="0"/>
        <w:ind w:firstLine="709"/>
        <w:jc w:val="both"/>
        <w:rPr>
          <w:sz w:val="28"/>
          <w:szCs w:val="28"/>
        </w:rPr>
      </w:pPr>
      <w:r w:rsidRPr="00522734">
        <w:rPr>
          <w:sz w:val="28"/>
          <w:szCs w:val="28"/>
        </w:rPr>
        <w:t>Затраты по статье приняты в доле на потребительский рынок (распределение производится пропорционально объемам реализации). Фактическая доля за 2020 год составила 0,1160.</w:t>
      </w:r>
    </w:p>
    <w:p w14:paraId="6543E0F9" w14:textId="77777777" w:rsidR="00522734" w:rsidRPr="00522734" w:rsidRDefault="00522734" w:rsidP="00522734">
      <w:pPr>
        <w:tabs>
          <w:tab w:val="left" w:pos="730"/>
        </w:tabs>
        <w:autoSpaceDE w:val="0"/>
        <w:autoSpaceDN w:val="0"/>
        <w:adjustRightInd w:val="0"/>
        <w:ind w:firstLine="709"/>
        <w:jc w:val="both"/>
        <w:rPr>
          <w:sz w:val="28"/>
          <w:szCs w:val="28"/>
        </w:rPr>
      </w:pPr>
      <w:r w:rsidRPr="00522734">
        <w:rPr>
          <w:sz w:val="28"/>
          <w:szCs w:val="28"/>
        </w:rPr>
        <w:t>Общая сумма расходов по статье составила 193,41 тыс.руб. Отклонение затрат по отношению к утвержденным регулятором составило 40,01 тыс.руб. в сторону увеличения, отклонение затрат от предложенных организацией в сторону уменьшения составило 62,36 тыс. руб.</w:t>
      </w:r>
    </w:p>
    <w:p w14:paraId="781A91DC" w14:textId="77777777" w:rsidR="00522734" w:rsidRPr="00522734" w:rsidRDefault="00522734" w:rsidP="00522734">
      <w:pPr>
        <w:tabs>
          <w:tab w:val="left" w:pos="709"/>
        </w:tabs>
        <w:autoSpaceDE w:val="0"/>
        <w:autoSpaceDN w:val="0"/>
        <w:adjustRightInd w:val="0"/>
        <w:ind w:firstLine="709"/>
        <w:jc w:val="both"/>
        <w:rPr>
          <w:b/>
          <w:sz w:val="28"/>
          <w:szCs w:val="28"/>
          <w:u w:val="single"/>
        </w:rPr>
      </w:pPr>
    </w:p>
    <w:p w14:paraId="2E5AAA39" w14:textId="77777777" w:rsidR="00522734" w:rsidRPr="00522734" w:rsidRDefault="00522734" w:rsidP="00522734">
      <w:pPr>
        <w:tabs>
          <w:tab w:val="left" w:pos="709"/>
        </w:tabs>
        <w:autoSpaceDE w:val="0"/>
        <w:autoSpaceDN w:val="0"/>
        <w:adjustRightInd w:val="0"/>
        <w:ind w:firstLine="709"/>
        <w:jc w:val="both"/>
        <w:rPr>
          <w:b/>
          <w:sz w:val="28"/>
          <w:szCs w:val="28"/>
        </w:rPr>
      </w:pPr>
      <w:r w:rsidRPr="00522734">
        <w:rPr>
          <w:b/>
          <w:sz w:val="28"/>
          <w:szCs w:val="28"/>
          <w:u w:val="single"/>
        </w:rPr>
        <w:t>Недополученные доходы / выпадающие расходы</w:t>
      </w:r>
    </w:p>
    <w:p w14:paraId="67410593" w14:textId="77777777" w:rsidR="00522734" w:rsidRPr="00522734" w:rsidRDefault="00522734" w:rsidP="00522734">
      <w:pPr>
        <w:tabs>
          <w:tab w:val="left" w:pos="709"/>
        </w:tabs>
        <w:autoSpaceDE w:val="0"/>
        <w:autoSpaceDN w:val="0"/>
        <w:adjustRightInd w:val="0"/>
        <w:ind w:firstLine="709"/>
        <w:jc w:val="both"/>
        <w:rPr>
          <w:b/>
          <w:sz w:val="28"/>
          <w:szCs w:val="32"/>
        </w:rPr>
      </w:pPr>
      <w:r w:rsidRPr="00522734">
        <w:rPr>
          <w:b/>
          <w:sz w:val="28"/>
          <w:szCs w:val="32"/>
        </w:rPr>
        <w:tab/>
      </w:r>
      <w:r w:rsidRPr="00522734">
        <w:rPr>
          <w:sz w:val="28"/>
          <w:szCs w:val="28"/>
        </w:rPr>
        <w:t xml:space="preserve">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w:t>
      </w:r>
      <w:r w:rsidRPr="00522734">
        <w:rPr>
          <w:sz w:val="28"/>
          <w:szCs w:val="28"/>
        </w:rPr>
        <w:lastRenderedPageBreak/>
        <w:t>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447FD36F" w14:textId="77777777" w:rsidR="00522734" w:rsidRPr="00522734" w:rsidRDefault="00522734" w:rsidP="00522734">
      <w:pPr>
        <w:tabs>
          <w:tab w:val="left" w:pos="709"/>
        </w:tabs>
        <w:autoSpaceDE w:val="0"/>
        <w:autoSpaceDN w:val="0"/>
        <w:adjustRightInd w:val="0"/>
        <w:ind w:firstLine="709"/>
        <w:jc w:val="both"/>
        <w:rPr>
          <w:b/>
          <w:sz w:val="28"/>
          <w:szCs w:val="28"/>
        </w:rPr>
      </w:pPr>
    </w:p>
    <w:p w14:paraId="76DF2CE7" w14:textId="77777777" w:rsidR="00522734" w:rsidRPr="00522734" w:rsidRDefault="00522734" w:rsidP="00522734">
      <w:pPr>
        <w:tabs>
          <w:tab w:val="left" w:pos="709"/>
        </w:tabs>
        <w:autoSpaceDE w:val="0"/>
        <w:autoSpaceDN w:val="0"/>
        <w:adjustRightInd w:val="0"/>
        <w:ind w:firstLine="709"/>
        <w:jc w:val="both"/>
        <w:rPr>
          <w:bCs/>
          <w:sz w:val="28"/>
          <w:szCs w:val="28"/>
        </w:rPr>
      </w:pPr>
      <w:r w:rsidRPr="00522734">
        <w:rPr>
          <w:b/>
          <w:sz w:val="28"/>
          <w:szCs w:val="28"/>
        </w:rPr>
        <w:t>«Отклонение фактически достигнутого объема поданной воды или принятых сточных вод»</w:t>
      </w:r>
      <w:r w:rsidRPr="00522734">
        <w:rPr>
          <w:bCs/>
          <w:sz w:val="28"/>
          <w:szCs w:val="28"/>
        </w:rPr>
        <w:t xml:space="preserve"> </w:t>
      </w:r>
    </w:p>
    <w:p w14:paraId="6ACA831D" w14:textId="77777777" w:rsidR="00522734" w:rsidRPr="00522734" w:rsidRDefault="00522734" w:rsidP="00522734">
      <w:pPr>
        <w:tabs>
          <w:tab w:val="left" w:pos="998"/>
        </w:tabs>
        <w:autoSpaceDE w:val="0"/>
        <w:autoSpaceDN w:val="0"/>
        <w:adjustRightInd w:val="0"/>
        <w:ind w:firstLine="709"/>
        <w:jc w:val="both"/>
        <w:rPr>
          <w:sz w:val="28"/>
          <w:szCs w:val="28"/>
        </w:rPr>
      </w:pPr>
      <w:r w:rsidRPr="00522734">
        <w:rPr>
          <w:bCs/>
          <w:sz w:val="28"/>
          <w:szCs w:val="28"/>
        </w:rPr>
        <w:t xml:space="preserve">Регулирующим органом </w:t>
      </w:r>
      <w:r w:rsidRPr="00522734">
        <w:rPr>
          <w:sz w:val="28"/>
          <w:szCs w:val="28"/>
        </w:rPr>
        <w:t xml:space="preserve">затраты по данной статье на 2022 год не утверждены, предприятием в целях корректировки предложены затраты в размере 2424,15 тыс. руб. </w:t>
      </w:r>
    </w:p>
    <w:p w14:paraId="7614F0A2" w14:textId="77777777" w:rsidR="00522734" w:rsidRPr="00522734" w:rsidRDefault="00522734" w:rsidP="00522734">
      <w:pPr>
        <w:tabs>
          <w:tab w:val="left" w:pos="1134"/>
        </w:tabs>
        <w:ind w:firstLine="709"/>
        <w:jc w:val="both"/>
        <w:rPr>
          <w:sz w:val="28"/>
          <w:szCs w:val="28"/>
        </w:rPr>
      </w:pPr>
      <w:r w:rsidRPr="00522734">
        <w:rPr>
          <w:sz w:val="28"/>
          <w:szCs w:val="28"/>
        </w:rPr>
        <w:t>В данной статье предприятием учтены доходы организации, не полученные в связи со снижением фактических объемов принятых от потребительского рынка сточных вод по сравнению с плановыми за 2020 год.</w:t>
      </w:r>
    </w:p>
    <w:p w14:paraId="1C6075DC" w14:textId="77777777" w:rsidR="00522734" w:rsidRPr="00522734" w:rsidRDefault="00522734" w:rsidP="00522734">
      <w:pPr>
        <w:tabs>
          <w:tab w:val="left" w:pos="709"/>
        </w:tabs>
        <w:autoSpaceDE w:val="0"/>
        <w:autoSpaceDN w:val="0"/>
        <w:adjustRightInd w:val="0"/>
        <w:ind w:firstLine="709"/>
        <w:jc w:val="both"/>
        <w:rPr>
          <w:sz w:val="28"/>
          <w:szCs w:val="28"/>
        </w:rPr>
      </w:pPr>
      <w:r w:rsidRPr="00522734">
        <w:rPr>
          <w:sz w:val="28"/>
          <w:szCs w:val="28"/>
        </w:rPr>
        <w:t xml:space="preserve">Недополученные доходы за 2020 год учтены регулятором при расчете расходов по статье </w:t>
      </w:r>
      <w:r w:rsidRPr="00522734">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522734">
        <w:rPr>
          <w:sz w:val="28"/>
          <w:szCs w:val="28"/>
        </w:rPr>
        <w:t xml:space="preserve">в соответствии с главой </w:t>
      </w:r>
      <w:r w:rsidRPr="00522734">
        <w:rPr>
          <w:rFonts w:eastAsia="Calibri"/>
          <w:sz w:val="28"/>
          <w:szCs w:val="28"/>
          <w:lang w:val="en-US" w:eastAsia="en-US"/>
        </w:rPr>
        <w:t>VII</w:t>
      </w:r>
      <w:r w:rsidRPr="00522734">
        <w:rPr>
          <w:rFonts w:eastAsia="Calibri"/>
          <w:sz w:val="28"/>
          <w:szCs w:val="28"/>
          <w:lang w:eastAsia="en-US"/>
        </w:rPr>
        <w:t xml:space="preserve"> Методических указаний</w:t>
      </w:r>
      <w:r w:rsidRPr="00522734">
        <w:rPr>
          <w:sz w:val="28"/>
          <w:szCs w:val="28"/>
        </w:rPr>
        <w:t>.</w:t>
      </w:r>
    </w:p>
    <w:p w14:paraId="3B9627E7" w14:textId="77777777" w:rsidR="00522734" w:rsidRPr="00522734" w:rsidRDefault="00522734" w:rsidP="00522734">
      <w:pPr>
        <w:tabs>
          <w:tab w:val="left" w:pos="709"/>
        </w:tabs>
        <w:autoSpaceDE w:val="0"/>
        <w:autoSpaceDN w:val="0"/>
        <w:adjustRightInd w:val="0"/>
        <w:ind w:firstLine="709"/>
        <w:jc w:val="both"/>
        <w:rPr>
          <w:sz w:val="28"/>
          <w:szCs w:val="28"/>
        </w:rPr>
      </w:pPr>
    </w:p>
    <w:p w14:paraId="0A859E7D"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32"/>
        </w:rPr>
        <w:t xml:space="preserve">По статье </w:t>
      </w:r>
      <w:r w:rsidRPr="00522734">
        <w:rPr>
          <w:b/>
          <w:sz w:val="28"/>
          <w:szCs w:val="32"/>
        </w:rPr>
        <w:t>«Экономически не обоснованные доходы прошлых периодов регулирования».</w:t>
      </w:r>
    </w:p>
    <w:p w14:paraId="431DE585"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bCs/>
          <w:sz w:val="28"/>
          <w:szCs w:val="32"/>
        </w:rPr>
        <w:t>Регулирующим органом</w:t>
      </w:r>
      <w:r w:rsidRPr="00522734">
        <w:rPr>
          <w:sz w:val="28"/>
          <w:szCs w:val="32"/>
        </w:rPr>
        <w:t xml:space="preserve"> затраты по данной статье на 2022 год не утверждены, предприятием в целях корректировки расходы по статье не заявлены.</w:t>
      </w:r>
    </w:p>
    <w:p w14:paraId="6CFAFD6D"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32"/>
        </w:rPr>
        <w:t>В данной статье регулятором учтено невыполнение производственной программы в части мероприятий по капитальному ремонту основных средств, предусмотренных при формировании необходимой валовой выручки на 2020 год. Неосвоенные суммы подлежат исключению в последующие периоды регулирования.</w:t>
      </w:r>
    </w:p>
    <w:p w14:paraId="73D91DD4"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32"/>
        </w:rPr>
        <w:t>В соответствии с экспертным заключением специалистов ОАО «Агентство энергетических экспертиз», представленным в рамках исполнения государственного контракта № 5к от 11.05.2021 на оказание услуг по проведению анализа материалов для подтверждения фактических расходов ремонтных программ 2020 года, представленных регулируемыми организациями, оказывающими услуги в сфере холодного водоснабжения и водоотведения в Региональную энергетическую комиссию Кузбасса в рамках государственного регулирования тарифов на 2022 год, общая сумма средств, затраченных на мероприятия по капитальным ремонтам в сфере водоотведения хозяйственно-бытовых сточных вод составила 61,34 тыс.руб. (затраты указаны в доле на потребительский рынок).</w:t>
      </w:r>
    </w:p>
    <w:p w14:paraId="6B5A491F"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32"/>
        </w:rPr>
        <w:lastRenderedPageBreak/>
        <w:t>При этом плановые расходы на данные мероприятия на 2020 год были утверждены в размере 1166,23 тыс.руб. Отклонение составило:</w:t>
      </w:r>
    </w:p>
    <w:p w14:paraId="01B414E4" w14:textId="77777777" w:rsidR="00522734" w:rsidRPr="00522734" w:rsidRDefault="00522734" w:rsidP="00522734">
      <w:pPr>
        <w:tabs>
          <w:tab w:val="left" w:pos="709"/>
        </w:tabs>
        <w:autoSpaceDE w:val="0"/>
        <w:autoSpaceDN w:val="0"/>
        <w:adjustRightInd w:val="0"/>
        <w:ind w:firstLine="709"/>
        <w:jc w:val="both"/>
        <w:rPr>
          <w:sz w:val="28"/>
          <w:szCs w:val="32"/>
        </w:rPr>
      </w:pPr>
    </w:p>
    <w:p w14:paraId="74920E38"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32"/>
        </w:rPr>
        <w:t>1166,23 – 61,34 = 1104,89 тыс.руб.</w:t>
      </w:r>
    </w:p>
    <w:p w14:paraId="22387EAC" w14:textId="77777777" w:rsidR="00522734" w:rsidRPr="00522734" w:rsidRDefault="00522734" w:rsidP="00522734">
      <w:pPr>
        <w:tabs>
          <w:tab w:val="left" w:pos="709"/>
        </w:tabs>
        <w:autoSpaceDE w:val="0"/>
        <w:autoSpaceDN w:val="0"/>
        <w:adjustRightInd w:val="0"/>
        <w:ind w:firstLine="709"/>
        <w:jc w:val="both"/>
        <w:rPr>
          <w:sz w:val="28"/>
          <w:szCs w:val="32"/>
        </w:rPr>
      </w:pPr>
    </w:p>
    <w:p w14:paraId="6C604E7E"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32"/>
        </w:rPr>
        <w:t>Неосвоенная сумма подлежит исключению в полном объеме. Таким образом, из необходимой валовой выручки 2022 года исключена сумма неосвоенных средств 2020 года в размере 1104,89 тыс.руб.</w:t>
      </w:r>
    </w:p>
    <w:p w14:paraId="45B038F3" w14:textId="77777777" w:rsidR="00522734" w:rsidRPr="00522734" w:rsidRDefault="00522734" w:rsidP="00522734">
      <w:pPr>
        <w:tabs>
          <w:tab w:val="left" w:pos="998"/>
        </w:tabs>
        <w:autoSpaceDE w:val="0"/>
        <w:autoSpaceDN w:val="0"/>
        <w:adjustRightInd w:val="0"/>
        <w:ind w:firstLine="709"/>
        <w:jc w:val="both"/>
        <w:rPr>
          <w:sz w:val="28"/>
          <w:szCs w:val="28"/>
        </w:rPr>
      </w:pPr>
    </w:p>
    <w:p w14:paraId="1485A1D0" w14:textId="77777777" w:rsidR="00522734" w:rsidRPr="00522734" w:rsidRDefault="00522734" w:rsidP="00522734">
      <w:pPr>
        <w:tabs>
          <w:tab w:val="left" w:pos="874"/>
        </w:tabs>
        <w:autoSpaceDE w:val="0"/>
        <w:autoSpaceDN w:val="0"/>
        <w:adjustRightInd w:val="0"/>
        <w:ind w:firstLine="709"/>
        <w:jc w:val="both"/>
        <w:rPr>
          <w:b/>
          <w:sz w:val="28"/>
          <w:szCs w:val="28"/>
          <w:u w:val="single"/>
        </w:rPr>
      </w:pPr>
      <w:r w:rsidRPr="00522734">
        <w:rPr>
          <w:b/>
          <w:sz w:val="28"/>
          <w:szCs w:val="28"/>
          <w:u w:val="single"/>
        </w:rPr>
        <w:t xml:space="preserve">Нормативная прибыль </w:t>
      </w:r>
    </w:p>
    <w:p w14:paraId="659D72BD" w14:textId="77777777" w:rsidR="00522734" w:rsidRPr="00522734" w:rsidRDefault="00522734" w:rsidP="00522734">
      <w:pPr>
        <w:tabs>
          <w:tab w:val="left" w:pos="1134"/>
        </w:tabs>
        <w:ind w:firstLine="709"/>
        <w:jc w:val="both"/>
        <w:rPr>
          <w:bCs/>
          <w:sz w:val="28"/>
          <w:szCs w:val="28"/>
        </w:rPr>
      </w:pPr>
      <w:r w:rsidRPr="00522734">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447B61E" w14:textId="77777777" w:rsidR="00522734" w:rsidRPr="00522734" w:rsidRDefault="00522734" w:rsidP="00522734">
      <w:pPr>
        <w:tabs>
          <w:tab w:val="left" w:pos="1134"/>
        </w:tabs>
        <w:ind w:firstLine="709"/>
        <w:jc w:val="both"/>
        <w:rPr>
          <w:bCs/>
          <w:sz w:val="28"/>
          <w:szCs w:val="28"/>
        </w:rPr>
      </w:pPr>
      <w:r w:rsidRPr="00522734">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2E228799" w14:textId="77777777" w:rsidR="00522734" w:rsidRPr="00522734" w:rsidRDefault="00522734" w:rsidP="00522734">
      <w:pPr>
        <w:tabs>
          <w:tab w:val="left" w:pos="1134"/>
        </w:tabs>
        <w:ind w:firstLine="709"/>
        <w:jc w:val="both"/>
        <w:rPr>
          <w:bCs/>
          <w:sz w:val="12"/>
          <w:szCs w:val="28"/>
        </w:rPr>
      </w:pPr>
    </w:p>
    <w:p w14:paraId="7DB8C53B" w14:textId="4DE6431F" w:rsidR="00522734" w:rsidRPr="00522734" w:rsidRDefault="00522734" w:rsidP="00522734">
      <w:pPr>
        <w:tabs>
          <w:tab w:val="left" w:pos="1134"/>
        </w:tabs>
        <w:jc w:val="center"/>
        <w:rPr>
          <w:position w:val="-11"/>
          <w:sz w:val="28"/>
          <w:szCs w:val="20"/>
        </w:rPr>
      </w:pPr>
      <w:r w:rsidRPr="00522734">
        <w:rPr>
          <w:noProof/>
          <w:position w:val="-11"/>
          <w:sz w:val="28"/>
          <w:szCs w:val="20"/>
        </w:rPr>
        <w:drawing>
          <wp:inline distT="0" distB="0" distL="0" distR="0" wp14:anchorId="2E8436BC" wp14:editId="7219412D">
            <wp:extent cx="3379470" cy="38417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79470" cy="384175"/>
                    </a:xfrm>
                    <a:prstGeom prst="rect">
                      <a:avLst/>
                    </a:prstGeom>
                    <a:noFill/>
                    <a:ln>
                      <a:noFill/>
                    </a:ln>
                  </pic:spPr>
                </pic:pic>
              </a:graphicData>
            </a:graphic>
          </wp:inline>
        </w:drawing>
      </w:r>
    </w:p>
    <w:p w14:paraId="347361AB" w14:textId="77777777" w:rsidR="00522734" w:rsidRPr="00522734" w:rsidRDefault="00522734" w:rsidP="00522734">
      <w:pPr>
        <w:tabs>
          <w:tab w:val="left" w:pos="1134"/>
        </w:tabs>
        <w:jc w:val="center"/>
        <w:rPr>
          <w:position w:val="-11"/>
          <w:sz w:val="14"/>
          <w:szCs w:val="20"/>
        </w:rPr>
      </w:pPr>
    </w:p>
    <w:p w14:paraId="4976B310" w14:textId="4BB1D0EB" w:rsidR="00522734" w:rsidRPr="00522734" w:rsidRDefault="00522734" w:rsidP="00522734">
      <w:pPr>
        <w:tabs>
          <w:tab w:val="left" w:pos="1134"/>
        </w:tabs>
        <w:jc w:val="center"/>
        <w:rPr>
          <w:bCs/>
          <w:sz w:val="28"/>
          <w:szCs w:val="28"/>
        </w:rPr>
      </w:pPr>
      <w:r w:rsidRPr="00522734">
        <w:rPr>
          <w:noProof/>
          <w:position w:val="-11"/>
          <w:szCs w:val="20"/>
        </w:rPr>
        <w:drawing>
          <wp:inline distT="0" distB="0" distL="0" distR="0" wp14:anchorId="21348CD6" wp14:editId="17810537">
            <wp:extent cx="2504440" cy="37084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04440" cy="370840"/>
                    </a:xfrm>
                    <a:prstGeom prst="rect">
                      <a:avLst/>
                    </a:prstGeom>
                    <a:noFill/>
                    <a:ln>
                      <a:noFill/>
                    </a:ln>
                  </pic:spPr>
                </pic:pic>
              </a:graphicData>
            </a:graphic>
          </wp:inline>
        </w:drawing>
      </w:r>
    </w:p>
    <w:p w14:paraId="69C053C3" w14:textId="77777777" w:rsidR="00522734" w:rsidRPr="00522734" w:rsidRDefault="00522734" w:rsidP="00522734">
      <w:pPr>
        <w:tabs>
          <w:tab w:val="left" w:pos="1134"/>
        </w:tabs>
        <w:ind w:firstLine="709"/>
        <w:jc w:val="both"/>
        <w:rPr>
          <w:bCs/>
          <w:sz w:val="28"/>
          <w:szCs w:val="28"/>
        </w:rPr>
      </w:pPr>
      <w:r w:rsidRPr="00522734">
        <w:rPr>
          <w:bCs/>
          <w:sz w:val="28"/>
          <w:szCs w:val="28"/>
        </w:rPr>
        <w:t>где:</w:t>
      </w:r>
    </w:p>
    <w:p w14:paraId="125A4FB6" w14:textId="5196D504" w:rsidR="00522734" w:rsidRPr="00522734" w:rsidRDefault="00522734" w:rsidP="00522734">
      <w:pPr>
        <w:tabs>
          <w:tab w:val="left" w:pos="1134"/>
        </w:tabs>
        <w:ind w:firstLine="709"/>
        <w:jc w:val="both"/>
        <w:rPr>
          <w:bCs/>
          <w:sz w:val="28"/>
          <w:szCs w:val="28"/>
        </w:rPr>
      </w:pPr>
      <w:r w:rsidRPr="00522734">
        <w:rPr>
          <w:noProof/>
          <w:position w:val="-9"/>
          <w:szCs w:val="20"/>
        </w:rPr>
        <w:drawing>
          <wp:inline distT="0" distB="0" distL="0" distR="0" wp14:anchorId="780BAC9B" wp14:editId="062EEF16">
            <wp:extent cx="384175" cy="318135"/>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4175" cy="318135"/>
                    </a:xfrm>
                    <a:prstGeom prst="rect">
                      <a:avLst/>
                    </a:prstGeom>
                    <a:noFill/>
                    <a:ln>
                      <a:noFill/>
                    </a:ln>
                  </pic:spPr>
                </pic:pic>
              </a:graphicData>
            </a:graphic>
          </wp:inline>
        </w:drawing>
      </w:r>
      <w:r w:rsidRPr="00522734">
        <w:rPr>
          <w:bCs/>
          <w:sz w:val="28"/>
          <w:szCs w:val="28"/>
        </w:rPr>
        <w:t xml:space="preserve"> - величина нормативной прибыли, тыс. руб.;</w:t>
      </w:r>
    </w:p>
    <w:p w14:paraId="2DB0B3DD" w14:textId="0FE58511" w:rsidR="00522734" w:rsidRPr="00522734" w:rsidRDefault="00522734" w:rsidP="00522734">
      <w:pPr>
        <w:tabs>
          <w:tab w:val="left" w:pos="1134"/>
        </w:tabs>
        <w:ind w:firstLine="709"/>
        <w:jc w:val="both"/>
        <w:rPr>
          <w:bCs/>
          <w:sz w:val="28"/>
          <w:szCs w:val="28"/>
        </w:rPr>
      </w:pPr>
      <w:r w:rsidRPr="00522734">
        <w:rPr>
          <w:noProof/>
          <w:position w:val="-11"/>
          <w:szCs w:val="20"/>
        </w:rPr>
        <w:drawing>
          <wp:inline distT="0" distB="0" distL="0" distR="0" wp14:anchorId="72E99F5B" wp14:editId="611F7C04">
            <wp:extent cx="424180" cy="33147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522734">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EF0E858" w14:textId="71880F1D" w:rsidR="00522734" w:rsidRPr="00522734" w:rsidRDefault="00522734" w:rsidP="00522734">
      <w:pPr>
        <w:tabs>
          <w:tab w:val="left" w:pos="1134"/>
        </w:tabs>
        <w:ind w:firstLine="709"/>
        <w:jc w:val="both"/>
        <w:rPr>
          <w:bCs/>
          <w:sz w:val="28"/>
          <w:szCs w:val="28"/>
        </w:rPr>
      </w:pPr>
      <w:r w:rsidRPr="00522734">
        <w:rPr>
          <w:noProof/>
          <w:szCs w:val="20"/>
        </w:rPr>
        <w:drawing>
          <wp:inline distT="0" distB="0" distL="0" distR="0" wp14:anchorId="07935961" wp14:editId="345665B1">
            <wp:extent cx="238760" cy="23876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522734">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B0E679D" w14:textId="37F6CAAC" w:rsidR="00522734" w:rsidRPr="00522734" w:rsidRDefault="00522734" w:rsidP="00522734">
      <w:pPr>
        <w:tabs>
          <w:tab w:val="left" w:pos="1134"/>
        </w:tabs>
        <w:ind w:firstLine="709"/>
        <w:jc w:val="both"/>
        <w:rPr>
          <w:bCs/>
          <w:sz w:val="28"/>
          <w:szCs w:val="28"/>
        </w:rPr>
      </w:pPr>
      <w:r w:rsidRPr="00522734">
        <w:rPr>
          <w:noProof/>
          <w:position w:val="-11"/>
          <w:szCs w:val="20"/>
        </w:rPr>
        <w:lastRenderedPageBreak/>
        <w:drawing>
          <wp:inline distT="0" distB="0" distL="0" distR="0" wp14:anchorId="3AD88055" wp14:editId="5F28B6B9">
            <wp:extent cx="675640" cy="33147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75640" cy="331470"/>
                    </a:xfrm>
                    <a:prstGeom prst="rect">
                      <a:avLst/>
                    </a:prstGeom>
                    <a:noFill/>
                    <a:ln>
                      <a:noFill/>
                    </a:ln>
                  </pic:spPr>
                </pic:pic>
              </a:graphicData>
            </a:graphic>
          </wp:inline>
        </w:drawing>
      </w:r>
      <w:r w:rsidRPr="00522734">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2A9BE63" w14:textId="77777777" w:rsidR="00522734" w:rsidRPr="00522734" w:rsidRDefault="00522734" w:rsidP="00522734">
      <w:pPr>
        <w:tabs>
          <w:tab w:val="left" w:pos="1134"/>
        </w:tabs>
        <w:ind w:firstLine="709"/>
        <w:jc w:val="both"/>
        <w:rPr>
          <w:bCs/>
          <w:sz w:val="28"/>
          <w:szCs w:val="28"/>
        </w:rPr>
      </w:pPr>
      <w:r w:rsidRPr="00522734">
        <w:rPr>
          <w:sz w:val="32"/>
          <w:szCs w:val="20"/>
        </w:rPr>
        <w:t>КВ</w:t>
      </w:r>
      <w:r w:rsidRPr="00522734">
        <w:rPr>
          <w:szCs w:val="20"/>
        </w:rPr>
        <w:t>i</w:t>
      </w:r>
      <w:r w:rsidRPr="00522734">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4F9B954" w14:textId="521DBA64" w:rsidR="00522734" w:rsidRPr="00522734" w:rsidRDefault="00522734" w:rsidP="00522734">
      <w:pPr>
        <w:tabs>
          <w:tab w:val="left" w:pos="1134"/>
        </w:tabs>
        <w:ind w:firstLine="709"/>
        <w:jc w:val="both"/>
        <w:rPr>
          <w:bCs/>
          <w:sz w:val="28"/>
          <w:szCs w:val="28"/>
        </w:rPr>
      </w:pPr>
      <w:r w:rsidRPr="00522734">
        <w:rPr>
          <w:noProof/>
          <w:position w:val="-11"/>
          <w:szCs w:val="20"/>
        </w:rPr>
        <w:drawing>
          <wp:inline distT="0" distB="0" distL="0" distR="0" wp14:anchorId="1EC00929" wp14:editId="009AEA5E">
            <wp:extent cx="543560" cy="34480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3560" cy="344805"/>
                    </a:xfrm>
                    <a:prstGeom prst="rect">
                      <a:avLst/>
                    </a:prstGeom>
                    <a:noFill/>
                    <a:ln>
                      <a:noFill/>
                    </a:ln>
                  </pic:spPr>
                </pic:pic>
              </a:graphicData>
            </a:graphic>
          </wp:inline>
        </w:drawing>
      </w:r>
      <w:r w:rsidRPr="00522734">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1B478B6F" w14:textId="77777777" w:rsidR="00522734" w:rsidRPr="00522734" w:rsidRDefault="00522734" w:rsidP="00522734">
      <w:pPr>
        <w:tabs>
          <w:tab w:val="left" w:pos="1134"/>
        </w:tabs>
        <w:ind w:firstLine="709"/>
        <w:jc w:val="both"/>
        <w:rPr>
          <w:sz w:val="28"/>
          <w:szCs w:val="28"/>
        </w:rPr>
      </w:pPr>
      <w:r w:rsidRPr="00522734">
        <w:rPr>
          <w:bCs/>
          <w:sz w:val="32"/>
          <w:szCs w:val="28"/>
        </w:rPr>
        <w:t>КД</w:t>
      </w:r>
      <w:r w:rsidRPr="00522734">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22BCD27B" w14:textId="77777777" w:rsidR="00522734" w:rsidRPr="00522734" w:rsidRDefault="00522734" w:rsidP="00522734">
      <w:pPr>
        <w:tabs>
          <w:tab w:val="left" w:pos="1134"/>
        </w:tabs>
        <w:ind w:firstLine="709"/>
        <w:jc w:val="both"/>
        <w:rPr>
          <w:sz w:val="28"/>
          <w:szCs w:val="28"/>
        </w:rPr>
      </w:pPr>
    </w:p>
    <w:p w14:paraId="40E37227" w14:textId="77777777" w:rsidR="00522734" w:rsidRPr="00522734" w:rsidRDefault="00522734" w:rsidP="00522734">
      <w:pPr>
        <w:tabs>
          <w:tab w:val="left" w:pos="1134"/>
        </w:tabs>
        <w:ind w:firstLine="709"/>
        <w:jc w:val="both"/>
        <w:rPr>
          <w:sz w:val="28"/>
          <w:szCs w:val="28"/>
        </w:rPr>
      </w:pPr>
      <w:r w:rsidRPr="00522734">
        <w:rPr>
          <w:sz w:val="28"/>
          <w:szCs w:val="28"/>
        </w:rPr>
        <w:t xml:space="preserve">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 В связи с чем долгосрочными параметрами регулирования тарифов на водоотведение хозяйственно-бытовых сточных вод КАО «Азот» (г. Кемерово) </w:t>
      </w:r>
      <w:r w:rsidRPr="00522734">
        <w:rPr>
          <w:sz w:val="28"/>
          <w:szCs w:val="28"/>
          <w:u w:val="single"/>
        </w:rPr>
        <w:t>нормативный уровень прибыли не утвержден</w:t>
      </w:r>
      <w:r w:rsidRPr="00522734">
        <w:rPr>
          <w:sz w:val="28"/>
          <w:szCs w:val="28"/>
        </w:rPr>
        <w:t>.</w:t>
      </w:r>
    </w:p>
    <w:p w14:paraId="709F2838" w14:textId="77777777" w:rsidR="00522734" w:rsidRPr="00522734" w:rsidRDefault="00522734" w:rsidP="00522734">
      <w:pPr>
        <w:tabs>
          <w:tab w:val="left" w:pos="1134"/>
        </w:tabs>
        <w:ind w:firstLine="709"/>
        <w:jc w:val="both"/>
        <w:rPr>
          <w:sz w:val="28"/>
          <w:szCs w:val="28"/>
        </w:rPr>
      </w:pPr>
      <w:r w:rsidRPr="00522734">
        <w:rPr>
          <w:sz w:val="28"/>
          <w:szCs w:val="28"/>
        </w:rPr>
        <w:t>Регулирующим органом расходы по данной статье на 2022 год не утверждены. Затраты по данной статье в целях корректировки организацией не предложены.</w:t>
      </w:r>
    </w:p>
    <w:p w14:paraId="24D6D552" w14:textId="77777777" w:rsidR="00522734" w:rsidRPr="00522734" w:rsidRDefault="00522734" w:rsidP="00522734">
      <w:pPr>
        <w:tabs>
          <w:tab w:val="left" w:pos="730"/>
        </w:tabs>
        <w:autoSpaceDE w:val="0"/>
        <w:autoSpaceDN w:val="0"/>
        <w:adjustRightInd w:val="0"/>
        <w:ind w:firstLine="709"/>
        <w:jc w:val="both"/>
        <w:rPr>
          <w:szCs w:val="28"/>
        </w:rPr>
      </w:pPr>
      <w:r w:rsidRPr="00522734">
        <w:rPr>
          <w:sz w:val="28"/>
          <w:szCs w:val="28"/>
        </w:rPr>
        <w:t>Инвестиционная программа в сфере водоотведения на 2019-2023 годы для КАО «Азот» не утверждена.</w:t>
      </w:r>
    </w:p>
    <w:p w14:paraId="60C270B2" w14:textId="77777777" w:rsidR="00522734" w:rsidRPr="00522734" w:rsidRDefault="00522734" w:rsidP="00522734">
      <w:pPr>
        <w:tabs>
          <w:tab w:val="left" w:pos="1134"/>
        </w:tabs>
        <w:ind w:firstLine="709"/>
        <w:jc w:val="both"/>
        <w:rPr>
          <w:b/>
          <w:sz w:val="28"/>
          <w:szCs w:val="28"/>
          <w:u w:val="single"/>
        </w:rPr>
      </w:pPr>
    </w:p>
    <w:p w14:paraId="1E6A4890" w14:textId="77777777" w:rsidR="00522734" w:rsidRPr="00522734" w:rsidRDefault="00522734" w:rsidP="00522734">
      <w:pPr>
        <w:tabs>
          <w:tab w:val="left" w:pos="1134"/>
        </w:tabs>
        <w:ind w:firstLine="709"/>
        <w:jc w:val="both"/>
        <w:rPr>
          <w:sz w:val="28"/>
          <w:szCs w:val="28"/>
        </w:rPr>
      </w:pPr>
      <w:r w:rsidRPr="00522734">
        <w:rPr>
          <w:b/>
          <w:sz w:val="28"/>
          <w:szCs w:val="28"/>
          <w:u w:val="single"/>
        </w:rPr>
        <w:t>Расчетная предпринимательская прибыль</w:t>
      </w:r>
    </w:p>
    <w:p w14:paraId="6E6E855D" w14:textId="77777777" w:rsidR="00522734" w:rsidRPr="00522734" w:rsidRDefault="00522734" w:rsidP="00522734">
      <w:pPr>
        <w:tabs>
          <w:tab w:val="left" w:pos="1134"/>
        </w:tabs>
        <w:ind w:firstLine="709"/>
        <w:jc w:val="both"/>
        <w:rPr>
          <w:bCs/>
          <w:sz w:val="28"/>
          <w:szCs w:val="28"/>
        </w:rPr>
      </w:pPr>
      <w:r w:rsidRPr="00522734">
        <w:rPr>
          <w:bCs/>
          <w:sz w:val="28"/>
          <w:szCs w:val="28"/>
        </w:rPr>
        <w:lastRenderedPageBreak/>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20FF44D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Расчетная предпринимательская прибыль гарантирующей организации рассчитывается по формуле:</w:t>
      </w:r>
    </w:p>
    <w:p w14:paraId="7BFF9522" w14:textId="77777777" w:rsidR="00522734" w:rsidRPr="00522734" w:rsidRDefault="00522734" w:rsidP="00522734">
      <w:pPr>
        <w:autoSpaceDE w:val="0"/>
        <w:autoSpaceDN w:val="0"/>
        <w:adjustRightInd w:val="0"/>
        <w:jc w:val="both"/>
        <w:outlineLvl w:val="0"/>
        <w:rPr>
          <w:sz w:val="18"/>
          <w:szCs w:val="28"/>
        </w:rPr>
      </w:pPr>
    </w:p>
    <w:p w14:paraId="170934B0" w14:textId="2F2BCAE7" w:rsidR="00522734" w:rsidRPr="00522734" w:rsidRDefault="00522734" w:rsidP="00522734">
      <w:pPr>
        <w:autoSpaceDE w:val="0"/>
        <w:autoSpaceDN w:val="0"/>
        <w:adjustRightInd w:val="0"/>
        <w:jc w:val="center"/>
        <w:rPr>
          <w:sz w:val="28"/>
          <w:szCs w:val="28"/>
        </w:rPr>
      </w:pPr>
      <w:r w:rsidRPr="00522734">
        <w:rPr>
          <w:noProof/>
          <w:position w:val="-14"/>
          <w:sz w:val="28"/>
          <w:szCs w:val="28"/>
        </w:rPr>
        <w:drawing>
          <wp:inline distT="0" distB="0" distL="0" distR="0" wp14:anchorId="482C19EC" wp14:editId="1FFFB0BB">
            <wp:extent cx="2385695" cy="35750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sidRPr="00522734">
        <w:rPr>
          <w:sz w:val="28"/>
          <w:szCs w:val="28"/>
        </w:rPr>
        <w:t>,</w:t>
      </w:r>
    </w:p>
    <w:p w14:paraId="5736F6D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72A77036" w14:textId="31A7822C" w:rsidR="00522734" w:rsidRPr="00522734" w:rsidRDefault="00522734" w:rsidP="00522734">
      <w:pPr>
        <w:autoSpaceDE w:val="0"/>
        <w:autoSpaceDN w:val="0"/>
        <w:adjustRightInd w:val="0"/>
        <w:ind w:firstLine="709"/>
        <w:jc w:val="both"/>
        <w:rPr>
          <w:sz w:val="28"/>
          <w:szCs w:val="28"/>
        </w:rPr>
      </w:pPr>
      <w:r w:rsidRPr="00522734">
        <w:rPr>
          <w:noProof/>
          <w:position w:val="-8"/>
          <w:sz w:val="28"/>
          <w:szCs w:val="28"/>
        </w:rPr>
        <w:drawing>
          <wp:inline distT="0" distB="0" distL="0" distR="0" wp14:anchorId="5EEB5D22" wp14:editId="30CC88C4">
            <wp:extent cx="357505" cy="27813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522734">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1C88C1FA" w14:textId="61A18270"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0660B87F" wp14:editId="3D46D68C">
            <wp:extent cx="357505" cy="318135"/>
            <wp:effectExtent l="0" t="0" r="4445"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522734">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45865F20"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4EFC172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Расходы по данной статье на 2022 год регулятором не утверждены, предприятием в целях корректировки не заявлены. КАО «Азот» не наделено статусом гарантирующей организации в сфере водоотведения.</w:t>
      </w:r>
    </w:p>
    <w:p w14:paraId="38112CC7"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05EFA091" w14:textId="77777777" w:rsidR="00522734" w:rsidRPr="00522734" w:rsidRDefault="00522734" w:rsidP="00522734">
      <w:pPr>
        <w:tabs>
          <w:tab w:val="left" w:pos="709"/>
        </w:tabs>
        <w:autoSpaceDE w:val="0"/>
        <w:autoSpaceDN w:val="0"/>
        <w:adjustRightInd w:val="0"/>
        <w:ind w:firstLine="709"/>
        <w:rPr>
          <w:b/>
          <w:sz w:val="28"/>
          <w:szCs w:val="28"/>
          <w:u w:val="single"/>
        </w:rPr>
      </w:pPr>
      <w:r w:rsidRPr="00522734">
        <w:rPr>
          <w:b/>
          <w:sz w:val="28"/>
          <w:szCs w:val="28"/>
          <w:u w:val="single"/>
        </w:rPr>
        <w:t>Корректировки необходимой валовой выручки</w:t>
      </w:r>
    </w:p>
    <w:p w14:paraId="54EF9F16" w14:textId="77777777" w:rsidR="00522734" w:rsidRPr="00522734" w:rsidRDefault="00522734" w:rsidP="00522734">
      <w:pPr>
        <w:tabs>
          <w:tab w:val="left" w:pos="998"/>
        </w:tabs>
        <w:autoSpaceDE w:val="0"/>
        <w:autoSpaceDN w:val="0"/>
        <w:adjustRightInd w:val="0"/>
        <w:ind w:firstLine="709"/>
        <w:jc w:val="both"/>
        <w:rPr>
          <w:b/>
          <w:sz w:val="28"/>
          <w:szCs w:val="28"/>
          <w:u w:val="single"/>
        </w:rPr>
      </w:pPr>
    </w:p>
    <w:p w14:paraId="07B6E29E" w14:textId="77777777" w:rsidR="00522734" w:rsidRPr="00522734" w:rsidRDefault="00522734" w:rsidP="00522734">
      <w:pPr>
        <w:tabs>
          <w:tab w:val="left" w:pos="998"/>
        </w:tabs>
        <w:autoSpaceDE w:val="0"/>
        <w:autoSpaceDN w:val="0"/>
        <w:adjustRightInd w:val="0"/>
        <w:ind w:firstLine="709"/>
        <w:jc w:val="both"/>
        <w:rPr>
          <w:b/>
          <w:sz w:val="28"/>
          <w:szCs w:val="28"/>
        </w:rPr>
      </w:pPr>
      <w:r w:rsidRPr="00522734">
        <w:rPr>
          <w:b/>
          <w:sz w:val="28"/>
          <w:szCs w:val="28"/>
        </w:rPr>
        <w:t>«Корректировка необходимой валовой выручки в целях сглаживания тарифов»</w:t>
      </w:r>
    </w:p>
    <w:p w14:paraId="0E206FCA" w14:textId="77777777" w:rsidR="00522734" w:rsidRPr="00522734" w:rsidRDefault="00522734" w:rsidP="00522734">
      <w:pPr>
        <w:jc w:val="both"/>
        <w:rPr>
          <w:sz w:val="28"/>
          <w:szCs w:val="28"/>
        </w:rPr>
      </w:pPr>
      <w:r w:rsidRPr="00522734">
        <w:rPr>
          <w:sz w:val="28"/>
          <w:szCs w:val="28"/>
        </w:rPr>
        <w:tab/>
        <w:t>На 2022 год расходы по данной статье учтены в размере (-33,86) тыс.руб. Организацией расходы по данной статье для учета в необходимой валовой выручке не заявлены.</w:t>
      </w:r>
    </w:p>
    <w:p w14:paraId="0D6D4831" w14:textId="77777777" w:rsidR="00522734" w:rsidRPr="00522734" w:rsidRDefault="00522734" w:rsidP="00522734">
      <w:pPr>
        <w:ind w:firstLine="709"/>
        <w:jc w:val="both"/>
        <w:rPr>
          <w:sz w:val="28"/>
          <w:szCs w:val="28"/>
        </w:rPr>
      </w:pPr>
      <w:r w:rsidRPr="00522734">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предусмотрена корректировка общей суммы необходимой валовой выручки. </w:t>
      </w:r>
    </w:p>
    <w:p w14:paraId="34772EEF" w14:textId="77777777" w:rsidR="00522734" w:rsidRPr="00522734" w:rsidRDefault="00522734" w:rsidP="00522734">
      <w:pPr>
        <w:ind w:firstLine="709"/>
        <w:jc w:val="both"/>
        <w:rPr>
          <w:sz w:val="28"/>
          <w:szCs w:val="28"/>
        </w:rPr>
      </w:pPr>
      <w:r w:rsidRPr="00522734">
        <w:rPr>
          <w:sz w:val="28"/>
          <w:szCs w:val="28"/>
        </w:rPr>
        <w:t xml:space="preserve">Формула для расчета величины сглаживания необходимой валовой выручки рассчитывается в соответствии с п. 42 Методических указаний: </w:t>
      </w:r>
    </w:p>
    <w:p w14:paraId="5B5043F7" w14:textId="77777777" w:rsidR="00522734" w:rsidRPr="00522734" w:rsidRDefault="00522734" w:rsidP="00522734">
      <w:pPr>
        <w:ind w:firstLine="709"/>
        <w:jc w:val="both"/>
        <w:rPr>
          <w:sz w:val="28"/>
          <w:szCs w:val="28"/>
        </w:rPr>
      </w:pPr>
    </w:p>
    <w:p w14:paraId="314C3CF6" w14:textId="27E27476" w:rsidR="00522734" w:rsidRPr="00522734" w:rsidRDefault="00522734" w:rsidP="00522734">
      <w:pPr>
        <w:ind w:firstLine="709"/>
        <w:jc w:val="center"/>
        <w:rPr>
          <w:position w:val="-16"/>
        </w:rPr>
      </w:pPr>
      <w:r w:rsidRPr="00522734">
        <w:rPr>
          <w:noProof/>
          <w:position w:val="-16"/>
        </w:rPr>
        <w:lastRenderedPageBreak/>
        <w:drawing>
          <wp:inline distT="0" distB="0" distL="0" distR="0" wp14:anchorId="47929D21" wp14:editId="3C691F4C">
            <wp:extent cx="3418840" cy="397510"/>
            <wp:effectExtent l="0" t="0" r="0" b="254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18840" cy="397510"/>
                    </a:xfrm>
                    <a:prstGeom prst="rect">
                      <a:avLst/>
                    </a:prstGeom>
                    <a:noFill/>
                    <a:ln>
                      <a:noFill/>
                    </a:ln>
                  </pic:spPr>
                </pic:pic>
              </a:graphicData>
            </a:graphic>
          </wp:inline>
        </w:drawing>
      </w:r>
      <w:r w:rsidRPr="00522734">
        <w:rPr>
          <w:position w:val="-16"/>
        </w:rPr>
        <w:t>,</w:t>
      </w:r>
    </w:p>
    <w:p w14:paraId="54CB883A" w14:textId="77777777" w:rsidR="00522734" w:rsidRPr="00522734" w:rsidRDefault="00522734" w:rsidP="00522734">
      <w:pPr>
        <w:ind w:firstLine="709"/>
        <w:jc w:val="both"/>
        <w:rPr>
          <w:sz w:val="28"/>
          <w:szCs w:val="28"/>
        </w:rPr>
      </w:pPr>
      <w:r w:rsidRPr="00522734">
        <w:rPr>
          <w:sz w:val="28"/>
          <w:szCs w:val="28"/>
        </w:rPr>
        <w:t>где:</w:t>
      </w:r>
    </w:p>
    <w:p w14:paraId="1F35F143" w14:textId="77777777" w:rsidR="00522734" w:rsidRPr="00522734" w:rsidRDefault="00522734" w:rsidP="00522734">
      <w:pPr>
        <w:ind w:firstLine="709"/>
        <w:jc w:val="both"/>
        <w:rPr>
          <w:sz w:val="16"/>
          <w:szCs w:val="28"/>
        </w:rPr>
      </w:pPr>
    </w:p>
    <w:p w14:paraId="73756929" w14:textId="1953FFC0"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EA2CF48" wp14:editId="716DB8B6">
            <wp:extent cx="662305" cy="35750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522734">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7A503138" w14:textId="4E839CE7"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26F6E442" wp14:editId="0862B9EE">
            <wp:extent cx="702310" cy="35750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522734">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717D1DC3" w14:textId="56C1B1F2"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689F8F6A" wp14:editId="0004E494">
            <wp:extent cx="622935" cy="357505"/>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22734">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7EBBBBF" w14:textId="77777777" w:rsidR="00522734" w:rsidRPr="00522734" w:rsidRDefault="00522734" w:rsidP="00522734">
      <w:pPr>
        <w:ind w:firstLine="709"/>
        <w:jc w:val="both"/>
        <w:rPr>
          <w:sz w:val="28"/>
          <w:szCs w:val="28"/>
        </w:rPr>
      </w:pPr>
    </w:p>
    <w:p w14:paraId="598E7C9B" w14:textId="77777777" w:rsidR="00522734" w:rsidRPr="00522734" w:rsidRDefault="00522734" w:rsidP="00522734">
      <w:pPr>
        <w:tabs>
          <w:tab w:val="left" w:pos="816"/>
        </w:tabs>
        <w:autoSpaceDE w:val="0"/>
        <w:autoSpaceDN w:val="0"/>
        <w:adjustRightInd w:val="0"/>
        <w:ind w:firstLine="709"/>
        <w:jc w:val="both"/>
        <w:rPr>
          <w:sz w:val="28"/>
          <w:szCs w:val="28"/>
        </w:rPr>
      </w:pPr>
      <w:r w:rsidRPr="00522734">
        <w:rPr>
          <w:sz w:val="28"/>
          <w:szCs w:val="28"/>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регулирующим органом при установлении (корректировке) тарифов на долгосрочный период 2019-2023гг. была произведена корректировка общей суммы необходимой валовой выручки 2019 года в сторону уменьшения на сумму 179,46 тыс.руб., 2020 года в сторону увеличения на сумму 179,46 тыс.руб.</w:t>
      </w:r>
    </w:p>
    <w:p w14:paraId="4A4F2791" w14:textId="77777777" w:rsidR="00522734" w:rsidRPr="00522734" w:rsidRDefault="00522734" w:rsidP="00522734">
      <w:pPr>
        <w:tabs>
          <w:tab w:val="left" w:pos="1134"/>
        </w:tabs>
        <w:ind w:firstLine="709"/>
        <w:jc w:val="both"/>
        <w:rPr>
          <w:sz w:val="28"/>
          <w:szCs w:val="28"/>
        </w:rPr>
      </w:pPr>
      <w:r w:rsidRPr="00522734">
        <w:rPr>
          <w:sz w:val="28"/>
          <w:szCs w:val="28"/>
        </w:rPr>
        <w:t xml:space="preserve">При корректировке 2022 года необходимость в сглаживании необходимой валовой выручки отсутствует. </w:t>
      </w:r>
    </w:p>
    <w:p w14:paraId="59ADB6AC" w14:textId="77777777" w:rsidR="00522734" w:rsidRPr="00522734" w:rsidRDefault="00522734" w:rsidP="00522734">
      <w:pPr>
        <w:tabs>
          <w:tab w:val="left" w:pos="1134"/>
        </w:tabs>
        <w:ind w:firstLine="709"/>
        <w:jc w:val="both"/>
        <w:rPr>
          <w:sz w:val="28"/>
          <w:szCs w:val="28"/>
        </w:rPr>
      </w:pPr>
    </w:p>
    <w:p w14:paraId="7845CBE2" w14:textId="77777777" w:rsidR="00522734" w:rsidRPr="00522734" w:rsidRDefault="00522734" w:rsidP="00522734">
      <w:pPr>
        <w:autoSpaceDE w:val="0"/>
        <w:autoSpaceDN w:val="0"/>
        <w:adjustRightInd w:val="0"/>
        <w:ind w:firstLine="709"/>
        <w:jc w:val="both"/>
        <w:rPr>
          <w:b/>
          <w:sz w:val="28"/>
          <w:szCs w:val="28"/>
        </w:rPr>
      </w:pPr>
      <w:r w:rsidRPr="00522734">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28AB906B" w14:textId="77777777" w:rsidR="00522734" w:rsidRPr="00522734" w:rsidRDefault="00522734" w:rsidP="00522734">
      <w:pPr>
        <w:ind w:firstLine="709"/>
        <w:jc w:val="both"/>
        <w:rPr>
          <w:sz w:val="28"/>
          <w:szCs w:val="28"/>
        </w:rPr>
      </w:pPr>
      <w:r w:rsidRPr="00522734">
        <w:rPr>
          <w:sz w:val="28"/>
          <w:szCs w:val="32"/>
        </w:rPr>
        <w:t xml:space="preserve">Регулирующим органом расходы по статье на 2022 год не утверждены. </w:t>
      </w:r>
      <w:r w:rsidRPr="00522734">
        <w:rPr>
          <w:sz w:val="28"/>
          <w:szCs w:val="28"/>
        </w:rPr>
        <w:t>Организацией расходы по данной статье для учета в необходимой валовой выручке не заявлены.</w:t>
      </w:r>
    </w:p>
    <w:p w14:paraId="58D02153" w14:textId="77777777" w:rsidR="00522734" w:rsidRPr="00522734" w:rsidRDefault="00522734" w:rsidP="00522734">
      <w:pPr>
        <w:autoSpaceDE w:val="0"/>
        <w:autoSpaceDN w:val="0"/>
        <w:adjustRightInd w:val="0"/>
        <w:ind w:firstLine="709"/>
        <w:jc w:val="both"/>
        <w:rPr>
          <w:bCs/>
          <w:sz w:val="28"/>
          <w:szCs w:val="28"/>
        </w:rPr>
      </w:pPr>
    </w:p>
    <w:p w14:paraId="439B5FCB" w14:textId="77777777" w:rsidR="00522734" w:rsidRPr="00522734" w:rsidRDefault="00522734" w:rsidP="00522734">
      <w:pPr>
        <w:autoSpaceDE w:val="0"/>
        <w:autoSpaceDN w:val="0"/>
        <w:adjustRightInd w:val="0"/>
        <w:ind w:firstLine="709"/>
        <w:jc w:val="both"/>
        <w:rPr>
          <w:bCs/>
          <w:sz w:val="28"/>
          <w:szCs w:val="28"/>
        </w:rPr>
      </w:pPr>
      <w:r w:rsidRPr="00522734">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3AB6C524" w14:textId="77777777" w:rsidR="00522734" w:rsidRPr="00522734" w:rsidRDefault="00522734" w:rsidP="00522734">
      <w:pPr>
        <w:autoSpaceDE w:val="0"/>
        <w:autoSpaceDN w:val="0"/>
        <w:adjustRightInd w:val="0"/>
        <w:jc w:val="both"/>
        <w:outlineLvl w:val="0"/>
        <w:rPr>
          <w:bCs/>
          <w:sz w:val="16"/>
          <w:szCs w:val="28"/>
        </w:rPr>
      </w:pPr>
    </w:p>
    <w:p w14:paraId="10B5BA1E" w14:textId="149FF9BD" w:rsidR="00522734" w:rsidRPr="00522734" w:rsidRDefault="00522734" w:rsidP="00522734">
      <w:pPr>
        <w:autoSpaceDE w:val="0"/>
        <w:autoSpaceDN w:val="0"/>
        <w:adjustRightInd w:val="0"/>
        <w:jc w:val="center"/>
        <w:rPr>
          <w:bCs/>
          <w:sz w:val="28"/>
          <w:szCs w:val="28"/>
        </w:rPr>
      </w:pPr>
      <w:r w:rsidRPr="00522734">
        <w:rPr>
          <w:bCs/>
          <w:noProof/>
          <w:position w:val="-12"/>
          <w:sz w:val="28"/>
          <w:szCs w:val="28"/>
        </w:rPr>
        <w:drawing>
          <wp:inline distT="0" distB="0" distL="0" distR="0" wp14:anchorId="4C4DD4BC" wp14:editId="73C9827D">
            <wp:extent cx="2783205" cy="33147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3205" cy="331470"/>
                    </a:xfrm>
                    <a:prstGeom prst="rect">
                      <a:avLst/>
                    </a:prstGeom>
                    <a:noFill/>
                    <a:ln>
                      <a:noFill/>
                    </a:ln>
                  </pic:spPr>
                </pic:pic>
              </a:graphicData>
            </a:graphic>
          </wp:inline>
        </w:drawing>
      </w:r>
    </w:p>
    <w:p w14:paraId="26B1C1AE" w14:textId="77777777" w:rsidR="00522734" w:rsidRPr="00522734" w:rsidRDefault="00522734" w:rsidP="00522734">
      <w:pPr>
        <w:autoSpaceDE w:val="0"/>
        <w:autoSpaceDN w:val="0"/>
        <w:adjustRightInd w:val="0"/>
        <w:ind w:firstLine="709"/>
        <w:jc w:val="both"/>
        <w:rPr>
          <w:bCs/>
          <w:sz w:val="28"/>
          <w:szCs w:val="28"/>
        </w:rPr>
      </w:pPr>
      <w:r w:rsidRPr="00522734">
        <w:rPr>
          <w:bCs/>
          <w:sz w:val="28"/>
          <w:szCs w:val="28"/>
        </w:rPr>
        <w:lastRenderedPageBreak/>
        <w:t>где:</w:t>
      </w:r>
    </w:p>
    <w:p w14:paraId="0C5FED35" w14:textId="2DACB2EA" w:rsidR="00522734" w:rsidRPr="00522734" w:rsidRDefault="00522734" w:rsidP="00522734">
      <w:pPr>
        <w:autoSpaceDE w:val="0"/>
        <w:autoSpaceDN w:val="0"/>
        <w:adjustRightInd w:val="0"/>
        <w:ind w:firstLine="709"/>
        <w:jc w:val="both"/>
        <w:rPr>
          <w:bCs/>
          <w:sz w:val="28"/>
          <w:szCs w:val="28"/>
        </w:rPr>
      </w:pPr>
      <w:r w:rsidRPr="00522734">
        <w:rPr>
          <w:bCs/>
          <w:noProof/>
          <w:position w:val="-12"/>
          <w:sz w:val="28"/>
          <w:szCs w:val="28"/>
        </w:rPr>
        <w:drawing>
          <wp:inline distT="0" distB="0" distL="0" distR="0" wp14:anchorId="60E71A78" wp14:editId="11741740">
            <wp:extent cx="688975" cy="33147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571BB82F" w14:textId="1C64858B" w:rsidR="00522734" w:rsidRPr="00522734" w:rsidRDefault="00522734" w:rsidP="00522734">
      <w:pPr>
        <w:autoSpaceDE w:val="0"/>
        <w:autoSpaceDN w:val="0"/>
        <w:adjustRightInd w:val="0"/>
        <w:ind w:firstLine="709"/>
        <w:jc w:val="both"/>
        <w:rPr>
          <w:bCs/>
          <w:sz w:val="28"/>
          <w:szCs w:val="28"/>
        </w:rPr>
      </w:pPr>
      <w:r w:rsidRPr="00522734">
        <w:rPr>
          <w:bCs/>
          <w:noProof/>
          <w:position w:val="-12"/>
          <w:sz w:val="28"/>
          <w:szCs w:val="28"/>
        </w:rPr>
        <w:drawing>
          <wp:inline distT="0" distB="0" distL="0" distR="0" wp14:anchorId="1CEF5632" wp14:editId="2C6E3E9B">
            <wp:extent cx="516890" cy="33147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2734">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5D75CA2D"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0AD9F7CB"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19" w:history="1">
        <w:r w:rsidRPr="00522734">
          <w:rPr>
            <w:sz w:val="28"/>
            <w:szCs w:val="28"/>
          </w:rPr>
          <w:t>23</w:t>
        </w:r>
      </w:hyperlink>
      <w:r w:rsidRPr="00522734">
        <w:rPr>
          <w:sz w:val="28"/>
          <w:szCs w:val="28"/>
        </w:rPr>
        <w:t xml:space="preserve"> Основ ценообразования по формуле (38):</w:t>
      </w:r>
    </w:p>
    <w:p w14:paraId="6703D93F" w14:textId="77777777" w:rsidR="00522734" w:rsidRPr="00522734" w:rsidRDefault="00522734" w:rsidP="00522734">
      <w:pPr>
        <w:autoSpaceDE w:val="0"/>
        <w:autoSpaceDN w:val="0"/>
        <w:adjustRightInd w:val="0"/>
        <w:ind w:firstLine="709"/>
        <w:jc w:val="both"/>
        <w:rPr>
          <w:sz w:val="16"/>
          <w:szCs w:val="28"/>
        </w:rPr>
      </w:pPr>
    </w:p>
    <w:p w14:paraId="19B23010" w14:textId="753FCD32" w:rsidR="00522734" w:rsidRPr="00522734" w:rsidRDefault="00522734" w:rsidP="00522734">
      <w:pPr>
        <w:autoSpaceDE w:val="0"/>
        <w:autoSpaceDN w:val="0"/>
        <w:adjustRightInd w:val="0"/>
        <w:ind w:left="-284" w:hanging="283"/>
        <w:jc w:val="both"/>
        <w:rPr>
          <w:sz w:val="28"/>
          <w:szCs w:val="28"/>
        </w:rPr>
      </w:pPr>
      <w:r w:rsidRPr="00522734">
        <w:rPr>
          <w:noProof/>
          <w:position w:val="-4"/>
        </w:rPr>
        <w:drawing>
          <wp:inline distT="0" distB="0" distL="0" distR="0" wp14:anchorId="24CA8585" wp14:editId="3BF30627">
            <wp:extent cx="6029960" cy="227330"/>
            <wp:effectExtent l="0" t="0" r="8890" b="127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029960" cy="227330"/>
                    </a:xfrm>
                    <a:prstGeom prst="rect">
                      <a:avLst/>
                    </a:prstGeom>
                    <a:noFill/>
                    <a:ln>
                      <a:noFill/>
                    </a:ln>
                  </pic:spPr>
                </pic:pic>
              </a:graphicData>
            </a:graphic>
          </wp:inline>
        </w:drawing>
      </w:r>
    </w:p>
    <w:p w14:paraId="63EA980C" w14:textId="77777777" w:rsidR="00522734" w:rsidRPr="00522734" w:rsidRDefault="00522734" w:rsidP="00522734">
      <w:pPr>
        <w:autoSpaceDE w:val="0"/>
        <w:autoSpaceDN w:val="0"/>
        <w:adjustRightInd w:val="0"/>
        <w:ind w:firstLine="709"/>
        <w:jc w:val="both"/>
        <w:rPr>
          <w:rFonts w:eastAsia="Calibri"/>
          <w:sz w:val="18"/>
          <w:szCs w:val="28"/>
          <w:lang w:eastAsia="en-US"/>
        </w:rPr>
      </w:pPr>
    </w:p>
    <w:p w14:paraId="39D7F414"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2CBB7670" w14:textId="7F7D72CD"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871127E" wp14:editId="78FF917D">
            <wp:extent cx="516890" cy="33147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2734">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2EBB71FE" w14:textId="496D9842"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4DF10B6" wp14:editId="7986F4E3">
            <wp:extent cx="490220" cy="33147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20" w:history="1">
        <w:r w:rsidRPr="00522734">
          <w:rPr>
            <w:sz w:val="28"/>
            <w:szCs w:val="28"/>
          </w:rPr>
          <w:t>51</w:t>
        </w:r>
      </w:hyperlink>
      <w:r w:rsidRPr="00522734">
        <w:rPr>
          <w:sz w:val="28"/>
          <w:szCs w:val="28"/>
        </w:rPr>
        <w:t xml:space="preserve"> - 60 и 88 Методических указаний;</w:t>
      </w:r>
    </w:p>
    <w:p w14:paraId="6810E5CD" w14:textId="53C917FC"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C910503" wp14:editId="63E7EF02">
            <wp:extent cx="476885" cy="33147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6B4CE314" w14:textId="51930257"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27A1756" wp14:editId="59EF6F70">
            <wp:extent cx="370840" cy="33147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22734">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7FB06EE6" w14:textId="1DF85FA1"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30DE1084" wp14:editId="24564DEE">
            <wp:extent cx="476885" cy="31813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522734">
        <w:rPr>
          <w:sz w:val="28"/>
          <w:szCs w:val="28"/>
        </w:rPr>
        <w:t xml:space="preserve"> - величина нормативной прибыли в (i-2)-м году, определяемая в соответствии с пунктом 86 Методический указаний, тыс. руб.;</w:t>
      </w:r>
    </w:p>
    <w:p w14:paraId="2E9B587B" w14:textId="188619E0"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22C5C5D" wp14:editId="123F1144">
            <wp:extent cx="582930" cy="33147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522734">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189E21F4" w14:textId="13C6BF23"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lastRenderedPageBreak/>
        <w:drawing>
          <wp:inline distT="0" distB="0" distL="0" distR="0" wp14:anchorId="0AE02F69" wp14:editId="5C67C393">
            <wp:extent cx="490220" cy="318135"/>
            <wp:effectExtent l="0" t="0" r="508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22734">
        <w:rPr>
          <w:sz w:val="28"/>
          <w:szCs w:val="28"/>
        </w:rPr>
        <w:t>,</w:t>
      </w:r>
      <w:r w:rsidRPr="00522734">
        <w:rPr>
          <w:noProof/>
          <w:position w:val="-11"/>
          <w:sz w:val="28"/>
          <w:szCs w:val="28"/>
        </w:rPr>
        <w:drawing>
          <wp:inline distT="0" distB="0" distL="0" distR="0" wp14:anchorId="55877788" wp14:editId="72F57398">
            <wp:extent cx="715645" cy="318135"/>
            <wp:effectExtent l="0" t="0" r="8255"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522734">
        <w:rPr>
          <w:sz w:val="28"/>
          <w:szCs w:val="28"/>
        </w:rPr>
        <w:t xml:space="preserve">, </w:t>
      </w:r>
      <w:r w:rsidRPr="00522734">
        <w:rPr>
          <w:noProof/>
          <w:position w:val="-12"/>
          <w:sz w:val="28"/>
          <w:szCs w:val="28"/>
        </w:rPr>
        <w:drawing>
          <wp:inline distT="0" distB="0" distL="0" distR="0" wp14:anchorId="49017293" wp14:editId="41946649">
            <wp:extent cx="768350" cy="33147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522734">
        <w:rPr>
          <w:sz w:val="28"/>
          <w:szCs w:val="28"/>
        </w:rPr>
        <w:t xml:space="preserve">, </w:t>
      </w:r>
      <w:r w:rsidRPr="00522734">
        <w:rPr>
          <w:noProof/>
          <w:position w:val="-12"/>
          <w:sz w:val="28"/>
          <w:szCs w:val="28"/>
        </w:rPr>
        <w:drawing>
          <wp:inline distT="0" distB="0" distL="0" distR="0" wp14:anchorId="579546E5" wp14:editId="7FA9F414">
            <wp:extent cx="781685" cy="33147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522734">
        <w:rPr>
          <w:sz w:val="28"/>
          <w:szCs w:val="28"/>
        </w:rPr>
        <w:t xml:space="preserve"> - показатели, утвержденные и учтенные органом регулирования в i-2 году, тыс. руб.</w:t>
      </w:r>
    </w:p>
    <w:p w14:paraId="05895B1F"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Операционные расходы и расходы на приобретение энергетических</w:t>
      </w:r>
    </w:p>
    <w:p w14:paraId="017960B3" w14:textId="77777777" w:rsidR="00522734" w:rsidRPr="00522734" w:rsidRDefault="00522734" w:rsidP="00522734">
      <w:pPr>
        <w:autoSpaceDE w:val="0"/>
        <w:autoSpaceDN w:val="0"/>
        <w:adjustRightInd w:val="0"/>
        <w:ind w:firstLine="709"/>
        <w:jc w:val="both"/>
        <w:outlineLvl w:val="0"/>
        <w:rPr>
          <w:sz w:val="14"/>
          <w:szCs w:val="28"/>
        </w:rPr>
      </w:pPr>
    </w:p>
    <w:p w14:paraId="287F5B7E" w14:textId="5CE0B064" w:rsidR="00522734" w:rsidRPr="00522734" w:rsidRDefault="00522734" w:rsidP="00522734">
      <w:pPr>
        <w:autoSpaceDE w:val="0"/>
        <w:autoSpaceDN w:val="0"/>
        <w:adjustRightInd w:val="0"/>
        <w:ind w:firstLine="142"/>
        <w:jc w:val="center"/>
        <w:rPr>
          <w:sz w:val="28"/>
          <w:szCs w:val="28"/>
        </w:rPr>
      </w:pPr>
      <w:r w:rsidRPr="00522734">
        <w:rPr>
          <w:noProof/>
          <w:position w:val="-33"/>
          <w:sz w:val="28"/>
          <w:szCs w:val="28"/>
        </w:rPr>
        <w:drawing>
          <wp:inline distT="0" distB="0" distL="0" distR="0" wp14:anchorId="14CDA2B3" wp14:editId="14FD84EA">
            <wp:extent cx="5937250" cy="596265"/>
            <wp:effectExtent l="0" t="0" r="635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38E5A78C" w14:textId="77777777" w:rsidR="00522734" w:rsidRPr="00522734" w:rsidRDefault="00522734" w:rsidP="00522734">
      <w:pPr>
        <w:autoSpaceDE w:val="0"/>
        <w:autoSpaceDN w:val="0"/>
        <w:adjustRightInd w:val="0"/>
        <w:ind w:firstLine="709"/>
        <w:jc w:val="center"/>
        <w:rPr>
          <w:position w:val="-12"/>
          <w:sz w:val="16"/>
          <w:szCs w:val="28"/>
        </w:rPr>
      </w:pPr>
    </w:p>
    <w:p w14:paraId="5D5982BB" w14:textId="59D3760B"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2FE768E5" wp14:editId="4E88312D">
            <wp:extent cx="2305685" cy="33147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4DF9326C"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6C10480D" w14:textId="77777777" w:rsidR="00522734" w:rsidRPr="00522734" w:rsidRDefault="00522734" w:rsidP="00522734">
      <w:pPr>
        <w:autoSpaceDE w:val="0"/>
        <w:autoSpaceDN w:val="0"/>
        <w:adjustRightInd w:val="0"/>
        <w:ind w:firstLine="709"/>
        <w:jc w:val="both"/>
        <w:rPr>
          <w:sz w:val="16"/>
          <w:szCs w:val="28"/>
        </w:rPr>
      </w:pPr>
    </w:p>
    <w:p w14:paraId="47A90D5D" w14:textId="29D49B5E"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5BAFF80D" wp14:editId="35E19317">
            <wp:extent cx="3074670" cy="33147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3B727F54" w14:textId="77777777" w:rsidR="00522734" w:rsidRPr="00522734" w:rsidRDefault="00522734" w:rsidP="00522734">
      <w:pPr>
        <w:autoSpaceDE w:val="0"/>
        <w:autoSpaceDN w:val="0"/>
        <w:adjustRightInd w:val="0"/>
        <w:ind w:firstLine="709"/>
        <w:jc w:val="both"/>
        <w:rPr>
          <w:sz w:val="20"/>
          <w:szCs w:val="28"/>
        </w:rPr>
      </w:pPr>
    </w:p>
    <w:p w14:paraId="328B8B7D" w14:textId="25165E8D" w:rsidR="00522734" w:rsidRPr="00522734" w:rsidRDefault="00522734" w:rsidP="00522734">
      <w:pPr>
        <w:autoSpaceDE w:val="0"/>
        <w:autoSpaceDN w:val="0"/>
        <w:adjustRightInd w:val="0"/>
        <w:ind w:firstLine="709"/>
        <w:jc w:val="center"/>
        <w:rPr>
          <w:sz w:val="28"/>
          <w:szCs w:val="28"/>
        </w:rPr>
      </w:pPr>
      <w:r w:rsidRPr="00522734">
        <w:rPr>
          <w:noProof/>
          <w:position w:val="-15"/>
          <w:sz w:val="28"/>
          <w:szCs w:val="28"/>
        </w:rPr>
        <w:drawing>
          <wp:inline distT="0" distB="0" distL="0" distR="0" wp14:anchorId="08CBE2EB" wp14:editId="667802F5">
            <wp:extent cx="2637155" cy="37084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2E73095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0E38FFCF"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i0 - первый год текущего долгосрочного периода регулирования;</w:t>
      </w:r>
    </w:p>
    <w:p w14:paraId="3BBA4F16" w14:textId="7CAB07E7"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0CCFCD5" wp14:editId="325186BE">
            <wp:extent cx="476885" cy="33147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578E33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ОР</w:t>
      </w:r>
      <w:r w:rsidRPr="00522734">
        <w:rPr>
          <w:sz w:val="28"/>
          <w:szCs w:val="28"/>
          <w:vertAlign w:val="subscript"/>
        </w:rPr>
        <w:t>i0</w:t>
      </w:r>
      <w:r w:rsidRPr="005227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9B2C31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ИЭР - индекс эффективности операционных расходов, установленный на j-й год и выраженный в процентах;</w:t>
      </w:r>
    </w:p>
    <w:p w14:paraId="19F28BFE" w14:textId="036183DA"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230C3858" wp14:editId="276C5E11">
            <wp:extent cx="675640" cy="357505"/>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потребительских цен в j-м году;</w:t>
      </w:r>
    </w:p>
    <w:p w14:paraId="08F14BD2" w14:textId="78880968"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26DA4DF4" wp14:editId="63A62937">
            <wp:extent cx="649605" cy="357505"/>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BF661C6" w14:textId="208C5D6D"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FED5625" wp14:editId="152AA86F">
            <wp:extent cx="530225" cy="33147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2734">
        <w:rPr>
          <w:sz w:val="28"/>
          <w:szCs w:val="28"/>
        </w:rPr>
        <w:t xml:space="preserve"> - удельное потребление электрической энергии в i-м году, установленное на соответствующий год, тыс. кВтч/куб. м;</w:t>
      </w:r>
    </w:p>
    <w:p w14:paraId="2611C265" w14:textId="41F78256"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6F0E8E5F" wp14:editId="05A910D6">
            <wp:extent cx="357505" cy="33147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скорректированный объем поданной воды (принятых сточных вод) в i-м году, тыс. куб. м;</w:t>
      </w:r>
    </w:p>
    <w:p w14:paraId="125B71E3" w14:textId="3969FB62"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C78D6EA" wp14:editId="2FA07309">
            <wp:extent cx="490220" cy="33147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скорректированная цена на электрическую энергию, определяемая в i-м году, руб./кВт час;</w:t>
      </w:r>
    </w:p>
    <w:p w14:paraId="592CD918" w14:textId="657A797E"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lastRenderedPageBreak/>
        <w:drawing>
          <wp:inline distT="0" distB="0" distL="0" distR="0" wp14:anchorId="62D980FC" wp14:editId="2E5DF486">
            <wp:extent cx="331470" cy="35750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522734">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28916070" w14:textId="5AFE0942"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4D36234E" wp14:editId="2AF3833A">
            <wp:extent cx="490220" cy="35750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522734">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6C2D5FAF" w14:textId="0463D602" w:rsidR="00522734" w:rsidRPr="00522734" w:rsidRDefault="00522734" w:rsidP="00522734">
      <w:pPr>
        <w:autoSpaceDE w:val="0"/>
        <w:autoSpaceDN w:val="0"/>
        <w:adjustRightInd w:val="0"/>
        <w:ind w:firstLine="142"/>
        <w:jc w:val="center"/>
        <w:rPr>
          <w:sz w:val="28"/>
          <w:szCs w:val="28"/>
        </w:rPr>
      </w:pPr>
      <w:r w:rsidRPr="00522734">
        <w:rPr>
          <w:noProof/>
          <w:position w:val="-33"/>
          <w:sz w:val="28"/>
          <w:szCs w:val="28"/>
        </w:rPr>
        <w:drawing>
          <wp:inline distT="0" distB="0" distL="0" distR="0" wp14:anchorId="30F5466C" wp14:editId="0932FEC1">
            <wp:extent cx="5937250" cy="609600"/>
            <wp:effectExtent l="0" t="0" r="635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7250" cy="609600"/>
                    </a:xfrm>
                    <a:prstGeom prst="rect">
                      <a:avLst/>
                    </a:prstGeom>
                    <a:noFill/>
                    <a:ln>
                      <a:noFill/>
                    </a:ln>
                  </pic:spPr>
                </pic:pic>
              </a:graphicData>
            </a:graphic>
          </wp:inline>
        </w:drawing>
      </w:r>
    </w:p>
    <w:p w14:paraId="23BCA2DA"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i-м году;</w:t>
      </w:r>
    </w:p>
    <w:p w14:paraId="16C05CCA" w14:textId="0CEE2607"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4C9B63F7" wp14:editId="3BB43F53">
            <wp:extent cx="2491105" cy="331470"/>
            <wp:effectExtent l="0" t="0" r="444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91105" cy="331470"/>
                    </a:xfrm>
                    <a:prstGeom prst="rect">
                      <a:avLst/>
                    </a:prstGeom>
                    <a:noFill/>
                    <a:ln>
                      <a:noFill/>
                    </a:ln>
                  </pic:spPr>
                </pic:pic>
              </a:graphicData>
            </a:graphic>
          </wp:inline>
        </w:drawing>
      </w:r>
    </w:p>
    <w:p w14:paraId="6CB471D2" w14:textId="088E4738"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0056E68E" wp14:editId="0D476F87">
            <wp:extent cx="3472180" cy="33147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617F6738" w14:textId="77777777" w:rsidR="00522734" w:rsidRPr="00522734" w:rsidRDefault="00522734" w:rsidP="00522734">
      <w:pPr>
        <w:autoSpaceDE w:val="0"/>
        <w:autoSpaceDN w:val="0"/>
        <w:adjustRightInd w:val="0"/>
        <w:ind w:firstLine="709"/>
        <w:jc w:val="center"/>
        <w:rPr>
          <w:position w:val="-15"/>
          <w:sz w:val="18"/>
          <w:szCs w:val="28"/>
        </w:rPr>
      </w:pPr>
    </w:p>
    <w:p w14:paraId="6FA7B8C4" w14:textId="1C693C47" w:rsidR="00522734" w:rsidRPr="00522734" w:rsidRDefault="00522734" w:rsidP="00522734">
      <w:pPr>
        <w:autoSpaceDE w:val="0"/>
        <w:autoSpaceDN w:val="0"/>
        <w:adjustRightInd w:val="0"/>
        <w:ind w:firstLine="709"/>
        <w:jc w:val="center"/>
        <w:rPr>
          <w:sz w:val="28"/>
          <w:szCs w:val="28"/>
        </w:rPr>
      </w:pPr>
      <w:r w:rsidRPr="00522734">
        <w:rPr>
          <w:noProof/>
          <w:position w:val="-15"/>
          <w:sz w:val="28"/>
          <w:szCs w:val="28"/>
        </w:rPr>
        <w:drawing>
          <wp:inline distT="0" distB="0" distL="0" distR="0" wp14:anchorId="20D797AD" wp14:editId="6FC2BA12">
            <wp:extent cx="2915285" cy="37084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106826D9" w14:textId="77777777" w:rsidR="00522734" w:rsidRPr="00522734" w:rsidRDefault="00522734" w:rsidP="00522734">
      <w:pPr>
        <w:autoSpaceDE w:val="0"/>
        <w:autoSpaceDN w:val="0"/>
        <w:adjustRightInd w:val="0"/>
        <w:ind w:firstLine="709"/>
        <w:jc w:val="both"/>
        <w:rPr>
          <w:sz w:val="14"/>
          <w:szCs w:val="28"/>
        </w:rPr>
      </w:pPr>
    </w:p>
    <w:p w14:paraId="06A71F30" w14:textId="4C7243E8" w:rsidR="00522734" w:rsidRPr="00522734" w:rsidRDefault="00522734" w:rsidP="00522734">
      <w:pPr>
        <w:autoSpaceDE w:val="0"/>
        <w:autoSpaceDN w:val="0"/>
        <w:adjustRightInd w:val="0"/>
        <w:ind w:firstLine="709"/>
        <w:jc w:val="center"/>
        <w:rPr>
          <w:sz w:val="28"/>
          <w:szCs w:val="28"/>
        </w:rPr>
      </w:pPr>
      <w:r w:rsidRPr="00522734">
        <w:rPr>
          <w:noProof/>
          <w:position w:val="-14"/>
          <w:sz w:val="28"/>
          <w:szCs w:val="28"/>
        </w:rPr>
        <w:drawing>
          <wp:inline distT="0" distB="0" distL="0" distR="0" wp14:anchorId="09E28345" wp14:editId="08AF6996">
            <wp:extent cx="5393690" cy="35750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54642B6F"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21E3279A"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i0 - первый год текущего долгосрочного периода регулирования;</w:t>
      </w:r>
    </w:p>
    <w:p w14:paraId="22731677" w14:textId="378F8CB8"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1D2B180" wp14:editId="3F944E60">
            <wp:extent cx="476885" cy="33147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34318CB4" w14:textId="0EE0D7F3"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1AF067A0" wp14:editId="15F5B9AD">
            <wp:extent cx="437515" cy="318135"/>
            <wp:effectExtent l="0" t="0" r="635"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37515" cy="318135"/>
                    </a:xfrm>
                    <a:prstGeom prst="rect">
                      <a:avLst/>
                    </a:prstGeom>
                    <a:noFill/>
                    <a:ln>
                      <a:noFill/>
                    </a:ln>
                  </pic:spPr>
                </pic:pic>
              </a:graphicData>
            </a:graphic>
          </wp:inline>
        </w:drawing>
      </w:r>
      <w:r w:rsidRPr="005227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BEF9514" w14:textId="0F18AF8D"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3C41CBA" wp14:editId="227C215D">
            <wp:extent cx="543560" cy="331470"/>
            <wp:effectExtent l="0" t="0" r="889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sidRPr="00522734">
        <w:rPr>
          <w:sz w:val="28"/>
          <w:szCs w:val="28"/>
        </w:rPr>
        <w:t xml:space="preserve"> - индекс эффективности операционных расходов, установленный на j-й год и выраженный в процентах;</w:t>
      </w:r>
    </w:p>
    <w:p w14:paraId="6137093D" w14:textId="0386D08A"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658EB681" wp14:editId="71090EB9">
            <wp:extent cx="622935" cy="357505"/>
            <wp:effectExtent l="0" t="0" r="5715"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22734">
        <w:rPr>
          <w:sz w:val="28"/>
          <w:szCs w:val="28"/>
        </w:rPr>
        <w:t xml:space="preserve"> - фактический индекс изменения потребительских цен в j-м году;</w:t>
      </w:r>
    </w:p>
    <w:p w14:paraId="176A556F" w14:textId="2ED5440E"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2EFC4FC7" wp14:editId="05A1E4DA">
            <wp:extent cx="596265" cy="35750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522734">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655C48DB" w14:textId="1620F6E7"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08D41C3" wp14:editId="43C27576">
            <wp:extent cx="516890" cy="33147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2734">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2063E8FB" w14:textId="6080B0DB"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66209FB8" wp14:editId="5256A18E">
            <wp:extent cx="530225" cy="33147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2734">
        <w:rPr>
          <w:sz w:val="28"/>
          <w:szCs w:val="28"/>
        </w:rPr>
        <w:t xml:space="preserve"> - удельное потребление электрической энергии в (i-2)-м году, установленное на соответствующий год, тыс. кВтч/куб. м;</w:t>
      </w:r>
    </w:p>
    <w:p w14:paraId="33ED9C7B" w14:textId="4E9471C3"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lastRenderedPageBreak/>
        <w:drawing>
          <wp:inline distT="0" distB="0" distL="0" distR="0" wp14:anchorId="0C9C336F" wp14:editId="05169666">
            <wp:extent cx="370840" cy="33147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22734">
        <w:rPr>
          <w:sz w:val="28"/>
          <w:szCs w:val="28"/>
        </w:rPr>
        <w:t xml:space="preserve"> - фактический объем поданной воды (принятых сточных вод) в i-2 году, тыс. куб. м;</w:t>
      </w:r>
    </w:p>
    <w:p w14:paraId="3D98F679" w14:textId="79ED8AEA"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F6DD7C7" wp14:editId="7AB7D82F">
            <wp:extent cx="742315" cy="331470"/>
            <wp:effectExtent l="0" t="0" r="635"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522734">
        <w:rPr>
          <w:sz w:val="28"/>
          <w:szCs w:val="28"/>
        </w:rPr>
        <w:t xml:space="preserve"> - фактическая (расчетная) цена на электрическую энергию, определяемая в i-2 году, руб./кВт час;</w:t>
      </w:r>
    </w:p>
    <w:p w14:paraId="303446FE" w14:textId="091639F1"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3FBDED0" wp14:editId="221E8D0F">
            <wp:extent cx="490220" cy="331470"/>
            <wp:effectExtent l="0" t="0" r="508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6094393E" w14:textId="73143279"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409F8C28" wp14:editId="5430E6D4">
            <wp:extent cx="437515" cy="357505"/>
            <wp:effectExtent l="0" t="0" r="635"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37515" cy="357505"/>
                    </a:xfrm>
                    <a:prstGeom prst="rect">
                      <a:avLst/>
                    </a:prstGeom>
                    <a:noFill/>
                    <a:ln>
                      <a:noFill/>
                    </a:ln>
                  </pic:spPr>
                </pic:pic>
              </a:graphicData>
            </a:graphic>
          </wp:inline>
        </w:drawing>
      </w:r>
      <w:r w:rsidRPr="00522734">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3164D77E" w14:textId="55423E8B"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43D0B605" wp14:editId="414A2A36">
            <wp:extent cx="622935" cy="357505"/>
            <wp:effectExtent l="0" t="0" r="5715"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22734">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04ABB9B2" w14:textId="52351F61"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8E3AF57" wp14:editId="5FD38F81">
            <wp:extent cx="490220" cy="331470"/>
            <wp:effectExtent l="0" t="0" r="508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4AFF88A0" w14:textId="7A40B2FB"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11CA6810" wp14:editId="553F58DB">
            <wp:extent cx="490220" cy="318135"/>
            <wp:effectExtent l="0" t="0" r="508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22734">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48294D59"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На основании вышеизложенного </w:t>
      </w:r>
      <w:r w:rsidRPr="00522734">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хозяйственно-бытовых сточных вод </w:t>
      </w:r>
      <w:r w:rsidRPr="00522734">
        <w:rPr>
          <w:sz w:val="28"/>
          <w:szCs w:val="28"/>
        </w:rPr>
        <w:t>представлен в Таблице 10.</w:t>
      </w:r>
    </w:p>
    <w:p w14:paraId="73892665" w14:textId="77777777" w:rsidR="00522734" w:rsidRPr="00522734" w:rsidRDefault="00522734" w:rsidP="00522734">
      <w:pPr>
        <w:autoSpaceDE w:val="0"/>
        <w:autoSpaceDN w:val="0"/>
        <w:adjustRightInd w:val="0"/>
        <w:ind w:firstLine="709"/>
        <w:jc w:val="right"/>
        <w:rPr>
          <w:sz w:val="28"/>
          <w:szCs w:val="28"/>
        </w:rPr>
      </w:pPr>
      <w:r w:rsidRPr="00522734">
        <w:rPr>
          <w:sz w:val="28"/>
          <w:szCs w:val="28"/>
        </w:rPr>
        <w:t>Таблица 10</w:t>
      </w:r>
    </w:p>
    <w:p w14:paraId="6F92F370" w14:textId="4D2A873C" w:rsidR="00522734" w:rsidRPr="00522734" w:rsidRDefault="00522734" w:rsidP="00522734">
      <w:pPr>
        <w:autoSpaceDE w:val="0"/>
        <w:autoSpaceDN w:val="0"/>
        <w:adjustRightInd w:val="0"/>
        <w:jc w:val="both"/>
        <w:rPr>
          <w:rFonts w:eastAsia="Calibri"/>
          <w:szCs w:val="20"/>
        </w:rPr>
      </w:pPr>
      <w:r w:rsidRPr="00522734">
        <w:rPr>
          <w:rFonts w:eastAsia="Calibri"/>
          <w:noProof/>
          <w:szCs w:val="20"/>
        </w:rPr>
        <w:lastRenderedPageBreak/>
        <w:drawing>
          <wp:inline distT="0" distB="0" distL="0" distR="0" wp14:anchorId="1D06DDEB" wp14:editId="2E60A86F">
            <wp:extent cx="5937250" cy="3564890"/>
            <wp:effectExtent l="0" t="0" r="635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937250" cy="3564890"/>
                    </a:xfrm>
                    <a:prstGeom prst="rect">
                      <a:avLst/>
                    </a:prstGeom>
                    <a:noFill/>
                    <a:ln>
                      <a:noFill/>
                    </a:ln>
                  </pic:spPr>
                </pic:pic>
              </a:graphicData>
            </a:graphic>
          </wp:inline>
        </w:drawing>
      </w:r>
    </w:p>
    <w:p w14:paraId="73920E8A" w14:textId="77777777" w:rsidR="00522734" w:rsidRPr="00522734" w:rsidRDefault="00522734" w:rsidP="00522734">
      <w:pPr>
        <w:autoSpaceDE w:val="0"/>
        <w:autoSpaceDN w:val="0"/>
        <w:adjustRightInd w:val="0"/>
        <w:jc w:val="both"/>
        <w:rPr>
          <w:rFonts w:eastAsia="Calibri"/>
          <w:szCs w:val="20"/>
        </w:rPr>
      </w:pPr>
    </w:p>
    <w:p w14:paraId="4544B1E7" w14:textId="77777777" w:rsidR="00522734" w:rsidRPr="00522734" w:rsidRDefault="00522734" w:rsidP="00522734">
      <w:pPr>
        <w:autoSpaceDE w:val="0"/>
        <w:autoSpaceDN w:val="0"/>
        <w:adjustRightInd w:val="0"/>
        <w:jc w:val="both"/>
        <w:rPr>
          <w:rFonts w:eastAsia="Calibri"/>
          <w:szCs w:val="20"/>
        </w:rPr>
      </w:pPr>
    </w:p>
    <w:p w14:paraId="7769C8CD" w14:textId="77777777" w:rsidR="00522734" w:rsidRPr="00522734" w:rsidRDefault="00522734" w:rsidP="00522734">
      <w:pPr>
        <w:autoSpaceDE w:val="0"/>
        <w:autoSpaceDN w:val="0"/>
        <w:adjustRightInd w:val="0"/>
        <w:jc w:val="both"/>
        <w:rPr>
          <w:rFonts w:eastAsia="Calibri"/>
          <w:szCs w:val="20"/>
        </w:rPr>
      </w:pPr>
    </w:p>
    <w:p w14:paraId="3049512B" w14:textId="77777777" w:rsidR="00522734" w:rsidRPr="00522734" w:rsidRDefault="00522734" w:rsidP="00522734">
      <w:pPr>
        <w:autoSpaceDE w:val="0"/>
        <w:autoSpaceDN w:val="0"/>
        <w:adjustRightInd w:val="0"/>
        <w:jc w:val="both"/>
        <w:rPr>
          <w:rFonts w:eastAsia="Calibri"/>
          <w:szCs w:val="20"/>
        </w:rPr>
      </w:pPr>
    </w:p>
    <w:p w14:paraId="07BB994B" w14:textId="2B681FD3" w:rsidR="00522734" w:rsidRPr="00522734" w:rsidRDefault="00522734" w:rsidP="00522734">
      <w:pPr>
        <w:autoSpaceDE w:val="0"/>
        <w:autoSpaceDN w:val="0"/>
        <w:adjustRightInd w:val="0"/>
        <w:jc w:val="both"/>
        <w:rPr>
          <w:rFonts w:eastAsia="Calibri"/>
          <w:szCs w:val="20"/>
        </w:rPr>
      </w:pPr>
      <w:r w:rsidRPr="00522734">
        <w:rPr>
          <w:rFonts w:eastAsia="Calibri"/>
          <w:noProof/>
          <w:szCs w:val="20"/>
        </w:rPr>
        <w:lastRenderedPageBreak/>
        <w:drawing>
          <wp:inline distT="0" distB="0" distL="0" distR="0" wp14:anchorId="2B7C4B60" wp14:editId="101FB4CF">
            <wp:extent cx="5937250" cy="5128895"/>
            <wp:effectExtent l="0" t="0" r="635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937250" cy="5128895"/>
                    </a:xfrm>
                    <a:prstGeom prst="rect">
                      <a:avLst/>
                    </a:prstGeom>
                    <a:noFill/>
                    <a:ln>
                      <a:noFill/>
                    </a:ln>
                  </pic:spPr>
                </pic:pic>
              </a:graphicData>
            </a:graphic>
          </wp:inline>
        </w:drawing>
      </w:r>
    </w:p>
    <w:p w14:paraId="42F48E57" w14:textId="77777777" w:rsidR="00522734" w:rsidRPr="00522734" w:rsidRDefault="00522734" w:rsidP="00522734">
      <w:pPr>
        <w:autoSpaceDE w:val="0"/>
        <w:autoSpaceDN w:val="0"/>
        <w:adjustRightInd w:val="0"/>
        <w:jc w:val="both"/>
        <w:rPr>
          <w:rFonts w:eastAsia="Calibri"/>
          <w:sz w:val="28"/>
          <w:szCs w:val="28"/>
          <w:lang w:eastAsia="en-US"/>
        </w:rPr>
      </w:pPr>
    </w:p>
    <w:p w14:paraId="3B056D02"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Расчет расходов на покупную электрическую энергию за 2020 год представлен в Таблице 11.</w:t>
      </w:r>
    </w:p>
    <w:p w14:paraId="5A33B18D" w14:textId="77777777" w:rsidR="00522734" w:rsidRPr="00522734" w:rsidRDefault="00522734" w:rsidP="00522734">
      <w:pPr>
        <w:autoSpaceDE w:val="0"/>
        <w:autoSpaceDN w:val="0"/>
        <w:adjustRightInd w:val="0"/>
        <w:ind w:firstLine="709"/>
        <w:jc w:val="center"/>
        <w:rPr>
          <w:rFonts w:eastAsia="Calibri"/>
          <w:sz w:val="28"/>
          <w:szCs w:val="28"/>
          <w:lang w:eastAsia="en-US"/>
        </w:rPr>
      </w:pPr>
      <w:r w:rsidRPr="00522734">
        <w:rPr>
          <w:rFonts w:eastAsia="Calibri"/>
          <w:sz w:val="28"/>
          <w:szCs w:val="28"/>
          <w:lang w:eastAsia="en-US"/>
        </w:rPr>
        <w:t xml:space="preserve">                                                                                              Таблица 11</w:t>
      </w:r>
    </w:p>
    <w:p w14:paraId="0C2F6789" w14:textId="5A126C1F" w:rsidR="00522734" w:rsidRPr="00522734" w:rsidRDefault="00522734" w:rsidP="00522734">
      <w:pPr>
        <w:autoSpaceDE w:val="0"/>
        <w:autoSpaceDN w:val="0"/>
        <w:adjustRightInd w:val="0"/>
        <w:jc w:val="center"/>
        <w:rPr>
          <w:rFonts w:eastAsia="Calibri"/>
          <w:sz w:val="28"/>
          <w:szCs w:val="28"/>
          <w:lang w:eastAsia="en-US"/>
        </w:rPr>
      </w:pPr>
      <w:r w:rsidRPr="00522734">
        <w:rPr>
          <w:rFonts w:eastAsia="Calibri"/>
          <w:noProof/>
          <w:szCs w:val="20"/>
        </w:rPr>
        <w:drawing>
          <wp:inline distT="0" distB="0" distL="0" distR="0" wp14:anchorId="5A6474E5" wp14:editId="1B104421">
            <wp:extent cx="5486400" cy="2319020"/>
            <wp:effectExtent l="0" t="0" r="0" b="508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486400" cy="2319020"/>
                    </a:xfrm>
                    <a:prstGeom prst="rect">
                      <a:avLst/>
                    </a:prstGeom>
                    <a:noFill/>
                    <a:ln>
                      <a:noFill/>
                    </a:ln>
                  </pic:spPr>
                </pic:pic>
              </a:graphicData>
            </a:graphic>
          </wp:inline>
        </w:drawing>
      </w:r>
    </w:p>
    <w:p w14:paraId="11A3A92C"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4E9DAB84"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Таким образом общая сумма расходов по статье на 2022 год по расчету регулятора составила 2070,77 тыс.руб. в сторону увеличения.</w:t>
      </w:r>
    </w:p>
    <w:p w14:paraId="11C9B914" w14:textId="77777777" w:rsidR="00522734" w:rsidRPr="00522734" w:rsidRDefault="00522734" w:rsidP="00522734">
      <w:pPr>
        <w:autoSpaceDE w:val="0"/>
        <w:autoSpaceDN w:val="0"/>
        <w:adjustRightInd w:val="0"/>
        <w:ind w:firstLine="709"/>
        <w:jc w:val="both"/>
        <w:rPr>
          <w:sz w:val="28"/>
          <w:szCs w:val="28"/>
        </w:rPr>
      </w:pPr>
    </w:p>
    <w:p w14:paraId="02CDEABE" w14:textId="77777777" w:rsidR="00522734" w:rsidRPr="00522734" w:rsidRDefault="00522734" w:rsidP="00522734">
      <w:pPr>
        <w:autoSpaceDE w:val="0"/>
        <w:autoSpaceDN w:val="0"/>
        <w:adjustRightInd w:val="0"/>
        <w:ind w:firstLine="709"/>
        <w:jc w:val="both"/>
        <w:rPr>
          <w:rFonts w:eastAsia="Calibri"/>
          <w:b/>
          <w:sz w:val="28"/>
          <w:szCs w:val="28"/>
          <w:lang w:eastAsia="en-US"/>
        </w:rPr>
      </w:pPr>
      <w:r w:rsidRPr="00522734">
        <w:rPr>
          <w:rFonts w:eastAsia="Calibri"/>
          <w:b/>
          <w:sz w:val="28"/>
          <w:szCs w:val="28"/>
          <w:lang w:eastAsia="en-US"/>
        </w:rPr>
        <w:lastRenderedPageBreak/>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30B33086" w14:textId="77777777" w:rsidR="00522734" w:rsidRPr="00522734" w:rsidRDefault="00522734" w:rsidP="00522734">
      <w:pPr>
        <w:ind w:firstLine="709"/>
        <w:jc w:val="both"/>
        <w:rPr>
          <w:sz w:val="28"/>
          <w:szCs w:val="28"/>
        </w:rPr>
      </w:pPr>
      <w:r w:rsidRPr="00522734">
        <w:rPr>
          <w:sz w:val="28"/>
          <w:szCs w:val="32"/>
        </w:rPr>
        <w:t xml:space="preserve">Регулирующим органом расходы по статье на 2022 год не утверждены. </w:t>
      </w:r>
      <w:r w:rsidRPr="00522734">
        <w:rPr>
          <w:sz w:val="28"/>
          <w:szCs w:val="28"/>
        </w:rPr>
        <w:t>Организацией расходы по данной статье для учета в необходимой валовой выручке не заявлены.</w:t>
      </w:r>
    </w:p>
    <w:p w14:paraId="655952AE"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EC5D16D" w14:textId="35C446B0" w:rsidR="00522734" w:rsidRPr="00522734" w:rsidRDefault="00522734" w:rsidP="00522734">
      <w:pPr>
        <w:autoSpaceDE w:val="0"/>
        <w:autoSpaceDN w:val="0"/>
        <w:adjustRightInd w:val="0"/>
        <w:ind w:firstLine="709"/>
        <w:jc w:val="center"/>
        <w:rPr>
          <w:rFonts w:eastAsia="Calibri"/>
          <w:sz w:val="28"/>
          <w:szCs w:val="28"/>
          <w:lang w:eastAsia="en-US"/>
        </w:rPr>
      </w:pPr>
      <w:r w:rsidRPr="00522734">
        <w:rPr>
          <w:rFonts w:eastAsia="Calibri"/>
          <w:noProof/>
          <w:sz w:val="28"/>
          <w:szCs w:val="28"/>
          <w:lang w:eastAsia="en-US"/>
        </w:rPr>
        <w:drawing>
          <wp:inline distT="0" distB="0" distL="0" distR="0" wp14:anchorId="5AE558EB" wp14:editId="3F3D8280">
            <wp:extent cx="3034665" cy="63627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760011DE"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где:</w:t>
      </w:r>
    </w:p>
    <w:p w14:paraId="7BBA7897" w14:textId="69A1BF59"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2B912682" wp14:editId="06A456C7">
            <wp:extent cx="543560" cy="33147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sidRPr="00522734">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BB13E4E" w14:textId="7A585F9D"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7A7F1BB8" wp14:editId="1D950E75">
            <wp:extent cx="569595" cy="331470"/>
            <wp:effectExtent l="0" t="0" r="1905"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22734">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19AFFD25" w14:textId="72E3330B"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79576185" wp14:editId="20D3A810">
            <wp:extent cx="569595" cy="331470"/>
            <wp:effectExtent l="0" t="0" r="1905"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22734">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F8F40DF" w14:textId="278FF288"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При корректировке НВВ на 2022 год показатель </w:t>
      </w:r>
      <w:r w:rsidRPr="00522734">
        <w:rPr>
          <w:noProof/>
          <w:position w:val="-11"/>
          <w:sz w:val="28"/>
          <w:szCs w:val="28"/>
        </w:rPr>
        <w:drawing>
          <wp:inline distT="0" distB="0" distL="0" distR="0" wp14:anchorId="284518F0" wp14:editId="1AE6E946">
            <wp:extent cx="476885" cy="3048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885" cy="304800"/>
                    </a:xfrm>
                    <a:prstGeom prst="rect">
                      <a:avLst/>
                    </a:prstGeom>
                    <a:noFill/>
                    <a:ln>
                      <a:noFill/>
                    </a:ln>
                  </pic:spPr>
                </pic:pic>
              </a:graphicData>
            </a:graphic>
          </wp:inline>
        </w:drawing>
      </w:r>
      <w:r w:rsidRPr="00522734">
        <w:rPr>
          <w:rFonts w:eastAsia="Calibri"/>
          <w:sz w:val="28"/>
          <w:szCs w:val="28"/>
          <w:lang w:eastAsia="en-US"/>
        </w:rPr>
        <w:t xml:space="preserve">  равен нулю.</w:t>
      </w:r>
    </w:p>
    <w:p w14:paraId="05B868FB" w14:textId="77777777" w:rsidR="00522734" w:rsidRPr="00522734" w:rsidRDefault="00522734" w:rsidP="00522734">
      <w:pPr>
        <w:autoSpaceDE w:val="0"/>
        <w:autoSpaceDN w:val="0"/>
        <w:adjustRightInd w:val="0"/>
        <w:ind w:firstLine="709"/>
        <w:jc w:val="both"/>
        <w:rPr>
          <w:sz w:val="28"/>
          <w:szCs w:val="28"/>
        </w:rPr>
      </w:pPr>
    </w:p>
    <w:p w14:paraId="0EA020FB" w14:textId="77777777" w:rsidR="00522734" w:rsidRPr="00522734" w:rsidRDefault="00522734" w:rsidP="00522734">
      <w:pPr>
        <w:autoSpaceDE w:val="0"/>
        <w:autoSpaceDN w:val="0"/>
        <w:adjustRightInd w:val="0"/>
        <w:ind w:firstLine="709"/>
        <w:jc w:val="both"/>
        <w:rPr>
          <w:rFonts w:eastAsia="Calibri"/>
          <w:b/>
          <w:sz w:val="28"/>
          <w:szCs w:val="28"/>
          <w:lang w:eastAsia="en-US"/>
        </w:rPr>
      </w:pPr>
      <w:r w:rsidRPr="00522734">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01DEEB6" w14:textId="77777777" w:rsidR="00522734" w:rsidRPr="00522734" w:rsidRDefault="00522734" w:rsidP="00522734">
      <w:pPr>
        <w:ind w:firstLine="709"/>
        <w:jc w:val="both"/>
        <w:rPr>
          <w:sz w:val="28"/>
          <w:szCs w:val="28"/>
        </w:rPr>
      </w:pPr>
      <w:r w:rsidRPr="00522734">
        <w:rPr>
          <w:sz w:val="28"/>
          <w:szCs w:val="32"/>
        </w:rPr>
        <w:lastRenderedPageBreak/>
        <w:t xml:space="preserve">Регулирующим органом расходы по статье на 2022 год не утверждены. </w:t>
      </w:r>
      <w:r w:rsidRPr="00522734">
        <w:rPr>
          <w:sz w:val="28"/>
          <w:szCs w:val="28"/>
        </w:rPr>
        <w:t>Организацией расходы по данной статье для учета в необходимой валовой выручке не заявлены.</w:t>
      </w:r>
    </w:p>
    <w:p w14:paraId="075B986F"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FF38568" w14:textId="72E966E5" w:rsidR="00522734" w:rsidRPr="00522734" w:rsidRDefault="00522734" w:rsidP="00522734">
      <w:pPr>
        <w:autoSpaceDE w:val="0"/>
        <w:autoSpaceDN w:val="0"/>
        <w:adjustRightInd w:val="0"/>
        <w:ind w:firstLine="284"/>
        <w:jc w:val="both"/>
        <w:rPr>
          <w:rFonts w:eastAsia="Calibri"/>
          <w:sz w:val="28"/>
          <w:szCs w:val="28"/>
          <w:lang w:eastAsia="en-US"/>
        </w:rPr>
      </w:pPr>
      <w:r w:rsidRPr="00522734">
        <w:rPr>
          <w:rFonts w:eastAsia="Calibri"/>
          <w:noProof/>
          <w:sz w:val="28"/>
          <w:szCs w:val="28"/>
          <w:lang w:eastAsia="en-US"/>
        </w:rPr>
        <w:drawing>
          <wp:inline distT="0" distB="0" distL="0" distR="0" wp14:anchorId="7DDA7F22" wp14:editId="15623073">
            <wp:extent cx="5367020" cy="596265"/>
            <wp:effectExtent l="0" t="0" r="508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367020" cy="596265"/>
                    </a:xfrm>
                    <a:prstGeom prst="rect">
                      <a:avLst/>
                    </a:prstGeom>
                    <a:noFill/>
                    <a:ln>
                      <a:noFill/>
                    </a:ln>
                  </pic:spPr>
                </pic:pic>
              </a:graphicData>
            </a:graphic>
          </wp:inline>
        </w:drawing>
      </w:r>
      <w:r w:rsidRPr="00522734">
        <w:rPr>
          <w:rFonts w:eastAsia="Calibri"/>
          <w:sz w:val="28"/>
          <w:szCs w:val="28"/>
          <w:lang w:eastAsia="en-US"/>
        </w:rPr>
        <w:t>, (36)</w:t>
      </w:r>
    </w:p>
    <w:p w14:paraId="1C51D1A2"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где:</w:t>
      </w:r>
    </w:p>
    <w:p w14:paraId="09E3E815" w14:textId="75AC913D"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424C3449" wp14:editId="43B4444A">
            <wp:extent cx="370840" cy="31813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522734">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74B11E6" w14:textId="5031CC82"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007EB4F5" wp14:editId="252D26AF">
            <wp:extent cx="582930" cy="331470"/>
            <wp:effectExtent l="0" t="0" r="762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522734">
        <w:rPr>
          <w:rFonts w:eastAsia="Calibri"/>
          <w:sz w:val="28"/>
          <w:szCs w:val="28"/>
          <w:lang w:eastAsia="en-US"/>
        </w:rPr>
        <w:t xml:space="preserve"> - максимальный процент корректировки i-го года, определяемый следующим образом:</w:t>
      </w:r>
    </w:p>
    <w:p w14:paraId="65FA54BB" w14:textId="70489575"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для 2015 года: </w:t>
      </w:r>
      <w:r w:rsidRPr="00522734">
        <w:rPr>
          <w:rFonts w:eastAsia="Calibri"/>
          <w:noProof/>
          <w:sz w:val="28"/>
          <w:szCs w:val="28"/>
          <w:lang w:eastAsia="en-US"/>
        </w:rPr>
        <w:drawing>
          <wp:inline distT="0" distB="0" distL="0" distR="0" wp14:anchorId="17F0C5B7" wp14:editId="62D06892">
            <wp:extent cx="688975" cy="33147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rFonts w:eastAsia="Calibri"/>
          <w:sz w:val="28"/>
          <w:szCs w:val="28"/>
          <w:lang w:eastAsia="en-US"/>
        </w:rPr>
        <w:t xml:space="preserve"> = 1%;</w:t>
      </w:r>
    </w:p>
    <w:p w14:paraId="4F918245" w14:textId="43684F30"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для 2016 года: </w:t>
      </w:r>
      <w:r w:rsidRPr="00522734">
        <w:rPr>
          <w:rFonts w:eastAsia="Calibri"/>
          <w:noProof/>
          <w:sz w:val="28"/>
          <w:szCs w:val="28"/>
          <w:lang w:eastAsia="en-US"/>
        </w:rPr>
        <w:drawing>
          <wp:inline distT="0" distB="0" distL="0" distR="0" wp14:anchorId="0ADDC57E" wp14:editId="3EE3C779">
            <wp:extent cx="688975" cy="33147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rFonts w:eastAsia="Calibri"/>
          <w:sz w:val="28"/>
          <w:szCs w:val="28"/>
          <w:lang w:eastAsia="en-US"/>
        </w:rPr>
        <w:t xml:space="preserve"> = 1%;</w:t>
      </w:r>
    </w:p>
    <w:p w14:paraId="1C3F5FF8" w14:textId="5015307F"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для 2017 года: </w:t>
      </w:r>
      <w:r w:rsidRPr="00522734">
        <w:rPr>
          <w:rFonts w:eastAsia="Calibri"/>
          <w:noProof/>
          <w:sz w:val="28"/>
          <w:szCs w:val="28"/>
          <w:lang w:eastAsia="en-US"/>
        </w:rPr>
        <w:drawing>
          <wp:inline distT="0" distB="0" distL="0" distR="0" wp14:anchorId="78EE20BD" wp14:editId="3A0E4260">
            <wp:extent cx="688975" cy="33147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rFonts w:eastAsia="Calibri"/>
          <w:sz w:val="28"/>
          <w:szCs w:val="28"/>
          <w:lang w:eastAsia="en-US"/>
        </w:rPr>
        <w:t xml:space="preserve"> = 2%;</w:t>
      </w:r>
    </w:p>
    <w:p w14:paraId="46516AD6" w14:textId="05EC0A4B"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lastRenderedPageBreak/>
        <w:t xml:space="preserve">начиная с 2018 года: </w:t>
      </w:r>
      <w:r w:rsidRPr="00522734">
        <w:rPr>
          <w:rFonts w:eastAsia="Calibri"/>
          <w:noProof/>
          <w:sz w:val="28"/>
          <w:szCs w:val="28"/>
          <w:lang w:eastAsia="en-US"/>
        </w:rPr>
        <w:drawing>
          <wp:inline distT="0" distB="0" distL="0" distR="0" wp14:anchorId="626AF06D" wp14:editId="1082D32C">
            <wp:extent cx="662305" cy="33147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62305" cy="331470"/>
                    </a:xfrm>
                    <a:prstGeom prst="rect">
                      <a:avLst/>
                    </a:prstGeom>
                    <a:noFill/>
                    <a:ln>
                      <a:noFill/>
                    </a:ln>
                  </pic:spPr>
                </pic:pic>
              </a:graphicData>
            </a:graphic>
          </wp:inline>
        </w:drawing>
      </w:r>
      <w:r w:rsidRPr="00522734">
        <w:rPr>
          <w:rFonts w:eastAsia="Calibri"/>
          <w:sz w:val="28"/>
          <w:szCs w:val="28"/>
          <w:lang w:eastAsia="en-US"/>
        </w:rPr>
        <w:t xml:space="preserve"> = 3%.</w:t>
      </w:r>
    </w:p>
    <w:p w14:paraId="3C7C60FE" w14:textId="77777777" w:rsidR="00522734" w:rsidRPr="00522734" w:rsidRDefault="00522734" w:rsidP="00522734">
      <w:pPr>
        <w:autoSpaceDE w:val="0"/>
        <w:autoSpaceDN w:val="0"/>
        <w:adjustRightInd w:val="0"/>
        <w:ind w:firstLine="709"/>
        <w:jc w:val="both"/>
        <w:rPr>
          <w:rFonts w:eastAsia="Calibri"/>
          <w:sz w:val="28"/>
          <w:szCs w:val="28"/>
          <w:highlight w:val="yellow"/>
          <w:lang w:eastAsia="en-US"/>
        </w:rPr>
      </w:pPr>
      <w:r w:rsidRPr="00522734">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водоотведения (по услуге водоотведения хозяйственно-бытовых сточных вод) представлены в Таблице 12.</w:t>
      </w:r>
      <w:r w:rsidRPr="00522734">
        <w:rPr>
          <w:rFonts w:eastAsia="Calibri"/>
          <w:sz w:val="28"/>
          <w:szCs w:val="28"/>
          <w:highlight w:val="yellow"/>
          <w:lang w:eastAsia="en-US"/>
        </w:rPr>
        <w:t xml:space="preserve"> </w:t>
      </w:r>
    </w:p>
    <w:p w14:paraId="0AA1D488" w14:textId="77777777" w:rsidR="00522734" w:rsidRPr="00522734" w:rsidRDefault="00522734" w:rsidP="00522734">
      <w:pPr>
        <w:autoSpaceDE w:val="0"/>
        <w:autoSpaceDN w:val="0"/>
        <w:adjustRightInd w:val="0"/>
        <w:ind w:firstLine="709"/>
        <w:jc w:val="right"/>
        <w:rPr>
          <w:rFonts w:eastAsia="Calibri"/>
          <w:sz w:val="28"/>
          <w:szCs w:val="28"/>
          <w:lang w:eastAsia="en-US"/>
        </w:rPr>
      </w:pPr>
      <w:r w:rsidRPr="00522734">
        <w:rPr>
          <w:rFonts w:eastAsia="Calibri"/>
          <w:sz w:val="28"/>
          <w:szCs w:val="28"/>
          <w:lang w:eastAsia="en-US"/>
        </w:rPr>
        <w:t>Таблица 12</w:t>
      </w:r>
    </w:p>
    <w:p w14:paraId="7D631A3A" w14:textId="35F0FA4F" w:rsidR="00522734" w:rsidRPr="00522734" w:rsidRDefault="00522734" w:rsidP="00522734">
      <w:pPr>
        <w:autoSpaceDE w:val="0"/>
        <w:autoSpaceDN w:val="0"/>
        <w:adjustRightInd w:val="0"/>
        <w:jc w:val="both"/>
        <w:rPr>
          <w:rFonts w:eastAsia="Calibri"/>
          <w:sz w:val="28"/>
          <w:szCs w:val="28"/>
          <w:lang w:eastAsia="en-US"/>
        </w:rPr>
      </w:pPr>
      <w:r w:rsidRPr="00522734">
        <w:rPr>
          <w:rFonts w:eastAsia="Calibri"/>
          <w:noProof/>
          <w:szCs w:val="20"/>
        </w:rPr>
        <w:drawing>
          <wp:inline distT="0" distB="0" distL="0" distR="0" wp14:anchorId="3B966E46" wp14:editId="4ABFAA31">
            <wp:extent cx="5937250" cy="1576705"/>
            <wp:effectExtent l="0" t="0" r="6350" b="4445"/>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937250" cy="1576705"/>
                    </a:xfrm>
                    <a:prstGeom prst="rect">
                      <a:avLst/>
                    </a:prstGeom>
                    <a:noFill/>
                    <a:ln>
                      <a:noFill/>
                    </a:ln>
                  </pic:spPr>
                </pic:pic>
              </a:graphicData>
            </a:graphic>
          </wp:inline>
        </w:drawing>
      </w:r>
    </w:p>
    <w:p w14:paraId="5DF22572" w14:textId="77777777" w:rsidR="00522734" w:rsidRPr="00522734" w:rsidRDefault="00522734" w:rsidP="00522734">
      <w:pPr>
        <w:autoSpaceDE w:val="0"/>
        <w:autoSpaceDN w:val="0"/>
        <w:adjustRightInd w:val="0"/>
        <w:ind w:firstLine="709"/>
        <w:jc w:val="both"/>
        <w:rPr>
          <w:rFonts w:eastAsia="Calibri"/>
          <w:sz w:val="14"/>
          <w:szCs w:val="28"/>
          <w:lang w:eastAsia="en-US"/>
        </w:rPr>
      </w:pPr>
    </w:p>
    <w:p w14:paraId="2D93625A" w14:textId="48842791"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При корректировке НВВ на 2022 год показатель </w:t>
      </w:r>
      <w:r w:rsidRPr="00522734">
        <w:rPr>
          <w:rFonts w:eastAsia="Calibri"/>
          <w:noProof/>
          <w:position w:val="-11"/>
          <w:sz w:val="28"/>
          <w:szCs w:val="28"/>
        </w:rPr>
        <w:drawing>
          <wp:inline distT="0" distB="0" distL="0" distR="0" wp14:anchorId="151143C1" wp14:editId="486E3F6E">
            <wp:extent cx="569595" cy="264795"/>
            <wp:effectExtent l="0" t="0" r="1905" b="1905"/>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69595" cy="264795"/>
                    </a:xfrm>
                    <a:prstGeom prst="rect">
                      <a:avLst/>
                    </a:prstGeom>
                    <a:noFill/>
                    <a:ln>
                      <a:noFill/>
                    </a:ln>
                  </pic:spPr>
                </pic:pic>
              </a:graphicData>
            </a:graphic>
          </wp:inline>
        </w:drawing>
      </w:r>
      <w:r w:rsidRPr="00522734">
        <w:rPr>
          <w:rFonts w:eastAsia="Calibri"/>
          <w:sz w:val="28"/>
          <w:szCs w:val="28"/>
          <w:lang w:eastAsia="en-US"/>
        </w:rPr>
        <w:t xml:space="preserve">  равен нулю.</w:t>
      </w:r>
    </w:p>
    <w:p w14:paraId="0A30EBAB" w14:textId="77777777" w:rsidR="00522734" w:rsidRPr="00522734" w:rsidRDefault="00522734" w:rsidP="00522734">
      <w:pPr>
        <w:autoSpaceDE w:val="0"/>
        <w:autoSpaceDN w:val="0"/>
        <w:adjustRightInd w:val="0"/>
        <w:ind w:firstLine="709"/>
        <w:jc w:val="both"/>
        <w:rPr>
          <w:sz w:val="28"/>
          <w:szCs w:val="28"/>
        </w:rPr>
      </w:pPr>
    </w:p>
    <w:p w14:paraId="11CDB1DA"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Исходя из анализа экономической обоснованности расходов </w:t>
      </w:r>
      <w:r w:rsidRPr="00522734">
        <w:rPr>
          <w:b/>
          <w:sz w:val="28"/>
          <w:szCs w:val="28"/>
          <w:u w:val="single"/>
        </w:rPr>
        <w:t>скорректированная величина необходимой валовой выручки</w:t>
      </w:r>
      <w:r w:rsidRPr="00522734">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w:t>
      </w:r>
      <w:r w:rsidRPr="00522734">
        <w:rPr>
          <w:sz w:val="28"/>
          <w:szCs w:val="28"/>
          <w:u w:val="single"/>
        </w:rPr>
        <w:t>по услуге водоотведения хозяйственно-бытовых сточных вод</w:t>
      </w:r>
      <w:r w:rsidRPr="00522734">
        <w:rPr>
          <w:sz w:val="28"/>
          <w:szCs w:val="28"/>
        </w:rPr>
        <w:t xml:space="preserve"> КАО «Азот» (г. Кемерово) </w:t>
      </w:r>
      <w:r w:rsidRPr="00522734">
        <w:rPr>
          <w:b/>
          <w:sz w:val="28"/>
          <w:szCs w:val="28"/>
          <w:u w:val="single"/>
        </w:rPr>
        <w:t>на 2022 год</w:t>
      </w:r>
      <w:r w:rsidRPr="00522734">
        <w:rPr>
          <w:sz w:val="28"/>
          <w:szCs w:val="28"/>
        </w:rPr>
        <w:t xml:space="preserve"> составляет:</w:t>
      </w:r>
    </w:p>
    <w:p w14:paraId="1B2CAA8D" w14:textId="77777777" w:rsidR="00522734" w:rsidRPr="00522734" w:rsidRDefault="00522734" w:rsidP="00522734">
      <w:pPr>
        <w:tabs>
          <w:tab w:val="left" w:pos="567"/>
        </w:tabs>
        <w:autoSpaceDE w:val="0"/>
        <w:autoSpaceDN w:val="0"/>
        <w:adjustRightInd w:val="0"/>
        <w:ind w:firstLine="709"/>
        <w:jc w:val="both"/>
        <w:rPr>
          <w:b/>
          <w:bCs/>
          <w:sz w:val="28"/>
          <w:szCs w:val="28"/>
        </w:rPr>
      </w:pPr>
    </w:p>
    <w:p w14:paraId="1B979919" w14:textId="77777777" w:rsidR="00522734" w:rsidRPr="00522734" w:rsidRDefault="00522734" w:rsidP="00522734">
      <w:pPr>
        <w:tabs>
          <w:tab w:val="left" w:pos="567"/>
        </w:tabs>
        <w:autoSpaceDE w:val="0"/>
        <w:autoSpaceDN w:val="0"/>
        <w:adjustRightInd w:val="0"/>
        <w:ind w:firstLine="709"/>
        <w:jc w:val="both"/>
        <w:rPr>
          <w:bCs/>
          <w:sz w:val="28"/>
          <w:szCs w:val="28"/>
        </w:rPr>
      </w:pPr>
      <w:r w:rsidRPr="00522734">
        <w:rPr>
          <w:b/>
          <w:bCs/>
          <w:sz w:val="28"/>
          <w:szCs w:val="28"/>
        </w:rPr>
        <w:t>НВВ</w:t>
      </w:r>
      <w:r w:rsidRPr="00522734">
        <w:rPr>
          <w:b/>
          <w:bCs/>
          <w:sz w:val="28"/>
          <w:szCs w:val="28"/>
          <w:vertAlign w:val="superscript"/>
        </w:rPr>
        <w:t>ск</w:t>
      </w:r>
      <w:r w:rsidRPr="00522734">
        <w:rPr>
          <w:b/>
          <w:bCs/>
          <w:sz w:val="28"/>
          <w:szCs w:val="28"/>
        </w:rPr>
        <w:t xml:space="preserve"> </w:t>
      </w:r>
      <w:r w:rsidRPr="00522734">
        <w:rPr>
          <w:b/>
          <w:bCs/>
          <w:sz w:val="28"/>
          <w:szCs w:val="28"/>
          <w:vertAlign w:val="subscript"/>
        </w:rPr>
        <w:t>2022</w:t>
      </w:r>
      <w:r w:rsidRPr="00522734">
        <w:rPr>
          <w:b/>
          <w:bCs/>
          <w:sz w:val="28"/>
          <w:szCs w:val="28"/>
        </w:rPr>
        <w:t xml:space="preserve"> = 8636,56 + (-747,00) + 1007,25 + 0 + 451,86 + 0 + 0 – 0 + 0 +              + 2070,77 = 11419,43 тыс. руб.</w:t>
      </w:r>
      <w:r w:rsidRPr="00522734">
        <w:rPr>
          <w:bCs/>
          <w:sz w:val="28"/>
          <w:szCs w:val="28"/>
        </w:rPr>
        <w:t>,</w:t>
      </w:r>
    </w:p>
    <w:p w14:paraId="21D91E90" w14:textId="77777777" w:rsidR="00522734" w:rsidRPr="00522734" w:rsidRDefault="00522734" w:rsidP="00522734">
      <w:pPr>
        <w:tabs>
          <w:tab w:val="left" w:pos="567"/>
        </w:tabs>
        <w:autoSpaceDE w:val="0"/>
        <w:autoSpaceDN w:val="0"/>
        <w:adjustRightInd w:val="0"/>
        <w:ind w:firstLine="709"/>
        <w:jc w:val="both"/>
        <w:rPr>
          <w:bCs/>
          <w:sz w:val="28"/>
          <w:szCs w:val="28"/>
        </w:rPr>
      </w:pPr>
    </w:p>
    <w:p w14:paraId="217642EC" w14:textId="77777777" w:rsidR="00522734" w:rsidRPr="00522734" w:rsidRDefault="00522734" w:rsidP="00522734">
      <w:pPr>
        <w:tabs>
          <w:tab w:val="left" w:pos="567"/>
        </w:tabs>
        <w:autoSpaceDE w:val="0"/>
        <w:autoSpaceDN w:val="0"/>
        <w:adjustRightInd w:val="0"/>
        <w:ind w:firstLine="709"/>
        <w:jc w:val="both"/>
        <w:rPr>
          <w:bCs/>
          <w:sz w:val="28"/>
          <w:szCs w:val="28"/>
        </w:rPr>
      </w:pPr>
      <w:r w:rsidRPr="00522734">
        <w:rPr>
          <w:bCs/>
          <w:sz w:val="28"/>
          <w:szCs w:val="28"/>
        </w:rPr>
        <w:t>в том числе с учетом календарной разбивки по периодам:</w:t>
      </w:r>
    </w:p>
    <w:p w14:paraId="50F20B96" w14:textId="77777777" w:rsidR="00522734" w:rsidRPr="00522734" w:rsidRDefault="00522734" w:rsidP="00522734">
      <w:pPr>
        <w:widowControl w:val="0"/>
        <w:tabs>
          <w:tab w:val="left" w:pos="284"/>
        </w:tabs>
        <w:autoSpaceDE w:val="0"/>
        <w:autoSpaceDN w:val="0"/>
        <w:adjustRightInd w:val="0"/>
        <w:jc w:val="both"/>
        <w:rPr>
          <w:sz w:val="28"/>
          <w:szCs w:val="28"/>
        </w:rPr>
      </w:pPr>
      <w:r w:rsidRPr="00522734">
        <w:rPr>
          <w:sz w:val="28"/>
          <w:szCs w:val="28"/>
        </w:rPr>
        <w:t xml:space="preserve">          - с 01.01.2022 по 30.06.2022 – 4685,72 тыс. руб.;</w:t>
      </w:r>
    </w:p>
    <w:p w14:paraId="70B347A4" w14:textId="77777777" w:rsidR="00522734" w:rsidRPr="00522734" w:rsidRDefault="00522734" w:rsidP="00522734">
      <w:pPr>
        <w:widowControl w:val="0"/>
        <w:tabs>
          <w:tab w:val="left" w:pos="284"/>
        </w:tabs>
        <w:autoSpaceDE w:val="0"/>
        <w:autoSpaceDN w:val="0"/>
        <w:adjustRightInd w:val="0"/>
        <w:jc w:val="both"/>
        <w:rPr>
          <w:sz w:val="28"/>
          <w:szCs w:val="28"/>
        </w:rPr>
      </w:pPr>
      <w:r w:rsidRPr="00522734">
        <w:rPr>
          <w:sz w:val="28"/>
          <w:szCs w:val="28"/>
        </w:rPr>
        <w:t xml:space="preserve">          - с 01.07.2022 по 31.12.2022 – 6733,71 тыс. руб.</w:t>
      </w:r>
    </w:p>
    <w:p w14:paraId="28D049BA" w14:textId="77777777" w:rsidR="00522734" w:rsidRPr="00522734" w:rsidRDefault="00522734" w:rsidP="00522734">
      <w:pPr>
        <w:tabs>
          <w:tab w:val="left" w:pos="567"/>
        </w:tabs>
        <w:autoSpaceDE w:val="0"/>
        <w:autoSpaceDN w:val="0"/>
        <w:adjustRightInd w:val="0"/>
        <w:ind w:firstLine="709"/>
        <w:jc w:val="both"/>
        <w:rPr>
          <w:bCs/>
          <w:sz w:val="28"/>
          <w:szCs w:val="28"/>
        </w:rPr>
      </w:pPr>
    </w:p>
    <w:p w14:paraId="59A934D1" w14:textId="77777777" w:rsidR="00522734" w:rsidRPr="00522734" w:rsidRDefault="00522734" w:rsidP="00522734">
      <w:pPr>
        <w:tabs>
          <w:tab w:val="left" w:pos="567"/>
        </w:tabs>
        <w:autoSpaceDE w:val="0"/>
        <w:autoSpaceDN w:val="0"/>
        <w:adjustRightInd w:val="0"/>
        <w:ind w:firstLine="709"/>
        <w:jc w:val="both"/>
        <w:rPr>
          <w:bCs/>
          <w:sz w:val="28"/>
          <w:szCs w:val="28"/>
        </w:rPr>
      </w:pPr>
      <w:r w:rsidRPr="00522734">
        <w:rPr>
          <w:bCs/>
          <w:sz w:val="28"/>
          <w:szCs w:val="28"/>
        </w:rPr>
        <w:t>Распределение НВВ по периодам произведено исходя из не превышения уровня тарифа в 1 полугодии 2022 года над уровнем тарифа, действующим по состоянию на 31 декабря 2021 года (23,36 руб./м</w:t>
      </w:r>
      <w:r w:rsidRPr="00522734">
        <w:rPr>
          <w:bCs/>
          <w:sz w:val="28"/>
          <w:szCs w:val="28"/>
          <w:vertAlign w:val="superscript"/>
        </w:rPr>
        <w:t>3</w:t>
      </w:r>
      <w:r w:rsidRPr="00522734">
        <w:rPr>
          <w:bCs/>
          <w:sz w:val="28"/>
          <w:szCs w:val="28"/>
        </w:rPr>
        <w:t>) на основании положений п. 9 Основ ценообразования.</w:t>
      </w:r>
    </w:p>
    <w:p w14:paraId="4B5C245F" w14:textId="77777777" w:rsidR="00522734" w:rsidRPr="00522734" w:rsidRDefault="00522734" w:rsidP="00522734">
      <w:pPr>
        <w:tabs>
          <w:tab w:val="left" w:pos="2925"/>
        </w:tabs>
        <w:autoSpaceDE w:val="0"/>
        <w:autoSpaceDN w:val="0"/>
        <w:adjustRightInd w:val="0"/>
        <w:spacing w:before="48"/>
        <w:ind w:left="1886" w:firstLine="709"/>
        <w:rPr>
          <w:b/>
          <w:bCs/>
          <w:sz w:val="28"/>
          <w:szCs w:val="28"/>
        </w:rPr>
      </w:pPr>
    </w:p>
    <w:p w14:paraId="28EC205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Увеличение необходимой валовой выручки к установленной составляет 830,29 тыс. руб., отклонение от предложенной организацией составило                  12364,41 тыс. руб. в сторону уменьшения.</w:t>
      </w:r>
    </w:p>
    <w:p w14:paraId="05A061B3" w14:textId="77777777" w:rsidR="00522734" w:rsidRPr="00522734" w:rsidRDefault="00522734" w:rsidP="00522734">
      <w:pPr>
        <w:autoSpaceDN w:val="0"/>
        <w:jc w:val="center"/>
        <w:rPr>
          <w:b/>
          <w:sz w:val="32"/>
          <w:szCs w:val="32"/>
          <w:u w:val="single"/>
        </w:rPr>
      </w:pPr>
    </w:p>
    <w:p w14:paraId="74D0D230" w14:textId="77777777" w:rsidR="00522734" w:rsidRPr="00522734" w:rsidRDefault="00522734" w:rsidP="00522734">
      <w:pPr>
        <w:autoSpaceDN w:val="0"/>
        <w:jc w:val="center"/>
        <w:rPr>
          <w:b/>
          <w:sz w:val="32"/>
          <w:szCs w:val="32"/>
          <w:u w:val="single"/>
        </w:rPr>
      </w:pPr>
      <w:r w:rsidRPr="00522734">
        <w:rPr>
          <w:b/>
          <w:sz w:val="32"/>
          <w:szCs w:val="32"/>
          <w:u w:val="single"/>
        </w:rPr>
        <w:t>Натуральные показатели по водоотведению хозяйственно-бытовых сточных вод</w:t>
      </w:r>
    </w:p>
    <w:p w14:paraId="0A1C6431" w14:textId="77777777" w:rsidR="00522734" w:rsidRPr="00522734" w:rsidRDefault="00522734" w:rsidP="00522734">
      <w:pPr>
        <w:widowControl w:val="0"/>
        <w:tabs>
          <w:tab w:val="left" w:pos="284"/>
        </w:tabs>
        <w:autoSpaceDE w:val="0"/>
        <w:autoSpaceDN w:val="0"/>
        <w:adjustRightInd w:val="0"/>
        <w:ind w:left="1069"/>
        <w:rPr>
          <w:b/>
          <w:color w:val="000000"/>
          <w:sz w:val="20"/>
          <w:szCs w:val="28"/>
          <w:highlight w:val="yellow"/>
          <w:u w:val="single"/>
        </w:rPr>
      </w:pPr>
    </w:p>
    <w:p w14:paraId="7E3C5CE0" w14:textId="77777777" w:rsidR="00522734" w:rsidRPr="00522734" w:rsidRDefault="00522734" w:rsidP="00522734">
      <w:pPr>
        <w:ind w:firstLine="709"/>
        <w:jc w:val="both"/>
        <w:rPr>
          <w:sz w:val="28"/>
          <w:szCs w:val="28"/>
        </w:rPr>
      </w:pPr>
      <w:r w:rsidRPr="00522734">
        <w:rPr>
          <w:sz w:val="28"/>
          <w:szCs w:val="28"/>
        </w:rPr>
        <w:lastRenderedPageBreak/>
        <w:t>Регулирующим органом утвержден объем принятых от потребительского рынка сточных вод на 2022 год в размере 431330,00 м3, предприятием в целях корректировки предложен объем в размере 401174,40 м3 (корректировка от утвержденного объема составляет 30155,60 м3 в сторону уменьшения).</w:t>
      </w:r>
    </w:p>
    <w:p w14:paraId="6CC3FC9A" w14:textId="77777777" w:rsidR="00522734" w:rsidRPr="00522734" w:rsidRDefault="00522734" w:rsidP="00522734">
      <w:pPr>
        <w:ind w:firstLine="709"/>
        <w:jc w:val="both"/>
        <w:rPr>
          <w:sz w:val="28"/>
          <w:szCs w:val="28"/>
        </w:rPr>
      </w:pPr>
      <w:r w:rsidRPr="00522734">
        <w:rPr>
          <w:color w:val="000000"/>
          <w:sz w:val="28"/>
          <w:szCs w:val="28"/>
        </w:rPr>
        <w:t xml:space="preserve">При формировании натуральных показателей 2019-2023гг. по предложению организации объем услуг в сфере холодного водоснабжения, водоотведения рассматривается </w:t>
      </w:r>
      <w:r w:rsidRPr="00522734">
        <w:rPr>
          <w:color w:val="000000"/>
          <w:sz w:val="28"/>
          <w:szCs w:val="28"/>
          <w:u w:val="single"/>
        </w:rPr>
        <w:t>без учета объемов на собственные нужды производства.</w:t>
      </w:r>
    </w:p>
    <w:p w14:paraId="35BE8A45" w14:textId="77777777" w:rsidR="00522734" w:rsidRPr="00522734" w:rsidRDefault="00522734" w:rsidP="00522734">
      <w:pPr>
        <w:ind w:firstLine="709"/>
        <w:jc w:val="both"/>
        <w:rPr>
          <w:color w:val="000000"/>
          <w:sz w:val="28"/>
          <w:szCs w:val="28"/>
        </w:rPr>
      </w:pPr>
    </w:p>
    <w:p w14:paraId="69CB4950" w14:textId="77777777" w:rsidR="00522734" w:rsidRPr="00522734" w:rsidRDefault="00522734" w:rsidP="00522734">
      <w:pPr>
        <w:ind w:firstLine="709"/>
        <w:jc w:val="both"/>
        <w:rPr>
          <w:color w:val="000000"/>
          <w:sz w:val="28"/>
          <w:szCs w:val="28"/>
        </w:rPr>
      </w:pPr>
      <w:r w:rsidRPr="00522734">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36C87082" w14:textId="77777777" w:rsidR="00522734" w:rsidRPr="00522734" w:rsidRDefault="00522734" w:rsidP="00522734">
      <w:pPr>
        <w:ind w:firstLine="709"/>
        <w:jc w:val="both"/>
        <w:rPr>
          <w:color w:val="000000"/>
          <w:sz w:val="28"/>
          <w:szCs w:val="28"/>
        </w:rPr>
      </w:pPr>
      <w:r w:rsidRPr="00522734">
        <w:rPr>
          <w:color w:val="000000"/>
          <w:sz w:val="28"/>
          <w:szCs w:val="28"/>
        </w:rPr>
        <w:t>В соответствии с п. 5 Методических указаний объем отпускаемой воды определяется по формулам:</w:t>
      </w:r>
    </w:p>
    <w:p w14:paraId="4290FB06" w14:textId="77777777" w:rsidR="00522734" w:rsidRPr="00522734" w:rsidRDefault="00522734" w:rsidP="00522734">
      <w:pPr>
        <w:ind w:firstLine="709"/>
        <w:jc w:val="both"/>
        <w:rPr>
          <w:color w:val="000000"/>
          <w:sz w:val="16"/>
          <w:szCs w:val="28"/>
        </w:rPr>
      </w:pPr>
    </w:p>
    <w:p w14:paraId="4EFB002D" w14:textId="703BF27F" w:rsidR="00522734" w:rsidRPr="00522734" w:rsidRDefault="00522734" w:rsidP="00522734">
      <w:pPr>
        <w:ind w:firstLine="709"/>
        <w:rPr>
          <w:position w:val="-12"/>
        </w:rPr>
      </w:pPr>
      <w:r w:rsidRPr="00522734">
        <w:rPr>
          <w:noProof/>
          <w:position w:val="-12"/>
        </w:rPr>
        <w:drawing>
          <wp:inline distT="0" distB="0" distL="0" distR="0" wp14:anchorId="52611229" wp14:editId="5A259E6F">
            <wp:extent cx="2862580" cy="35750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0E42A6E0" w14:textId="77777777" w:rsidR="00522734" w:rsidRPr="00522734" w:rsidRDefault="00522734" w:rsidP="00522734">
      <w:pPr>
        <w:ind w:firstLine="709"/>
        <w:rPr>
          <w:position w:val="-36"/>
        </w:rPr>
      </w:pPr>
    </w:p>
    <w:p w14:paraId="2E08A1C3" w14:textId="008434CE" w:rsidR="00522734" w:rsidRPr="00522734" w:rsidRDefault="00522734" w:rsidP="00522734">
      <w:pPr>
        <w:ind w:firstLine="709"/>
        <w:rPr>
          <w:color w:val="000000"/>
          <w:sz w:val="28"/>
          <w:szCs w:val="28"/>
        </w:rPr>
      </w:pPr>
      <w:r w:rsidRPr="00522734">
        <w:rPr>
          <w:noProof/>
          <w:position w:val="-36"/>
        </w:rPr>
        <w:drawing>
          <wp:inline distT="0" distB="0" distL="0" distR="0" wp14:anchorId="7102A0EF" wp14:editId="1DA93C8A">
            <wp:extent cx="3180715" cy="64960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1C328D22" w14:textId="77777777" w:rsidR="00522734" w:rsidRPr="00522734" w:rsidRDefault="00522734" w:rsidP="00522734">
      <w:pPr>
        <w:ind w:firstLine="709"/>
        <w:jc w:val="both"/>
        <w:rPr>
          <w:color w:val="000000"/>
          <w:sz w:val="14"/>
          <w:szCs w:val="28"/>
        </w:rPr>
      </w:pPr>
    </w:p>
    <w:p w14:paraId="5A5D1C47" w14:textId="77777777" w:rsidR="00522734" w:rsidRPr="00522734" w:rsidRDefault="00522734" w:rsidP="00522734">
      <w:pPr>
        <w:autoSpaceDE w:val="0"/>
        <w:autoSpaceDN w:val="0"/>
        <w:adjustRightInd w:val="0"/>
        <w:ind w:firstLine="540"/>
        <w:jc w:val="both"/>
        <w:rPr>
          <w:sz w:val="28"/>
          <w:szCs w:val="28"/>
        </w:rPr>
      </w:pPr>
      <w:r w:rsidRPr="00522734">
        <w:rPr>
          <w:sz w:val="28"/>
          <w:szCs w:val="28"/>
        </w:rPr>
        <w:t>где:</w:t>
      </w:r>
    </w:p>
    <w:p w14:paraId="4112C235" w14:textId="15128E06" w:rsidR="00522734" w:rsidRPr="00522734" w:rsidRDefault="00522734" w:rsidP="00522734">
      <w:pPr>
        <w:autoSpaceDE w:val="0"/>
        <w:autoSpaceDN w:val="0"/>
        <w:adjustRightInd w:val="0"/>
        <w:ind w:firstLine="540"/>
        <w:jc w:val="both"/>
        <w:rPr>
          <w:sz w:val="28"/>
          <w:szCs w:val="28"/>
        </w:rPr>
      </w:pPr>
      <w:r w:rsidRPr="00522734">
        <w:rPr>
          <w:noProof/>
          <w:position w:val="-11"/>
          <w:sz w:val="28"/>
          <w:szCs w:val="28"/>
        </w:rPr>
        <w:drawing>
          <wp:inline distT="0" distB="0" distL="0" distR="0" wp14:anchorId="0CE4DC33" wp14:editId="733360B9">
            <wp:extent cx="264795" cy="318135"/>
            <wp:effectExtent l="0" t="0" r="190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522734">
        <w:rPr>
          <w:sz w:val="28"/>
          <w:szCs w:val="28"/>
        </w:rPr>
        <w:t xml:space="preserve"> - объем воды, отпускаемой абонентам (планируемой к отпуску) в году i, тыс. куб. м;</w:t>
      </w:r>
    </w:p>
    <w:p w14:paraId="07B1531C" w14:textId="77777777" w:rsidR="00522734" w:rsidRPr="00522734" w:rsidRDefault="00522734" w:rsidP="00522734">
      <w:pPr>
        <w:autoSpaceDE w:val="0"/>
        <w:autoSpaceDN w:val="0"/>
        <w:adjustRightInd w:val="0"/>
        <w:ind w:firstLine="540"/>
        <w:jc w:val="both"/>
        <w:rPr>
          <w:sz w:val="10"/>
          <w:szCs w:val="28"/>
        </w:rPr>
      </w:pPr>
    </w:p>
    <w:p w14:paraId="38CE0335" w14:textId="6F7EE2AD"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42E04F3E" wp14:editId="73DFE5C6">
            <wp:extent cx="357505" cy="33147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525DDE45" w14:textId="77777777" w:rsidR="00522734" w:rsidRPr="00522734" w:rsidRDefault="00522734" w:rsidP="00522734">
      <w:pPr>
        <w:autoSpaceDE w:val="0"/>
        <w:autoSpaceDN w:val="0"/>
        <w:adjustRightInd w:val="0"/>
        <w:ind w:firstLine="540"/>
        <w:jc w:val="both"/>
        <w:rPr>
          <w:sz w:val="10"/>
          <w:szCs w:val="28"/>
        </w:rPr>
      </w:pPr>
    </w:p>
    <w:p w14:paraId="7624EAFC" w14:textId="47C46C66"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324CD8A3" wp14:editId="7FCF1E25">
            <wp:extent cx="424180" cy="33147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522734">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157B14C" w14:textId="77777777" w:rsidR="00522734" w:rsidRPr="00522734" w:rsidRDefault="00522734" w:rsidP="00522734">
      <w:pPr>
        <w:autoSpaceDE w:val="0"/>
        <w:autoSpaceDN w:val="0"/>
        <w:adjustRightInd w:val="0"/>
        <w:ind w:firstLine="540"/>
        <w:jc w:val="both"/>
        <w:rPr>
          <w:sz w:val="10"/>
          <w:szCs w:val="28"/>
        </w:rPr>
      </w:pPr>
    </w:p>
    <w:p w14:paraId="1C396BE1" w14:textId="01D5B1F6" w:rsidR="00522734" w:rsidRPr="00522734" w:rsidRDefault="00522734" w:rsidP="00522734">
      <w:pPr>
        <w:autoSpaceDE w:val="0"/>
        <w:autoSpaceDN w:val="0"/>
        <w:adjustRightInd w:val="0"/>
        <w:ind w:firstLine="540"/>
        <w:jc w:val="both"/>
        <w:rPr>
          <w:sz w:val="28"/>
          <w:szCs w:val="28"/>
        </w:rPr>
      </w:pPr>
      <w:r w:rsidRPr="00522734">
        <w:rPr>
          <w:noProof/>
          <w:position w:val="-11"/>
          <w:sz w:val="28"/>
          <w:szCs w:val="28"/>
        </w:rPr>
        <w:drawing>
          <wp:inline distT="0" distB="0" distL="0" distR="0" wp14:anchorId="491FBA42" wp14:editId="2138244F">
            <wp:extent cx="198755" cy="31813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sidRPr="00522734">
        <w:rPr>
          <w:sz w:val="28"/>
          <w:szCs w:val="28"/>
        </w:rPr>
        <w:t xml:space="preserve"> - темп изменения (снижения) потребления воды. В случае, если данные об объеме отпуска воды в предыдущие годы недоступны, темп </w:t>
      </w:r>
      <w:r w:rsidRPr="00522734">
        <w:rPr>
          <w:sz w:val="28"/>
          <w:szCs w:val="28"/>
        </w:rPr>
        <w:lastRenderedPageBreak/>
        <w:t>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1EC6437" w14:textId="77777777" w:rsidR="00522734" w:rsidRPr="00522734" w:rsidRDefault="00522734" w:rsidP="00522734">
      <w:pPr>
        <w:ind w:firstLine="709"/>
        <w:jc w:val="both"/>
        <w:rPr>
          <w:color w:val="000000"/>
          <w:sz w:val="28"/>
          <w:szCs w:val="28"/>
        </w:rPr>
      </w:pPr>
      <w:r w:rsidRPr="00522734">
        <w:rPr>
          <w:color w:val="000000"/>
          <w:sz w:val="28"/>
          <w:szCs w:val="28"/>
        </w:rPr>
        <w:t xml:space="preserve">Проанализировав представленные документы (в том числе информацию, представленную организацией в соответствии со Стандартами раскрытия информации в сфере водоснабжения и водоотведения), а также динамику объемов за последние 3 года в соответствии с п.п. 4-5 Методических указаний, специалист полагает экономически и технологически обоснованным принять показатели объемов принятых от потребительского рынка сточных вод по расчету регулятора согласно Методическим указаниям с учетом изменения объемов потребления в соответствии с представленными в материалах тарифного дела </w:t>
      </w:r>
      <w:r w:rsidRPr="00522734">
        <w:rPr>
          <w:color w:val="000000"/>
          <w:sz w:val="28"/>
          <w:szCs w:val="28"/>
          <w:u w:val="single"/>
        </w:rPr>
        <w:t>заявками от потребителей на 2022 год</w:t>
      </w:r>
      <w:r w:rsidRPr="00522734">
        <w:rPr>
          <w:color w:val="000000"/>
          <w:sz w:val="28"/>
          <w:szCs w:val="28"/>
        </w:rPr>
        <w:t>.</w:t>
      </w:r>
    </w:p>
    <w:p w14:paraId="44CD7047" w14:textId="77777777" w:rsidR="00522734" w:rsidRPr="00522734" w:rsidRDefault="00522734" w:rsidP="00522734">
      <w:pPr>
        <w:ind w:firstLine="709"/>
        <w:jc w:val="both"/>
        <w:rPr>
          <w:color w:val="000000"/>
          <w:sz w:val="28"/>
          <w:szCs w:val="28"/>
        </w:rPr>
      </w:pPr>
      <w:r w:rsidRPr="00522734">
        <w:rPr>
          <w:color w:val="000000"/>
          <w:sz w:val="28"/>
          <w:szCs w:val="28"/>
          <w:u w:val="single"/>
        </w:rPr>
        <w:t xml:space="preserve">Расчет объема принятых сточных вод по категории потребителей </w:t>
      </w:r>
      <w:r w:rsidRPr="00522734">
        <w:rPr>
          <w:b/>
          <w:color w:val="000000"/>
          <w:sz w:val="28"/>
          <w:szCs w:val="28"/>
          <w:u w:val="single"/>
        </w:rPr>
        <w:t>«Прочие потребители»</w:t>
      </w:r>
      <w:r w:rsidRPr="00522734">
        <w:rPr>
          <w:color w:val="000000"/>
          <w:sz w:val="28"/>
          <w:szCs w:val="28"/>
        </w:rPr>
        <w:t xml:space="preserve"> в соответствии с вышеуказанными формулами Методических указаний представлен в Таблице 13:</w:t>
      </w:r>
    </w:p>
    <w:p w14:paraId="1859314E" w14:textId="77777777" w:rsidR="00522734" w:rsidRPr="00522734" w:rsidRDefault="00522734" w:rsidP="00522734">
      <w:pPr>
        <w:ind w:firstLine="709"/>
        <w:jc w:val="right"/>
        <w:rPr>
          <w:color w:val="000000"/>
          <w:sz w:val="28"/>
          <w:szCs w:val="28"/>
        </w:rPr>
      </w:pPr>
      <w:r w:rsidRPr="00522734">
        <w:rPr>
          <w:color w:val="000000"/>
          <w:sz w:val="28"/>
          <w:szCs w:val="28"/>
        </w:rPr>
        <w:t>Таблица 13</w:t>
      </w:r>
    </w:p>
    <w:p w14:paraId="30C54B30" w14:textId="2B66565F" w:rsidR="00522734" w:rsidRPr="00522734" w:rsidRDefault="00522734" w:rsidP="00522734">
      <w:pPr>
        <w:jc w:val="both"/>
        <w:rPr>
          <w:sz w:val="28"/>
          <w:szCs w:val="28"/>
        </w:rPr>
      </w:pPr>
      <w:r w:rsidRPr="00522734">
        <w:rPr>
          <w:noProof/>
          <w:szCs w:val="20"/>
        </w:rPr>
        <w:drawing>
          <wp:inline distT="0" distB="0" distL="0" distR="0" wp14:anchorId="61395608" wp14:editId="71F3A74E">
            <wp:extent cx="5937250" cy="1828800"/>
            <wp:effectExtent l="0" t="0" r="635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937250" cy="1828800"/>
                    </a:xfrm>
                    <a:prstGeom prst="rect">
                      <a:avLst/>
                    </a:prstGeom>
                    <a:noFill/>
                    <a:ln>
                      <a:noFill/>
                    </a:ln>
                  </pic:spPr>
                </pic:pic>
              </a:graphicData>
            </a:graphic>
          </wp:inline>
        </w:drawing>
      </w:r>
    </w:p>
    <w:p w14:paraId="1BE23FB7" w14:textId="77777777" w:rsidR="00522734" w:rsidRPr="00522734" w:rsidRDefault="00522734" w:rsidP="00522734">
      <w:pPr>
        <w:ind w:firstLine="709"/>
        <w:jc w:val="both"/>
        <w:rPr>
          <w:sz w:val="28"/>
          <w:szCs w:val="28"/>
        </w:rPr>
      </w:pPr>
      <w:r w:rsidRPr="00522734">
        <w:rPr>
          <w:sz w:val="28"/>
          <w:szCs w:val="28"/>
        </w:rPr>
        <w:t xml:space="preserve">                                                                                                       </w:t>
      </w:r>
    </w:p>
    <w:p w14:paraId="51B309B3" w14:textId="77777777" w:rsidR="00522734" w:rsidRPr="00522734" w:rsidRDefault="00522734" w:rsidP="00522734">
      <w:pPr>
        <w:ind w:firstLine="709"/>
        <w:jc w:val="both"/>
        <w:rPr>
          <w:color w:val="000000"/>
          <w:sz w:val="28"/>
          <w:szCs w:val="28"/>
        </w:rPr>
      </w:pPr>
      <w:r w:rsidRPr="00522734">
        <w:rPr>
          <w:color w:val="000000"/>
          <w:sz w:val="28"/>
          <w:szCs w:val="28"/>
        </w:rPr>
        <w:t>Корректировка объемов принятых хозяйственно-бытовых сточных вод                                    КАО «Азот» на 2022 год представлена в Таблице 14:</w:t>
      </w:r>
    </w:p>
    <w:p w14:paraId="5C87F709" w14:textId="77777777" w:rsidR="00522734" w:rsidRPr="00522734" w:rsidRDefault="00522734" w:rsidP="00522734">
      <w:pPr>
        <w:ind w:firstLine="709"/>
        <w:jc w:val="right"/>
        <w:rPr>
          <w:sz w:val="28"/>
          <w:szCs w:val="28"/>
        </w:rPr>
      </w:pPr>
      <w:r w:rsidRPr="00522734">
        <w:rPr>
          <w:sz w:val="28"/>
          <w:szCs w:val="28"/>
        </w:rPr>
        <w:t xml:space="preserve">   Таблица 14</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1473"/>
        <w:gridCol w:w="1540"/>
        <w:gridCol w:w="1540"/>
        <w:gridCol w:w="1595"/>
        <w:gridCol w:w="1476"/>
      </w:tblGrid>
      <w:tr w:rsidR="00522734" w:rsidRPr="00522734" w14:paraId="7F5602EC" w14:textId="77777777" w:rsidTr="00555159">
        <w:tc>
          <w:tcPr>
            <w:tcW w:w="2617" w:type="dxa"/>
            <w:vMerge w:val="restart"/>
            <w:shd w:val="clear" w:color="auto" w:fill="auto"/>
            <w:vAlign w:val="center"/>
          </w:tcPr>
          <w:p w14:paraId="671CFA65" w14:textId="77777777" w:rsidR="00522734" w:rsidRPr="00522734" w:rsidRDefault="00522734" w:rsidP="00522734">
            <w:pPr>
              <w:tabs>
                <w:tab w:val="left" w:pos="10206"/>
              </w:tabs>
              <w:jc w:val="center"/>
            </w:pPr>
          </w:p>
        </w:tc>
        <w:tc>
          <w:tcPr>
            <w:tcW w:w="7624" w:type="dxa"/>
            <w:gridSpan w:val="5"/>
            <w:shd w:val="clear" w:color="auto" w:fill="auto"/>
            <w:vAlign w:val="center"/>
          </w:tcPr>
          <w:p w14:paraId="5DBEE4A2" w14:textId="77777777" w:rsidR="00522734" w:rsidRPr="00522734" w:rsidRDefault="00522734" w:rsidP="00522734">
            <w:pPr>
              <w:tabs>
                <w:tab w:val="left" w:pos="10206"/>
              </w:tabs>
              <w:jc w:val="center"/>
              <w:rPr>
                <w:vertAlign w:val="superscript"/>
              </w:rPr>
            </w:pPr>
            <w:r w:rsidRPr="00522734">
              <w:t>Принято сточных вод по категориям потребителей, м</w:t>
            </w:r>
            <w:r w:rsidRPr="00522734">
              <w:rPr>
                <w:vertAlign w:val="superscript"/>
              </w:rPr>
              <w:t>3</w:t>
            </w:r>
          </w:p>
        </w:tc>
      </w:tr>
      <w:tr w:rsidR="00522734" w:rsidRPr="00522734" w14:paraId="39A23651" w14:textId="77777777" w:rsidTr="00555159">
        <w:trPr>
          <w:trHeight w:val="827"/>
        </w:trPr>
        <w:tc>
          <w:tcPr>
            <w:tcW w:w="2617" w:type="dxa"/>
            <w:vMerge/>
            <w:shd w:val="clear" w:color="auto" w:fill="auto"/>
            <w:vAlign w:val="center"/>
          </w:tcPr>
          <w:p w14:paraId="21BB2367" w14:textId="77777777" w:rsidR="00522734" w:rsidRPr="00522734" w:rsidRDefault="00522734" w:rsidP="00522734">
            <w:pPr>
              <w:tabs>
                <w:tab w:val="left" w:pos="10206"/>
              </w:tabs>
              <w:jc w:val="center"/>
            </w:pPr>
          </w:p>
        </w:tc>
        <w:tc>
          <w:tcPr>
            <w:tcW w:w="1473" w:type="dxa"/>
            <w:shd w:val="clear" w:color="auto" w:fill="auto"/>
            <w:vAlign w:val="center"/>
          </w:tcPr>
          <w:p w14:paraId="2349F013" w14:textId="77777777" w:rsidR="00522734" w:rsidRPr="00522734" w:rsidRDefault="00522734" w:rsidP="00522734">
            <w:pPr>
              <w:tabs>
                <w:tab w:val="left" w:pos="10206"/>
              </w:tabs>
              <w:jc w:val="center"/>
            </w:pPr>
            <w:r w:rsidRPr="00522734">
              <w:t>Население</w:t>
            </w:r>
          </w:p>
        </w:tc>
        <w:tc>
          <w:tcPr>
            <w:tcW w:w="1540" w:type="dxa"/>
            <w:shd w:val="clear" w:color="auto" w:fill="auto"/>
            <w:vAlign w:val="center"/>
          </w:tcPr>
          <w:p w14:paraId="668BD195" w14:textId="77777777" w:rsidR="00522734" w:rsidRPr="00522734" w:rsidRDefault="00522734" w:rsidP="00522734">
            <w:pPr>
              <w:tabs>
                <w:tab w:val="left" w:pos="10206"/>
              </w:tabs>
              <w:jc w:val="center"/>
            </w:pPr>
            <w:r w:rsidRPr="00522734">
              <w:t>Бюджетные потребители</w:t>
            </w:r>
          </w:p>
        </w:tc>
        <w:tc>
          <w:tcPr>
            <w:tcW w:w="1540" w:type="dxa"/>
            <w:shd w:val="clear" w:color="auto" w:fill="auto"/>
            <w:vAlign w:val="center"/>
          </w:tcPr>
          <w:p w14:paraId="1CF42250" w14:textId="77777777" w:rsidR="00522734" w:rsidRPr="00522734" w:rsidRDefault="00522734" w:rsidP="00522734">
            <w:pPr>
              <w:tabs>
                <w:tab w:val="left" w:pos="10206"/>
              </w:tabs>
              <w:jc w:val="center"/>
            </w:pPr>
            <w:r w:rsidRPr="00522734">
              <w:t>Прочие потребители</w:t>
            </w:r>
          </w:p>
        </w:tc>
        <w:tc>
          <w:tcPr>
            <w:tcW w:w="1595" w:type="dxa"/>
            <w:shd w:val="clear" w:color="auto" w:fill="auto"/>
            <w:vAlign w:val="center"/>
          </w:tcPr>
          <w:p w14:paraId="5CD52117" w14:textId="77777777" w:rsidR="00522734" w:rsidRPr="00522734" w:rsidRDefault="00522734" w:rsidP="00522734">
            <w:pPr>
              <w:widowControl w:val="0"/>
              <w:autoSpaceDE w:val="0"/>
              <w:autoSpaceDN w:val="0"/>
              <w:adjustRightInd w:val="0"/>
              <w:jc w:val="center"/>
            </w:pPr>
            <w:r w:rsidRPr="00522734">
              <w:t>Собственные нужды производства</w:t>
            </w:r>
          </w:p>
        </w:tc>
        <w:tc>
          <w:tcPr>
            <w:tcW w:w="1476" w:type="dxa"/>
            <w:shd w:val="clear" w:color="auto" w:fill="auto"/>
            <w:vAlign w:val="center"/>
          </w:tcPr>
          <w:p w14:paraId="77635AE0" w14:textId="77777777" w:rsidR="00522734" w:rsidRPr="00522734" w:rsidRDefault="00522734" w:rsidP="00522734">
            <w:pPr>
              <w:tabs>
                <w:tab w:val="left" w:pos="10206"/>
              </w:tabs>
              <w:jc w:val="center"/>
            </w:pPr>
            <w:r w:rsidRPr="00522734">
              <w:t>Всего:</w:t>
            </w:r>
          </w:p>
        </w:tc>
      </w:tr>
      <w:tr w:rsidR="00522734" w:rsidRPr="00522734" w14:paraId="72E2692B" w14:textId="77777777" w:rsidTr="00555159">
        <w:tc>
          <w:tcPr>
            <w:tcW w:w="10241" w:type="dxa"/>
            <w:gridSpan w:val="6"/>
            <w:shd w:val="clear" w:color="auto" w:fill="auto"/>
            <w:vAlign w:val="center"/>
          </w:tcPr>
          <w:p w14:paraId="1F0A8D7B" w14:textId="77777777" w:rsidR="00522734" w:rsidRPr="00522734" w:rsidRDefault="00522734" w:rsidP="00522734">
            <w:pPr>
              <w:tabs>
                <w:tab w:val="left" w:pos="10206"/>
              </w:tabs>
              <w:jc w:val="center"/>
            </w:pPr>
            <w:r w:rsidRPr="00522734">
              <w:t>2022 год</w:t>
            </w:r>
          </w:p>
        </w:tc>
      </w:tr>
      <w:tr w:rsidR="00522734" w:rsidRPr="00522734" w14:paraId="699DB9AA" w14:textId="77777777" w:rsidTr="00555159">
        <w:tc>
          <w:tcPr>
            <w:tcW w:w="2617" w:type="dxa"/>
            <w:shd w:val="clear" w:color="auto" w:fill="auto"/>
            <w:vAlign w:val="center"/>
          </w:tcPr>
          <w:p w14:paraId="72E98D61" w14:textId="77777777" w:rsidR="00522734" w:rsidRPr="00522734" w:rsidRDefault="00522734" w:rsidP="00522734">
            <w:pPr>
              <w:tabs>
                <w:tab w:val="left" w:pos="10206"/>
              </w:tabs>
              <w:jc w:val="center"/>
            </w:pPr>
            <w:r w:rsidRPr="00522734">
              <w:t>Утверждено РЭК Кузбасса</w:t>
            </w:r>
          </w:p>
        </w:tc>
        <w:tc>
          <w:tcPr>
            <w:tcW w:w="1473" w:type="dxa"/>
            <w:shd w:val="clear" w:color="auto" w:fill="auto"/>
            <w:vAlign w:val="center"/>
          </w:tcPr>
          <w:p w14:paraId="04E1BEB3"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635D8143"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1534D5F0" w14:textId="77777777" w:rsidR="00522734" w:rsidRPr="00522734" w:rsidRDefault="00522734" w:rsidP="00522734">
            <w:pPr>
              <w:tabs>
                <w:tab w:val="left" w:pos="10206"/>
              </w:tabs>
              <w:jc w:val="center"/>
            </w:pPr>
            <w:r w:rsidRPr="00522734">
              <w:t>431330,00</w:t>
            </w:r>
          </w:p>
        </w:tc>
        <w:tc>
          <w:tcPr>
            <w:tcW w:w="1595" w:type="dxa"/>
            <w:shd w:val="clear" w:color="auto" w:fill="auto"/>
            <w:vAlign w:val="center"/>
          </w:tcPr>
          <w:p w14:paraId="27000F90" w14:textId="77777777" w:rsidR="00522734" w:rsidRPr="00522734" w:rsidRDefault="00522734" w:rsidP="00522734">
            <w:pPr>
              <w:tabs>
                <w:tab w:val="left" w:pos="10206"/>
              </w:tabs>
              <w:jc w:val="center"/>
            </w:pPr>
            <w:r w:rsidRPr="00522734">
              <w:t>-</w:t>
            </w:r>
          </w:p>
        </w:tc>
        <w:tc>
          <w:tcPr>
            <w:tcW w:w="1476" w:type="dxa"/>
            <w:shd w:val="clear" w:color="auto" w:fill="auto"/>
            <w:vAlign w:val="center"/>
          </w:tcPr>
          <w:p w14:paraId="4861C3B4" w14:textId="77777777" w:rsidR="00522734" w:rsidRPr="00522734" w:rsidRDefault="00522734" w:rsidP="00522734">
            <w:pPr>
              <w:tabs>
                <w:tab w:val="left" w:pos="10206"/>
              </w:tabs>
              <w:jc w:val="center"/>
            </w:pPr>
            <w:r w:rsidRPr="00522734">
              <w:t>431330,00</w:t>
            </w:r>
          </w:p>
        </w:tc>
      </w:tr>
      <w:tr w:rsidR="00522734" w:rsidRPr="00522734" w14:paraId="22847F68" w14:textId="77777777" w:rsidTr="00555159">
        <w:tc>
          <w:tcPr>
            <w:tcW w:w="2617" w:type="dxa"/>
            <w:shd w:val="clear" w:color="auto" w:fill="auto"/>
            <w:vAlign w:val="center"/>
          </w:tcPr>
          <w:p w14:paraId="62E89076" w14:textId="77777777" w:rsidR="00522734" w:rsidRPr="00522734" w:rsidRDefault="00522734" w:rsidP="00522734">
            <w:pPr>
              <w:tabs>
                <w:tab w:val="left" w:pos="10206"/>
              </w:tabs>
              <w:jc w:val="center"/>
            </w:pPr>
            <w:r w:rsidRPr="00522734">
              <w:t>Предложение организации в целях корректировки</w:t>
            </w:r>
          </w:p>
        </w:tc>
        <w:tc>
          <w:tcPr>
            <w:tcW w:w="1473" w:type="dxa"/>
            <w:shd w:val="clear" w:color="auto" w:fill="auto"/>
            <w:vAlign w:val="center"/>
          </w:tcPr>
          <w:p w14:paraId="0EFAF9AE"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4D493086"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0BD753E2" w14:textId="77777777" w:rsidR="00522734" w:rsidRPr="00522734" w:rsidRDefault="00522734" w:rsidP="00522734">
            <w:pPr>
              <w:tabs>
                <w:tab w:val="left" w:pos="10206"/>
              </w:tabs>
              <w:jc w:val="center"/>
            </w:pPr>
            <w:r w:rsidRPr="00522734">
              <w:t>401174,40</w:t>
            </w:r>
          </w:p>
        </w:tc>
        <w:tc>
          <w:tcPr>
            <w:tcW w:w="1595" w:type="dxa"/>
            <w:shd w:val="clear" w:color="auto" w:fill="auto"/>
            <w:vAlign w:val="center"/>
          </w:tcPr>
          <w:p w14:paraId="5EB9B85A" w14:textId="77777777" w:rsidR="00522734" w:rsidRPr="00522734" w:rsidRDefault="00522734" w:rsidP="00522734">
            <w:pPr>
              <w:tabs>
                <w:tab w:val="left" w:pos="10206"/>
              </w:tabs>
              <w:jc w:val="center"/>
            </w:pPr>
            <w:r w:rsidRPr="00522734">
              <w:t>-</w:t>
            </w:r>
          </w:p>
        </w:tc>
        <w:tc>
          <w:tcPr>
            <w:tcW w:w="1476" w:type="dxa"/>
            <w:shd w:val="clear" w:color="auto" w:fill="auto"/>
            <w:vAlign w:val="center"/>
          </w:tcPr>
          <w:p w14:paraId="15E237D4" w14:textId="77777777" w:rsidR="00522734" w:rsidRPr="00522734" w:rsidRDefault="00522734" w:rsidP="00522734">
            <w:pPr>
              <w:tabs>
                <w:tab w:val="left" w:pos="10206"/>
              </w:tabs>
              <w:jc w:val="center"/>
            </w:pPr>
            <w:r w:rsidRPr="00522734">
              <w:t>401174,40</w:t>
            </w:r>
          </w:p>
        </w:tc>
      </w:tr>
      <w:tr w:rsidR="00522734" w:rsidRPr="00522734" w14:paraId="1A2DEF85" w14:textId="77777777" w:rsidTr="00555159">
        <w:tc>
          <w:tcPr>
            <w:tcW w:w="2617" w:type="dxa"/>
            <w:shd w:val="clear" w:color="auto" w:fill="auto"/>
            <w:vAlign w:val="center"/>
          </w:tcPr>
          <w:p w14:paraId="501885E2" w14:textId="77777777" w:rsidR="00522734" w:rsidRPr="00522734" w:rsidRDefault="00522734" w:rsidP="00522734">
            <w:pPr>
              <w:tabs>
                <w:tab w:val="left" w:pos="10206"/>
              </w:tabs>
              <w:jc w:val="center"/>
            </w:pPr>
            <w:r w:rsidRPr="00522734">
              <w:t xml:space="preserve">Предложение РЭК Кузбасса в целях корректировки </w:t>
            </w:r>
          </w:p>
        </w:tc>
        <w:tc>
          <w:tcPr>
            <w:tcW w:w="1473" w:type="dxa"/>
            <w:shd w:val="clear" w:color="auto" w:fill="auto"/>
            <w:vAlign w:val="center"/>
          </w:tcPr>
          <w:p w14:paraId="57D5056B"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223DBD4E"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35940E3C" w14:textId="77777777" w:rsidR="00522734" w:rsidRPr="00522734" w:rsidRDefault="00522734" w:rsidP="00522734">
            <w:pPr>
              <w:tabs>
                <w:tab w:val="left" w:pos="10206"/>
              </w:tabs>
              <w:jc w:val="center"/>
            </w:pPr>
            <w:r w:rsidRPr="00522734">
              <w:t>401174,40</w:t>
            </w:r>
          </w:p>
        </w:tc>
        <w:tc>
          <w:tcPr>
            <w:tcW w:w="1595" w:type="dxa"/>
            <w:shd w:val="clear" w:color="auto" w:fill="auto"/>
            <w:vAlign w:val="center"/>
          </w:tcPr>
          <w:p w14:paraId="0BF2F6C8" w14:textId="77777777" w:rsidR="00522734" w:rsidRPr="00522734" w:rsidRDefault="00522734" w:rsidP="00522734">
            <w:pPr>
              <w:tabs>
                <w:tab w:val="left" w:pos="10206"/>
              </w:tabs>
              <w:jc w:val="center"/>
            </w:pPr>
            <w:r w:rsidRPr="00522734">
              <w:t>-</w:t>
            </w:r>
          </w:p>
        </w:tc>
        <w:tc>
          <w:tcPr>
            <w:tcW w:w="1476" w:type="dxa"/>
            <w:shd w:val="clear" w:color="auto" w:fill="auto"/>
            <w:vAlign w:val="center"/>
          </w:tcPr>
          <w:p w14:paraId="02F2081D" w14:textId="77777777" w:rsidR="00522734" w:rsidRPr="00522734" w:rsidRDefault="00522734" w:rsidP="00522734">
            <w:pPr>
              <w:tabs>
                <w:tab w:val="left" w:pos="10206"/>
              </w:tabs>
              <w:jc w:val="center"/>
            </w:pPr>
            <w:r w:rsidRPr="00522734">
              <w:t>401174,40</w:t>
            </w:r>
          </w:p>
        </w:tc>
      </w:tr>
    </w:tbl>
    <w:p w14:paraId="6F4A7085" w14:textId="77777777" w:rsidR="00522734" w:rsidRPr="00522734" w:rsidRDefault="00522734" w:rsidP="00522734">
      <w:pPr>
        <w:ind w:firstLine="709"/>
        <w:jc w:val="both"/>
        <w:rPr>
          <w:sz w:val="28"/>
          <w:szCs w:val="28"/>
        </w:rPr>
      </w:pPr>
      <w:r w:rsidRPr="00522734">
        <w:rPr>
          <w:sz w:val="28"/>
          <w:szCs w:val="28"/>
        </w:rPr>
        <w:t>По расчету регулирующего органа планируемый   объем   принятых сточных вод по категориям потребителей с учетом календарной разбивки составил:</w:t>
      </w:r>
    </w:p>
    <w:p w14:paraId="15CB9FCC" w14:textId="77777777" w:rsidR="00522734" w:rsidRPr="00522734" w:rsidRDefault="00522734" w:rsidP="00522734">
      <w:pPr>
        <w:ind w:firstLine="709"/>
        <w:jc w:val="both"/>
        <w:rPr>
          <w:sz w:val="28"/>
          <w:szCs w:val="28"/>
        </w:rPr>
      </w:pPr>
      <w:r w:rsidRPr="00522734">
        <w:rPr>
          <w:sz w:val="28"/>
          <w:szCs w:val="28"/>
        </w:rPr>
        <w:lastRenderedPageBreak/>
        <w:t>- на период с 01.01.2022 по 30.06.2022 –</w:t>
      </w:r>
      <w:r w:rsidRPr="00522734">
        <w:rPr>
          <w:color w:val="FF0000"/>
          <w:sz w:val="28"/>
          <w:szCs w:val="28"/>
        </w:rPr>
        <w:t xml:space="preserve"> </w:t>
      </w:r>
      <w:r w:rsidRPr="00522734">
        <w:rPr>
          <w:b/>
          <w:i/>
          <w:sz w:val="28"/>
          <w:szCs w:val="28"/>
        </w:rPr>
        <w:t xml:space="preserve">200587,20 </w:t>
      </w:r>
      <w:r w:rsidRPr="00522734">
        <w:rPr>
          <w:sz w:val="28"/>
          <w:szCs w:val="28"/>
        </w:rPr>
        <w:t>м</w:t>
      </w:r>
      <w:r w:rsidRPr="00522734">
        <w:rPr>
          <w:sz w:val="28"/>
          <w:szCs w:val="28"/>
          <w:vertAlign w:val="superscript"/>
        </w:rPr>
        <w:t>3</w:t>
      </w:r>
      <w:r w:rsidRPr="00522734">
        <w:rPr>
          <w:sz w:val="28"/>
          <w:szCs w:val="28"/>
        </w:rPr>
        <w:t>;</w:t>
      </w:r>
    </w:p>
    <w:p w14:paraId="3FBE03CA" w14:textId="77777777" w:rsidR="00522734" w:rsidRPr="00522734" w:rsidRDefault="00522734" w:rsidP="00522734">
      <w:pPr>
        <w:ind w:firstLine="709"/>
        <w:jc w:val="both"/>
        <w:rPr>
          <w:sz w:val="28"/>
          <w:szCs w:val="28"/>
        </w:rPr>
      </w:pPr>
      <w:r w:rsidRPr="00522734">
        <w:rPr>
          <w:sz w:val="28"/>
          <w:szCs w:val="28"/>
        </w:rPr>
        <w:t xml:space="preserve">- на период с 01.07.2022 по 31.12.2022 – </w:t>
      </w:r>
      <w:r w:rsidRPr="00522734">
        <w:rPr>
          <w:b/>
          <w:i/>
          <w:sz w:val="28"/>
          <w:szCs w:val="28"/>
        </w:rPr>
        <w:t xml:space="preserve">200587,20 </w:t>
      </w:r>
      <w:r w:rsidRPr="00522734">
        <w:rPr>
          <w:sz w:val="28"/>
          <w:szCs w:val="28"/>
        </w:rPr>
        <w:t>м</w:t>
      </w:r>
      <w:r w:rsidRPr="00522734">
        <w:rPr>
          <w:sz w:val="28"/>
          <w:szCs w:val="28"/>
          <w:vertAlign w:val="superscript"/>
        </w:rPr>
        <w:t>3</w:t>
      </w:r>
      <w:r w:rsidRPr="00522734">
        <w:rPr>
          <w:sz w:val="28"/>
          <w:szCs w:val="28"/>
        </w:rPr>
        <w:t>.</w:t>
      </w:r>
    </w:p>
    <w:p w14:paraId="77A43C70" w14:textId="77777777" w:rsidR="00522734" w:rsidRPr="00522734" w:rsidRDefault="00522734" w:rsidP="00522734">
      <w:pPr>
        <w:ind w:firstLine="709"/>
        <w:jc w:val="both"/>
        <w:rPr>
          <w:color w:val="000000"/>
          <w:sz w:val="28"/>
          <w:szCs w:val="28"/>
        </w:rPr>
      </w:pPr>
      <w:r w:rsidRPr="00522734">
        <w:rPr>
          <w:color w:val="000000"/>
          <w:sz w:val="28"/>
          <w:szCs w:val="28"/>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72AF8FA4" w14:textId="77777777" w:rsidR="00522734" w:rsidRPr="00522734" w:rsidRDefault="00522734" w:rsidP="00522734">
      <w:pPr>
        <w:ind w:firstLine="709"/>
        <w:jc w:val="both"/>
        <w:rPr>
          <w:color w:val="000000"/>
          <w:sz w:val="28"/>
          <w:szCs w:val="28"/>
        </w:rPr>
      </w:pPr>
      <w:r w:rsidRPr="00522734">
        <w:rPr>
          <w:color w:val="000000"/>
          <w:sz w:val="28"/>
          <w:szCs w:val="28"/>
        </w:rPr>
        <w:t xml:space="preserve">- </w:t>
      </w:r>
      <w:r w:rsidRPr="00522734">
        <w:rPr>
          <w:color w:val="000000"/>
          <w:sz w:val="28"/>
          <w:szCs w:val="28"/>
          <w:u w:val="single"/>
        </w:rPr>
        <w:t>общий объем пропущенных сточных вод</w:t>
      </w:r>
      <w:r w:rsidRPr="00522734">
        <w:rPr>
          <w:color w:val="000000"/>
          <w:sz w:val="28"/>
          <w:szCs w:val="28"/>
        </w:rPr>
        <w:t xml:space="preserve"> в размере 401174,40 м3 учтен на уровне объема сточных вод, принятых от потребительского рынка, в связи с тем, что согласно предложению организации, объемы сточных вод при тарифном регулировании заявлены без учета сточных вод от собственных нужд производства;</w:t>
      </w:r>
    </w:p>
    <w:p w14:paraId="542689A0" w14:textId="77777777" w:rsidR="00522734" w:rsidRPr="00522734" w:rsidRDefault="00522734" w:rsidP="00522734">
      <w:pPr>
        <w:ind w:firstLine="709"/>
        <w:jc w:val="both"/>
        <w:rPr>
          <w:color w:val="000000"/>
          <w:sz w:val="28"/>
          <w:szCs w:val="28"/>
        </w:rPr>
      </w:pPr>
      <w:r w:rsidRPr="00522734">
        <w:rPr>
          <w:color w:val="000000"/>
          <w:sz w:val="28"/>
          <w:szCs w:val="28"/>
        </w:rPr>
        <w:t>- сточные воды от хозяйственных нужд предприятия отсутствуют.</w:t>
      </w:r>
    </w:p>
    <w:p w14:paraId="657AB37D" w14:textId="77777777" w:rsidR="00522734" w:rsidRPr="00522734" w:rsidRDefault="00522734" w:rsidP="00522734">
      <w:pPr>
        <w:tabs>
          <w:tab w:val="num" w:pos="0"/>
        </w:tabs>
        <w:ind w:firstLine="709"/>
        <w:jc w:val="both"/>
        <w:rPr>
          <w:rFonts w:ascii="Tahoma" w:hAnsi="Tahoma" w:cs="Tahoma"/>
          <w:color w:val="FF0000"/>
          <w:sz w:val="16"/>
          <w:szCs w:val="16"/>
        </w:rPr>
      </w:pPr>
    </w:p>
    <w:p w14:paraId="2F449F9F" w14:textId="77777777" w:rsidR="00522734" w:rsidRPr="00522734" w:rsidRDefault="00522734" w:rsidP="00522734">
      <w:pPr>
        <w:tabs>
          <w:tab w:val="num" w:pos="0"/>
        </w:tabs>
        <w:ind w:firstLine="709"/>
        <w:jc w:val="both"/>
        <w:rPr>
          <w:rFonts w:ascii="Tahoma" w:hAnsi="Tahoma" w:cs="Tahoma"/>
          <w:color w:val="FF0000"/>
          <w:sz w:val="16"/>
          <w:szCs w:val="16"/>
        </w:rPr>
      </w:pPr>
    </w:p>
    <w:p w14:paraId="76AC6F19" w14:textId="77777777" w:rsidR="00522734" w:rsidRPr="00522734" w:rsidRDefault="00522734" w:rsidP="00522734">
      <w:pPr>
        <w:tabs>
          <w:tab w:val="num" w:pos="0"/>
        </w:tabs>
        <w:ind w:firstLine="709"/>
        <w:jc w:val="both"/>
        <w:rPr>
          <w:rFonts w:ascii="Tahoma" w:hAnsi="Tahoma" w:cs="Tahoma"/>
          <w:color w:val="FF0000"/>
          <w:sz w:val="16"/>
          <w:szCs w:val="16"/>
        </w:rPr>
      </w:pPr>
    </w:p>
    <w:p w14:paraId="502F1834" w14:textId="77777777" w:rsidR="00522734" w:rsidRPr="00522734" w:rsidRDefault="00522734" w:rsidP="00522734">
      <w:pPr>
        <w:autoSpaceDN w:val="0"/>
        <w:jc w:val="center"/>
        <w:rPr>
          <w:b/>
          <w:sz w:val="32"/>
          <w:szCs w:val="32"/>
          <w:u w:val="single"/>
        </w:rPr>
      </w:pPr>
      <w:r w:rsidRPr="00522734">
        <w:rPr>
          <w:b/>
          <w:sz w:val="32"/>
          <w:szCs w:val="32"/>
          <w:u w:val="single"/>
        </w:rPr>
        <w:t>Транспортировка питьевой воды</w:t>
      </w:r>
    </w:p>
    <w:p w14:paraId="39C06220" w14:textId="77777777" w:rsidR="00522734" w:rsidRPr="00522734" w:rsidRDefault="00522734" w:rsidP="00522734">
      <w:pPr>
        <w:autoSpaceDN w:val="0"/>
        <w:jc w:val="center"/>
        <w:rPr>
          <w:sz w:val="28"/>
          <w:szCs w:val="32"/>
        </w:rPr>
      </w:pPr>
    </w:p>
    <w:p w14:paraId="24813A4C" w14:textId="77777777" w:rsidR="00522734" w:rsidRPr="00522734" w:rsidRDefault="00522734" w:rsidP="00522734">
      <w:pPr>
        <w:autoSpaceDN w:val="0"/>
        <w:jc w:val="center"/>
        <w:rPr>
          <w:b/>
          <w:sz w:val="32"/>
          <w:szCs w:val="32"/>
        </w:rPr>
      </w:pPr>
      <w:r w:rsidRPr="00522734">
        <w:rPr>
          <w:b/>
          <w:sz w:val="32"/>
          <w:szCs w:val="32"/>
        </w:rPr>
        <w:t>Корректировка необходимой валовой выручки</w:t>
      </w:r>
    </w:p>
    <w:p w14:paraId="0CA632D4" w14:textId="77777777" w:rsidR="00522734" w:rsidRPr="00522734" w:rsidRDefault="00522734" w:rsidP="00522734">
      <w:pPr>
        <w:widowControl w:val="0"/>
        <w:autoSpaceDE w:val="0"/>
        <w:autoSpaceDN w:val="0"/>
        <w:adjustRightInd w:val="0"/>
        <w:ind w:firstLine="709"/>
        <w:jc w:val="center"/>
        <w:rPr>
          <w:b/>
          <w:sz w:val="20"/>
          <w:szCs w:val="28"/>
          <w:u w:val="single"/>
        </w:rPr>
      </w:pPr>
    </w:p>
    <w:p w14:paraId="5EF8B1DA"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Корректировка необходимой валовой выручки осуществляется в соответствии с главой </w:t>
      </w:r>
      <w:r w:rsidRPr="00522734">
        <w:rPr>
          <w:rFonts w:eastAsia="Calibri"/>
          <w:sz w:val="28"/>
          <w:szCs w:val="28"/>
          <w:lang w:val="en-US" w:eastAsia="en-US"/>
        </w:rPr>
        <w:t>VII</w:t>
      </w:r>
      <w:r w:rsidRPr="00522734">
        <w:rPr>
          <w:rFonts w:eastAsia="Calibri"/>
          <w:sz w:val="28"/>
          <w:szCs w:val="28"/>
          <w:lang w:eastAsia="en-US"/>
        </w:rPr>
        <w:t xml:space="preserve"> Методических указаний.</w:t>
      </w:r>
    </w:p>
    <w:p w14:paraId="05CBD2F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522734">
        <w:rPr>
          <w:b/>
          <w:sz w:val="28"/>
          <w:szCs w:val="28"/>
          <w:u w:val="single"/>
        </w:rPr>
        <w:t>ежегодно</w:t>
      </w:r>
      <w:r w:rsidRPr="00522734">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7767F363"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69F111A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Корректировка необходимой валовой выручки </w:t>
      </w:r>
      <w:r w:rsidRPr="00522734">
        <w:rPr>
          <w:sz w:val="28"/>
          <w:szCs w:val="28"/>
          <w:u w:val="single"/>
        </w:rPr>
        <w:t>при методе индексации</w:t>
      </w:r>
      <w:r w:rsidRPr="00522734">
        <w:rPr>
          <w:sz w:val="28"/>
          <w:szCs w:val="28"/>
        </w:rPr>
        <w:t xml:space="preserve"> рассчитывается по формуле (32) Методических указаний:</w:t>
      </w:r>
    </w:p>
    <w:p w14:paraId="603E2048" w14:textId="77777777" w:rsidR="00522734" w:rsidRPr="00522734" w:rsidRDefault="00522734" w:rsidP="00522734">
      <w:pPr>
        <w:autoSpaceDE w:val="0"/>
        <w:autoSpaceDN w:val="0"/>
        <w:adjustRightInd w:val="0"/>
        <w:ind w:firstLine="709"/>
        <w:jc w:val="both"/>
        <w:rPr>
          <w:sz w:val="28"/>
          <w:szCs w:val="28"/>
        </w:rPr>
      </w:pPr>
    </w:p>
    <w:p w14:paraId="4A695F58" w14:textId="5CA9F15E" w:rsidR="00522734" w:rsidRPr="00522734" w:rsidRDefault="00522734" w:rsidP="00522734">
      <w:pPr>
        <w:autoSpaceDE w:val="0"/>
        <w:autoSpaceDN w:val="0"/>
        <w:adjustRightInd w:val="0"/>
        <w:ind w:left="-567"/>
        <w:jc w:val="both"/>
        <w:rPr>
          <w:sz w:val="28"/>
          <w:szCs w:val="28"/>
        </w:rPr>
      </w:pPr>
      <w:r w:rsidRPr="00522734">
        <w:rPr>
          <w:noProof/>
          <w:position w:val="-4"/>
        </w:rPr>
        <w:drawing>
          <wp:inline distT="0" distB="0" distL="0" distR="0" wp14:anchorId="6FA66BDC" wp14:editId="2B1EEE55">
            <wp:extent cx="6029960" cy="240030"/>
            <wp:effectExtent l="0" t="0" r="8890" b="762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9960" cy="240030"/>
                    </a:xfrm>
                    <a:prstGeom prst="rect">
                      <a:avLst/>
                    </a:prstGeom>
                    <a:noFill/>
                    <a:ln>
                      <a:noFill/>
                    </a:ln>
                  </pic:spPr>
                </pic:pic>
              </a:graphicData>
            </a:graphic>
          </wp:inline>
        </w:drawing>
      </w:r>
    </w:p>
    <w:p w14:paraId="477B901B" w14:textId="77777777" w:rsidR="00522734" w:rsidRPr="00522734" w:rsidRDefault="00522734" w:rsidP="00522734">
      <w:pPr>
        <w:autoSpaceDE w:val="0"/>
        <w:autoSpaceDN w:val="0"/>
        <w:adjustRightInd w:val="0"/>
        <w:ind w:firstLine="709"/>
        <w:jc w:val="both"/>
        <w:rPr>
          <w:sz w:val="16"/>
          <w:szCs w:val="28"/>
        </w:rPr>
      </w:pPr>
    </w:p>
    <w:p w14:paraId="6A542D2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3A562197" w14:textId="67F963B1"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E84D9E5" wp14:editId="0F91D086">
            <wp:extent cx="622935" cy="331470"/>
            <wp:effectExtent l="0" t="0" r="571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522734">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15537C91" w14:textId="467AFD74"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9A81383" wp14:editId="5D63532E">
            <wp:extent cx="476885" cy="33147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скорректированная величина операционных расходов на год i долгосрочного периода регулирования, определяемая исходя из </w:t>
      </w:r>
      <w:r w:rsidRPr="00522734">
        <w:rPr>
          <w:sz w:val="28"/>
          <w:szCs w:val="28"/>
        </w:rPr>
        <w:lastRenderedPageBreak/>
        <w:t>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3EDE90EE" w14:textId="15BB0A78"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00162F4" wp14:editId="60F79925">
            <wp:extent cx="490220" cy="33147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7B6AD485" w14:textId="50706AE8"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03E06BA" wp14:editId="75B2338C">
            <wp:extent cx="463550" cy="33147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522734">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4C67FF42" w14:textId="06B0FA11"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694F07A" wp14:editId="58210B07">
            <wp:extent cx="476885" cy="33147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4CB85414" w14:textId="79CF5940"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ADA492B" wp14:editId="1AF9BCDE">
            <wp:extent cx="357505" cy="33147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567E5995" w14:textId="03A8CBAD"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6335D015" wp14:editId="33CABC5B">
            <wp:extent cx="622935" cy="33147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522734">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483F8C8F" w14:textId="7471B37D"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227CB130" wp14:editId="626FC1FB">
            <wp:extent cx="516890" cy="31813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522734">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49002536" w14:textId="64454438"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24A64612" wp14:editId="61AA7B33">
            <wp:extent cx="675640" cy="31813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sidRPr="00522734">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25A06B99" w14:textId="790B3133"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9DAECE5" wp14:editId="0AB91299">
            <wp:extent cx="848360" cy="331470"/>
            <wp:effectExtent l="0" t="0" r="889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sidRPr="00522734">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w:t>
      </w:r>
      <w:r w:rsidRPr="00522734">
        <w:rPr>
          <w:sz w:val="28"/>
          <w:szCs w:val="28"/>
        </w:rPr>
        <w:lastRenderedPageBreak/>
        <w:t>долгосрочного периода регулирования, рассчитанная в соответствии с пунктом 42 Методических указаний, тыс. руб.;</w:t>
      </w:r>
    </w:p>
    <w:p w14:paraId="164CA467" w14:textId="19FB2EAD"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EBEC42F" wp14:editId="0CF47A0E">
            <wp:extent cx="821690" cy="33147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522734">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154BB267" w14:textId="77777777" w:rsidR="00522734" w:rsidRPr="00522734" w:rsidRDefault="00522734" w:rsidP="00522734">
      <w:pPr>
        <w:ind w:firstLine="709"/>
        <w:jc w:val="both"/>
        <w:rPr>
          <w:sz w:val="28"/>
          <w:szCs w:val="28"/>
        </w:rPr>
      </w:pPr>
    </w:p>
    <w:p w14:paraId="1407C8A0" w14:textId="77777777" w:rsidR="00522734" w:rsidRPr="00522734" w:rsidRDefault="00522734" w:rsidP="00522734">
      <w:pPr>
        <w:ind w:firstLine="709"/>
        <w:jc w:val="both"/>
        <w:rPr>
          <w:sz w:val="28"/>
          <w:szCs w:val="28"/>
        </w:rPr>
      </w:pPr>
      <w:r w:rsidRPr="00522734">
        <w:rPr>
          <w:sz w:val="28"/>
          <w:szCs w:val="28"/>
        </w:rPr>
        <w:t>При расчете статей расходов специалистом использовались:</w:t>
      </w:r>
    </w:p>
    <w:p w14:paraId="09A8663D" w14:textId="77777777" w:rsidR="00522734" w:rsidRPr="00522734" w:rsidRDefault="00522734" w:rsidP="00522734">
      <w:pPr>
        <w:ind w:firstLine="709"/>
        <w:jc w:val="both"/>
        <w:rPr>
          <w:sz w:val="28"/>
          <w:szCs w:val="28"/>
        </w:rPr>
      </w:pPr>
      <w:r w:rsidRPr="00522734">
        <w:rPr>
          <w:sz w:val="28"/>
          <w:szCs w:val="28"/>
          <w:u w:val="single"/>
        </w:rPr>
        <w:t>индексы потребительских цен</w:t>
      </w:r>
      <w:r w:rsidRPr="00522734">
        <w:rPr>
          <w:sz w:val="28"/>
          <w:szCs w:val="28"/>
        </w:rPr>
        <w:t xml:space="preserve"> на 2020 год – 103,2%, на 2021 год – 103,6%, на 2022 год – 103,9% (далее – ИПЦ Минэкономразвития России); </w:t>
      </w:r>
    </w:p>
    <w:p w14:paraId="1C66E9E9" w14:textId="77777777" w:rsidR="00522734" w:rsidRPr="00522734" w:rsidRDefault="00522734" w:rsidP="00522734">
      <w:pPr>
        <w:ind w:firstLine="709"/>
        <w:jc w:val="both"/>
        <w:rPr>
          <w:sz w:val="28"/>
          <w:szCs w:val="28"/>
        </w:rPr>
      </w:pPr>
      <w:r w:rsidRPr="00522734">
        <w:rPr>
          <w:sz w:val="28"/>
          <w:szCs w:val="28"/>
          <w:u w:val="single"/>
        </w:rPr>
        <w:t>индексы цен производителей электрической энергии</w:t>
      </w:r>
      <w:r w:rsidRPr="00522734">
        <w:rPr>
          <w:sz w:val="28"/>
          <w:szCs w:val="28"/>
        </w:rPr>
        <w:t xml:space="preserve"> на 2020 год – 103,2%, на 2021 год – 104%, на 2022 год – 104% (далее – ИЦП Минэкономразвития России).</w:t>
      </w:r>
    </w:p>
    <w:p w14:paraId="33284884" w14:textId="77777777" w:rsidR="00522734" w:rsidRPr="00522734" w:rsidRDefault="00522734" w:rsidP="00522734">
      <w:pPr>
        <w:ind w:firstLine="709"/>
        <w:jc w:val="both"/>
        <w:rPr>
          <w:sz w:val="28"/>
          <w:szCs w:val="28"/>
        </w:rPr>
      </w:pPr>
      <w:r w:rsidRPr="00522734">
        <w:rPr>
          <w:sz w:val="28"/>
          <w:szCs w:val="28"/>
        </w:rPr>
        <w:t xml:space="preserve">Вышеуказанные индексы приняты согласно </w:t>
      </w:r>
      <w:r w:rsidRPr="00522734">
        <w:rPr>
          <w:rFonts w:eastAsia="Calibri"/>
          <w:sz w:val="28"/>
          <w:szCs w:val="28"/>
        </w:rPr>
        <w:t xml:space="preserve">основных параметров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26.09.2020г. на официальном сайте Министерства экономического развития Российской Федерации (далее - </w:t>
      </w:r>
      <w:r w:rsidRPr="00522734">
        <w:rPr>
          <w:sz w:val="28"/>
          <w:szCs w:val="28"/>
        </w:rPr>
        <w:t>прогноз Минэкономразвития России).</w:t>
      </w:r>
    </w:p>
    <w:p w14:paraId="2B72C4A0" w14:textId="77777777" w:rsidR="00522734" w:rsidRPr="00522734" w:rsidRDefault="00522734" w:rsidP="00522734">
      <w:pPr>
        <w:autoSpaceDE w:val="0"/>
        <w:autoSpaceDN w:val="0"/>
        <w:adjustRightInd w:val="0"/>
        <w:ind w:firstLine="709"/>
        <w:jc w:val="both"/>
        <w:rPr>
          <w:rFonts w:eastAsia="Calibri"/>
          <w:bCs/>
          <w:sz w:val="28"/>
          <w:szCs w:val="28"/>
          <w:lang w:eastAsia="en-US"/>
        </w:rPr>
      </w:pPr>
    </w:p>
    <w:p w14:paraId="6CEDEB57" w14:textId="77777777" w:rsidR="00522734" w:rsidRPr="00522734" w:rsidRDefault="00522734" w:rsidP="00522734">
      <w:pPr>
        <w:autoSpaceDE w:val="0"/>
        <w:autoSpaceDN w:val="0"/>
        <w:adjustRightInd w:val="0"/>
        <w:spacing w:before="38"/>
        <w:ind w:firstLine="1157"/>
        <w:rPr>
          <w:b/>
          <w:bCs/>
          <w:sz w:val="28"/>
          <w:szCs w:val="28"/>
        </w:rPr>
      </w:pPr>
      <w:r w:rsidRPr="00522734">
        <w:rPr>
          <w:b/>
          <w:bCs/>
          <w:sz w:val="28"/>
          <w:szCs w:val="28"/>
        </w:rPr>
        <w:t xml:space="preserve">Анализ экономической обоснованности расходов на 2022 год </w:t>
      </w:r>
    </w:p>
    <w:p w14:paraId="7E6A51CD" w14:textId="77777777" w:rsidR="00522734" w:rsidRPr="00522734" w:rsidRDefault="00522734" w:rsidP="00522734">
      <w:pPr>
        <w:autoSpaceDE w:val="0"/>
        <w:autoSpaceDN w:val="0"/>
        <w:adjustRightInd w:val="0"/>
        <w:spacing w:before="38"/>
        <w:ind w:firstLine="709"/>
        <w:jc w:val="both"/>
        <w:rPr>
          <w:bCs/>
          <w:sz w:val="20"/>
          <w:szCs w:val="28"/>
        </w:rPr>
      </w:pPr>
    </w:p>
    <w:p w14:paraId="4FD12693" w14:textId="77777777" w:rsidR="00522734" w:rsidRPr="00522734" w:rsidRDefault="00522734" w:rsidP="00522734">
      <w:pPr>
        <w:autoSpaceDE w:val="0"/>
        <w:autoSpaceDN w:val="0"/>
        <w:adjustRightInd w:val="0"/>
        <w:spacing w:before="38"/>
        <w:ind w:firstLine="709"/>
        <w:jc w:val="both"/>
        <w:rPr>
          <w:b/>
          <w:bCs/>
          <w:sz w:val="28"/>
          <w:szCs w:val="28"/>
          <w:u w:val="single"/>
        </w:rPr>
      </w:pPr>
      <w:r w:rsidRPr="00522734">
        <w:rPr>
          <w:b/>
          <w:bCs/>
          <w:sz w:val="28"/>
          <w:szCs w:val="28"/>
          <w:u w:val="single"/>
        </w:rPr>
        <w:t>Операционные расходы</w:t>
      </w:r>
    </w:p>
    <w:p w14:paraId="25C1AE0B"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Согласно п. 95 Методических указаний операционные расходы определяются по формуле:</w:t>
      </w:r>
    </w:p>
    <w:p w14:paraId="123EB145" w14:textId="5D385DA8" w:rsidR="00522734" w:rsidRPr="00522734" w:rsidRDefault="00522734" w:rsidP="00522734">
      <w:pPr>
        <w:widowControl w:val="0"/>
        <w:autoSpaceDE w:val="0"/>
        <w:autoSpaceDN w:val="0"/>
        <w:ind w:firstLine="284"/>
        <w:jc w:val="center"/>
        <w:rPr>
          <w:sz w:val="28"/>
          <w:szCs w:val="28"/>
        </w:rPr>
      </w:pPr>
      <w:r w:rsidRPr="00522734">
        <w:rPr>
          <w:noProof/>
          <w:position w:val="-33"/>
        </w:rPr>
        <w:drawing>
          <wp:inline distT="0" distB="0" distL="0" distR="0" wp14:anchorId="77794BB6" wp14:editId="49B91A72">
            <wp:extent cx="5937250" cy="596265"/>
            <wp:effectExtent l="0" t="0" r="635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0A234C4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07331492"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i0 - первый год текущего долгосрочного периода регулирования;</w:t>
      </w:r>
    </w:p>
    <w:p w14:paraId="4DA8DC69" w14:textId="03C4D1C9"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35A8313" wp14:editId="1533EAD6">
            <wp:extent cx="476885" cy="33147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21C8AE6" w14:textId="77777777" w:rsidR="00522734" w:rsidRPr="00522734" w:rsidRDefault="00522734" w:rsidP="00522734">
      <w:pPr>
        <w:autoSpaceDE w:val="0"/>
        <w:autoSpaceDN w:val="0"/>
        <w:adjustRightInd w:val="0"/>
        <w:ind w:firstLine="709"/>
        <w:jc w:val="both"/>
        <w:rPr>
          <w:sz w:val="28"/>
          <w:szCs w:val="28"/>
        </w:rPr>
      </w:pPr>
      <w:r w:rsidRPr="00522734">
        <w:rPr>
          <w:sz w:val="32"/>
          <w:szCs w:val="28"/>
        </w:rPr>
        <w:t>ОР</w:t>
      </w:r>
      <w:r w:rsidRPr="00522734">
        <w:rPr>
          <w:sz w:val="28"/>
          <w:szCs w:val="28"/>
          <w:vertAlign w:val="subscript"/>
        </w:rPr>
        <w:t>i0</w:t>
      </w:r>
      <w:r w:rsidRPr="005227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C0982D3" w14:textId="77777777" w:rsidR="00522734" w:rsidRPr="00522734" w:rsidRDefault="00522734" w:rsidP="00522734">
      <w:pPr>
        <w:autoSpaceDE w:val="0"/>
        <w:autoSpaceDN w:val="0"/>
        <w:adjustRightInd w:val="0"/>
        <w:ind w:firstLine="709"/>
        <w:jc w:val="both"/>
        <w:rPr>
          <w:sz w:val="28"/>
          <w:szCs w:val="28"/>
        </w:rPr>
      </w:pPr>
      <w:r w:rsidRPr="00522734">
        <w:rPr>
          <w:sz w:val="32"/>
          <w:szCs w:val="28"/>
        </w:rPr>
        <w:t>ИЭР</w:t>
      </w:r>
      <w:r w:rsidRPr="00522734">
        <w:rPr>
          <w:sz w:val="28"/>
          <w:szCs w:val="28"/>
        </w:rPr>
        <w:t xml:space="preserve"> - индекс эффективности операционных расходов, установленный на j-й год и выраженный в процентах;</w:t>
      </w:r>
    </w:p>
    <w:p w14:paraId="13ECE0BA" w14:textId="4350A052"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4263306A" wp14:editId="58FB7F54">
            <wp:extent cx="675640" cy="35750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потребительских цен в j-м году;</w:t>
      </w:r>
    </w:p>
    <w:p w14:paraId="0175EDA8" w14:textId="01F089EE"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lastRenderedPageBreak/>
        <w:drawing>
          <wp:inline distT="0" distB="0" distL="0" distR="0" wp14:anchorId="72453B68" wp14:editId="1944DD75">
            <wp:extent cx="649605" cy="35750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42AEE58" w14:textId="77777777" w:rsidR="00522734" w:rsidRPr="00522734" w:rsidRDefault="00522734" w:rsidP="00522734">
      <w:pPr>
        <w:autoSpaceDE w:val="0"/>
        <w:autoSpaceDN w:val="0"/>
        <w:adjustRightInd w:val="0"/>
        <w:ind w:firstLine="539"/>
        <w:jc w:val="both"/>
        <w:rPr>
          <w:sz w:val="28"/>
          <w:szCs w:val="28"/>
        </w:rPr>
      </w:pPr>
    </w:p>
    <w:p w14:paraId="1E06752C"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Индекс изменения количества активов рассчитывается по формуле:</w:t>
      </w:r>
    </w:p>
    <w:p w14:paraId="78C9D7BC" w14:textId="61B16951" w:rsidR="00522734" w:rsidRPr="00522734" w:rsidRDefault="00522734" w:rsidP="00522734">
      <w:pPr>
        <w:autoSpaceDE w:val="0"/>
        <w:autoSpaceDN w:val="0"/>
        <w:adjustRightInd w:val="0"/>
        <w:jc w:val="center"/>
        <w:rPr>
          <w:sz w:val="28"/>
          <w:szCs w:val="28"/>
        </w:rPr>
      </w:pPr>
      <w:r w:rsidRPr="00522734">
        <w:rPr>
          <w:noProof/>
          <w:position w:val="-32"/>
          <w:sz w:val="28"/>
          <w:szCs w:val="28"/>
        </w:rPr>
        <w:drawing>
          <wp:inline distT="0" distB="0" distL="0" distR="0" wp14:anchorId="6504EA02" wp14:editId="7364161E">
            <wp:extent cx="5738495" cy="582930"/>
            <wp:effectExtent l="0" t="0" r="0" b="762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8495" cy="582930"/>
                    </a:xfrm>
                    <a:prstGeom prst="rect">
                      <a:avLst/>
                    </a:prstGeom>
                    <a:noFill/>
                    <a:ln>
                      <a:noFill/>
                    </a:ln>
                  </pic:spPr>
                </pic:pic>
              </a:graphicData>
            </a:graphic>
          </wp:inline>
        </w:drawing>
      </w:r>
      <w:r w:rsidRPr="00522734">
        <w:rPr>
          <w:sz w:val="28"/>
          <w:szCs w:val="28"/>
        </w:rPr>
        <w:t>, (8.1)</w:t>
      </w:r>
    </w:p>
    <w:p w14:paraId="7266391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56A8742E" w14:textId="2ABA54A5"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089237DB" wp14:editId="3B043036">
            <wp:extent cx="582930" cy="318135"/>
            <wp:effectExtent l="0" t="0" r="762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522734">
        <w:rPr>
          <w:sz w:val="28"/>
          <w:szCs w:val="28"/>
        </w:rPr>
        <w:t xml:space="preserve"> - индекс изменения количества активов в году i;</w:t>
      </w:r>
    </w:p>
    <w:p w14:paraId="177DE04E" w14:textId="5894B44B"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6C7579F6" wp14:editId="2D0FF773">
            <wp:extent cx="410845" cy="318135"/>
            <wp:effectExtent l="0" t="0" r="8255"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522734">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312D0C6" w14:textId="512DCAFC"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71D4D56A" wp14:editId="2C97A8A7">
            <wp:extent cx="742315" cy="318135"/>
            <wp:effectExtent l="0" t="0" r="63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522734">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13E01DDD" w14:textId="154C9110"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0D0C37E0" wp14:editId="3724AEA4">
            <wp:extent cx="503555" cy="31813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522734">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17E66A46" w14:textId="77777777" w:rsidR="00522734" w:rsidRPr="00522734" w:rsidRDefault="00522734" w:rsidP="00522734">
      <w:pPr>
        <w:autoSpaceDE w:val="0"/>
        <w:autoSpaceDN w:val="0"/>
        <w:adjustRightInd w:val="0"/>
        <w:spacing w:before="38"/>
        <w:ind w:firstLine="709"/>
        <w:jc w:val="both"/>
        <w:rPr>
          <w:bCs/>
          <w:sz w:val="28"/>
          <w:szCs w:val="28"/>
        </w:rPr>
      </w:pPr>
    </w:p>
    <w:p w14:paraId="7D87C1BD" w14:textId="77777777" w:rsidR="00522734" w:rsidRPr="00522734" w:rsidRDefault="00522734" w:rsidP="00522734">
      <w:pPr>
        <w:autoSpaceDE w:val="0"/>
        <w:autoSpaceDN w:val="0"/>
        <w:adjustRightInd w:val="0"/>
        <w:spacing w:before="38"/>
        <w:ind w:firstLine="709"/>
        <w:jc w:val="both"/>
        <w:rPr>
          <w:sz w:val="28"/>
          <w:szCs w:val="28"/>
        </w:rPr>
      </w:pPr>
      <w:r w:rsidRPr="00522734">
        <w:rPr>
          <w:bCs/>
          <w:sz w:val="28"/>
          <w:szCs w:val="28"/>
        </w:rPr>
        <w:t>Операционные расходы</w:t>
      </w:r>
      <w:r w:rsidRPr="00522734">
        <w:rPr>
          <w:b/>
          <w:bCs/>
          <w:sz w:val="28"/>
          <w:szCs w:val="28"/>
        </w:rPr>
        <w:t xml:space="preserve"> </w:t>
      </w:r>
      <w:r w:rsidRPr="00522734">
        <w:rPr>
          <w:b/>
          <w:sz w:val="28"/>
          <w:szCs w:val="28"/>
          <w:u w:val="single"/>
        </w:rPr>
        <w:t>утверждены</w:t>
      </w:r>
      <w:r w:rsidRPr="00522734">
        <w:rPr>
          <w:sz w:val="28"/>
          <w:szCs w:val="28"/>
        </w:rPr>
        <w:t xml:space="preserve"> регулирующим органом на 2022 год в размере 324,86 тыс. руб.</w:t>
      </w:r>
    </w:p>
    <w:p w14:paraId="5C20665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При расчете Операционных расходов на 2022 год регулятором использовались следующие показатели:</w:t>
      </w:r>
    </w:p>
    <w:p w14:paraId="62033361" w14:textId="77777777" w:rsidR="00522734" w:rsidRPr="00522734" w:rsidRDefault="00522734" w:rsidP="00522734">
      <w:pPr>
        <w:widowControl w:val="0"/>
        <w:numPr>
          <w:ilvl w:val="0"/>
          <w:numId w:val="25"/>
        </w:numPr>
        <w:tabs>
          <w:tab w:val="left" w:pos="710"/>
        </w:tabs>
        <w:autoSpaceDE w:val="0"/>
        <w:autoSpaceDN w:val="0"/>
        <w:adjustRightInd w:val="0"/>
        <w:jc w:val="both"/>
        <w:rPr>
          <w:sz w:val="28"/>
          <w:szCs w:val="28"/>
        </w:rPr>
      </w:pPr>
      <w:r w:rsidRPr="00522734">
        <w:rPr>
          <w:sz w:val="28"/>
          <w:szCs w:val="28"/>
        </w:rPr>
        <w:t>базовый уровень операционных расходов 2019 года – 299,37 тыс. руб.;</w:t>
      </w:r>
    </w:p>
    <w:p w14:paraId="2FD70248" w14:textId="77777777" w:rsidR="00522734" w:rsidRPr="00522734" w:rsidRDefault="00522734" w:rsidP="00522734">
      <w:pPr>
        <w:widowControl w:val="0"/>
        <w:numPr>
          <w:ilvl w:val="0"/>
          <w:numId w:val="25"/>
        </w:numPr>
        <w:tabs>
          <w:tab w:val="left" w:pos="710"/>
        </w:tabs>
        <w:autoSpaceDE w:val="0"/>
        <w:autoSpaceDN w:val="0"/>
        <w:adjustRightInd w:val="0"/>
        <w:jc w:val="both"/>
        <w:rPr>
          <w:sz w:val="28"/>
          <w:szCs w:val="28"/>
        </w:rPr>
      </w:pPr>
      <w:r w:rsidRPr="00522734">
        <w:rPr>
          <w:sz w:val="28"/>
          <w:szCs w:val="28"/>
        </w:rPr>
        <w:t>индексы потребительских цен на 2020 год – 103,4%, на 2021 год – 104%, на 2022 год – 104% согласно прогнозу Минэкономразвития РФ;</w:t>
      </w:r>
    </w:p>
    <w:p w14:paraId="667F492A"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эффективности операционных расходов 1%;</w:t>
      </w:r>
    </w:p>
    <w:p w14:paraId="3C26B543"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изменения количества активов 0%;</w:t>
      </w:r>
    </w:p>
    <w:p w14:paraId="34049F7C"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коэффициент эластичности операционных расходов 0,75.</w:t>
      </w:r>
    </w:p>
    <w:p w14:paraId="30673136" w14:textId="77777777" w:rsidR="00522734" w:rsidRPr="00522734" w:rsidRDefault="00522734" w:rsidP="00522734">
      <w:pPr>
        <w:tabs>
          <w:tab w:val="left" w:pos="715"/>
        </w:tabs>
        <w:autoSpaceDE w:val="0"/>
        <w:autoSpaceDN w:val="0"/>
        <w:adjustRightInd w:val="0"/>
        <w:jc w:val="both"/>
        <w:rPr>
          <w:sz w:val="28"/>
          <w:szCs w:val="28"/>
        </w:rPr>
      </w:pPr>
      <w:r w:rsidRPr="00522734">
        <w:rPr>
          <w:sz w:val="28"/>
          <w:szCs w:val="28"/>
        </w:rPr>
        <w:tab/>
      </w:r>
    </w:p>
    <w:p w14:paraId="01D7C44E" w14:textId="77777777" w:rsidR="00522734" w:rsidRPr="00522734" w:rsidRDefault="00522734" w:rsidP="00522734">
      <w:pPr>
        <w:tabs>
          <w:tab w:val="left" w:pos="715"/>
        </w:tabs>
        <w:autoSpaceDE w:val="0"/>
        <w:autoSpaceDN w:val="0"/>
        <w:adjustRightInd w:val="0"/>
        <w:jc w:val="both"/>
        <w:rPr>
          <w:sz w:val="28"/>
          <w:szCs w:val="28"/>
        </w:rPr>
      </w:pPr>
      <w:r w:rsidRPr="00522734">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4D929616" w14:textId="77777777" w:rsidR="00522734" w:rsidRPr="00522734" w:rsidRDefault="00522734" w:rsidP="00522734">
      <w:pPr>
        <w:autoSpaceDE w:val="0"/>
        <w:autoSpaceDN w:val="0"/>
        <w:adjustRightInd w:val="0"/>
        <w:spacing w:before="58"/>
        <w:ind w:firstLine="709"/>
        <w:jc w:val="both"/>
        <w:rPr>
          <w:sz w:val="28"/>
          <w:szCs w:val="28"/>
        </w:rPr>
      </w:pPr>
      <w:r w:rsidRPr="00522734">
        <w:rPr>
          <w:sz w:val="28"/>
          <w:szCs w:val="28"/>
        </w:rPr>
        <w:t xml:space="preserve">При </w:t>
      </w:r>
      <w:r w:rsidRPr="00522734">
        <w:rPr>
          <w:b/>
          <w:sz w:val="28"/>
          <w:szCs w:val="28"/>
          <w:u w:val="single"/>
        </w:rPr>
        <w:t>корректировке</w:t>
      </w:r>
      <w:r w:rsidRPr="00522734">
        <w:rPr>
          <w:sz w:val="28"/>
          <w:szCs w:val="28"/>
        </w:rPr>
        <w:t xml:space="preserve"> Операционных расходов на 2022 год РЭК Кузбасса использовались следующие показатели:</w:t>
      </w:r>
    </w:p>
    <w:p w14:paraId="0B94BB37" w14:textId="77777777" w:rsidR="00522734" w:rsidRPr="00522734" w:rsidRDefault="00522734" w:rsidP="00522734">
      <w:pPr>
        <w:widowControl w:val="0"/>
        <w:numPr>
          <w:ilvl w:val="0"/>
          <w:numId w:val="25"/>
        </w:numPr>
        <w:tabs>
          <w:tab w:val="left" w:pos="710"/>
        </w:tabs>
        <w:autoSpaceDE w:val="0"/>
        <w:autoSpaceDN w:val="0"/>
        <w:adjustRightInd w:val="0"/>
        <w:jc w:val="both"/>
        <w:rPr>
          <w:sz w:val="28"/>
          <w:szCs w:val="28"/>
        </w:rPr>
      </w:pPr>
      <w:r w:rsidRPr="00522734">
        <w:rPr>
          <w:sz w:val="28"/>
          <w:szCs w:val="28"/>
        </w:rPr>
        <w:t>базовый уровень операционных расходов 2019 года – 299,37 тыс. руб.;</w:t>
      </w:r>
    </w:p>
    <w:p w14:paraId="63DEE2B4"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 xml:space="preserve">индексы потребительских цен на 2020 год – 103,2%, на 2021 год – 103,6%, </w:t>
      </w:r>
      <w:r w:rsidRPr="00522734">
        <w:rPr>
          <w:sz w:val="28"/>
          <w:szCs w:val="28"/>
        </w:rPr>
        <w:lastRenderedPageBreak/>
        <w:t>на 2022 год – 103,9%;</w:t>
      </w:r>
    </w:p>
    <w:p w14:paraId="78ABF64B"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эффективности операционных расходов 1%;</w:t>
      </w:r>
    </w:p>
    <w:p w14:paraId="78149274"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изменения количества активов 0%.</w:t>
      </w:r>
    </w:p>
    <w:p w14:paraId="48436C0B" w14:textId="77777777" w:rsidR="00522734" w:rsidRPr="00522734" w:rsidRDefault="00522734" w:rsidP="00522734">
      <w:pPr>
        <w:autoSpaceDE w:val="0"/>
        <w:autoSpaceDN w:val="0"/>
        <w:adjustRightInd w:val="0"/>
        <w:spacing w:before="58"/>
        <w:ind w:firstLine="709"/>
        <w:jc w:val="both"/>
        <w:rPr>
          <w:sz w:val="28"/>
          <w:szCs w:val="28"/>
        </w:rPr>
      </w:pPr>
    </w:p>
    <w:p w14:paraId="5D94BE3B"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Таким образом, в процессе экспертизы </w:t>
      </w:r>
      <w:r w:rsidRPr="00522734">
        <w:rPr>
          <w:b/>
          <w:sz w:val="28"/>
          <w:szCs w:val="28"/>
          <w:u w:val="single"/>
        </w:rPr>
        <w:t>операционные расходы на 2022 год определены</w:t>
      </w:r>
      <w:r w:rsidRPr="00522734">
        <w:rPr>
          <w:sz w:val="28"/>
          <w:szCs w:val="28"/>
        </w:rPr>
        <w:t xml:space="preserve"> в сумме 322,68 тыс. руб.</w:t>
      </w:r>
    </w:p>
    <w:p w14:paraId="2E52CE47" w14:textId="77777777" w:rsidR="00522734" w:rsidRPr="00522734" w:rsidRDefault="00522734" w:rsidP="00522734">
      <w:pPr>
        <w:autoSpaceDE w:val="0"/>
        <w:autoSpaceDN w:val="0"/>
        <w:adjustRightInd w:val="0"/>
        <w:rPr>
          <w:sz w:val="28"/>
          <w:szCs w:val="28"/>
        </w:rPr>
      </w:pPr>
    </w:p>
    <w:p w14:paraId="39C04266" w14:textId="77777777" w:rsidR="00522734" w:rsidRPr="00522734" w:rsidRDefault="00522734" w:rsidP="00522734">
      <w:pPr>
        <w:autoSpaceDE w:val="0"/>
        <w:autoSpaceDN w:val="0"/>
        <w:adjustRightInd w:val="0"/>
        <w:jc w:val="both"/>
        <w:rPr>
          <w:sz w:val="28"/>
          <w:szCs w:val="28"/>
        </w:rPr>
      </w:pPr>
      <w:r w:rsidRPr="00522734">
        <w:rPr>
          <w:sz w:val="28"/>
          <w:szCs w:val="28"/>
        </w:rPr>
        <w:t xml:space="preserve">       ОР</w:t>
      </w:r>
      <w:r w:rsidRPr="00522734">
        <w:rPr>
          <w:sz w:val="20"/>
          <w:szCs w:val="20"/>
        </w:rPr>
        <w:t>2022</w:t>
      </w:r>
      <w:r w:rsidRPr="00522734">
        <w:rPr>
          <w:sz w:val="28"/>
          <w:szCs w:val="28"/>
        </w:rPr>
        <w:t xml:space="preserve"> = 299,37 х [(1- 1%/100%) х (1+0,032)] х [(1- 1%/100%) х                          х (1+0,036)] х [(1- 1%/100%) х (1+0,039)] х (1+0) = 322,68 тыс. руб.</w:t>
      </w:r>
    </w:p>
    <w:p w14:paraId="1FC01D45" w14:textId="77777777" w:rsidR="00522734" w:rsidRPr="00522734" w:rsidRDefault="00522734" w:rsidP="00522734">
      <w:pPr>
        <w:autoSpaceDE w:val="0"/>
        <w:autoSpaceDN w:val="0"/>
        <w:adjustRightInd w:val="0"/>
        <w:ind w:firstLine="709"/>
        <w:rPr>
          <w:sz w:val="28"/>
          <w:szCs w:val="28"/>
        </w:rPr>
      </w:pPr>
    </w:p>
    <w:p w14:paraId="282FAE3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Снижение затрат по отношению к утвержденным регулятором составило 2,19 тыс.руб., отклонение затрат от предложенных организацией составило 735,80 тыс. руб. в сторону уменьшения.</w:t>
      </w:r>
    </w:p>
    <w:p w14:paraId="483B5F21" w14:textId="77777777" w:rsidR="00522734" w:rsidRPr="00522734" w:rsidRDefault="00522734" w:rsidP="00522734">
      <w:pPr>
        <w:autoSpaceDE w:val="0"/>
        <w:autoSpaceDN w:val="0"/>
        <w:adjustRightInd w:val="0"/>
        <w:ind w:firstLine="709"/>
        <w:jc w:val="both"/>
        <w:rPr>
          <w:sz w:val="28"/>
          <w:szCs w:val="28"/>
        </w:rPr>
      </w:pPr>
    </w:p>
    <w:p w14:paraId="28BD4517" w14:textId="77777777" w:rsidR="00522734" w:rsidRPr="00522734" w:rsidRDefault="00522734" w:rsidP="00522734">
      <w:pPr>
        <w:autoSpaceDE w:val="0"/>
        <w:autoSpaceDN w:val="0"/>
        <w:adjustRightInd w:val="0"/>
        <w:jc w:val="both"/>
        <w:rPr>
          <w:b/>
          <w:bCs/>
          <w:sz w:val="28"/>
          <w:szCs w:val="28"/>
        </w:rPr>
      </w:pPr>
      <w:r w:rsidRPr="00522734">
        <w:rPr>
          <w:b/>
          <w:bCs/>
          <w:sz w:val="28"/>
          <w:szCs w:val="28"/>
        </w:rPr>
        <w:tab/>
      </w:r>
      <w:r w:rsidRPr="00522734">
        <w:rPr>
          <w:b/>
          <w:bCs/>
          <w:sz w:val="28"/>
          <w:szCs w:val="28"/>
          <w:u w:val="single"/>
        </w:rPr>
        <w:t>Расходы на электрическую энергию</w:t>
      </w:r>
      <w:r w:rsidRPr="00522734">
        <w:rPr>
          <w:b/>
          <w:bCs/>
          <w:sz w:val="28"/>
          <w:szCs w:val="28"/>
        </w:rPr>
        <w:t xml:space="preserve"> </w:t>
      </w:r>
    </w:p>
    <w:p w14:paraId="00103D81"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0A142F8B" w14:textId="77777777" w:rsidR="00522734" w:rsidRPr="00522734" w:rsidRDefault="00522734" w:rsidP="00522734">
      <w:pPr>
        <w:autoSpaceDE w:val="0"/>
        <w:autoSpaceDN w:val="0"/>
        <w:adjustRightInd w:val="0"/>
        <w:ind w:firstLine="709"/>
        <w:jc w:val="both"/>
        <w:rPr>
          <w:rFonts w:eastAsia="Calibri"/>
          <w:sz w:val="22"/>
          <w:szCs w:val="28"/>
          <w:lang w:eastAsia="en-US"/>
        </w:rPr>
      </w:pPr>
    </w:p>
    <w:p w14:paraId="4370AB62" w14:textId="7DC12F63" w:rsidR="00522734" w:rsidRPr="00522734" w:rsidRDefault="00522734" w:rsidP="00522734">
      <w:pPr>
        <w:autoSpaceDE w:val="0"/>
        <w:autoSpaceDN w:val="0"/>
        <w:adjustRightInd w:val="0"/>
        <w:ind w:firstLine="709"/>
        <w:jc w:val="center"/>
        <w:rPr>
          <w:rFonts w:eastAsia="Calibri"/>
          <w:sz w:val="28"/>
          <w:szCs w:val="28"/>
          <w:lang w:eastAsia="en-US"/>
        </w:rPr>
      </w:pPr>
      <w:r w:rsidRPr="00522734">
        <w:rPr>
          <w:noProof/>
          <w:position w:val="-12"/>
        </w:rPr>
        <w:drawing>
          <wp:inline distT="0" distB="0" distL="0" distR="0" wp14:anchorId="28C8434D" wp14:editId="08353F11">
            <wp:extent cx="2305685" cy="33147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546BA576" w14:textId="77777777" w:rsidR="00522734" w:rsidRPr="00522734" w:rsidRDefault="00522734" w:rsidP="00522734">
      <w:pPr>
        <w:autoSpaceDE w:val="0"/>
        <w:autoSpaceDN w:val="0"/>
        <w:adjustRightInd w:val="0"/>
        <w:jc w:val="both"/>
        <w:rPr>
          <w:rFonts w:eastAsia="Calibri"/>
          <w:b/>
          <w:bCs/>
          <w:sz w:val="22"/>
          <w:szCs w:val="28"/>
          <w:lang w:eastAsia="en-US"/>
        </w:rPr>
      </w:pPr>
    </w:p>
    <w:p w14:paraId="40B785D8" w14:textId="45E5B9F0" w:rsidR="00522734" w:rsidRPr="00522734" w:rsidRDefault="00522734" w:rsidP="00522734">
      <w:pPr>
        <w:autoSpaceDE w:val="0"/>
        <w:autoSpaceDN w:val="0"/>
        <w:adjustRightInd w:val="0"/>
        <w:ind w:firstLine="540"/>
        <w:jc w:val="center"/>
        <w:rPr>
          <w:position w:val="-12"/>
        </w:rPr>
      </w:pPr>
      <w:r w:rsidRPr="00522734">
        <w:rPr>
          <w:noProof/>
          <w:position w:val="-12"/>
        </w:rPr>
        <w:drawing>
          <wp:inline distT="0" distB="0" distL="0" distR="0" wp14:anchorId="25CA99EC" wp14:editId="685FFFD0">
            <wp:extent cx="3074670" cy="33147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5B969179" w14:textId="77777777" w:rsidR="00522734" w:rsidRPr="00522734" w:rsidRDefault="00522734" w:rsidP="00522734">
      <w:pPr>
        <w:autoSpaceDE w:val="0"/>
        <w:autoSpaceDN w:val="0"/>
        <w:adjustRightInd w:val="0"/>
        <w:ind w:firstLine="540"/>
        <w:jc w:val="both"/>
        <w:rPr>
          <w:rFonts w:eastAsia="Calibri"/>
          <w:sz w:val="28"/>
          <w:szCs w:val="28"/>
          <w:lang w:eastAsia="en-US"/>
        </w:rPr>
      </w:pPr>
      <w:r w:rsidRPr="00522734">
        <w:rPr>
          <w:rFonts w:eastAsia="Calibri"/>
          <w:sz w:val="28"/>
          <w:szCs w:val="28"/>
          <w:lang w:eastAsia="en-US"/>
        </w:rPr>
        <w:t>где:</w:t>
      </w:r>
    </w:p>
    <w:p w14:paraId="3A57BF46" w14:textId="132B2F93"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687FA802" wp14:editId="0D0BA7A5">
            <wp:extent cx="530225" cy="33147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2734">
        <w:rPr>
          <w:sz w:val="28"/>
          <w:szCs w:val="28"/>
        </w:rPr>
        <w:t xml:space="preserve"> - удельное потребление электрической энергии в i-м году, установленное на соответствующий год, тыс. кВтч/куб. м;</w:t>
      </w:r>
    </w:p>
    <w:p w14:paraId="5351C4FC" w14:textId="2E097A77"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045D3430" wp14:editId="50537DAF">
            <wp:extent cx="357505" cy="33147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скорректированный объем поданной воды (принятых сточных вод) в i-м году, тыс. куб. м;</w:t>
      </w:r>
    </w:p>
    <w:p w14:paraId="02FEC840" w14:textId="7BC2D29D"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06A7D8A7" wp14:editId="21BA1BA2">
            <wp:extent cx="490220" cy="33147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скорректированная цена на электрическую энергию, определяемая в i-м году, руб./кВт час.</w:t>
      </w:r>
    </w:p>
    <w:p w14:paraId="0354E46B"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p>
    <w:p w14:paraId="6ACB93F2"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Оборудование организации потребляет электрическую энергию по уровню напряжения СН2. Поставка электрической энергии осуществляется ООО «Энергосбытовая компания Кузбасса» по договору от 17.10.2012г.            № 2-Э/ПК (том 4 стр. 1а-294).</w:t>
      </w:r>
    </w:p>
    <w:p w14:paraId="1EF788CC"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В качестве обосновывающих документов, подтверждающих фактические расходы организации за 2020 год, в материалах тарифного дела представлены:</w:t>
      </w:r>
    </w:p>
    <w:p w14:paraId="1947BCE0"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 xml:space="preserve">- счета-фактуры за потребленную электрическую энергию и мощность за 2020 год (том 2 стр. 95-120); </w:t>
      </w:r>
    </w:p>
    <w:p w14:paraId="70258AC7"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 расчет средневзвешенного тарифа за 2020 год (том 2 стр. 93);</w:t>
      </w:r>
    </w:p>
    <w:p w14:paraId="6B49F757"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 программа энергосбережения на 2021 год (том 1 стр. 392-396);</w:t>
      </w:r>
    </w:p>
    <w:p w14:paraId="0FA2B8F9" w14:textId="77777777" w:rsidR="00522734" w:rsidRPr="00522734" w:rsidRDefault="00522734" w:rsidP="00522734">
      <w:pPr>
        <w:tabs>
          <w:tab w:val="left" w:pos="1134"/>
          <w:tab w:val="left" w:pos="9356"/>
          <w:tab w:val="left" w:pos="9781"/>
          <w:tab w:val="left" w:pos="9923"/>
        </w:tabs>
        <w:ind w:firstLine="709"/>
        <w:jc w:val="both"/>
        <w:rPr>
          <w:sz w:val="28"/>
          <w:szCs w:val="28"/>
        </w:rPr>
      </w:pPr>
      <w:r w:rsidRPr="00522734">
        <w:rPr>
          <w:color w:val="000000"/>
          <w:sz w:val="28"/>
          <w:szCs w:val="28"/>
        </w:rPr>
        <w:lastRenderedPageBreak/>
        <w:t>- справка главного энергетика КАО «Азот» о фактическом потреблении электрической энергии (по подразделениям холодного водоснабжения и водоотведения) (том 1 стр. 12).</w:t>
      </w:r>
    </w:p>
    <w:p w14:paraId="709EDF60" w14:textId="77777777" w:rsidR="00522734" w:rsidRPr="00522734" w:rsidRDefault="00522734" w:rsidP="00522734">
      <w:pPr>
        <w:autoSpaceDE w:val="0"/>
        <w:autoSpaceDN w:val="0"/>
        <w:adjustRightInd w:val="0"/>
        <w:spacing w:before="38"/>
        <w:ind w:firstLine="709"/>
        <w:jc w:val="both"/>
        <w:rPr>
          <w:b/>
          <w:bCs/>
          <w:sz w:val="28"/>
          <w:szCs w:val="28"/>
        </w:rPr>
      </w:pPr>
    </w:p>
    <w:p w14:paraId="19EC6B8D" w14:textId="77777777" w:rsidR="00522734" w:rsidRPr="00522734" w:rsidRDefault="00522734" w:rsidP="00522734">
      <w:pPr>
        <w:autoSpaceDE w:val="0"/>
        <w:autoSpaceDN w:val="0"/>
        <w:adjustRightInd w:val="0"/>
        <w:spacing w:before="38"/>
        <w:ind w:firstLine="709"/>
        <w:jc w:val="both"/>
        <w:rPr>
          <w:sz w:val="28"/>
          <w:szCs w:val="28"/>
        </w:rPr>
      </w:pPr>
      <w:r w:rsidRPr="00522734">
        <w:rPr>
          <w:b/>
          <w:bCs/>
          <w:sz w:val="28"/>
          <w:szCs w:val="28"/>
        </w:rPr>
        <w:tab/>
      </w:r>
      <w:r w:rsidRPr="00522734">
        <w:rPr>
          <w:bCs/>
          <w:sz w:val="28"/>
          <w:szCs w:val="28"/>
        </w:rPr>
        <w:t>Расходы на электрическую энергию</w:t>
      </w:r>
      <w:r w:rsidRPr="00522734">
        <w:rPr>
          <w:b/>
          <w:bCs/>
          <w:sz w:val="28"/>
          <w:szCs w:val="28"/>
        </w:rPr>
        <w:t xml:space="preserve"> </w:t>
      </w:r>
      <w:r w:rsidRPr="00522734">
        <w:rPr>
          <w:sz w:val="28"/>
          <w:szCs w:val="28"/>
        </w:rPr>
        <w:t xml:space="preserve">регулирующим органом на 2022 год </w:t>
      </w:r>
      <w:r w:rsidRPr="00522734">
        <w:rPr>
          <w:b/>
          <w:sz w:val="28"/>
          <w:szCs w:val="28"/>
          <w:u w:val="single"/>
        </w:rPr>
        <w:t>утверждены</w:t>
      </w:r>
      <w:r w:rsidRPr="00522734">
        <w:rPr>
          <w:sz w:val="28"/>
          <w:szCs w:val="28"/>
        </w:rPr>
        <w:t xml:space="preserve"> в размере 108,38 тыс.руб. (объем электрической энергии – 34,49 тыс.кВт.ч., цена – 3,14 руб./кВт.ч). </w:t>
      </w:r>
      <w:r w:rsidRPr="00522734">
        <w:rPr>
          <w:bCs/>
          <w:sz w:val="28"/>
          <w:szCs w:val="28"/>
        </w:rPr>
        <w:t>О</w:t>
      </w:r>
      <w:r w:rsidRPr="00522734">
        <w:rPr>
          <w:sz w:val="28"/>
          <w:szCs w:val="28"/>
        </w:rPr>
        <w:t xml:space="preserve">рганизацией расходы на электрическую энергию </w:t>
      </w:r>
      <w:r w:rsidRPr="00522734">
        <w:rPr>
          <w:b/>
          <w:sz w:val="28"/>
          <w:szCs w:val="28"/>
          <w:u w:val="single"/>
        </w:rPr>
        <w:t>предложены</w:t>
      </w:r>
      <w:r w:rsidRPr="00522734">
        <w:rPr>
          <w:sz w:val="28"/>
          <w:szCs w:val="28"/>
        </w:rPr>
        <w:t xml:space="preserve"> в размере 101,29 тыс.руб. (объем электрической энергии – 31,93 тыс.кВт.ч, цена – 3,17 руб./кВт.ч). </w:t>
      </w:r>
    </w:p>
    <w:p w14:paraId="1DE6B580" w14:textId="77777777" w:rsidR="00522734" w:rsidRPr="00522734" w:rsidRDefault="00522734" w:rsidP="00522734">
      <w:pPr>
        <w:autoSpaceDE w:val="0"/>
        <w:autoSpaceDN w:val="0"/>
        <w:adjustRightInd w:val="0"/>
        <w:spacing w:before="38"/>
        <w:ind w:firstLine="709"/>
        <w:jc w:val="both"/>
        <w:rPr>
          <w:sz w:val="28"/>
          <w:szCs w:val="28"/>
        </w:rPr>
      </w:pPr>
      <w:r w:rsidRPr="00522734">
        <w:rPr>
          <w:sz w:val="28"/>
          <w:szCs w:val="28"/>
        </w:rPr>
        <w:t xml:space="preserve">В процессе экспертизы </w:t>
      </w:r>
      <w:r w:rsidRPr="00522734">
        <w:rPr>
          <w:b/>
          <w:sz w:val="28"/>
          <w:szCs w:val="28"/>
          <w:u w:val="single"/>
        </w:rPr>
        <w:t>определены</w:t>
      </w:r>
      <w:r w:rsidRPr="00522734">
        <w:rPr>
          <w:sz w:val="28"/>
          <w:szCs w:val="28"/>
        </w:rPr>
        <w:t xml:space="preserve"> расходы в сумме 101,21 тыс. руб. (объем электроэнергии 31,94 тыс. кВт.ч рассчитан в соответствии с утвержденным долгосрочными параметрами регулирования тарифов на 2022 год удельным расходом электрической энергии – 0,16 кВт.ч/м3 и объемом поданной воды, цена на электроэнергию 3,17 руб./кВт*час рассчитана исходя из средневзвешенного тарифа на электроэнергию по факту 2020 года (2,92998 руб.кВт./ч. по данным организации на основании представленных счетов-фактур за январь-декабрь 2020 года (без учета затрат цеха энергоснабжения)) с применением ИЦП Минэкономразвития России на 2021 год 104 % и  на 2022 год 104 %).</w:t>
      </w:r>
    </w:p>
    <w:p w14:paraId="36CDA899" w14:textId="77777777" w:rsidR="00522734" w:rsidRPr="00522734" w:rsidRDefault="00522734" w:rsidP="00522734">
      <w:pPr>
        <w:autoSpaceDE w:val="0"/>
        <w:autoSpaceDN w:val="0"/>
        <w:adjustRightInd w:val="0"/>
        <w:ind w:firstLine="709"/>
        <w:jc w:val="both"/>
        <w:rPr>
          <w:b/>
          <w:bCs/>
          <w:sz w:val="28"/>
          <w:szCs w:val="28"/>
        </w:rPr>
      </w:pPr>
      <w:r w:rsidRPr="00522734">
        <w:rPr>
          <w:sz w:val="28"/>
          <w:szCs w:val="28"/>
        </w:rPr>
        <w:t>Отклонение расходов от утвержденных регулятором составило 7,17 тыс.руб. в сторону уменьшения. Отклонение затрат по отношению к предложенным предприятием составило 0,08 тыс. руб. в сторону уменьшения.</w:t>
      </w:r>
    </w:p>
    <w:p w14:paraId="0AC9B8CC" w14:textId="77777777" w:rsidR="00522734" w:rsidRPr="00522734" w:rsidRDefault="00522734" w:rsidP="00522734">
      <w:pPr>
        <w:autoSpaceDE w:val="0"/>
        <w:autoSpaceDN w:val="0"/>
        <w:adjustRightInd w:val="0"/>
        <w:ind w:firstLine="709"/>
        <w:jc w:val="both"/>
        <w:rPr>
          <w:sz w:val="28"/>
          <w:szCs w:val="28"/>
        </w:rPr>
      </w:pPr>
    </w:p>
    <w:p w14:paraId="77C31AF6" w14:textId="77777777" w:rsidR="00522734" w:rsidRPr="00522734" w:rsidRDefault="00522734" w:rsidP="00522734">
      <w:pPr>
        <w:autoSpaceDE w:val="0"/>
        <w:autoSpaceDN w:val="0"/>
        <w:adjustRightInd w:val="0"/>
        <w:ind w:firstLine="709"/>
        <w:jc w:val="both"/>
        <w:rPr>
          <w:b/>
          <w:sz w:val="28"/>
          <w:szCs w:val="28"/>
          <w:u w:val="single"/>
        </w:rPr>
      </w:pPr>
      <w:r w:rsidRPr="00522734">
        <w:rPr>
          <w:b/>
          <w:sz w:val="28"/>
          <w:szCs w:val="28"/>
          <w:u w:val="single"/>
        </w:rPr>
        <w:t xml:space="preserve">Амортизация </w:t>
      </w:r>
    </w:p>
    <w:p w14:paraId="12EE39B2"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8280B8C"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Расходы на амортизацию основных средств </w:t>
      </w:r>
      <w:r w:rsidRPr="00522734">
        <w:rPr>
          <w:b/>
          <w:sz w:val="28"/>
          <w:szCs w:val="28"/>
          <w:u w:val="single"/>
        </w:rPr>
        <w:t>утверждены</w:t>
      </w:r>
      <w:r w:rsidRPr="00522734">
        <w:rPr>
          <w:sz w:val="28"/>
          <w:szCs w:val="28"/>
        </w:rPr>
        <w:t xml:space="preserve"> регулирующим органом на 2022 год в размере 65,95 тыс. руб. Предприятием в целях корректировки </w:t>
      </w:r>
      <w:r w:rsidRPr="00522734">
        <w:rPr>
          <w:b/>
          <w:sz w:val="28"/>
          <w:szCs w:val="28"/>
          <w:u w:val="single"/>
        </w:rPr>
        <w:t>предложены</w:t>
      </w:r>
      <w:r w:rsidRPr="00522734">
        <w:rPr>
          <w:sz w:val="28"/>
          <w:szCs w:val="28"/>
        </w:rPr>
        <w:t xml:space="preserve"> затраты в размере 190,84 тыс. руб.</w:t>
      </w:r>
    </w:p>
    <w:p w14:paraId="134FE84F" w14:textId="77777777" w:rsidR="00522734" w:rsidRPr="00522734" w:rsidRDefault="00522734" w:rsidP="00522734">
      <w:pPr>
        <w:tabs>
          <w:tab w:val="left" w:pos="1134"/>
        </w:tabs>
        <w:ind w:firstLine="709"/>
        <w:jc w:val="both"/>
        <w:rPr>
          <w:sz w:val="28"/>
          <w:szCs w:val="28"/>
        </w:rPr>
      </w:pPr>
      <w:r w:rsidRPr="00522734">
        <w:rPr>
          <w:sz w:val="28"/>
          <w:szCs w:val="28"/>
        </w:rPr>
        <w:t>Расходы по статье включают затраты на «Амортизацию основных средств». Среди обосновывающих документов предприятием представлены ведомости износа основных средств по участкам водоснабжения и водоотведения (том 1 стр. 198-212), а также аналитические отчеты по счетам бухгалтерского учета 23.05, 01 и 02 (том 3 стр. 279-379). Дополнительно по запросу регулятора предприятием были представлены инвентарные карточки по объектам основных средств (выборочно) в электронном виде.</w:t>
      </w:r>
    </w:p>
    <w:p w14:paraId="7B8FC822" w14:textId="77777777" w:rsidR="00522734" w:rsidRPr="00522734" w:rsidRDefault="00522734" w:rsidP="00522734">
      <w:pPr>
        <w:tabs>
          <w:tab w:val="left" w:pos="1134"/>
        </w:tabs>
        <w:ind w:firstLine="709"/>
        <w:jc w:val="both"/>
        <w:rPr>
          <w:sz w:val="28"/>
          <w:szCs w:val="28"/>
        </w:rPr>
      </w:pPr>
      <w:r w:rsidRPr="00522734">
        <w:rPr>
          <w:b/>
          <w:sz w:val="28"/>
          <w:szCs w:val="28"/>
          <w:u w:val="single"/>
        </w:rPr>
        <w:lastRenderedPageBreak/>
        <w:t>Необходимо отметить</w:t>
      </w:r>
      <w:r w:rsidRPr="00522734">
        <w:rPr>
          <w:sz w:val="28"/>
          <w:szCs w:val="28"/>
        </w:rPr>
        <w:t>, что с 01.01.2020 на предприятии введен раздельный учет расходов по регулируемым видам деятельности. Затраты на амортизацию основных средств по объектам, относящимся к транспортировке питьевой воды, отражены в ведомости амортизации основных средств по подразделению «Участок пожарохозяйственной воды», а также в аналитических отчетах по счетам бухгалтерского учета 23.05, 01 и 02 по данному подразделению. Ведомость амортизации также дополнительна была представлена в электронном виде по устному запросу регулятора.</w:t>
      </w:r>
    </w:p>
    <w:p w14:paraId="55FDAB59" w14:textId="77777777" w:rsidR="00522734" w:rsidRPr="00522734" w:rsidRDefault="00522734" w:rsidP="00522734">
      <w:pPr>
        <w:tabs>
          <w:tab w:val="left" w:pos="1134"/>
        </w:tabs>
        <w:ind w:firstLine="709"/>
        <w:jc w:val="both"/>
        <w:rPr>
          <w:sz w:val="28"/>
          <w:szCs w:val="28"/>
        </w:rPr>
      </w:pPr>
      <w:r w:rsidRPr="00522734">
        <w:rPr>
          <w:sz w:val="28"/>
          <w:szCs w:val="28"/>
        </w:rPr>
        <w:t xml:space="preserve">Анализ представленной ведомости показал, что часть объектов, отнесенных на регулируемый вид деятельности, </w:t>
      </w:r>
      <w:r w:rsidRPr="00522734">
        <w:rPr>
          <w:sz w:val="28"/>
          <w:szCs w:val="28"/>
          <w:u w:val="single"/>
        </w:rPr>
        <w:t>является объектами общехозяйственного назначения</w:t>
      </w:r>
      <w:r w:rsidRPr="00522734">
        <w:rPr>
          <w:sz w:val="28"/>
          <w:szCs w:val="28"/>
        </w:rPr>
        <w:t xml:space="preserve">, и сумма начисленной по ним амортизации должна распределяться между всеми видами деятельности (ограждение железобетонное инв. № 295311, телефонная кабельная линия инв. № 296741, кабельная линия электропередач инв. № 308278, ограждение территории инв. № 58090). Отнесение общей суммы амортизации по данным объектам на регулируемый вид деятельности, по мнению регулятора, является некорректным. Механизм распределения расходов между видами деятельности отсутствует. В связи с чем, расходы на амортизацию по данным объектам регулятором </w:t>
      </w:r>
      <w:r w:rsidRPr="00522734">
        <w:rPr>
          <w:sz w:val="28"/>
          <w:szCs w:val="28"/>
          <w:u w:val="single"/>
        </w:rPr>
        <w:t>исключены</w:t>
      </w:r>
      <w:r w:rsidRPr="00522734">
        <w:rPr>
          <w:sz w:val="28"/>
          <w:szCs w:val="28"/>
        </w:rPr>
        <w:t>.</w:t>
      </w:r>
    </w:p>
    <w:p w14:paraId="7FA35DDA" w14:textId="77777777" w:rsidR="00522734" w:rsidRPr="00522734" w:rsidRDefault="00522734" w:rsidP="00522734">
      <w:pPr>
        <w:tabs>
          <w:tab w:val="left" w:pos="1134"/>
        </w:tabs>
        <w:ind w:firstLine="709"/>
        <w:jc w:val="both"/>
        <w:rPr>
          <w:sz w:val="28"/>
          <w:szCs w:val="28"/>
        </w:rPr>
      </w:pPr>
    </w:p>
    <w:p w14:paraId="3954834F" w14:textId="77777777" w:rsidR="00522734" w:rsidRPr="00522734" w:rsidRDefault="00522734" w:rsidP="00522734">
      <w:pPr>
        <w:tabs>
          <w:tab w:val="left" w:pos="1134"/>
        </w:tabs>
        <w:ind w:firstLine="709"/>
        <w:jc w:val="both"/>
        <w:rPr>
          <w:sz w:val="28"/>
          <w:szCs w:val="28"/>
        </w:rPr>
      </w:pPr>
      <w:r w:rsidRPr="00522734">
        <w:rPr>
          <w:sz w:val="28"/>
          <w:szCs w:val="28"/>
        </w:rPr>
        <w:t xml:space="preserve">Кроме того, в результате проведенного анализа было выявлено, что в отношении некоторых объектов </w:t>
      </w:r>
      <w:r w:rsidRPr="00522734">
        <w:rPr>
          <w:sz w:val="28"/>
          <w:szCs w:val="28"/>
          <w:u w:val="single"/>
        </w:rPr>
        <w:t>предприятием была проведена модернизация</w:t>
      </w:r>
      <w:r w:rsidRPr="00522734">
        <w:rPr>
          <w:sz w:val="28"/>
          <w:szCs w:val="28"/>
        </w:rPr>
        <w:t xml:space="preserve">, что привело к увеличению их балансовой стоимости (водопровод ПХВ инв. № 57162). </w:t>
      </w:r>
    </w:p>
    <w:p w14:paraId="7A3E452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По данному вопросу </w:t>
      </w:r>
      <w:r w:rsidRPr="00522734">
        <w:rPr>
          <w:b/>
          <w:sz w:val="28"/>
          <w:szCs w:val="28"/>
          <w:u w:val="single"/>
        </w:rPr>
        <w:t>регулятор считает необходимым пояснить</w:t>
      </w:r>
      <w:r w:rsidRPr="00522734">
        <w:rPr>
          <w:sz w:val="28"/>
          <w:szCs w:val="28"/>
        </w:rPr>
        <w:t xml:space="preserve"> следующее. В соответствии с п. 8 ст. 2 Федерального закона от 07.12.2011               № 416-ФЗ «О водоснабжении и водоотведении» (далее – Федеральный закон № 416-ФЗ) мероприятия по строительству, реконструкции и модернизации объектов централизованной системы холодного водоснабжения и водоотведения входят в состав инвестиционной программы организации, осуществляющей холодное водоснабжение, водоотведение.</w:t>
      </w:r>
    </w:p>
    <w:p w14:paraId="41EF4EF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Согласно п.п. 2 п. 1 ст. 5 Федерального закона № 416-ФЗ </w:t>
      </w:r>
      <w:r w:rsidRPr="00522734">
        <w:rPr>
          <w:sz w:val="28"/>
          <w:szCs w:val="28"/>
          <w:u w:val="single"/>
        </w:rPr>
        <w:t>утверждение инвестиционных программ</w:t>
      </w:r>
      <w:r w:rsidRPr="00522734">
        <w:rPr>
          <w:sz w:val="28"/>
          <w:szCs w:val="28"/>
        </w:rPr>
        <w:t xml:space="preserve"> и контроль за их выполнением </w:t>
      </w:r>
      <w:r w:rsidRPr="00522734">
        <w:rPr>
          <w:sz w:val="28"/>
          <w:szCs w:val="28"/>
          <w:u w:val="single"/>
        </w:rPr>
        <w:t>относится к полномочиям органов исполнительной власти</w:t>
      </w:r>
      <w:r w:rsidRPr="00522734">
        <w:rPr>
          <w:sz w:val="28"/>
          <w:szCs w:val="28"/>
        </w:rPr>
        <w:t xml:space="preserve"> субъектов Российской Федерации в сфере водоснабжения и водоотведения. Утверждение инвестиционных программ организаций водопроводно-канализационного хозяйства осуществляется в соответствии с 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утвержденными Постановлением Правительства РФ от 29.07.2013 № 641 «Об инвестиционных и производственных программах организаций, </w:t>
      </w:r>
      <w:r w:rsidRPr="00522734">
        <w:rPr>
          <w:sz w:val="28"/>
          <w:szCs w:val="28"/>
        </w:rPr>
        <w:lastRenderedPageBreak/>
        <w:t>осуществляющих деятельность в сфере водоснабжения и водоотведения» (далее – Правила утверждения инвестиционных программ).</w:t>
      </w:r>
    </w:p>
    <w:p w14:paraId="14B45DE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В соответствии с п. 10 Правил утверждения инвестиционных программ в инвестиционную программу включаются мероприятия по строительству, а также мероприятия по модернизации и (или) реконструкции объектов централизованных систем водоснабжения и (или) водоотведения, обеспечивающие изменение технических характеристик этих объектов и предполагающие изменение первоначальной (полной) стоимости модернизируемого и (или) реконструируемого объекта, целесообразность реализации которых обоснована в схемах водоснабжения и водоотведения.</w:t>
      </w:r>
    </w:p>
    <w:p w14:paraId="66822A8C" w14:textId="77777777" w:rsidR="00522734" w:rsidRPr="00522734" w:rsidRDefault="00522734" w:rsidP="00522734">
      <w:pPr>
        <w:autoSpaceDE w:val="0"/>
        <w:autoSpaceDN w:val="0"/>
        <w:adjustRightInd w:val="0"/>
        <w:ind w:firstLine="709"/>
        <w:jc w:val="both"/>
        <w:rPr>
          <w:sz w:val="28"/>
          <w:szCs w:val="28"/>
        </w:rPr>
      </w:pPr>
      <w:r w:rsidRPr="00522734">
        <w:rPr>
          <w:b/>
          <w:sz w:val="28"/>
          <w:szCs w:val="28"/>
          <w:u w:val="single"/>
        </w:rPr>
        <w:t>КАО «Азот» за утверждением инвестиционной программы в сфере холодного водоснабжения в регулирующий орган не обращалось.</w:t>
      </w:r>
      <w:r w:rsidRPr="00522734">
        <w:rPr>
          <w:sz w:val="28"/>
          <w:szCs w:val="28"/>
        </w:rPr>
        <w:t xml:space="preserve"> Соответственно, мероприятия по модернизации объектов холодного водоснабжения (транспортировка питьевой воды) регулирующим органом не согласовывались. Обоснование необходимости реализации данных мероприятий в регулирующий орган не представлялось.</w:t>
      </w:r>
    </w:p>
    <w:p w14:paraId="2AA7245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На основании вышеизложенного, при формировании расходов по статье «Амортизация основных средств» учет затрат на амортизационные отчисления по модернизированным объектам при корректировке тарифов на 2022 год регулятор также </w:t>
      </w:r>
      <w:r w:rsidRPr="00522734">
        <w:rPr>
          <w:sz w:val="28"/>
          <w:szCs w:val="28"/>
          <w:u w:val="single"/>
        </w:rPr>
        <w:t>считает нецелесообразным</w:t>
      </w:r>
      <w:r w:rsidRPr="00522734">
        <w:rPr>
          <w:sz w:val="28"/>
          <w:szCs w:val="28"/>
        </w:rPr>
        <w:t>.</w:t>
      </w:r>
    </w:p>
    <w:p w14:paraId="6929CB29" w14:textId="77777777" w:rsidR="00522734" w:rsidRPr="00522734" w:rsidRDefault="00522734" w:rsidP="00522734">
      <w:pPr>
        <w:tabs>
          <w:tab w:val="left" w:pos="1134"/>
        </w:tabs>
        <w:ind w:firstLine="709"/>
        <w:jc w:val="both"/>
        <w:rPr>
          <w:sz w:val="28"/>
          <w:szCs w:val="28"/>
        </w:rPr>
      </w:pPr>
    </w:p>
    <w:p w14:paraId="0363CE8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Таким образом, в процессе экспертизы на 2022 год амортизация основных средств </w:t>
      </w:r>
      <w:r w:rsidRPr="00522734">
        <w:rPr>
          <w:b/>
          <w:sz w:val="28"/>
          <w:szCs w:val="28"/>
          <w:u w:val="single"/>
        </w:rPr>
        <w:t>рассчитана</w:t>
      </w:r>
      <w:r w:rsidRPr="00522734">
        <w:rPr>
          <w:sz w:val="28"/>
          <w:szCs w:val="28"/>
        </w:rPr>
        <w:t xml:space="preserve"> регулятором на основании представленной ведомости амортизации основных средств и инвентарных карточек по объектам с корректировкой регулятора в части исключения объектов общехозяйственного назначения и объектов, в отношении которых была проведена модернизация. Расчетная величина амортизационных отчислений превышает уровень, предложенный предприятием (в связи с тем, что по части объектов последним годом начисления амортизации будет являться 2021 год). На основании чего расходы по статье приняты на уровне предложения организации.</w:t>
      </w:r>
    </w:p>
    <w:p w14:paraId="26F68A0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В связи с тем, что в соответствии с предложением предприятия расходы на плановый период формируются регулятором без учета расходов на собственные нужды производства (то есть в доле на потребительский рынок), затраты по статье приняты в доле на потребительский рынок (распределение производится пропорционально объемам реализации). Фактическая доля за 2020 год составила 0,1548.</w:t>
      </w:r>
    </w:p>
    <w:p w14:paraId="5B18F8F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Общая сумма расходов по статье «Амортизация основных средств» на 2022 год составила 190,84 тыс. руб., отклонение расходов от утвержденных регулятором составило 124,89 тыс.руб. в сторону увеличения, отклонение затрат от предложенных организацией отсутствует.</w:t>
      </w:r>
    </w:p>
    <w:p w14:paraId="6814FDB1" w14:textId="77777777" w:rsidR="00522734" w:rsidRPr="00522734" w:rsidRDefault="00522734" w:rsidP="00522734">
      <w:pPr>
        <w:autoSpaceDE w:val="0"/>
        <w:autoSpaceDN w:val="0"/>
        <w:adjustRightInd w:val="0"/>
        <w:ind w:firstLine="709"/>
        <w:jc w:val="both"/>
        <w:rPr>
          <w:sz w:val="28"/>
          <w:szCs w:val="28"/>
        </w:rPr>
      </w:pPr>
    </w:p>
    <w:p w14:paraId="08554BD7" w14:textId="77777777" w:rsidR="00522734" w:rsidRPr="00522734" w:rsidRDefault="00522734" w:rsidP="00522734">
      <w:pPr>
        <w:widowControl w:val="0"/>
        <w:tabs>
          <w:tab w:val="left" w:pos="709"/>
        </w:tabs>
        <w:autoSpaceDE w:val="0"/>
        <w:autoSpaceDN w:val="0"/>
        <w:adjustRightInd w:val="0"/>
        <w:jc w:val="both"/>
        <w:rPr>
          <w:b/>
          <w:bCs/>
          <w:sz w:val="28"/>
          <w:szCs w:val="28"/>
          <w:u w:val="single"/>
        </w:rPr>
      </w:pPr>
      <w:r w:rsidRPr="00522734">
        <w:rPr>
          <w:b/>
          <w:bCs/>
          <w:sz w:val="28"/>
          <w:szCs w:val="28"/>
        </w:rPr>
        <w:lastRenderedPageBreak/>
        <w:tab/>
      </w:r>
      <w:r w:rsidRPr="00522734">
        <w:rPr>
          <w:b/>
          <w:bCs/>
          <w:sz w:val="28"/>
          <w:szCs w:val="28"/>
        </w:rPr>
        <w:tab/>
      </w:r>
      <w:r w:rsidRPr="00522734">
        <w:rPr>
          <w:b/>
          <w:bCs/>
          <w:sz w:val="28"/>
          <w:szCs w:val="28"/>
          <w:u w:val="single"/>
        </w:rPr>
        <w:t xml:space="preserve">Неподконтрольные расходы </w:t>
      </w:r>
    </w:p>
    <w:p w14:paraId="4B4B3718"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ab/>
        <w:t>Неподконтрольные расходы в соответствии с Методическими указаниями включают в себя:</w:t>
      </w:r>
    </w:p>
    <w:p w14:paraId="1F8D723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063109B"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380CA5F"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EE083F7"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6337252"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EB59A97"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7F874C9"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1A52C5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8) расходы на концессионную плату;</w:t>
      </w:r>
    </w:p>
    <w:p w14:paraId="68A3FAD2"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w:t>
      </w:r>
      <w:r w:rsidRPr="00522734">
        <w:rPr>
          <w:sz w:val="28"/>
          <w:szCs w:val="28"/>
        </w:rPr>
        <w:lastRenderedPageBreak/>
        <w:t>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5DA410C" w14:textId="77777777" w:rsidR="00522734" w:rsidRPr="00522734" w:rsidRDefault="00522734" w:rsidP="00522734">
      <w:pPr>
        <w:tabs>
          <w:tab w:val="left" w:pos="709"/>
        </w:tabs>
        <w:jc w:val="both"/>
        <w:rPr>
          <w:sz w:val="28"/>
          <w:szCs w:val="28"/>
        </w:rPr>
      </w:pPr>
      <w:r w:rsidRPr="00522734">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50FE65BD" w14:textId="77777777" w:rsidR="00522734" w:rsidRPr="00522734" w:rsidRDefault="00522734" w:rsidP="00522734">
      <w:pPr>
        <w:widowControl w:val="0"/>
        <w:tabs>
          <w:tab w:val="left" w:pos="709"/>
        </w:tabs>
        <w:autoSpaceDE w:val="0"/>
        <w:autoSpaceDN w:val="0"/>
        <w:adjustRightInd w:val="0"/>
        <w:jc w:val="both"/>
        <w:rPr>
          <w:sz w:val="28"/>
          <w:szCs w:val="28"/>
        </w:rPr>
      </w:pPr>
    </w:p>
    <w:p w14:paraId="4A91F194" w14:textId="77777777" w:rsidR="00522734" w:rsidRPr="00522734" w:rsidRDefault="00522734" w:rsidP="00522734">
      <w:pPr>
        <w:widowControl w:val="0"/>
        <w:tabs>
          <w:tab w:val="left" w:pos="709"/>
        </w:tabs>
        <w:autoSpaceDE w:val="0"/>
        <w:autoSpaceDN w:val="0"/>
        <w:adjustRightInd w:val="0"/>
        <w:jc w:val="both"/>
        <w:rPr>
          <w:sz w:val="28"/>
          <w:szCs w:val="28"/>
        </w:rPr>
      </w:pPr>
      <w:r w:rsidRPr="00522734">
        <w:rPr>
          <w:sz w:val="28"/>
          <w:szCs w:val="28"/>
        </w:rPr>
        <w:tab/>
        <w:t>Неподконтрольные расходы на 2022 год по статьям затрат определены на следующем уровне:</w:t>
      </w:r>
    </w:p>
    <w:p w14:paraId="5BEDA683" w14:textId="77777777" w:rsidR="00522734" w:rsidRPr="00522734" w:rsidRDefault="00522734" w:rsidP="00522734">
      <w:pPr>
        <w:widowControl w:val="0"/>
        <w:tabs>
          <w:tab w:val="left" w:pos="709"/>
        </w:tabs>
        <w:autoSpaceDE w:val="0"/>
        <w:autoSpaceDN w:val="0"/>
        <w:adjustRightInd w:val="0"/>
        <w:jc w:val="both"/>
        <w:rPr>
          <w:sz w:val="28"/>
          <w:szCs w:val="28"/>
        </w:rPr>
      </w:pPr>
      <w:r w:rsidRPr="00522734">
        <w:rPr>
          <w:sz w:val="28"/>
          <w:szCs w:val="28"/>
        </w:rPr>
        <w:tab/>
      </w:r>
    </w:p>
    <w:p w14:paraId="4719D112" w14:textId="77777777" w:rsidR="00522734" w:rsidRPr="00522734" w:rsidRDefault="00522734" w:rsidP="00522734">
      <w:pPr>
        <w:tabs>
          <w:tab w:val="left" w:pos="709"/>
        </w:tabs>
        <w:autoSpaceDE w:val="0"/>
        <w:autoSpaceDN w:val="0"/>
        <w:adjustRightInd w:val="0"/>
        <w:ind w:firstLine="709"/>
        <w:jc w:val="both"/>
        <w:rPr>
          <w:b/>
          <w:bCs/>
          <w:sz w:val="28"/>
          <w:szCs w:val="28"/>
        </w:rPr>
      </w:pPr>
      <w:r w:rsidRPr="00522734">
        <w:rPr>
          <w:sz w:val="28"/>
          <w:szCs w:val="28"/>
        </w:rPr>
        <w:t xml:space="preserve">По статье </w:t>
      </w:r>
      <w:r w:rsidRPr="00522734">
        <w:rPr>
          <w:b/>
          <w:bCs/>
          <w:sz w:val="28"/>
          <w:szCs w:val="28"/>
        </w:rPr>
        <w:t xml:space="preserve">«Расходы, связанные с оплатой налогов и сборов»: </w:t>
      </w:r>
    </w:p>
    <w:p w14:paraId="44768571"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При определении размера расходов, связанных с уплатой налогов и сборов, учитываются:</w:t>
      </w:r>
    </w:p>
    <w:p w14:paraId="11EA1B17"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налог на прибыль;</w:t>
      </w:r>
    </w:p>
    <w:p w14:paraId="5D1E0F6E"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налог на имущество организаций;</w:t>
      </w:r>
    </w:p>
    <w:p w14:paraId="6542D323"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земельный налог;</w:t>
      </w:r>
    </w:p>
    <w:p w14:paraId="4FAAE04C"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водный налог и плата за пользование водным объектом;</w:t>
      </w:r>
    </w:p>
    <w:p w14:paraId="696BA3BD"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транспортный налог;</w:t>
      </w:r>
    </w:p>
    <w:p w14:paraId="61758B96"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578D1FB"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71C77E1" w14:textId="77777777" w:rsidR="00522734" w:rsidRPr="00522734" w:rsidRDefault="00522734" w:rsidP="00522734">
      <w:pPr>
        <w:tabs>
          <w:tab w:val="left" w:pos="709"/>
        </w:tabs>
        <w:autoSpaceDE w:val="0"/>
        <w:autoSpaceDN w:val="0"/>
        <w:adjustRightInd w:val="0"/>
        <w:ind w:firstLine="709"/>
        <w:jc w:val="both"/>
        <w:rPr>
          <w:b/>
          <w:bCs/>
          <w:sz w:val="28"/>
          <w:szCs w:val="28"/>
        </w:rPr>
      </w:pPr>
    </w:p>
    <w:p w14:paraId="5A2FC994"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По статье </w:t>
      </w:r>
      <w:r w:rsidRPr="00522734">
        <w:rPr>
          <w:b/>
          <w:bCs/>
          <w:sz w:val="28"/>
          <w:szCs w:val="28"/>
        </w:rPr>
        <w:t xml:space="preserve">«Налог на имущество» </w:t>
      </w:r>
      <w:r w:rsidRPr="00522734">
        <w:rPr>
          <w:sz w:val="28"/>
          <w:szCs w:val="28"/>
        </w:rPr>
        <w:t xml:space="preserve">регулятором утверждены затраты на 2022 год в размере 5,01 тыс. руб., предприятием в целях корректировки предложены затраты в размере 36,81 тыс. руб., в процессе экспертизы определены расходы в сумме 28,33 тыс. руб. </w:t>
      </w:r>
    </w:p>
    <w:p w14:paraId="7655209C" w14:textId="77777777" w:rsidR="00522734" w:rsidRPr="00522734" w:rsidRDefault="00522734" w:rsidP="00522734">
      <w:pPr>
        <w:tabs>
          <w:tab w:val="left" w:pos="1134"/>
        </w:tabs>
        <w:ind w:firstLine="709"/>
        <w:jc w:val="both"/>
        <w:rPr>
          <w:sz w:val="28"/>
          <w:szCs w:val="28"/>
        </w:rPr>
      </w:pPr>
      <w:r w:rsidRPr="00522734">
        <w:rPr>
          <w:sz w:val="28"/>
          <w:szCs w:val="28"/>
        </w:rPr>
        <w:t xml:space="preserve">В качестве обосновывающих документов по данной статье предприятием представлена общая налоговая декларация по налогу на имущество по всей организации (том 3 стр.148-150), а также служебные записки бухгалтерии о фактическом начислении налога на имущество по участкам холодного водоснабжения и водоотведения (том 1 стр. 213). Согласно представленным данным общая сумма налога на имущество распределяется предприятием между видами деятельности. При этом механизм такого распределения предприятием не представлен. </w:t>
      </w:r>
    </w:p>
    <w:p w14:paraId="3AD0E573" w14:textId="77777777" w:rsidR="00522734" w:rsidRPr="00522734" w:rsidRDefault="00522734" w:rsidP="00522734">
      <w:pPr>
        <w:tabs>
          <w:tab w:val="left" w:pos="1134"/>
        </w:tabs>
        <w:ind w:firstLine="709"/>
        <w:jc w:val="both"/>
        <w:rPr>
          <w:sz w:val="28"/>
          <w:szCs w:val="28"/>
        </w:rPr>
      </w:pPr>
      <w:r w:rsidRPr="00522734">
        <w:rPr>
          <w:sz w:val="28"/>
          <w:szCs w:val="28"/>
        </w:rPr>
        <w:t xml:space="preserve">Данный подход, по мнению регулятора, является </w:t>
      </w:r>
      <w:r w:rsidRPr="00522734">
        <w:rPr>
          <w:sz w:val="28"/>
          <w:szCs w:val="28"/>
          <w:u w:val="single"/>
        </w:rPr>
        <w:t>некорректным</w:t>
      </w:r>
      <w:r w:rsidRPr="00522734">
        <w:rPr>
          <w:sz w:val="28"/>
          <w:szCs w:val="28"/>
        </w:rPr>
        <w:t xml:space="preserve">, так как начисление налога на имущество должно производиться в отношении каждого конкретного объекта основных средств, относящегося к определенному виду деятельности (за исключением имущества </w:t>
      </w:r>
      <w:r w:rsidRPr="00522734">
        <w:rPr>
          <w:sz w:val="28"/>
          <w:szCs w:val="28"/>
        </w:rPr>
        <w:lastRenderedPageBreak/>
        <w:t>общехозяйственного назначения). Подход к распределению общей суммы налога на имущество по аналогии с косвенными расходами может привести к искажению информации и «перекосу» сумм между видами деятельности.</w:t>
      </w:r>
    </w:p>
    <w:p w14:paraId="7AFF5274" w14:textId="77777777" w:rsidR="00522734" w:rsidRPr="00522734" w:rsidRDefault="00522734" w:rsidP="00522734">
      <w:pPr>
        <w:tabs>
          <w:tab w:val="left" w:pos="1134"/>
        </w:tabs>
        <w:ind w:firstLine="709"/>
        <w:jc w:val="both"/>
        <w:rPr>
          <w:sz w:val="28"/>
          <w:szCs w:val="28"/>
        </w:rPr>
      </w:pPr>
      <w:r w:rsidRPr="00522734">
        <w:rPr>
          <w:sz w:val="28"/>
          <w:szCs w:val="28"/>
        </w:rPr>
        <w:t xml:space="preserve">На основании вышеизложенного, расходы по статье были рассчитаны регулятором в соответствии с Налоговым кодексом Российской Федерации, исходя из имеющихся данных об остаточной стоимости имущества </w:t>
      </w:r>
      <w:r w:rsidRPr="00522734">
        <w:rPr>
          <w:sz w:val="28"/>
          <w:szCs w:val="28"/>
          <w:u w:val="single"/>
        </w:rPr>
        <w:t>по объектам холодного водоснабжения (транспортировка питьевой воды)</w:t>
      </w:r>
      <w:r w:rsidRPr="00522734">
        <w:rPr>
          <w:color w:val="000000"/>
          <w:sz w:val="28"/>
          <w:szCs w:val="28"/>
        </w:rPr>
        <w:t xml:space="preserve"> (на основании представленной ведомости амортизации основных средств)</w:t>
      </w:r>
      <w:r w:rsidRPr="00522734">
        <w:rPr>
          <w:sz w:val="28"/>
          <w:szCs w:val="28"/>
        </w:rPr>
        <w:t xml:space="preserve"> и величины амортизационных отчислений. Подробный расчет расходов по статье представлен в Таблице 15.</w:t>
      </w:r>
    </w:p>
    <w:p w14:paraId="300B18A3" w14:textId="77777777" w:rsidR="00522734" w:rsidRPr="00522734" w:rsidRDefault="00522734" w:rsidP="00522734">
      <w:pPr>
        <w:tabs>
          <w:tab w:val="left" w:pos="1134"/>
        </w:tabs>
        <w:ind w:firstLine="709"/>
        <w:jc w:val="both"/>
        <w:rPr>
          <w:sz w:val="28"/>
          <w:szCs w:val="28"/>
        </w:rPr>
      </w:pPr>
      <w:r w:rsidRPr="00522734">
        <w:rPr>
          <w:sz w:val="28"/>
          <w:szCs w:val="28"/>
        </w:rPr>
        <w:t>Затраты по статье приняты в доле на потребительский рынок (распределение производится пропорционально объемам реализации). Фактическая доля за 2020 год составила 0,1548.</w:t>
      </w:r>
    </w:p>
    <w:p w14:paraId="34BCFFA8" w14:textId="77777777" w:rsidR="00522734" w:rsidRPr="00522734" w:rsidRDefault="00522734" w:rsidP="00522734">
      <w:pPr>
        <w:tabs>
          <w:tab w:val="left" w:pos="1134"/>
        </w:tabs>
        <w:ind w:firstLine="709"/>
        <w:jc w:val="both"/>
        <w:rPr>
          <w:sz w:val="28"/>
          <w:szCs w:val="28"/>
        </w:rPr>
      </w:pPr>
      <w:r w:rsidRPr="00522734">
        <w:rPr>
          <w:sz w:val="28"/>
          <w:szCs w:val="28"/>
        </w:rPr>
        <w:t xml:space="preserve">                                                                             Таблица 15</w:t>
      </w:r>
    </w:p>
    <w:p w14:paraId="51A88CB9" w14:textId="463A080E" w:rsidR="00522734" w:rsidRPr="00522734" w:rsidRDefault="00522734" w:rsidP="00522734">
      <w:pPr>
        <w:tabs>
          <w:tab w:val="left" w:pos="1134"/>
        </w:tabs>
        <w:jc w:val="center"/>
        <w:rPr>
          <w:sz w:val="28"/>
          <w:szCs w:val="28"/>
        </w:rPr>
      </w:pPr>
      <w:r w:rsidRPr="00522734">
        <w:rPr>
          <w:noProof/>
          <w:szCs w:val="20"/>
        </w:rPr>
        <w:drawing>
          <wp:inline distT="0" distB="0" distL="0" distR="0" wp14:anchorId="702F2F85" wp14:editId="5B89882D">
            <wp:extent cx="3511550" cy="382968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511550" cy="3829685"/>
                    </a:xfrm>
                    <a:prstGeom prst="rect">
                      <a:avLst/>
                    </a:prstGeom>
                    <a:noFill/>
                    <a:ln>
                      <a:noFill/>
                    </a:ln>
                  </pic:spPr>
                </pic:pic>
              </a:graphicData>
            </a:graphic>
          </wp:inline>
        </w:drawing>
      </w:r>
    </w:p>
    <w:p w14:paraId="4A2B73FE" w14:textId="77777777" w:rsidR="00522734" w:rsidRPr="00522734" w:rsidRDefault="00522734" w:rsidP="00522734">
      <w:pPr>
        <w:tabs>
          <w:tab w:val="left" w:pos="1134"/>
        </w:tabs>
        <w:ind w:firstLine="709"/>
        <w:jc w:val="both"/>
        <w:rPr>
          <w:sz w:val="28"/>
          <w:szCs w:val="28"/>
        </w:rPr>
      </w:pPr>
    </w:p>
    <w:p w14:paraId="000DA880" w14:textId="77777777" w:rsidR="00522734" w:rsidRPr="00522734" w:rsidRDefault="00522734" w:rsidP="00522734">
      <w:pPr>
        <w:tabs>
          <w:tab w:val="left" w:pos="730"/>
        </w:tabs>
        <w:autoSpaceDE w:val="0"/>
        <w:autoSpaceDN w:val="0"/>
        <w:adjustRightInd w:val="0"/>
        <w:ind w:firstLine="709"/>
        <w:jc w:val="both"/>
        <w:rPr>
          <w:sz w:val="28"/>
          <w:szCs w:val="28"/>
        </w:rPr>
      </w:pPr>
      <w:r w:rsidRPr="00522734">
        <w:rPr>
          <w:sz w:val="28"/>
          <w:szCs w:val="28"/>
        </w:rPr>
        <w:t>Общая сумма расходов по статье составила 28,33 тыс.руб. Увеличение затрат по отношению к утвержденным регулятором составило 23,32 тыс.руб., отклонение затрат от предложенных организацией в сторону уменьшения составило 8,48 тыс. руб.</w:t>
      </w:r>
    </w:p>
    <w:p w14:paraId="2705E615" w14:textId="77777777" w:rsidR="00522734" w:rsidRPr="00522734" w:rsidRDefault="00522734" w:rsidP="00522734">
      <w:pPr>
        <w:tabs>
          <w:tab w:val="left" w:pos="730"/>
        </w:tabs>
        <w:autoSpaceDE w:val="0"/>
        <w:autoSpaceDN w:val="0"/>
        <w:adjustRightInd w:val="0"/>
        <w:jc w:val="both"/>
        <w:rPr>
          <w:sz w:val="28"/>
          <w:szCs w:val="28"/>
        </w:rPr>
      </w:pPr>
    </w:p>
    <w:p w14:paraId="28587438" w14:textId="77777777" w:rsidR="00522734" w:rsidRPr="00522734" w:rsidRDefault="00522734" w:rsidP="00522734">
      <w:pPr>
        <w:tabs>
          <w:tab w:val="left" w:pos="709"/>
        </w:tabs>
        <w:autoSpaceDE w:val="0"/>
        <w:autoSpaceDN w:val="0"/>
        <w:adjustRightInd w:val="0"/>
        <w:ind w:firstLine="709"/>
        <w:jc w:val="both"/>
        <w:rPr>
          <w:b/>
          <w:sz w:val="28"/>
          <w:szCs w:val="28"/>
        </w:rPr>
      </w:pPr>
      <w:r w:rsidRPr="00522734">
        <w:rPr>
          <w:b/>
          <w:sz w:val="28"/>
          <w:szCs w:val="28"/>
          <w:u w:val="single"/>
        </w:rPr>
        <w:t>Недополученные доходы / выпадающие расходы</w:t>
      </w:r>
    </w:p>
    <w:p w14:paraId="646F5F7C" w14:textId="77777777" w:rsidR="00522734" w:rsidRPr="00522734" w:rsidRDefault="00522734" w:rsidP="00522734">
      <w:pPr>
        <w:tabs>
          <w:tab w:val="left" w:pos="709"/>
        </w:tabs>
        <w:autoSpaceDE w:val="0"/>
        <w:autoSpaceDN w:val="0"/>
        <w:adjustRightInd w:val="0"/>
        <w:ind w:firstLine="709"/>
        <w:jc w:val="both"/>
        <w:rPr>
          <w:b/>
          <w:sz w:val="28"/>
          <w:szCs w:val="32"/>
        </w:rPr>
      </w:pPr>
      <w:r w:rsidRPr="00522734">
        <w:rPr>
          <w:b/>
          <w:sz w:val="28"/>
          <w:szCs w:val="32"/>
        </w:rPr>
        <w:tab/>
      </w:r>
      <w:r w:rsidRPr="00522734">
        <w:rPr>
          <w:sz w:val="28"/>
          <w:szCs w:val="28"/>
        </w:rPr>
        <w:t xml:space="preserve">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w:t>
      </w:r>
      <w:r w:rsidRPr="00522734">
        <w:rPr>
          <w:sz w:val="28"/>
          <w:szCs w:val="28"/>
        </w:rPr>
        <w:lastRenderedPageBreak/>
        <w:t>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1FAEFB67" w14:textId="77777777" w:rsidR="00522734" w:rsidRPr="00522734" w:rsidRDefault="00522734" w:rsidP="00522734">
      <w:pPr>
        <w:tabs>
          <w:tab w:val="left" w:pos="709"/>
        </w:tabs>
        <w:autoSpaceDE w:val="0"/>
        <w:autoSpaceDN w:val="0"/>
        <w:adjustRightInd w:val="0"/>
        <w:ind w:firstLine="709"/>
        <w:jc w:val="both"/>
        <w:rPr>
          <w:b/>
          <w:sz w:val="28"/>
          <w:szCs w:val="28"/>
        </w:rPr>
      </w:pPr>
    </w:p>
    <w:p w14:paraId="16EF72B7" w14:textId="77777777" w:rsidR="00522734" w:rsidRPr="00522734" w:rsidRDefault="00522734" w:rsidP="00522734">
      <w:pPr>
        <w:tabs>
          <w:tab w:val="left" w:pos="709"/>
        </w:tabs>
        <w:autoSpaceDE w:val="0"/>
        <w:autoSpaceDN w:val="0"/>
        <w:adjustRightInd w:val="0"/>
        <w:ind w:firstLine="709"/>
        <w:jc w:val="both"/>
        <w:rPr>
          <w:bCs/>
          <w:sz w:val="28"/>
          <w:szCs w:val="28"/>
        </w:rPr>
      </w:pPr>
      <w:r w:rsidRPr="00522734">
        <w:rPr>
          <w:b/>
          <w:sz w:val="28"/>
          <w:szCs w:val="28"/>
        </w:rPr>
        <w:t>«Отклонение фактически достигнутого объема поданной воды или принятых сточных вод»</w:t>
      </w:r>
      <w:r w:rsidRPr="00522734">
        <w:rPr>
          <w:bCs/>
          <w:sz w:val="28"/>
          <w:szCs w:val="28"/>
        </w:rPr>
        <w:t xml:space="preserve"> </w:t>
      </w:r>
    </w:p>
    <w:p w14:paraId="7B109737" w14:textId="77777777" w:rsidR="00522734" w:rsidRPr="00522734" w:rsidRDefault="00522734" w:rsidP="00522734">
      <w:pPr>
        <w:tabs>
          <w:tab w:val="left" w:pos="998"/>
        </w:tabs>
        <w:autoSpaceDE w:val="0"/>
        <w:autoSpaceDN w:val="0"/>
        <w:adjustRightInd w:val="0"/>
        <w:ind w:firstLine="709"/>
        <w:jc w:val="both"/>
        <w:rPr>
          <w:sz w:val="28"/>
          <w:szCs w:val="28"/>
        </w:rPr>
      </w:pPr>
      <w:r w:rsidRPr="00522734">
        <w:rPr>
          <w:bCs/>
          <w:sz w:val="28"/>
          <w:szCs w:val="28"/>
        </w:rPr>
        <w:t xml:space="preserve">Регулирующим органом </w:t>
      </w:r>
      <w:r w:rsidRPr="00522734">
        <w:rPr>
          <w:sz w:val="28"/>
          <w:szCs w:val="28"/>
        </w:rPr>
        <w:t xml:space="preserve">затраты по данной статье на 2022 год не утверждены, предприятием в целях корректировки предложены затраты в размере 29,34 тыс. руб. </w:t>
      </w:r>
    </w:p>
    <w:p w14:paraId="468616C9" w14:textId="77777777" w:rsidR="00522734" w:rsidRPr="00522734" w:rsidRDefault="00522734" w:rsidP="00522734">
      <w:pPr>
        <w:tabs>
          <w:tab w:val="left" w:pos="1134"/>
        </w:tabs>
        <w:ind w:firstLine="709"/>
        <w:jc w:val="both"/>
        <w:rPr>
          <w:sz w:val="28"/>
          <w:szCs w:val="28"/>
        </w:rPr>
      </w:pPr>
      <w:r w:rsidRPr="00522734">
        <w:rPr>
          <w:sz w:val="28"/>
          <w:szCs w:val="28"/>
        </w:rPr>
        <w:t>В данной статье предприятием учтены доходы организации, не полученные в связи со снижением фактических объемов транспортируемой питьевой воды по сравнению с плановыми за 2020 год.</w:t>
      </w:r>
    </w:p>
    <w:p w14:paraId="2124F5F6"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28"/>
        </w:rPr>
        <w:t xml:space="preserve">Недополученные доходы за 2020 год учтены регулятором при расчете расходов по статье </w:t>
      </w:r>
      <w:r w:rsidRPr="00522734">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522734">
        <w:rPr>
          <w:sz w:val="28"/>
          <w:szCs w:val="28"/>
        </w:rPr>
        <w:t xml:space="preserve">в соответствии с главой </w:t>
      </w:r>
      <w:r w:rsidRPr="00522734">
        <w:rPr>
          <w:rFonts w:eastAsia="Calibri"/>
          <w:sz w:val="28"/>
          <w:szCs w:val="28"/>
          <w:lang w:val="en-US" w:eastAsia="en-US"/>
        </w:rPr>
        <w:t>VII</w:t>
      </w:r>
      <w:r w:rsidRPr="00522734">
        <w:rPr>
          <w:rFonts w:eastAsia="Calibri"/>
          <w:sz w:val="28"/>
          <w:szCs w:val="28"/>
          <w:lang w:eastAsia="en-US"/>
        </w:rPr>
        <w:t xml:space="preserve"> Методических указаний</w:t>
      </w:r>
      <w:r w:rsidRPr="00522734">
        <w:rPr>
          <w:sz w:val="28"/>
          <w:szCs w:val="28"/>
        </w:rPr>
        <w:t>.</w:t>
      </w:r>
    </w:p>
    <w:p w14:paraId="21FCA926" w14:textId="77777777" w:rsidR="00522734" w:rsidRPr="00522734" w:rsidRDefault="00522734" w:rsidP="00522734">
      <w:pPr>
        <w:tabs>
          <w:tab w:val="left" w:pos="730"/>
        </w:tabs>
        <w:autoSpaceDE w:val="0"/>
        <w:autoSpaceDN w:val="0"/>
        <w:adjustRightInd w:val="0"/>
        <w:ind w:firstLine="709"/>
        <w:jc w:val="both"/>
        <w:rPr>
          <w:sz w:val="28"/>
          <w:szCs w:val="28"/>
        </w:rPr>
      </w:pPr>
    </w:p>
    <w:p w14:paraId="74F1D4EB" w14:textId="77777777" w:rsidR="00522734" w:rsidRPr="00522734" w:rsidRDefault="00522734" w:rsidP="00522734">
      <w:pPr>
        <w:tabs>
          <w:tab w:val="left" w:pos="874"/>
        </w:tabs>
        <w:autoSpaceDE w:val="0"/>
        <w:autoSpaceDN w:val="0"/>
        <w:adjustRightInd w:val="0"/>
        <w:spacing w:before="53"/>
        <w:ind w:firstLine="709"/>
        <w:jc w:val="both"/>
        <w:rPr>
          <w:b/>
          <w:sz w:val="28"/>
          <w:szCs w:val="28"/>
          <w:u w:val="single"/>
        </w:rPr>
      </w:pPr>
      <w:r w:rsidRPr="00522734">
        <w:rPr>
          <w:b/>
          <w:sz w:val="28"/>
          <w:szCs w:val="28"/>
          <w:u w:val="single"/>
        </w:rPr>
        <w:t xml:space="preserve">Нормативная прибыль </w:t>
      </w:r>
    </w:p>
    <w:p w14:paraId="7C822B76" w14:textId="77777777" w:rsidR="00522734" w:rsidRPr="00522734" w:rsidRDefault="00522734" w:rsidP="00522734">
      <w:pPr>
        <w:tabs>
          <w:tab w:val="left" w:pos="1134"/>
        </w:tabs>
        <w:ind w:firstLine="709"/>
        <w:jc w:val="both"/>
        <w:rPr>
          <w:bCs/>
          <w:sz w:val="28"/>
          <w:szCs w:val="28"/>
        </w:rPr>
      </w:pPr>
      <w:r w:rsidRPr="00522734">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8CA43E2" w14:textId="77777777" w:rsidR="00522734" w:rsidRPr="00522734" w:rsidRDefault="00522734" w:rsidP="00522734">
      <w:pPr>
        <w:tabs>
          <w:tab w:val="left" w:pos="1134"/>
        </w:tabs>
        <w:ind w:firstLine="709"/>
        <w:jc w:val="both"/>
        <w:rPr>
          <w:bCs/>
          <w:sz w:val="28"/>
          <w:szCs w:val="28"/>
        </w:rPr>
      </w:pPr>
      <w:r w:rsidRPr="00522734">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729AEBDF" w14:textId="77777777" w:rsidR="00522734" w:rsidRPr="00522734" w:rsidRDefault="00522734" w:rsidP="00522734">
      <w:pPr>
        <w:tabs>
          <w:tab w:val="left" w:pos="1134"/>
        </w:tabs>
        <w:ind w:firstLine="709"/>
        <w:jc w:val="both"/>
        <w:rPr>
          <w:bCs/>
          <w:sz w:val="12"/>
          <w:szCs w:val="28"/>
        </w:rPr>
      </w:pPr>
    </w:p>
    <w:p w14:paraId="3C57C1BF" w14:textId="3C607B57" w:rsidR="00522734" w:rsidRPr="00522734" w:rsidRDefault="00522734" w:rsidP="00522734">
      <w:pPr>
        <w:tabs>
          <w:tab w:val="left" w:pos="1134"/>
        </w:tabs>
        <w:jc w:val="center"/>
        <w:rPr>
          <w:position w:val="-11"/>
          <w:sz w:val="28"/>
          <w:szCs w:val="20"/>
        </w:rPr>
      </w:pPr>
      <w:r w:rsidRPr="00522734">
        <w:rPr>
          <w:noProof/>
          <w:position w:val="-11"/>
          <w:sz w:val="28"/>
          <w:szCs w:val="20"/>
        </w:rPr>
        <w:drawing>
          <wp:inline distT="0" distB="0" distL="0" distR="0" wp14:anchorId="5D3EEBA3" wp14:editId="3A5079E1">
            <wp:extent cx="3379470" cy="38417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79470" cy="384175"/>
                    </a:xfrm>
                    <a:prstGeom prst="rect">
                      <a:avLst/>
                    </a:prstGeom>
                    <a:noFill/>
                    <a:ln>
                      <a:noFill/>
                    </a:ln>
                  </pic:spPr>
                </pic:pic>
              </a:graphicData>
            </a:graphic>
          </wp:inline>
        </w:drawing>
      </w:r>
    </w:p>
    <w:p w14:paraId="0DB0A06B" w14:textId="77777777" w:rsidR="00522734" w:rsidRPr="00522734" w:rsidRDefault="00522734" w:rsidP="00522734">
      <w:pPr>
        <w:tabs>
          <w:tab w:val="left" w:pos="1134"/>
        </w:tabs>
        <w:jc w:val="center"/>
        <w:rPr>
          <w:position w:val="-11"/>
          <w:sz w:val="10"/>
          <w:szCs w:val="20"/>
        </w:rPr>
      </w:pPr>
    </w:p>
    <w:p w14:paraId="4C06EF27" w14:textId="174270EF" w:rsidR="00522734" w:rsidRPr="00522734" w:rsidRDefault="00522734" w:rsidP="00522734">
      <w:pPr>
        <w:tabs>
          <w:tab w:val="left" w:pos="1134"/>
        </w:tabs>
        <w:jc w:val="center"/>
        <w:rPr>
          <w:bCs/>
          <w:sz w:val="28"/>
          <w:szCs w:val="28"/>
        </w:rPr>
      </w:pPr>
      <w:r w:rsidRPr="00522734">
        <w:rPr>
          <w:noProof/>
          <w:position w:val="-11"/>
          <w:szCs w:val="20"/>
        </w:rPr>
        <w:lastRenderedPageBreak/>
        <w:drawing>
          <wp:inline distT="0" distB="0" distL="0" distR="0" wp14:anchorId="51E2C2D3" wp14:editId="658E182D">
            <wp:extent cx="2504440" cy="37084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04440" cy="370840"/>
                    </a:xfrm>
                    <a:prstGeom prst="rect">
                      <a:avLst/>
                    </a:prstGeom>
                    <a:noFill/>
                    <a:ln>
                      <a:noFill/>
                    </a:ln>
                  </pic:spPr>
                </pic:pic>
              </a:graphicData>
            </a:graphic>
          </wp:inline>
        </w:drawing>
      </w:r>
    </w:p>
    <w:p w14:paraId="4111938B" w14:textId="77777777" w:rsidR="00522734" w:rsidRPr="00522734" w:rsidRDefault="00522734" w:rsidP="00522734">
      <w:pPr>
        <w:tabs>
          <w:tab w:val="left" w:pos="1134"/>
        </w:tabs>
        <w:ind w:firstLine="709"/>
        <w:jc w:val="both"/>
        <w:rPr>
          <w:bCs/>
          <w:sz w:val="28"/>
          <w:szCs w:val="28"/>
        </w:rPr>
      </w:pPr>
      <w:r w:rsidRPr="00522734">
        <w:rPr>
          <w:bCs/>
          <w:sz w:val="28"/>
          <w:szCs w:val="28"/>
        </w:rPr>
        <w:t>где:</w:t>
      </w:r>
    </w:p>
    <w:p w14:paraId="5A56164F" w14:textId="7F7831FB" w:rsidR="00522734" w:rsidRPr="00522734" w:rsidRDefault="00522734" w:rsidP="00522734">
      <w:pPr>
        <w:tabs>
          <w:tab w:val="left" w:pos="1134"/>
        </w:tabs>
        <w:ind w:firstLine="709"/>
        <w:jc w:val="both"/>
        <w:rPr>
          <w:bCs/>
          <w:sz w:val="28"/>
          <w:szCs w:val="28"/>
        </w:rPr>
      </w:pPr>
      <w:r w:rsidRPr="00522734">
        <w:rPr>
          <w:noProof/>
          <w:position w:val="-9"/>
          <w:szCs w:val="20"/>
        </w:rPr>
        <w:drawing>
          <wp:inline distT="0" distB="0" distL="0" distR="0" wp14:anchorId="0359071A" wp14:editId="53946875">
            <wp:extent cx="384175" cy="31813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4175" cy="318135"/>
                    </a:xfrm>
                    <a:prstGeom prst="rect">
                      <a:avLst/>
                    </a:prstGeom>
                    <a:noFill/>
                    <a:ln>
                      <a:noFill/>
                    </a:ln>
                  </pic:spPr>
                </pic:pic>
              </a:graphicData>
            </a:graphic>
          </wp:inline>
        </w:drawing>
      </w:r>
      <w:r w:rsidRPr="00522734">
        <w:rPr>
          <w:bCs/>
          <w:sz w:val="28"/>
          <w:szCs w:val="28"/>
        </w:rPr>
        <w:t xml:space="preserve"> - величина нормативной прибыли, тыс. руб.;</w:t>
      </w:r>
    </w:p>
    <w:p w14:paraId="33A2B43C" w14:textId="4AC2AC25" w:rsidR="00522734" w:rsidRPr="00522734" w:rsidRDefault="00522734" w:rsidP="00522734">
      <w:pPr>
        <w:tabs>
          <w:tab w:val="left" w:pos="1134"/>
        </w:tabs>
        <w:ind w:firstLine="709"/>
        <w:jc w:val="both"/>
        <w:rPr>
          <w:bCs/>
          <w:sz w:val="28"/>
          <w:szCs w:val="28"/>
        </w:rPr>
      </w:pPr>
      <w:r w:rsidRPr="00522734">
        <w:rPr>
          <w:noProof/>
          <w:position w:val="-11"/>
          <w:szCs w:val="20"/>
        </w:rPr>
        <w:drawing>
          <wp:inline distT="0" distB="0" distL="0" distR="0" wp14:anchorId="097219E2" wp14:editId="6A549AC7">
            <wp:extent cx="424180" cy="33147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522734">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03E92BFB" w14:textId="65194CD1" w:rsidR="00522734" w:rsidRPr="00522734" w:rsidRDefault="00522734" w:rsidP="00522734">
      <w:pPr>
        <w:tabs>
          <w:tab w:val="left" w:pos="1134"/>
        </w:tabs>
        <w:ind w:firstLine="709"/>
        <w:jc w:val="both"/>
        <w:rPr>
          <w:bCs/>
          <w:sz w:val="28"/>
          <w:szCs w:val="28"/>
        </w:rPr>
      </w:pPr>
      <w:r w:rsidRPr="00522734">
        <w:rPr>
          <w:noProof/>
          <w:szCs w:val="20"/>
        </w:rPr>
        <w:drawing>
          <wp:inline distT="0" distB="0" distL="0" distR="0" wp14:anchorId="7957B7BC" wp14:editId="075BBAC8">
            <wp:extent cx="238760" cy="23876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522734">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348E8EB" w14:textId="651AFBBE" w:rsidR="00522734" w:rsidRPr="00522734" w:rsidRDefault="00522734" w:rsidP="00522734">
      <w:pPr>
        <w:tabs>
          <w:tab w:val="left" w:pos="1134"/>
        </w:tabs>
        <w:ind w:firstLine="709"/>
        <w:jc w:val="both"/>
        <w:rPr>
          <w:bCs/>
          <w:sz w:val="28"/>
          <w:szCs w:val="28"/>
        </w:rPr>
      </w:pPr>
      <w:r w:rsidRPr="00522734">
        <w:rPr>
          <w:noProof/>
          <w:position w:val="-11"/>
          <w:szCs w:val="20"/>
        </w:rPr>
        <w:drawing>
          <wp:inline distT="0" distB="0" distL="0" distR="0" wp14:anchorId="35308FD3" wp14:editId="7B96D94B">
            <wp:extent cx="675640" cy="33147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75640" cy="331470"/>
                    </a:xfrm>
                    <a:prstGeom prst="rect">
                      <a:avLst/>
                    </a:prstGeom>
                    <a:noFill/>
                    <a:ln>
                      <a:noFill/>
                    </a:ln>
                  </pic:spPr>
                </pic:pic>
              </a:graphicData>
            </a:graphic>
          </wp:inline>
        </w:drawing>
      </w:r>
      <w:r w:rsidRPr="00522734">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F1C43B5" w14:textId="77777777" w:rsidR="00522734" w:rsidRPr="00522734" w:rsidRDefault="00522734" w:rsidP="00522734">
      <w:pPr>
        <w:tabs>
          <w:tab w:val="left" w:pos="1134"/>
        </w:tabs>
        <w:ind w:firstLine="709"/>
        <w:jc w:val="both"/>
        <w:rPr>
          <w:bCs/>
          <w:sz w:val="28"/>
          <w:szCs w:val="28"/>
        </w:rPr>
      </w:pPr>
      <w:r w:rsidRPr="00522734">
        <w:rPr>
          <w:sz w:val="32"/>
          <w:szCs w:val="20"/>
        </w:rPr>
        <w:t>КВ</w:t>
      </w:r>
      <w:r w:rsidRPr="00522734">
        <w:rPr>
          <w:szCs w:val="20"/>
        </w:rPr>
        <w:t>i</w:t>
      </w:r>
      <w:r w:rsidRPr="00522734">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A5E4368" w14:textId="3B262C93" w:rsidR="00522734" w:rsidRPr="00522734" w:rsidRDefault="00522734" w:rsidP="00522734">
      <w:pPr>
        <w:tabs>
          <w:tab w:val="left" w:pos="1134"/>
        </w:tabs>
        <w:ind w:firstLine="709"/>
        <w:jc w:val="both"/>
        <w:rPr>
          <w:bCs/>
          <w:sz w:val="28"/>
          <w:szCs w:val="28"/>
        </w:rPr>
      </w:pPr>
      <w:r w:rsidRPr="00522734">
        <w:rPr>
          <w:noProof/>
          <w:position w:val="-11"/>
          <w:szCs w:val="20"/>
        </w:rPr>
        <w:drawing>
          <wp:inline distT="0" distB="0" distL="0" distR="0" wp14:anchorId="230A541E" wp14:editId="25514DE6">
            <wp:extent cx="543560" cy="34480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3560" cy="344805"/>
                    </a:xfrm>
                    <a:prstGeom prst="rect">
                      <a:avLst/>
                    </a:prstGeom>
                    <a:noFill/>
                    <a:ln>
                      <a:noFill/>
                    </a:ln>
                  </pic:spPr>
                </pic:pic>
              </a:graphicData>
            </a:graphic>
          </wp:inline>
        </w:drawing>
      </w:r>
      <w:r w:rsidRPr="00522734">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4D4CBFA7" w14:textId="77777777" w:rsidR="00522734" w:rsidRPr="00522734" w:rsidRDefault="00522734" w:rsidP="00522734">
      <w:pPr>
        <w:tabs>
          <w:tab w:val="left" w:pos="1134"/>
        </w:tabs>
        <w:ind w:firstLine="709"/>
        <w:jc w:val="both"/>
        <w:rPr>
          <w:sz w:val="28"/>
          <w:szCs w:val="28"/>
        </w:rPr>
      </w:pPr>
      <w:r w:rsidRPr="00522734">
        <w:rPr>
          <w:bCs/>
          <w:sz w:val="32"/>
          <w:szCs w:val="28"/>
        </w:rPr>
        <w:lastRenderedPageBreak/>
        <w:t>КД</w:t>
      </w:r>
      <w:r w:rsidRPr="00522734">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14613F77" w14:textId="77777777" w:rsidR="00522734" w:rsidRPr="00522734" w:rsidRDefault="00522734" w:rsidP="00522734">
      <w:pPr>
        <w:tabs>
          <w:tab w:val="left" w:pos="1134"/>
        </w:tabs>
        <w:ind w:firstLine="709"/>
        <w:jc w:val="both"/>
        <w:rPr>
          <w:sz w:val="28"/>
          <w:szCs w:val="28"/>
        </w:rPr>
      </w:pPr>
    </w:p>
    <w:p w14:paraId="71CC6AE1" w14:textId="77777777" w:rsidR="00522734" w:rsidRPr="00522734" w:rsidRDefault="00522734" w:rsidP="00522734">
      <w:pPr>
        <w:tabs>
          <w:tab w:val="left" w:pos="1134"/>
        </w:tabs>
        <w:ind w:firstLine="709"/>
        <w:jc w:val="both"/>
        <w:rPr>
          <w:sz w:val="28"/>
          <w:szCs w:val="28"/>
        </w:rPr>
      </w:pPr>
      <w:r w:rsidRPr="00522734">
        <w:rPr>
          <w:sz w:val="28"/>
          <w:szCs w:val="28"/>
        </w:rPr>
        <w:t xml:space="preserve">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 В связи с чем долгосрочными параметрами регулирования тарифов на транспортировку питьевой воды КАО «Азот» (г. Кемерово) </w:t>
      </w:r>
      <w:r w:rsidRPr="00522734">
        <w:rPr>
          <w:sz w:val="28"/>
          <w:szCs w:val="28"/>
          <w:u w:val="single"/>
        </w:rPr>
        <w:t>нормативный уровень прибыли не утвержден</w:t>
      </w:r>
      <w:r w:rsidRPr="00522734">
        <w:rPr>
          <w:sz w:val="28"/>
          <w:szCs w:val="28"/>
        </w:rPr>
        <w:t>.</w:t>
      </w:r>
    </w:p>
    <w:p w14:paraId="4A2D31D9" w14:textId="77777777" w:rsidR="00522734" w:rsidRPr="00522734" w:rsidRDefault="00522734" w:rsidP="00522734">
      <w:pPr>
        <w:tabs>
          <w:tab w:val="left" w:pos="1134"/>
        </w:tabs>
        <w:ind w:firstLine="709"/>
        <w:jc w:val="both"/>
        <w:rPr>
          <w:sz w:val="28"/>
          <w:szCs w:val="28"/>
        </w:rPr>
      </w:pPr>
      <w:r w:rsidRPr="00522734">
        <w:rPr>
          <w:sz w:val="28"/>
          <w:szCs w:val="28"/>
        </w:rPr>
        <w:t>Регулирующим органом расходы по данной статье на 2022 год не утверждены. Затраты по данной статье в целях корректировки организацией не предложены.</w:t>
      </w:r>
    </w:p>
    <w:p w14:paraId="42DE3244" w14:textId="77777777" w:rsidR="00522734" w:rsidRPr="00522734" w:rsidRDefault="00522734" w:rsidP="00522734">
      <w:pPr>
        <w:tabs>
          <w:tab w:val="left" w:pos="730"/>
        </w:tabs>
        <w:autoSpaceDE w:val="0"/>
        <w:autoSpaceDN w:val="0"/>
        <w:adjustRightInd w:val="0"/>
        <w:ind w:firstLine="709"/>
        <w:jc w:val="both"/>
        <w:rPr>
          <w:szCs w:val="28"/>
        </w:rPr>
      </w:pPr>
      <w:r w:rsidRPr="00522734">
        <w:rPr>
          <w:sz w:val="28"/>
          <w:szCs w:val="28"/>
        </w:rPr>
        <w:t>Инвестиционная программа в сфере холодного водоснабжения на 2019-2023 годы для КАО «Азот» не утверждена.</w:t>
      </w:r>
    </w:p>
    <w:p w14:paraId="613B2BC6" w14:textId="77777777" w:rsidR="00522734" w:rsidRPr="00522734" w:rsidRDefault="00522734" w:rsidP="00522734">
      <w:pPr>
        <w:tabs>
          <w:tab w:val="left" w:pos="1134"/>
        </w:tabs>
        <w:ind w:firstLine="709"/>
        <w:jc w:val="both"/>
        <w:rPr>
          <w:b/>
          <w:sz w:val="28"/>
          <w:szCs w:val="28"/>
          <w:u w:val="single"/>
        </w:rPr>
      </w:pPr>
    </w:p>
    <w:p w14:paraId="360B394D" w14:textId="77777777" w:rsidR="00522734" w:rsidRPr="00522734" w:rsidRDefault="00522734" w:rsidP="00522734">
      <w:pPr>
        <w:tabs>
          <w:tab w:val="left" w:pos="1134"/>
        </w:tabs>
        <w:ind w:firstLine="709"/>
        <w:jc w:val="both"/>
        <w:rPr>
          <w:sz w:val="28"/>
          <w:szCs w:val="28"/>
        </w:rPr>
      </w:pPr>
      <w:r w:rsidRPr="00522734">
        <w:rPr>
          <w:b/>
          <w:sz w:val="28"/>
          <w:szCs w:val="28"/>
          <w:u w:val="single"/>
        </w:rPr>
        <w:t>Расчетная предпринимательская прибыль</w:t>
      </w:r>
    </w:p>
    <w:p w14:paraId="67A207CD" w14:textId="77777777" w:rsidR="00522734" w:rsidRPr="00522734" w:rsidRDefault="00522734" w:rsidP="00522734">
      <w:pPr>
        <w:tabs>
          <w:tab w:val="left" w:pos="1134"/>
        </w:tabs>
        <w:ind w:firstLine="709"/>
        <w:jc w:val="both"/>
        <w:rPr>
          <w:bCs/>
          <w:sz w:val="28"/>
          <w:szCs w:val="28"/>
        </w:rPr>
      </w:pPr>
      <w:r w:rsidRPr="00522734">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4E123297"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Расчетная предпринимательская прибыль гарантирующей организации рассчитывается по формуле:</w:t>
      </w:r>
    </w:p>
    <w:p w14:paraId="2B2BB302" w14:textId="77777777" w:rsidR="00522734" w:rsidRPr="00522734" w:rsidRDefault="00522734" w:rsidP="00522734">
      <w:pPr>
        <w:autoSpaceDE w:val="0"/>
        <w:autoSpaceDN w:val="0"/>
        <w:adjustRightInd w:val="0"/>
        <w:jc w:val="both"/>
        <w:outlineLvl w:val="0"/>
        <w:rPr>
          <w:sz w:val="18"/>
          <w:szCs w:val="28"/>
        </w:rPr>
      </w:pPr>
    </w:p>
    <w:p w14:paraId="467F19A2" w14:textId="7E5898D2" w:rsidR="00522734" w:rsidRPr="00522734" w:rsidRDefault="00522734" w:rsidP="00522734">
      <w:pPr>
        <w:autoSpaceDE w:val="0"/>
        <w:autoSpaceDN w:val="0"/>
        <w:adjustRightInd w:val="0"/>
        <w:jc w:val="center"/>
        <w:rPr>
          <w:sz w:val="28"/>
          <w:szCs w:val="28"/>
        </w:rPr>
      </w:pPr>
      <w:r w:rsidRPr="00522734">
        <w:rPr>
          <w:noProof/>
          <w:position w:val="-14"/>
          <w:sz w:val="28"/>
          <w:szCs w:val="28"/>
        </w:rPr>
        <w:drawing>
          <wp:inline distT="0" distB="0" distL="0" distR="0" wp14:anchorId="5E49BACB" wp14:editId="046DAB7D">
            <wp:extent cx="2385695" cy="35750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sidRPr="00522734">
        <w:rPr>
          <w:sz w:val="28"/>
          <w:szCs w:val="28"/>
        </w:rPr>
        <w:t>,</w:t>
      </w:r>
    </w:p>
    <w:p w14:paraId="150747C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535859CE" w14:textId="58B90076" w:rsidR="00522734" w:rsidRPr="00522734" w:rsidRDefault="00522734" w:rsidP="00522734">
      <w:pPr>
        <w:autoSpaceDE w:val="0"/>
        <w:autoSpaceDN w:val="0"/>
        <w:adjustRightInd w:val="0"/>
        <w:ind w:firstLine="709"/>
        <w:jc w:val="both"/>
        <w:rPr>
          <w:sz w:val="28"/>
          <w:szCs w:val="28"/>
        </w:rPr>
      </w:pPr>
      <w:r w:rsidRPr="00522734">
        <w:rPr>
          <w:noProof/>
          <w:position w:val="-8"/>
          <w:sz w:val="28"/>
          <w:szCs w:val="28"/>
        </w:rPr>
        <w:drawing>
          <wp:inline distT="0" distB="0" distL="0" distR="0" wp14:anchorId="4D8FEAEB" wp14:editId="21BFDE1F">
            <wp:extent cx="357505" cy="27813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522734">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7F7A117E" w14:textId="709B74C2"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253405CD" wp14:editId="184A2C8A">
            <wp:extent cx="357505" cy="318135"/>
            <wp:effectExtent l="0" t="0" r="444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522734">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08FE10ED"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15DC1B3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Расходы по данной статье на 2022 год регулятором не утверждены, предприятием в целях корректировки не заявлены. КАО «Азот» не наделено статусом гарантирующей организации в сфере холодного водоснабжения.</w:t>
      </w:r>
    </w:p>
    <w:p w14:paraId="380C8231"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52EB65A5" w14:textId="77777777" w:rsidR="00522734" w:rsidRPr="00522734" w:rsidRDefault="00522734" w:rsidP="00522734">
      <w:pPr>
        <w:tabs>
          <w:tab w:val="left" w:pos="709"/>
        </w:tabs>
        <w:autoSpaceDE w:val="0"/>
        <w:autoSpaceDN w:val="0"/>
        <w:adjustRightInd w:val="0"/>
        <w:ind w:firstLine="709"/>
        <w:rPr>
          <w:b/>
          <w:sz w:val="28"/>
          <w:szCs w:val="28"/>
          <w:u w:val="single"/>
        </w:rPr>
      </w:pPr>
    </w:p>
    <w:p w14:paraId="2BA74E99" w14:textId="77777777" w:rsidR="00522734" w:rsidRPr="00522734" w:rsidRDefault="00522734" w:rsidP="00522734">
      <w:pPr>
        <w:tabs>
          <w:tab w:val="left" w:pos="709"/>
        </w:tabs>
        <w:autoSpaceDE w:val="0"/>
        <w:autoSpaceDN w:val="0"/>
        <w:adjustRightInd w:val="0"/>
        <w:ind w:firstLine="709"/>
        <w:rPr>
          <w:b/>
          <w:sz w:val="28"/>
          <w:szCs w:val="28"/>
          <w:u w:val="single"/>
        </w:rPr>
      </w:pPr>
      <w:r w:rsidRPr="00522734">
        <w:rPr>
          <w:b/>
          <w:sz w:val="28"/>
          <w:szCs w:val="28"/>
          <w:u w:val="single"/>
        </w:rPr>
        <w:t>Корректировки необходимой валовой выручки</w:t>
      </w:r>
    </w:p>
    <w:p w14:paraId="4C7F0D63" w14:textId="77777777" w:rsidR="00522734" w:rsidRPr="00522734" w:rsidRDefault="00522734" w:rsidP="00522734">
      <w:pPr>
        <w:tabs>
          <w:tab w:val="left" w:pos="998"/>
        </w:tabs>
        <w:autoSpaceDE w:val="0"/>
        <w:autoSpaceDN w:val="0"/>
        <w:adjustRightInd w:val="0"/>
        <w:ind w:firstLine="709"/>
        <w:jc w:val="both"/>
        <w:rPr>
          <w:b/>
          <w:sz w:val="28"/>
          <w:szCs w:val="28"/>
          <w:u w:val="single"/>
        </w:rPr>
      </w:pPr>
    </w:p>
    <w:p w14:paraId="41316595" w14:textId="77777777" w:rsidR="00522734" w:rsidRPr="00522734" w:rsidRDefault="00522734" w:rsidP="00522734">
      <w:pPr>
        <w:tabs>
          <w:tab w:val="left" w:pos="998"/>
        </w:tabs>
        <w:autoSpaceDE w:val="0"/>
        <w:autoSpaceDN w:val="0"/>
        <w:adjustRightInd w:val="0"/>
        <w:ind w:firstLine="709"/>
        <w:jc w:val="both"/>
        <w:rPr>
          <w:b/>
          <w:sz w:val="28"/>
          <w:szCs w:val="28"/>
        </w:rPr>
      </w:pPr>
      <w:r w:rsidRPr="00522734">
        <w:rPr>
          <w:b/>
          <w:sz w:val="28"/>
          <w:szCs w:val="28"/>
        </w:rPr>
        <w:t>«Корректировка необходимой валовой выручки в целях сглаживания тарифов»</w:t>
      </w:r>
    </w:p>
    <w:p w14:paraId="1F12DE12" w14:textId="77777777" w:rsidR="00522734" w:rsidRPr="00522734" w:rsidRDefault="00522734" w:rsidP="00522734">
      <w:pPr>
        <w:jc w:val="both"/>
        <w:rPr>
          <w:sz w:val="28"/>
          <w:szCs w:val="28"/>
        </w:rPr>
      </w:pPr>
      <w:r w:rsidRPr="00522734">
        <w:rPr>
          <w:sz w:val="28"/>
          <w:szCs w:val="28"/>
        </w:rPr>
        <w:tab/>
        <w:t>Организацией расходы по данной статье для учета в необходимой валовой выручке не заявлены.</w:t>
      </w:r>
    </w:p>
    <w:p w14:paraId="31DE2352" w14:textId="77777777" w:rsidR="00522734" w:rsidRPr="00522734" w:rsidRDefault="00522734" w:rsidP="00522734">
      <w:pPr>
        <w:ind w:firstLine="709"/>
        <w:jc w:val="both"/>
        <w:rPr>
          <w:sz w:val="28"/>
          <w:szCs w:val="28"/>
        </w:rPr>
      </w:pPr>
      <w:r w:rsidRPr="00522734">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предусмотрена корректировка общей суммы необходимой валовой выручки. </w:t>
      </w:r>
    </w:p>
    <w:p w14:paraId="31FDBEE8" w14:textId="77777777" w:rsidR="00522734" w:rsidRPr="00522734" w:rsidRDefault="00522734" w:rsidP="00522734">
      <w:pPr>
        <w:ind w:firstLine="709"/>
        <w:jc w:val="both"/>
        <w:rPr>
          <w:sz w:val="28"/>
          <w:szCs w:val="28"/>
        </w:rPr>
      </w:pPr>
      <w:r w:rsidRPr="00522734">
        <w:rPr>
          <w:sz w:val="28"/>
          <w:szCs w:val="28"/>
        </w:rPr>
        <w:t xml:space="preserve">Формула для расчета величины сглаживания необходимой валовой выручки рассчитывается в соответствии с п. 42 Методических указаний: </w:t>
      </w:r>
    </w:p>
    <w:p w14:paraId="6E919402" w14:textId="77777777" w:rsidR="00522734" w:rsidRPr="00522734" w:rsidRDefault="00522734" w:rsidP="00522734">
      <w:pPr>
        <w:ind w:firstLine="709"/>
        <w:jc w:val="both"/>
        <w:rPr>
          <w:sz w:val="28"/>
          <w:szCs w:val="28"/>
        </w:rPr>
      </w:pPr>
    </w:p>
    <w:p w14:paraId="61E806BD" w14:textId="6D926E5C" w:rsidR="00522734" w:rsidRPr="00522734" w:rsidRDefault="00522734" w:rsidP="00522734">
      <w:pPr>
        <w:ind w:firstLine="709"/>
        <w:jc w:val="center"/>
        <w:rPr>
          <w:position w:val="-16"/>
        </w:rPr>
      </w:pPr>
      <w:r w:rsidRPr="00522734">
        <w:rPr>
          <w:noProof/>
          <w:position w:val="-16"/>
        </w:rPr>
        <w:drawing>
          <wp:inline distT="0" distB="0" distL="0" distR="0" wp14:anchorId="57CF4770" wp14:editId="4AE5D112">
            <wp:extent cx="3418840" cy="397510"/>
            <wp:effectExtent l="0" t="0" r="0" b="254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18840" cy="397510"/>
                    </a:xfrm>
                    <a:prstGeom prst="rect">
                      <a:avLst/>
                    </a:prstGeom>
                    <a:noFill/>
                    <a:ln>
                      <a:noFill/>
                    </a:ln>
                  </pic:spPr>
                </pic:pic>
              </a:graphicData>
            </a:graphic>
          </wp:inline>
        </w:drawing>
      </w:r>
      <w:r w:rsidRPr="00522734">
        <w:rPr>
          <w:position w:val="-16"/>
        </w:rPr>
        <w:t>,</w:t>
      </w:r>
    </w:p>
    <w:p w14:paraId="1D575DCC" w14:textId="77777777" w:rsidR="00522734" w:rsidRPr="00522734" w:rsidRDefault="00522734" w:rsidP="00522734">
      <w:pPr>
        <w:ind w:firstLine="709"/>
        <w:jc w:val="both"/>
        <w:rPr>
          <w:sz w:val="28"/>
          <w:szCs w:val="28"/>
        </w:rPr>
      </w:pPr>
      <w:r w:rsidRPr="00522734">
        <w:rPr>
          <w:sz w:val="28"/>
          <w:szCs w:val="28"/>
        </w:rPr>
        <w:t>где:</w:t>
      </w:r>
    </w:p>
    <w:p w14:paraId="3BB62C7B" w14:textId="77777777" w:rsidR="00522734" w:rsidRPr="00522734" w:rsidRDefault="00522734" w:rsidP="00522734">
      <w:pPr>
        <w:ind w:firstLine="709"/>
        <w:jc w:val="both"/>
        <w:rPr>
          <w:sz w:val="16"/>
          <w:szCs w:val="28"/>
        </w:rPr>
      </w:pPr>
    </w:p>
    <w:p w14:paraId="56D54E90" w14:textId="314A4236"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5F475D8" wp14:editId="47E4D849">
            <wp:extent cx="662305" cy="35750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522734">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5033C905" w14:textId="10D17B3C"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4E59B75C" wp14:editId="2F8B5F3D">
            <wp:extent cx="702310" cy="35750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522734">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6DB3B56E" w14:textId="579A878A"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62DC20BB" wp14:editId="160BA3E0">
            <wp:extent cx="622935" cy="35750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22734">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2443D64" w14:textId="77777777" w:rsidR="00522734" w:rsidRPr="00522734" w:rsidRDefault="00522734" w:rsidP="00522734">
      <w:pPr>
        <w:ind w:firstLine="709"/>
        <w:jc w:val="both"/>
        <w:rPr>
          <w:sz w:val="28"/>
          <w:szCs w:val="28"/>
        </w:rPr>
      </w:pPr>
    </w:p>
    <w:p w14:paraId="2EF3E5B1" w14:textId="77777777" w:rsidR="00522734" w:rsidRPr="00522734" w:rsidRDefault="00522734" w:rsidP="00522734">
      <w:pPr>
        <w:tabs>
          <w:tab w:val="left" w:pos="816"/>
        </w:tabs>
        <w:autoSpaceDE w:val="0"/>
        <w:autoSpaceDN w:val="0"/>
        <w:adjustRightInd w:val="0"/>
        <w:ind w:firstLine="709"/>
        <w:jc w:val="both"/>
        <w:rPr>
          <w:sz w:val="28"/>
          <w:szCs w:val="28"/>
        </w:rPr>
      </w:pPr>
      <w:r w:rsidRPr="00522734">
        <w:rPr>
          <w:sz w:val="28"/>
          <w:szCs w:val="28"/>
        </w:rPr>
        <w:t xml:space="preserve">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регулирующим органом при установлении (корректировке) тарифов на долгосрочный период 2019-2023гг. была произведена корректировка общей суммы необходимой валовой выручки 2019 года в сторону уменьшения на сумму 41,56 тыс.руб., </w:t>
      </w:r>
      <w:r w:rsidRPr="00522734">
        <w:rPr>
          <w:sz w:val="28"/>
          <w:szCs w:val="28"/>
        </w:rPr>
        <w:lastRenderedPageBreak/>
        <w:t>2020 года в сторону увеличения на сумму 6,14 тыс.руб., 2021 года в сторону увеличения на сумму 1,59 тыс.руб.</w:t>
      </w:r>
    </w:p>
    <w:p w14:paraId="5DBF9243" w14:textId="77777777" w:rsidR="00522734" w:rsidRPr="00522734" w:rsidRDefault="00522734" w:rsidP="00522734">
      <w:pPr>
        <w:tabs>
          <w:tab w:val="left" w:pos="1134"/>
        </w:tabs>
        <w:ind w:firstLine="709"/>
        <w:jc w:val="both"/>
        <w:rPr>
          <w:sz w:val="28"/>
          <w:szCs w:val="28"/>
        </w:rPr>
      </w:pPr>
      <w:r w:rsidRPr="00522734">
        <w:rPr>
          <w:sz w:val="28"/>
          <w:szCs w:val="28"/>
        </w:rPr>
        <w:t>При корректировке 2022 года в целях недопущения резких изменений уровня тарифов специалистом РЭК Кузбасса предлагается произвести корректировку НВВ в сторону увеличения на сумму 0,49 тыс.руб. (частично учтена сумма отрицательной корректировки 2019 года). Возврат оставшейся части сглаживания регулятором планируется произвести при корректировке 2023 года. Расчет представлен в Таблице 16.</w:t>
      </w:r>
    </w:p>
    <w:p w14:paraId="195B01D0" w14:textId="77777777" w:rsidR="00522734" w:rsidRPr="00522734" w:rsidRDefault="00522734" w:rsidP="00522734">
      <w:pPr>
        <w:tabs>
          <w:tab w:val="left" w:pos="1134"/>
        </w:tabs>
        <w:ind w:firstLine="709"/>
        <w:jc w:val="right"/>
        <w:rPr>
          <w:sz w:val="28"/>
          <w:szCs w:val="28"/>
        </w:rPr>
      </w:pPr>
    </w:p>
    <w:p w14:paraId="53614A80" w14:textId="77777777" w:rsidR="00522734" w:rsidRPr="00522734" w:rsidRDefault="00522734" w:rsidP="00522734">
      <w:pPr>
        <w:tabs>
          <w:tab w:val="left" w:pos="1134"/>
        </w:tabs>
        <w:ind w:firstLine="709"/>
        <w:jc w:val="right"/>
        <w:rPr>
          <w:sz w:val="28"/>
          <w:szCs w:val="28"/>
        </w:rPr>
      </w:pPr>
    </w:p>
    <w:p w14:paraId="5673E458" w14:textId="77777777" w:rsidR="00522734" w:rsidRPr="00522734" w:rsidRDefault="00522734" w:rsidP="00522734">
      <w:pPr>
        <w:tabs>
          <w:tab w:val="left" w:pos="1134"/>
        </w:tabs>
        <w:ind w:firstLine="709"/>
        <w:jc w:val="right"/>
        <w:rPr>
          <w:sz w:val="28"/>
          <w:szCs w:val="28"/>
        </w:rPr>
      </w:pPr>
    </w:p>
    <w:p w14:paraId="370BE7A0" w14:textId="77777777" w:rsidR="00522734" w:rsidRPr="00522734" w:rsidRDefault="00522734" w:rsidP="00522734">
      <w:pPr>
        <w:tabs>
          <w:tab w:val="left" w:pos="1134"/>
        </w:tabs>
        <w:ind w:firstLine="709"/>
        <w:jc w:val="right"/>
        <w:rPr>
          <w:sz w:val="28"/>
          <w:szCs w:val="28"/>
        </w:rPr>
      </w:pPr>
      <w:r w:rsidRPr="00522734">
        <w:rPr>
          <w:sz w:val="28"/>
          <w:szCs w:val="28"/>
        </w:rPr>
        <w:t>Таблица 16</w:t>
      </w:r>
    </w:p>
    <w:p w14:paraId="5EC1AEEE" w14:textId="63B9EBAD" w:rsidR="00522734" w:rsidRPr="00522734" w:rsidRDefault="00522734" w:rsidP="00522734">
      <w:pPr>
        <w:tabs>
          <w:tab w:val="left" w:pos="1134"/>
        </w:tabs>
        <w:jc w:val="both"/>
        <w:rPr>
          <w:sz w:val="28"/>
          <w:szCs w:val="28"/>
        </w:rPr>
      </w:pPr>
      <w:r w:rsidRPr="00522734">
        <w:rPr>
          <w:noProof/>
          <w:szCs w:val="20"/>
        </w:rPr>
        <w:drawing>
          <wp:inline distT="0" distB="0" distL="0" distR="0" wp14:anchorId="31E09DBF" wp14:editId="5D3F62B0">
            <wp:extent cx="5937250" cy="569595"/>
            <wp:effectExtent l="0" t="0" r="6350" b="190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937250" cy="569595"/>
                    </a:xfrm>
                    <a:prstGeom prst="rect">
                      <a:avLst/>
                    </a:prstGeom>
                    <a:noFill/>
                    <a:ln>
                      <a:noFill/>
                    </a:ln>
                  </pic:spPr>
                </pic:pic>
              </a:graphicData>
            </a:graphic>
          </wp:inline>
        </w:drawing>
      </w:r>
    </w:p>
    <w:p w14:paraId="4760B714" w14:textId="77777777" w:rsidR="00522734" w:rsidRPr="00522734" w:rsidRDefault="00522734" w:rsidP="00522734">
      <w:pPr>
        <w:ind w:firstLine="709"/>
        <w:jc w:val="both"/>
        <w:rPr>
          <w:sz w:val="28"/>
          <w:szCs w:val="28"/>
        </w:rPr>
      </w:pPr>
      <w:r w:rsidRPr="00522734">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645C5334" w14:textId="77777777" w:rsidR="00522734" w:rsidRPr="00522734" w:rsidRDefault="00522734" w:rsidP="00522734">
      <w:pPr>
        <w:ind w:firstLine="709"/>
        <w:jc w:val="both"/>
        <w:rPr>
          <w:sz w:val="28"/>
          <w:szCs w:val="28"/>
        </w:rPr>
      </w:pPr>
    </w:p>
    <w:p w14:paraId="44F0E308" w14:textId="77777777" w:rsidR="00522734" w:rsidRPr="00522734" w:rsidRDefault="00522734" w:rsidP="00522734">
      <w:pPr>
        <w:autoSpaceDE w:val="0"/>
        <w:autoSpaceDN w:val="0"/>
        <w:adjustRightInd w:val="0"/>
        <w:ind w:firstLine="709"/>
        <w:jc w:val="both"/>
        <w:rPr>
          <w:b/>
          <w:sz w:val="28"/>
          <w:szCs w:val="28"/>
        </w:rPr>
      </w:pPr>
      <w:r w:rsidRPr="00522734">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68428E62" w14:textId="77777777" w:rsidR="00522734" w:rsidRPr="00522734" w:rsidRDefault="00522734" w:rsidP="00522734">
      <w:pPr>
        <w:ind w:firstLine="709"/>
        <w:jc w:val="both"/>
        <w:rPr>
          <w:sz w:val="28"/>
          <w:szCs w:val="28"/>
        </w:rPr>
      </w:pPr>
      <w:r w:rsidRPr="00522734">
        <w:rPr>
          <w:sz w:val="28"/>
          <w:szCs w:val="32"/>
        </w:rPr>
        <w:t xml:space="preserve">Регулирующим органом расходы по статье на 2022 год не утверждены. </w:t>
      </w:r>
      <w:r w:rsidRPr="00522734">
        <w:rPr>
          <w:sz w:val="28"/>
          <w:szCs w:val="28"/>
        </w:rPr>
        <w:t>Организацией расходы по данной статье для учета в необходимой валовой выручке не заявлены.</w:t>
      </w:r>
    </w:p>
    <w:p w14:paraId="5C5D35B1" w14:textId="77777777" w:rsidR="00522734" w:rsidRPr="00522734" w:rsidRDefault="00522734" w:rsidP="00522734">
      <w:pPr>
        <w:autoSpaceDE w:val="0"/>
        <w:autoSpaceDN w:val="0"/>
        <w:adjustRightInd w:val="0"/>
        <w:ind w:firstLine="709"/>
        <w:jc w:val="both"/>
        <w:rPr>
          <w:bCs/>
          <w:sz w:val="28"/>
          <w:szCs w:val="28"/>
        </w:rPr>
      </w:pPr>
    </w:p>
    <w:p w14:paraId="7EE1BD4F" w14:textId="77777777" w:rsidR="00522734" w:rsidRPr="00522734" w:rsidRDefault="00522734" w:rsidP="00522734">
      <w:pPr>
        <w:autoSpaceDE w:val="0"/>
        <w:autoSpaceDN w:val="0"/>
        <w:adjustRightInd w:val="0"/>
        <w:ind w:firstLine="709"/>
        <w:jc w:val="both"/>
        <w:rPr>
          <w:bCs/>
          <w:sz w:val="28"/>
          <w:szCs w:val="28"/>
        </w:rPr>
      </w:pPr>
      <w:r w:rsidRPr="00522734">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35288320" w14:textId="77777777" w:rsidR="00522734" w:rsidRPr="00522734" w:rsidRDefault="00522734" w:rsidP="00522734">
      <w:pPr>
        <w:autoSpaceDE w:val="0"/>
        <w:autoSpaceDN w:val="0"/>
        <w:adjustRightInd w:val="0"/>
        <w:jc w:val="both"/>
        <w:outlineLvl w:val="0"/>
        <w:rPr>
          <w:bCs/>
          <w:sz w:val="16"/>
          <w:szCs w:val="28"/>
        </w:rPr>
      </w:pPr>
    </w:p>
    <w:p w14:paraId="6E3B2D2D" w14:textId="625A0376" w:rsidR="00522734" w:rsidRPr="00522734" w:rsidRDefault="00522734" w:rsidP="00522734">
      <w:pPr>
        <w:autoSpaceDE w:val="0"/>
        <w:autoSpaceDN w:val="0"/>
        <w:adjustRightInd w:val="0"/>
        <w:jc w:val="center"/>
        <w:rPr>
          <w:bCs/>
          <w:sz w:val="28"/>
          <w:szCs w:val="28"/>
        </w:rPr>
      </w:pPr>
      <w:r w:rsidRPr="00522734">
        <w:rPr>
          <w:bCs/>
          <w:noProof/>
          <w:position w:val="-12"/>
          <w:sz w:val="28"/>
          <w:szCs w:val="28"/>
        </w:rPr>
        <w:drawing>
          <wp:inline distT="0" distB="0" distL="0" distR="0" wp14:anchorId="11106CE0" wp14:editId="7F5105D7">
            <wp:extent cx="2783205" cy="33147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3205" cy="331470"/>
                    </a:xfrm>
                    <a:prstGeom prst="rect">
                      <a:avLst/>
                    </a:prstGeom>
                    <a:noFill/>
                    <a:ln>
                      <a:noFill/>
                    </a:ln>
                  </pic:spPr>
                </pic:pic>
              </a:graphicData>
            </a:graphic>
          </wp:inline>
        </w:drawing>
      </w:r>
    </w:p>
    <w:p w14:paraId="6F410D48" w14:textId="77777777" w:rsidR="00522734" w:rsidRPr="00522734" w:rsidRDefault="00522734" w:rsidP="00522734">
      <w:pPr>
        <w:autoSpaceDE w:val="0"/>
        <w:autoSpaceDN w:val="0"/>
        <w:adjustRightInd w:val="0"/>
        <w:ind w:firstLine="709"/>
        <w:jc w:val="both"/>
        <w:rPr>
          <w:bCs/>
          <w:sz w:val="28"/>
          <w:szCs w:val="28"/>
        </w:rPr>
      </w:pPr>
      <w:r w:rsidRPr="00522734">
        <w:rPr>
          <w:bCs/>
          <w:sz w:val="28"/>
          <w:szCs w:val="28"/>
        </w:rPr>
        <w:t>где:</w:t>
      </w:r>
    </w:p>
    <w:p w14:paraId="2DA77FC3" w14:textId="30136717" w:rsidR="00522734" w:rsidRPr="00522734" w:rsidRDefault="00522734" w:rsidP="00522734">
      <w:pPr>
        <w:autoSpaceDE w:val="0"/>
        <w:autoSpaceDN w:val="0"/>
        <w:adjustRightInd w:val="0"/>
        <w:ind w:firstLine="709"/>
        <w:jc w:val="both"/>
        <w:rPr>
          <w:bCs/>
          <w:sz w:val="28"/>
          <w:szCs w:val="28"/>
        </w:rPr>
      </w:pPr>
      <w:r w:rsidRPr="00522734">
        <w:rPr>
          <w:bCs/>
          <w:noProof/>
          <w:position w:val="-12"/>
          <w:sz w:val="28"/>
          <w:szCs w:val="28"/>
        </w:rPr>
        <w:drawing>
          <wp:inline distT="0" distB="0" distL="0" distR="0" wp14:anchorId="3E2D819A" wp14:editId="48D86123">
            <wp:extent cx="688975" cy="33147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0DDD3861" w14:textId="48C12E61" w:rsidR="00522734" w:rsidRPr="00522734" w:rsidRDefault="00522734" w:rsidP="00522734">
      <w:pPr>
        <w:autoSpaceDE w:val="0"/>
        <w:autoSpaceDN w:val="0"/>
        <w:adjustRightInd w:val="0"/>
        <w:ind w:firstLine="709"/>
        <w:jc w:val="both"/>
        <w:rPr>
          <w:bCs/>
          <w:sz w:val="28"/>
          <w:szCs w:val="28"/>
        </w:rPr>
      </w:pPr>
      <w:r w:rsidRPr="00522734">
        <w:rPr>
          <w:bCs/>
          <w:noProof/>
          <w:position w:val="-12"/>
          <w:sz w:val="28"/>
          <w:szCs w:val="28"/>
        </w:rPr>
        <w:lastRenderedPageBreak/>
        <w:drawing>
          <wp:inline distT="0" distB="0" distL="0" distR="0" wp14:anchorId="72D1BB92" wp14:editId="2125F8A9">
            <wp:extent cx="516890" cy="33147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2734">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7AC8A139"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7DDE0C8D"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28" w:history="1">
        <w:r w:rsidRPr="00522734">
          <w:rPr>
            <w:sz w:val="28"/>
            <w:szCs w:val="28"/>
          </w:rPr>
          <w:t>23</w:t>
        </w:r>
      </w:hyperlink>
      <w:r w:rsidRPr="00522734">
        <w:rPr>
          <w:sz w:val="28"/>
          <w:szCs w:val="28"/>
        </w:rPr>
        <w:t xml:space="preserve"> Основ ценообразования по формуле (38):</w:t>
      </w:r>
    </w:p>
    <w:p w14:paraId="4A947F5F" w14:textId="77777777" w:rsidR="00522734" w:rsidRPr="00522734" w:rsidRDefault="00522734" w:rsidP="00522734">
      <w:pPr>
        <w:autoSpaceDE w:val="0"/>
        <w:autoSpaceDN w:val="0"/>
        <w:adjustRightInd w:val="0"/>
        <w:ind w:firstLine="709"/>
        <w:jc w:val="both"/>
        <w:rPr>
          <w:sz w:val="16"/>
          <w:szCs w:val="28"/>
        </w:rPr>
      </w:pPr>
    </w:p>
    <w:p w14:paraId="3DE74CFB" w14:textId="67D85B3F" w:rsidR="00522734" w:rsidRPr="00522734" w:rsidRDefault="00522734" w:rsidP="00522734">
      <w:pPr>
        <w:autoSpaceDE w:val="0"/>
        <w:autoSpaceDN w:val="0"/>
        <w:adjustRightInd w:val="0"/>
        <w:ind w:left="-284" w:hanging="283"/>
        <w:jc w:val="both"/>
        <w:rPr>
          <w:sz w:val="28"/>
          <w:szCs w:val="28"/>
        </w:rPr>
      </w:pPr>
      <w:r w:rsidRPr="00522734">
        <w:rPr>
          <w:noProof/>
          <w:position w:val="-4"/>
        </w:rPr>
        <w:drawing>
          <wp:inline distT="0" distB="0" distL="0" distR="0" wp14:anchorId="7315CCF1" wp14:editId="52C843A8">
            <wp:extent cx="6029960" cy="227330"/>
            <wp:effectExtent l="0" t="0" r="8890" b="127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029960" cy="227330"/>
                    </a:xfrm>
                    <a:prstGeom prst="rect">
                      <a:avLst/>
                    </a:prstGeom>
                    <a:noFill/>
                    <a:ln>
                      <a:noFill/>
                    </a:ln>
                  </pic:spPr>
                </pic:pic>
              </a:graphicData>
            </a:graphic>
          </wp:inline>
        </w:drawing>
      </w:r>
    </w:p>
    <w:p w14:paraId="6D81217B" w14:textId="77777777" w:rsidR="00522734" w:rsidRPr="00522734" w:rsidRDefault="00522734" w:rsidP="00522734">
      <w:pPr>
        <w:autoSpaceDE w:val="0"/>
        <w:autoSpaceDN w:val="0"/>
        <w:adjustRightInd w:val="0"/>
        <w:ind w:firstLine="709"/>
        <w:jc w:val="both"/>
        <w:rPr>
          <w:rFonts w:eastAsia="Calibri"/>
          <w:sz w:val="18"/>
          <w:szCs w:val="28"/>
          <w:lang w:eastAsia="en-US"/>
        </w:rPr>
      </w:pPr>
    </w:p>
    <w:p w14:paraId="0DEE65E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0DC7BF90" w14:textId="798A7ECF"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66431F6" wp14:editId="24EED5BD">
            <wp:extent cx="516890" cy="33147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2734">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430CA1B9" w14:textId="2382E336"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6CDD804F" wp14:editId="0A5CC1C9">
            <wp:extent cx="490220" cy="33147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29" w:history="1">
        <w:r w:rsidRPr="00522734">
          <w:rPr>
            <w:sz w:val="28"/>
            <w:szCs w:val="28"/>
          </w:rPr>
          <w:t>51</w:t>
        </w:r>
      </w:hyperlink>
      <w:r w:rsidRPr="00522734">
        <w:rPr>
          <w:sz w:val="28"/>
          <w:szCs w:val="28"/>
        </w:rPr>
        <w:t xml:space="preserve"> - 60 и 88 Методических указаний;</w:t>
      </w:r>
    </w:p>
    <w:p w14:paraId="56A508B4" w14:textId="097FA78B"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8903DA8" wp14:editId="37BDDACC">
            <wp:extent cx="476885" cy="33147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144BBAB5" w14:textId="5A70BF42"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099F953" wp14:editId="2BC90926">
            <wp:extent cx="370840" cy="33147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22734">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38467903" w14:textId="5717450F"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4DFEADD5" wp14:editId="7BE9E586">
            <wp:extent cx="476885" cy="31813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522734">
        <w:rPr>
          <w:sz w:val="28"/>
          <w:szCs w:val="28"/>
        </w:rPr>
        <w:t xml:space="preserve"> - величина нормативной прибыли в (i-2)-м году, определяемая в соответствии с пунктом 86 Методический указаний, тыс. руб.;</w:t>
      </w:r>
    </w:p>
    <w:p w14:paraId="029D37F8" w14:textId="342F132C"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E5FA590" wp14:editId="18CAB930">
            <wp:extent cx="582930" cy="33147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522734">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6478CA55" w14:textId="5A33CCB6"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765F4F57" wp14:editId="02AA4C0A">
            <wp:extent cx="490220" cy="318135"/>
            <wp:effectExtent l="0" t="0" r="508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22734">
        <w:rPr>
          <w:sz w:val="28"/>
          <w:szCs w:val="28"/>
        </w:rPr>
        <w:t>,</w:t>
      </w:r>
      <w:r w:rsidRPr="00522734">
        <w:rPr>
          <w:noProof/>
          <w:position w:val="-11"/>
          <w:sz w:val="28"/>
          <w:szCs w:val="28"/>
        </w:rPr>
        <w:drawing>
          <wp:inline distT="0" distB="0" distL="0" distR="0" wp14:anchorId="4173A821" wp14:editId="7C7CA8FF">
            <wp:extent cx="715645" cy="318135"/>
            <wp:effectExtent l="0" t="0" r="8255"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522734">
        <w:rPr>
          <w:sz w:val="28"/>
          <w:szCs w:val="28"/>
        </w:rPr>
        <w:t xml:space="preserve">, </w:t>
      </w:r>
      <w:r w:rsidRPr="00522734">
        <w:rPr>
          <w:noProof/>
          <w:position w:val="-12"/>
          <w:sz w:val="28"/>
          <w:szCs w:val="28"/>
        </w:rPr>
        <w:drawing>
          <wp:inline distT="0" distB="0" distL="0" distR="0" wp14:anchorId="0D05C6A5" wp14:editId="5B36E28B">
            <wp:extent cx="768350" cy="33147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522734">
        <w:rPr>
          <w:sz w:val="28"/>
          <w:szCs w:val="28"/>
        </w:rPr>
        <w:t xml:space="preserve">, </w:t>
      </w:r>
      <w:r w:rsidRPr="00522734">
        <w:rPr>
          <w:noProof/>
          <w:position w:val="-12"/>
          <w:sz w:val="28"/>
          <w:szCs w:val="28"/>
        </w:rPr>
        <w:drawing>
          <wp:inline distT="0" distB="0" distL="0" distR="0" wp14:anchorId="31A25473" wp14:editId="0A351C79">
            <wp:extent cx="781685" cy="33147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522734">
        <w:rPr>
          <w:sz w:val="28"/>
          <w:szCs w:val="28"/>
        </w:rPr>
        <w:t xml:space="preserve"> - показатели, утвержденные и учтенные органом регулирования в i-2 году, тыс. руб.</w:t>
      </w:r>
    </w:p>
    <w:p w14:paraId="08F7034A"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Операционные расходы и расходы на приобретение энергетических</w:t>
      </w:r>
    </w:p>
    <w:p w14:paraId="0745E14A" w14:textId="77777777" w:rsidR="00522734" w:rsidRPr="00522734" w:rsidRDefault="00522734" w:rsidP="00522734">
      <w:pPr>
        <w:autoSpaceDE w:val="0"/>
        <w:autoSpaceDN w:val="0"/>
        <w:adjustRightInd w:val="0"/>
        <w:ind w:firstLine="709"/>
        <w:jc w:val="both"/>
        <w:outlineLvl w:val="0"/>
        <w:rPr>
          <w:sz w:val="14"/>
          <w:szCs w:val="28"/>
        </w:rPr>
      </w:pPr>
    </w:p>
    <w:p w14:paraId="1EE0783A" w14:textId="74EDE6C8" w:rsidR="00522734" w:rsidRPr="00522734" w:rsidRDefault="00522734" w:rsidP="00522734">
      <w:pPr>
        <w:autoSpaceDE w:val="0"/>
        <w:autoSpaceDN w:val="0"/>
        <w:adjustRightInd w:val="0"/>
        <w:ind w:firstLine="142"/>
        <w:jc w:val="center"/>
        <w:rPr>
          <w:sz w:val="28"/>
          <w:szCs w:val="28"/>
        </w:rPr>
      </w:pPr>
      <w:r w:rsidRPr="00522734">
        <w:rPr>
          <w:noProof/>
          <w:position w:val="-33"/>
          <w:sz w:val="28"/>
          <w:szCs w:val="28"/>
        </w:rPr>
        <w:drawing>
          <wp:inline distT="0" distB="0" distL="0" distR="0" wp14:anchorId="3B8E9592" wp14:editId="1ED1E293">
            <wp:extent cx="5937250" cy="596265"/>
            <wp:effectExtent l="0" t="0" r="635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24710038" w14:textId="77777777" w:rsidR="00522734" w:rsidRPr="00522734" w:rsidRDefault="00522734" w:rsidP="00522734">
      <w:pPr>
        <w:autoSpaceDE w:val="0"/>
        <w:autoSpaceDN w:val="0"/>
        <w:adjustRightInd w:val="0"/>
        <w:ind w:firstLine="709"/>
        <w:jc w:val="center"/>
        <w:rPr>
          <w:position w:val="-12"/>
          <w:sz w:val="16"/>
          <w:szCs w:val="28"/>
        </w:rPr>
      </w:pPr>
    </w:p>
    <w:p w14:paraId="1E223232" w14:textId="41469BEB"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lastRenderedPageBreak/>
        <w:drawing>
          <wp:inline distT="0" distB="0" distL="0" distR="0" wp14:anchorId="680CDB0D" wp14:editId="29E49576">
            <wp:extent cx="2305685" cy="33147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20EC777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2AAEE446" w14:textId="77777777" w:rsidR="00522734" w:rsidRPr="00522734" w:rsidRDefault="00522734" w:rsidP="00522734">
      <w:pPr>
        <w:autoSpaceDE w:val="0"/>
        <w:autoSpaceDN w:val="0"/>
        <w:adjustRightInd w:val="0"/>
        <w:ind w:firstLine="709"/>
        <w:jc w:val="both"/>
        <w:rPr>
          <w:szCs w:val="28"/>
        </w:rPr>
      </w:pPr>
    </w:p>
    <w:p w14:paraId="12780A14" w14:textId="6F204D63"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503C79D5" wp14:editId="0A18A937">
            <wp:extent cx="3074670" cy="33147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22276108" w14:textId="77777777" w:rsidR="00522734" w:rsidRPr="00522734" w:rsidRDefault="00522734" w:rsidP="00522734">
      <w:pPr>
        <w:autoSpaceDE w:val="0"/>
        <w:autoSpaceDN w:val="0"/>
        <w:adjustRightInd w:val="0"/>
        <w:ind w:firstLine="709"/>
        <w:jc w:val="both"/>
        <w:rPr>
          <w:szCs w:val="28"/>
        </w:rPr>
      </w:pPr>
    </w:p>
    <w:p w14:paraId="5BC2397C" w14:textId="6EB83F49" w:rsidR="00522734" w:rsidRPr="00522734" w:rsidRDefault="00522734" w:rsidP="00522734">
      <w:pPr>
        <w:autoSpaceDE w:val="0"/>
        <w:autoSpaceDN w:val="0"/>
        <w:adjustRightInd w:val="0"/>
        <w:ind w:firstLine="709"/>
        <w:jc w:val="center"/>
        <w:rPr>
          <w:sz w:val="28"/>
          <w:szCs w:val="28"/>
        </w:rPr>
      </w:pPr>
      <w:r w:rsidRPr="00522734">
        <w:rPr>
          <w:noProof/>
          <w:position w:val="-15"/>
          <w:sz w:val="28"/>
          <w:szCs w:val="28"/>
        </w:rPr>
        <w:drawing>
          <wp:inline distT="0" distB="0" distL="0" distR="0" wp14:anchorId="3B1AC0BD" wp14:editId="49F8F412">
            <wp:extent cx="2637155" cy="37084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4524321F"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18A3B49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i0 - первый год текущего долгосрочного периода регулирования;</w:t>
      </w:r>
    </w:p>
    <w:p w14:paraId="5B52E854" w14:textId="20B63314"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C60DCC5" wp14:editId="3DC098E4">
            <wp:extent cx="476885" cy="33147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6A7CD9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ОР</w:t>
      </w:r>
      <w:r w:rsidRPr="00522734">
        <w:rPr>
          <w:sz w:val="28"/>
          <w:szCs w:val="28"/>
          <w:vertAlign w:val="subscript"/>
        </w:rPr>
        <w:t>i0</w:t>
      </w:r>
      <w:r w:rsidRPr="005227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E85C822"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ИЭР - индекс эффективности операционных расходов, установленный на j-й год и выраженный в процентах;</w:t>
      </w:r>
    </w:p>
    <w:p w14:paraId="2D5B8A62" w14:textId="05000576"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7B021754" wp14:editId="1AA69DCA">
            <wp:extent cx="675640" cy="35750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потребительских цен в j-м году;</w:t>
      </w:r>
    </w:p>
    <w:p w14:paraId="2BD896C3" w14:textId="38FF1BA9"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1A45E056" wp14:editId="723366E4">
            <wp:extent cx="649605" cy="35750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F1C836B" w14:textId="7C772CBD"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5BC0F99" wp14:editId="1104B3EC">
            <wp:extent cx="530225" cy="33147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2734">
        <w:rPr>
          <w:sz w:val="28"/>
          <w:szCs w:val="28"/>
        </w:rPr>
        <w:t xml:space="preserve"> - удельное потребление электрической энергии в i-м году, установленное на соответствующий год, тыс. кВтч/куб. м;</w:t>
      </w:r>
    </w:p>
    <w:p w14:paraId="73EA6BC5" w14:textId="675A0F58"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AAF1795" wp14:editId="0A407F23">
            <wp:extent cx="357505" cy="33147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скорректированный объем поданной воды (принятых сточных вод) в i-м году, тыс. куб. м;</w:t>
      </w:r>
    </w:p>
    <w:p w14:paraId="033564D9" w14:textId="5B8B95B6"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A286F0B" wp14:editId="79661048">
            <wp:extent cx="490220" cy="33147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скорректированная цена на электрическую энергию, определяемая в i-м году, руб./кВт час;</w:t>
      </w:r>
    </w:p>
    <w:p w14:paraId="326A8B1C" w14:textId="0EC34242"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0C38D084" wp14:editId="51D2603F">
            <wp:extent cx="331470" cy="35750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522734">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3C678671" w14:textId="1BCF636E"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7AA4116B" wp14:editId="384074D8">
            <wp:extent cx="490220" cy="35750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522734">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6A9D82A7" w14:textId="6D17E18C" w:rsidR="00522734" w:rsidRPr="00522734" w:rsidRDefault="00522734" w:rsidP="00522734">
      <w:pPr>
        <w:autoSpaceDE w:val="0"/>
        <w:autoSpaceDN w:val="0"/>
        <w:adjustRightInd w:val="0"/>
        <w:ind w:firstLine="142"/>
        <w:jc w:val="center"/>
        <w:rPr>
          <w:sz w:val="28"/>
          <w:szCs w:val="28"/>
        </w:rPr>
      </w:pPr>
      <w:r w:rsidRPr="00522734">
        <w:rPr>
          <w:noProof/>
          <w:position w:val="-33"/>
          <w:sz w:val="28"/>
          <w:szCs w:val="28"/>
        </w:rPr>
        <w:lastRenderedPageBreak/>
        <w:drawing>
          <wp:inline distT="0" distB="0" distL="0" distR="0" wp14:anchorId="033D424A" wp14:editId="0CEFF85E">
            <wp:extent cx="5937250" cy="609600"/>
            <wp:effectExtent l="0" t="0" r="635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7250" cy="609600"/>
                    </a:xfrm>
                    <a:prstGeom prst="rect">
                      <a:avLst/>
                    </a:prstGeom>
                    <a:noFill/>
                    <a:ln>
                      <a:noFill/>
                    </a:ln>
                  </pic:spPr>
                </pic:pic>
              </a:graphicData>
            </a:graphic>
          </wp:inline>
        </w:drawing>
      </w:r>
    </w:p>
    <w:p w14:paraId="37AA2632"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i-м году;</w:t>
      </w:r>
    </w:p>
    <w:p w14:paraId="15882ABA" w14:textId="2FE753D5"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6024D3A4" wp14:editId="552CB9F8">
            <wp:extent cx="2491105" cy="331470"/>
            <wp:effectExtent l="0" t="0" r="444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91105" cy="331470"/>
                    </a:xfrm>
                    <a:prstGeom prst="rect">
                      <a:avLst/>
                    </a:prstGeom>
                    <a:noFill/>
                    <a:ln>
                      <a:noFill/>
                    </a:ln>
                  </pic:spPr>
                </pic:pic>
              </a:graphicData>
            </a:graphic>
          </wp:inline>
        </w:drawing>
      </w:r>
    </w:p>
    <w:p w14:paraId="23DBDDE4" w14:textId="77777777" w:rsidR="00522734" w:rsidRPr="00522734" w:rsidRDefault="00522734" w:rsidP="00522734">
      <w:pPr>
        <w:autoSpaceDE w:val="0"/>
        <w:autoSpaceDN w:val="0"/>
        <w:adjustRightInd w:val="0"/>
        <w:ind w:firstLine="709"/>
        <w:jc w:val="center"/>
        <w:rPr>
          <w:position w:val="-12"/>
          <w:sz w:val="16"/>
          <w:szCs w:val="28"/>
        </w:rPr>
      </w:pPr>
    </w:p>
    <w:p w14:paraId="44DC2FC5" w14:textId="2F3FE379"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7FD834B6" wp14:editId="3123389E">
            <wp:extent cx="3472180" cy="33147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4E217E65" w14:textId="77777777" w:rsidR="00522734" w:rsidRPr="00522734" w:rsidRDefault="00522734" w:rsidP="00522734">
      <w:pPr>
        <w:autoSpaceDE w:val="0"/>
        <w:autoSpaceDN w:val="0"/>
        <w:adjustRightInd w:val="0"/>
        <w:ind w:firstLine="709"/>
        <w:jc w:val="center"/>
        <w:rPr>
          <w:position w:val="-15"/>
          <w:sz w:val="18"/>
          <w:szCs w:val="28"/>
        </w:rPr>
      </w:pPr>
    </w:p>
    <w:p w14:paraId="75FABCC2" w14:textId="6AFCD7E8" w:rsidR="00522734" w:rsidRPr="00522734" w:rsidRDefault="00522734" w:rsidP="00522734">
      <w:pPr>
        <w:autoSpaceDE w:val="0"/>
        <w:autoSpaceDN w:val="0"/>
        <w:adjustRightInd w:val="0"/>
        <w:ind w:firstLine="709"/>
        <w:jc w:val="center"/>
        <w:rPr>
          <w:sz w:val="28"/>
          <w:szCs w:val="28"/>
        </w:rPr>
      </w:pPr>
      <w:r w:rsidRPr="00522734">
        <w:rPr>
          <w:noProof/>
          <w:position w:val="-15"/>
          <w:sz w:val="28"/>
          <w:szCs w:val="28"/>
        </w:rPr>
        <w:drawing>
          <wp:inline distT="0" distB="0" distL="0" distR="0" wp14:anchorId="246B1DCF" wp14:editId="504E681C">
            <wp:extent cx="2915285" cy="37084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2F28570A" w14:textId="77777777" w:rsidR="00522734" w:rsidRPr="00522734" w:rsidRDefault="00522734" w:rsidP="00522734">
      <w:pPr>
        <w:autoSpaceDE w:val="0"/>
        <w:autoSpaceDN w:val="0"/>
        <w:adjustRightInd w:val="0"/>
        <w:ind w:firstLine="709"/>
        <w:jc w:val="both"/>
        <w:rPr>
          <w:sz w:val="28"/>
          <w:szCs w:val="28"/>
        </w:rPr>
      </w:pPr>
    </w:p>
    <w:p w14:paraId="399FD826" w14:textId="10BF5BC1" w:rsidR="00522734" w:rsidRPr="00522734" w:rsidRDefault="00522734" w:rsidP="00522734">
      <w:pPr>
        <w:autoSpaceDE w:val="0"/>
        <w:autoSpaceDN w:val="0"/>
        <w:adjustRightInd w:val="0"/>
        <w:ind w:firstLine="709"/>
        <w:jc w:val="center"/>
        <w:rPr>
          <w:sz w:val="28"/>
          <w:szCs w:val="28"/>
        </w:rPr>
      </w:pPr>
      <w:r w:rsidRPr="00522734">
        <w:rPr>
          <w:noProof/>
          <w:position w:val="-14"/>
          <w:sz w:val="28"/>
          <w:szCs w:val="28"/>
        </w:rPr>
        <w:drawing>
          <wp:inline distT="0" distB="0" distL="0" distR="0" wp14:anchorId="3C63530F" wp14:editId="2EA1D043">
            <wp:extent cx="5393690" cy="35750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44340884"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1B377A3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i0 - первый год текущего долгосрочного периода регулирования;</w:t>
      </w:r>
    </w:p>
    <w:p w14:paraId="3A581D52" w14:textId="11EAC2B3"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9763D84" wp14:editId="62C09A42">
            <wp:extent cx="476885" cy="33147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61699300" w14:textId="19E4EBEE"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5822CD57" wp14:editId="779E95C7">
            <wp:extent cx="437515" cy="318135"/>
            <wp:effectExtent l="0" t="0" r="63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37515" cy="318135"/>
                    </a:xfrm>
                    <a:prstGeom prst="rect">
                      <a:avLst/>
                    </a:prstGeom>
                    <a:noFill/>
                    <a:ln>
                      <a:noFill/>
                    </a:ln>
                  </pic:spPr>
                </pic:pic>
              </a:graphicData>
            </a:graphic>
          </wp:inline>
        </w:drawing>
      </w:r>
      <w:r w:rsidRPr="005227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A395A64" w14:textId="3A1ECB57"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A2C5B05" wp14:editId="3A6E722C">
            <wp:extent cx="543560" cy="331470"/>
            <wp:effectExtent l="0" t="0" r="889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sidRPr="00522734">
        <w:rPr>
          <w:sz w:val="28"/>
          <w:szCs w:val="28"/>
        </w:rPr>
        <w:t xml:space="preserve"> - индекс эффективности операционных расходов, установленный на j-й год и выраженный в процентах;</w:t>
      </w:r>
    </w:p>
    <w:p w14:paraId="754D7DAD" w14:textId="5213591C"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22ACB58C" wp14:editId="702EE4FB">
            <wp:extent cx="622935" cy="357505"/>
            <wp:effectExtent l="0" t="0" r="571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22734">
        <w:rPr>
          <w:sz w:val="28"/>
          <w:szCs w:val="28"/>
        </w:rPr>
        <w:t xml:space="preserve"> - фактический индекс изменения потребительских цен в j-м году;</w:t>
      </w:r>
    </w:p>
    <w:p w14:paraId="38DB3D66" w14:textId="2C1BB301"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56BD7075" wp14:editId="1DE317FB">
            <wp:extent cx="596265" cy="35750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522734">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4DCF4D18" w14:textId="003E3A4B"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C9025FA" wp14:editId="391F48F2">
            <wp:extent cx="516890" cy="33147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2734">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24CD5FCC" w14:textId="0A258DD4"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10DA9C3" wp14:editId="01D2AC38">
            <wp:extent cx="530225" cy="33147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2734">
        <w:rPr>
          <w:sz w:val="28"/>
          <w:szCs w:val="28"/>
        </w:rPr>
        <w:t xml:space="preserve"> - удельное потребление электрической энергии в (i-2)-м году, установленное на соответствующий год, тыс. кВтч/куб. м;</w:t>
      </w:r>
    </w:p>
    <w:p w14:paraId="75E0D2EC" w14:textId="4207D86A"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4364B53" wp14:editId="7D36FFFF">
            <wp:extent cx="370840" cy="33147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22734">
        <w:rPr>
          <w:sz w:val="28"/>
          <w:szCs w:val="28"/>
        </w:rPr>
        <w:t xml:space="preserve"> - фактический объем поданной воды (принятых сточных вод) в i-2 году, тыс. куб. м;</w:t>
      </w:r>
    </w:p>
    <w:p w14:paraId="4D08A251" w14:textId="77647E31"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1F46C72" wp14:editId="0BD7F87D">
            <wp:extent cx="742315" cy="331470"/>
            <wp:effectExtent l="0" t="0" r="63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522734">
        <w:rPr>
          <w:sz w:val="28"/>
          <w:szCs w:val="28"/>
        </w:rPr>
        <w:t xml:space="preserve"> - фактическая (расчетная) цена на электрическую энергию, определяемая в i-2 году, руб./кВт час;</w:t>
      </w:r>
    </w:p>
    <w:p w14:paraId="5F47DD8F" w14:textId="41EA0AEA"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8F126B8" wp14:editId="376F3FA9">
            <wp:extent cx="490220" cy="331470"/>
            <wp:effectExtent l="0" t="0" r="508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расходы на энергетические ресурсы (за исключением электрической энергии), холодной воды, теплоносителя, определенные на                </w:t>
      </w:r>
      <w:r w:rsidRPr="00522734">
        <w:rPr>
          <w:sz w:val="28"/>
          <w:szCs w:val="28"/>
        </w:rPr>
        <w:lastRenderedPageBreak/>
        <w:t>(i-2)-й год исходя из фактических значений параметров расчета тарифов, тыс. руб.;</w:t>
      </w:r>
    </w:p>
    <w:p w14:paraId="630B9283" w14:textId="0C81B22B"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2667181B" wp14:editId="2BFC637E">
            <wp:extent cx="437515" cy="357505"/>
            <wp:effectExtent l="0" t="0" r="63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37515" cy="357505"/>
                    </a:xfrm>
                    <a:prstGeom prst="rect">
                      <a:avLst/>
                    </a:prstGeom>
                    <a:noFill/>
                    <a:ln>
                      <a:noFill/>
                    </a:ln>
                  </pic:spPr>
                </pic:pic>
              </a:graphicData>
            </a:graphic>
          </wp:inline>
        </w:drawing>
      </w:r>
      <w:r w:rsidRPr="00522734">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4E008414" w14:textId="50FBDEBD"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5C1488EE" wp14:editId="330B3BA4">
            <wp:extent cx="622935" cy="357505"/>
            <wp:effectExtent l="0" t="0" r="571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22734">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04D7E0F7" w14:textId="3A3C0162"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AD5EEBD" wp14:editId="4BE8BA33">
            <wp:extent cx="490220" cy="331470"/>
            <wp:effectExtent l="0" t="0" r="508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68DE1435" w14:textId="34647A9F"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1C348368" wp14:editId="16D99637">
            <wp:extent cx="490220" cy="318135"/>
            <wp:effectExtent l="0" t="0" r="508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22734">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2ABA231A" w14:textId="77777777" w:rsidR="00522734" w:rsidRPr="00522734" w:rsidRDefault="00522734" w:rsidP="00522734">
      <w:pPr>
        <w:autoSpaceDE w:val="0"/>
        <w:autoSpaceDN w:val="0"/>
        <w:adjustRightInd w:val="0"/>
        <w:ind w:firstLine="709"/>
        <w:jc w:val="both"/>
        <w:rPr>
          <w:sz w:val="28"/>
          <w:szCs w:val="28"/>
        </w:rPr>
      </w:pPr>
    </w:p>
    <w:p w14:paraId="41E15ADC"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На основании вышеизложенного </w:t>
      </w:r>
      <w:r w:rsidRPr="00522734">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(транспортировка питьевой воды) </w:t>
      </w:r>
      <w:r w:rsidRPr="00522734">
        <w:rPr>
          <w:sz w:val="28"/>
          <w:szCs w:val="28"/>
        </w:rPr>
        <w:t>представлен в Таблице 17.</w:t>
      </w:r>
    </w:p>
    <w:p w14:paraId="7D678F85" w14:textId="77777777" w:rsidR="00522734" w:rsidRPr="00522734" w:rsidRDefault="00522734" w:rsidP="00522734">
      <w:pPr>
        <w:autoSpaceDE w:val="0"/>
        <w:autoSpaceDN w:val="0"/>
        <w:adjustRightInd w:val="0"/>
        <w:ind w:firstLine="709"/>
        <w:jc w:val="right"/>
        <w:rPr>
          <w:sz w:val="28"/>
          <w:szCs w:val="28"/>
        </w:rPr>
      </w:pPr>
      <w:r w:rsidRPr="00522734">
        <w:rPr>
          <w:sz w:val="28"/>
          <w:szCs w:val="28"/>
        </w:rPr>
        <w:t>Таблица 17</w:t>
      </w:r>
    </w:p>
    <w:p w14:paraId="08F9ED36" w14:textId="7E016B2B" w:rsidR="00522734" w:rsidRPr="00522734" w:rsidRDefault="00522734" w:rsidP="00522734">
      <w:pPr>
        <w:autoSpaceDE w:val="0"/>
        <w:autoSpaceDN w:val="0"/>
        <w:adjustRightInd w:val="0"/>
        <w:jc w:val="both"/>
        <w:rPr>
          <w:szCs w:val="20"/>
        </w:rPr>
      </w:pPr>
      <w:r w:rsidRPr="00522734">
        <w:rPr>
          <w:noProof/>
          <w:szCs w:val="20"/>
        </w:rPr>
        <w:lastRenderedPageBreak/>
        <w:drawing>
          <wp:inline distT="0" distB="0" distL="0" distR="0" wp14:anchorId="25A1EFD8" wp14:editId="2CE23B15">
            <wp:extent cx="5937250" cy="5327650"/>
            <wp:effectExtent l="0" t="0" r="6350" b="635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937250" cy="5327650"/>
                    </a:xfrm>
                    <a:prstGeom prst="rect">
                      <a:avLst/>
                    </a:prstGeom>
                    <a:noFill/>
                    <a:ln>
                      <a:noFill/>
                    </a:ln>
                  </pic:spPr>
                </pic:pic>
              </a:graphicData>
            </a:graphic>
          </wp:inline>
        </w:drawing>
      </w:r>
    </w:p>
    <w:p w14:paraId="770DE8E3" w14:textId="77777777" w:rsidR="00522734" w:rsidRPr="00522734" w:rsidRDefault="00522734" w:rsidP="00522734">
      <w:pPr>
        <w:autoSpaceDE w:val="0"/>
        <w:autoSpaceDN w:val="0"/>
        <w:adjustRightInd w:val="0"/>
        <w:jc w:val="both"/>
        <w:rPr>
          <w:szCs w:val="20"/>
        </w:rPr>
      </w:pPr>
    </w:p>
    <w:p w14:paraId="6BAC361D" w14:textId="77777777" w:rsidR="00522734" w:rsidRPr="00522734" w:rsidRDefault="00522734" w:rsidP="00522734">
      <w:pPr>
        <w:autoSpaceDE w:val="0"/>
        <w:autoSpaceDN w:val="0"/>
        <w:adjustRightInd w:val="0"/>
        <w:jc w:val="both"/>
        <w:rPr>
          <w:szCs w:val="20"/>
        </w:rPr>
      </w:pPr>
    </w:p>
    <w:p w14:paraId="48A4D4DF" w14:textId="77777777" w:rsidR="00522734" w:rsidRPr="00522734" w:rsidRDefault="00522734" w:rsidP="00522734">
      <w:pPr>
        <w:autoSpaceDE w:val="0"/>
        <w:autoSpaceDN w:val="0"/>
        <w:adjustRightInd w:val="0"/>
        <w:jc w:val="both"/>
        <w:rPr>
          <w:szCs w:val="20"/>
        </w:rPr>
      </w:pPr>
    </w:p>
    <w:p w14:paraId="76873CDC" w14:textId="77777777" w:rsidR="00522734" w:rsidRPr="00522734" w:rsidRDefault="00522734" w:rsidP="00522734">
      <w:pPr>
        <w:autoSpaceDE w:val="0"/>
        <w:autoSpaceDN w:val="0"/>
        <w:adjustRightInd w:val="0"/>
        <w:jc w:val="both"/>
        <w:rPr>
          <w:szCs w:val="20"/>
        </w:rPr>
      </w:pPr>
    </w:p>
    <w:p w14:paraId="3D36B98F" w14:textId="5FE1A74C" w:rsidR="00522734" w:rsidRPr="00522734" w:rsidRDefault="00522734" w:rsidP="00522734">
      <w:pPr>
        <w:autoSpaceDE w:val="0"/>
        <w:autoSpaceDN w:val="0"/>
        <w:adjustRightInd w:val="0"/>
        <w:jc w:val="both"/>
        <w:rPr>
          <w:sz w:val="28"/>
          <w:szCs w:val="28"/>
        </w:rPr>
      </w:pPr>
      <w:r w:rsidRPr="00522734">
        <w:rPr>
          <w:noProof/>
          <w:szCs w:val="20"/>
        </w:rPr>
        <w:drawing>
          <wp:inline distT="0" distB="0" distL="0" distR="0" wp14:anchorId="507AFABF" wp14:editId="0C3171A6">
            <wp:extent cx="5937250" cy="2995295"/>
            <wp:effectExtent l="0" t="0" r="635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937250" cy="2995295"/>
                    </a:xfrm>
                    <a:prstGeom prst="rect">
                      <a:avLst/>
                    </a:prstGeom>
                    <a:noFill/>
                    <a:ln>
                      <a:noFill/>
                    </a:ln>
                  </pic:spPr>
                </pic:pic>
              </a:graphicData>
            </a:graphic>
          </wp:inline>
        </w:drawing>
      </w:r>
    </w:p>
    <w:p w14:paraId="777983AE" w14:textId="77777777" w:rsidR="00522734" w:rsidRPr="00522734" w:rsidRDefault="00522734" w:rsidP="00522734">
      <w:pPr>
        <w:autoSpaceDE w:val="0"/>
        <w:autoSpaceDN w:val="0"/>
        <w:adjustRightInd w:val="0"/>
        <w:jc w:val="both"/>
        <w:rPr>
          <w:rFonts w:eastAsia="Calibri"/>
          <w:sz w:val="28"/>
          <w:szCs w:val="28"/>
          <w:lang w:eastAsia="en-US"/>
        </w:rPr>
      </w:pPr>
    </w:p>
    <w:p w14:paraId="0BBD9729"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lastRenderedPageBreak/>
        <w:t>Расчет расходов на покупную электрическую энергию за 2020 год представлен в Таблице 18.</w:t>
      </w:r>
    </w:p>
    <w:p w14:paraId="035CB792" w14:textId="77777777" w:rsidR="00522734" w:rsidRPr="00522734" w:rsidRDefault="00522734" w:rsidP="00522734">
      <w:pPr>
        <w:autoSpaceDE w:val="0"/>
        <w:autoSpaceDN w:val="0"/>
        <w:adjustRightInd w:val="0"/>
        <w:ind w:firstLine="709"/>
        <w:jc w:val="center"/>
        <w:rPr>
          <w:rFonts w:eastAsia="Calibri"/>
          <w:sz w:val="28"/>
          <w:szCs w:val="28"/>
          <w:lang w:eastAsia="en-US"/>
        </w:rPr>
      </w:pPr>
      <w:r w:rsidRPr="00522734">
        <w:rPr>
          <w:rFonts w:eastAsia="Calibri"/>
          <w:sz w:val="28"/>
          <w:szCs w:val="28"/>
          <w:lang w:eastAsia="en-US"/>
        </w:rPr>
        <w:t xml:space="preserve">                                                                                        Таблица 18</w:t>
      </w:r>
    </w:p>
    <w:p w14:paraId="16FB0DF2" w14:textId="22A68845" w:rsidR="00522734" w:rsidRPr="00522734" w:rsidRDefault="00522734" w:rsidP="00522734">
      <w:pPr>
        <w:autoSpaceDE w:val="0"/>
        <w:autoSpaceDN w:val="0"/>
        <w:adjustRightInd w:val="0"/>
        <w:jc w:val="center"/>
        <w:rPr>
          <w:rFonts w:eastAsia="Calibri"/>
          <w:sz w:val="28"/>
          <w:szCs w:val="28"/>
          <w:lang w:eastAsia="en-US"/>
        </w:rPr>
      </w:pPr>
      <w:r w:rsidRPr="00522734">
        <w:rPr>
          <w:rFonts w:eastAsia="Calibri"/>
          <w:noProof/>
          <w:szCs w:val="20"/>
        </w:rPr>
        <w:drawing>
          <wp:inline distT="0" distB="0" distL="0" distR="0" wp14:anchorId="18F263F4" wp14:editId="7DF45D26">
            <wp:extent cx="5208270" cy="219964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208270" cy="2199640"/>
                    </a:xfrm>
                    <a:prstGeom prst="rect">
                      <a:avLst/>
                    </a:prstGeom>
                    <a:noFill/>
                    <a:ln>
                      <a:noFill/>
                    </a:ln>
                  </pic:spPr>
                </pic:pic>
              </a:graphicData>
            </a:graphic>
          </wp:inline>
        </w:drawing>
      </w:r>
    </w:p>
    <w:p w14:paraId="3852AF57"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Таким образом общая сумма расходов по статье на 2022 год по расчету регулятора составила 99,89 тыс.руб. в сторону увеличения.</w:t>
      </w:r>
    </w:p>
    <w:p w14:paraId="571D7FCF" w14:textId="77777777" w:rsidR="00522734" w:rsidRPr="00522734" w:rsidRDefault="00522734" w:rsidP="00522734">
      <w:pPr>
        <w:autoSpaceDE w:val="0"/>
        <w:autoSpaceDN w:val="0"/>
        <w:adjustRightInd w:val="0"/>
        <w:ind w:firstLine="709"/>
        <w:jc w:val="both"/>
        <w:rPr>
          <w:sz w:val="28"/>
          <w:szCs w:val="28"/>
        </w:rPr>
      </w:pPr>
    </w:p>
    <w:p w14:paraId="21BD14EC" w14:textId="77777777" w:rsidR="00522734" w:rsidRPr="00522734" w:rsidRDefault="00522734" w:rsidP="00522734">
      <w:pPr>
        <w:autoSpaceDE w:val="0"/>
        <w:autoSpaceDN w:val="0"/>
        <w:adjustRightInd w:val="0"/>
        <w:ind w:firstLine="709"/>
        <w:jc w:val="both"/>
        <w:rPr>
          <w:rFonts w:eastAsia="Calibri"/>
          <w:b/>
          <w:sz w:val="28"/>
          <w:szCs w:val="28"/>
          <w:lang w:eastAsia="en-US"/>
        </w:rPr>
      </w:pPr>
      <w:r w:rsidRPr="00522734">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6DD86AB6" w14:textId="77777777" w:rsidR="00522734" w:rsidRPr="00522734" w:rsidRDefault="00522734" w:rsidP="00522734">
      <w:pPr>
        <w:ind w:firstLine="709"/>
        <w:jc w:val="both"/>
        <w:rPr>
          <w:sz w:val="28"/>
          <w:szCs w:val="28"/>
        </w:rPr>
      </w:pPr>
      <w:r w:rsidRPr="00522734">
        <w:rPr>
          <w:sz w:val="28"/>
          <w:szCs w:val="32"/>
        </w:rPr>
        <w:t xml:space="preserve">Регулирующим органом расходы по статье на 2022 год не утверждены. </w:t>
      </w:r>
      <w:r w:rsidRPr="00522734">
        <w:rPr>
          <w:sz w:val="28"/>
          <w:szCs w:val="28"/>
        </w:rPr>
        <w:t>Организацией расходы по данной статье для учета в необходимой валовой выручке не заявлены.</w:t>
      </w:r>
    </w:p>
    <w:p w14:paraId="2282C52D"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0DD308F9"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740BDFB7" w14:textId="7A1EDFAC" w:rsidR="00522734" w:rsidRPr="00522734" w:rsidRDefault="00522734" w:rsidP="00522734">
      <w:pPr>
        <w:autoSpaceDE w:val="0"/>
        <w:autoSpaceDN w:val="0"/>
        <w:adjustRightInd w:val="0"/>
        <w:ind w:firstLine="709"/>
        <w:jc w:val="center"/>
        <w:rPr>
          <w:rFonts w:eastAsia="Calibri"/>
          <w:sz w:val="28"/>
          <w:szCs w:val="28"/>
          <w:lang w:eastAsia="en-US"/>
        </w:rPr>
      </w:pPr>
      <w:r w:rsidRPr="00522734">
        <w:rPr>
          <w:rFonts w:eastAsia="Calibri"/>
          <w:noProof/>
          <w:sz w:val="28"/>
          <w:szCs w:val="28"/>
          <w:lang w:eastAsia="en-US"/>
        </w:rPr>
        <w:drawing>
          <wp:inline distT="0" distB="0" distL="0" distR="0" wp14:anchorId="25F15711" wp14:editId="115B642D">
            <wp:extent cx="3034665" cy="63627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06927694"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где:</w:t>
      </w:r>
    </w:p>
    <w:p w14:paraId="3BDBD26C" w14:textId="7549F256"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36A5EF55" wp14:editId="2776027B">
            <wp:extent cx="543560" cy="33147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sidRPr="00522734">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7B245E16" w14:textId="471DFDDD"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16DB66A6" wp14:editId="13809698">
            <wp:extent cx="569595" cy="331470"/>
            <wp:effectExtent l="0" t="0" r="190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22734">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D3A5E90" w14:textId="71658BEA"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lastRenderedPageBreak/>
        <w:drawing>
          <wp:inline distT="0" distB="0" distL="0" distR="0" wp14:anchorId="79FDAED1" wp14:editId="681464A2">
            <wp:extent cx="569595" cy="331470"/>
            <wp:effectExtent l="0" t="0" r="190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22734">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34A9BCC" w14:textId="70521425"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При корректировке НВВ на 2022 год показатель </w:t>
      </w:r>
      <w:r w:rsidRPr="00522734">
        <w:rPr>
          <w:noProof/>
          <w:position w:val="-11"/>
          <w:sz w:val="28"/>
          <w:szCs w:val="28"/>
        </w:rPr>
        <w:drawing>
          <wp:inline distT="0" distB="0" distL="0" distR="0" wp14:anchorId="142870D4" wp14:editId="3F16FF6F">
            <wp:extent cx="476885" cy="3048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885" cy="304800"/>
                    </a:xfrm>
                    <a:prstGeom prst="rect">
                      <a:avLst/>
                    </a:prstGeom>
                    <a:noFill/>
                    <a:ln>
                      <a:noFill/>
                    </a:ln>
                  </pic:spPr>
                </pic:pic>
              </a:graphicData>
            </a:graphic>
          </wp:inline>
        </w:drawing>
      </w:r>
      <w:r w:rsidRPr="00522734">
        <w:rPr>
          <w:rFonts w:eastAsia="Calibri"/>
          <w:sz w:val="28"/>
          <w:szCs w:val="28"/>
          <w:lang w:eastAsia="en-US"/>
        </w:rPr>
        <w:t xml:space="preserve">  равен нулю.</w:t>
      </w:r>
    </w:p>
    <w:p w14:paraId="6047A0A6" w14:textId="77777777" w:rsidR="00522734" w:rsidRPr="00522734" w:rsidRDefault="00522734" w:rsidP="00522734">
      <w:pPr>
        <w:autoSpaceDE w:val="0"/>
        <w:autoSpaceDN w:val="0"/>
        <w:adjustRightInd w:val="0"/>
        <w:ind w:firstLine="709"/>
        <w:jc w:val="both"/>
        <w:rPr>
          <w:sz w:val="28"/>
          <w:szCs w:val="28"/>
        </w:rPr>
      </w:pPr>
    </w:p>
    <w:p w14:paraId="36EADB59" w14:textId="77777777" w:rsidR="00522734" w:rsidRPr="00522734" w:rsidRDefault="00522734" w:rsidP="00522734">
      <w:pPr>
        <w:autoSpaceDE w:val="0"/>
        <w:autoSpaceDN w:val="0"/>
        <w:adjustRightInd w:val="0"/>
        <w:ind w:firstLine="709"/>
        <w:jc w:val="both"/>
        <w:rPr>
          <w:rFonts w:eastAsia="Calibri"/>
          <w:b/>
          <w:sz w:val="28"/>
          <w:szCs w:val="28"/>
          <w:lang w:eastAsia="en-US"/>
        </w:rPr>
      </w:pPr>
      <w:r w:rsidRPr="00522734">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AEDA40B" w14:textId="77777777" w:rsidR="00522734" w:rsidRPr="00522734" w:rsidRDefault="00522734" w:rsidP="00522734">
      <w:pPr>
        <w:ind w:firstLine="709"/>
        <w:jc w:val="both"/>
        <w:rPr>
          <w:sz w:val="28"/>
          <w:szCs w:val="28"/>
        </w:rPr>
      </w:pPr>
      <w:r w:rsidRPr="00522734">
        <w:rPr>
          <w:sz w:val="28"/>
          <w:szCs w:val="32"/>
        </w:rPr>
        <w:t xml:space="preserve">Регулирующим органом расходы по статье на 2022 год не утверждены. </w:t>
      </w:r>
      <w:r w:rsidRPr="00522734">
        <w:rPr>
          <w:sz w:val="28"/>
          <w:szCs w:val="28"/>
        </w:rPr>
        <w:t>Организацией расходы по данной статье для учета в необходимой валовой выручке не заявлены.</w:t>
      </w:r>
    </w:p>
    <w:p w14:paraId="39BB3B79" w14:textId="77777777" w:rsidR="00522734" w:rsidRPr="00522734" w:rsidRDefault="00522734" w:rsidP="00522734">
      <w:pPr>
        <w:autoSpaceDE w:val="0"/>
        <w:autoSpaceDN w:val="0"/>
        <w:adjustRightInd w:val="0"/>
        <w:ind w:firstLine="709"/>
        <w:jc w:val="both"/>
        <w:rPr>
          <w:rFonts w:eastAsia="Calibri"/>
          <w:sz w:val="20"/>
          <w:szCs w:val="28"/>
          <w:lang w:eastAsia="en-US"/>
        </w:rPr>
      </w:pPr>
    </w:p>
    <w:p w14:paraId="5EE56600"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186EE0F" w14:textId="68886E1F" w:rsidR="00522734" w:rsidRPr="00522734" w:rsidRDefault="00522734" w:rsidP="00522734">
      <w:pPr>
        <w:autoSpaceDE w:val="0"/>
        <w:autoSpaceDN w:val="0"/>
        <w:adjustRightInd w:val="0"/>
        <w:ind w:firstLine="284"/>
        <w:jc w:val="both"/>
        <w:rPr>
          <w:rFonts w:eastAsia="Calibri"/>
          <w:sz w:val="28"/>
          <w:szCs w:val="28"/>
          <w:lang w:eastAsia="en-US"/>
        </w:rPr>
      </w:pPr>
      <w:r w:rsidRPr="00522734">
        <w:rPr>
          <w:rFonts w:eastAsia="Calibri"/>
          <w:noProof/>
          <w:sz w:val="28"/>
          <w:szCs w:val="28"/>
          <w:lang w:eastAsia="en-US"/>
        </w:rPr>
        <w:drawing>
          <wp:inline distT="0" distB="0" distL="0" distR="0" wp14:anchorId="6E7D33E1" wp14:editId="7443CFD1">
            <wp:extent cx="5367020" cy="596265"/>
            <wp:effectExtent l="0" t="0" r="508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367020" cy="596265"/>
                    </a:xfrm>
                    <a:prstGeom prst="rect">
                      <a:avLst/>
                    </a:prstGeom>
                    <a:noFill/>
                    <a:ln>
                      <a:noFill/>
                    </a:ln>
                  </pic:spPr>
                </pic:pic>
              </a:graphicData>
            </a:graphic>
          </wp:inline>
        </w:drawing>
      </w:r>
      <w:r w:rsidRPr="00522734">
        <w:rPr>
          <w:rFonts w:eastAsia="Calibri"/>
          <w:sz w:val="28"/>
          <w:szCs w:val="28"/>
          <w:lang w:eastAsia="en-US"/>
        </w:rPr>
        <w:t>, (36)</w:t>
      </w:r>
    </w:p>
    <w:p w14:paraId="50678A0B"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где:</w:t>
      </w:r>
    </w:p>
    <w:p w14:paraId="2F27A49C" w14:textId="7F7DD9B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lastRenderedPageBreak/>
        <w:drawing>
          <wp:inline distT="0" distB="0" distL="0" distR="0" wp14:anchorId="543C27C9" wp14:editId="57980ED5">
            <wp:extent cx="370840" cy="31813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522734">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EE2BBA2" w14:textId="54FC1A2C"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22CF3D56" wp14:editId="0DA02D72">
            <wp:extent cx="582930" cy="331470"/>
            <wp:effectExtent l="0" t="0" r="762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522734">
        <w:rPr>
          <w:rFonts w:eastAsia="Calibri"/>
          <w:sz w:val="28"/>
          <w:szCs w:val="28"/>
          <w:lang w:eastAsia="en-US"/>
        </w:rPr>
        <w:t xml:space="preserve"> - максимальный процент корректировки i-го года, определяемый следующим образом:</w:t>
      </w:r>
    </w:p>
    <w:p w14:paraId="7B44E9D9" w14:textId="0A75277D"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для 2015 года: </w:t>
      </w:r>
      <w:r w:rsidRPr="00522734">
        <w:rPr>
          <w:rFonts w:eastAsia="Calibri"/>
          <w:noProof/>
          <w:sz w:val="28"/>
          <w:szCs w:val="28"/>
          <w:lang w:eastAsia="en-US"/>
        </w:rPr>
        <w:drawing>
          <wp:inline distT="0" distB="0" distL="0" distR="0" wp14:anchorId="0370D4A0" wp14:editId="5B6345AF">
            <wp:extent cx="688975" cy="33147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rFonts w:eastAsia="Calibri"/>
          <w:sz w:val="28"/>
          <w:szCs w:val="28"/>
          <w:lang w:eastAsia="en-US"/>
        </w:rPr>
        <w:t xml:space="preserve"> = 1%;</w:t>
      </w:r>
    </w:p>
    <w:p w14:paraId="1DCC2C49" w14:textId="6E159734"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для 2016 года: </w:t>
      </w:r>
      <w:r w:rsidRPr="00522734">
        <w:rPr>
          <w:rFonts w:eastAsia="Calibri"/>
          <w:noProof/>
          <w:sz w:val="28"/>
          <w:szCs w:val="28"/>
          <w:lang w:eastAsia="en-US"/>
        </w:rPr>
        <w:drawing>
          <wp:inline distT="0" distB="0" distL="0" distR="0" wp14:anchorId="1A99C370" wp14:editId="58EF4421">
            <wp:extent cx="688975" cy="33147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rFonts w:eastAsia="Calibri"/>
          <w:sz w:val="28"/>
          <w:szCs w:val="28"/>
          <w:lang w:eastAsia="en-US"/>
        </w:rPr>
        <w:t xml:space="preserve"> = 1%;</w:t>
      </w:r>
    </w:p>
    <w:p w14:paraId="3CCBA923" w14:textId="5116805E"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для 2017 года: </w:t>
      </w:r>
      <w:r w:rsidRPr="00522734">
        <w:rPr>
          <w:rFonts w:eastAsia="Calibri"/>
          <w:noProof/>
          <w:sz w:val="28"/>
          <w:szCs w:val="28"/>
          <w:lang w:eastAsia="en-US"/>
        </w:rPr>
        <w:drawing>
          <wp:inline distT="0" distB="0" distL="0" distR="0" wp14:anchorId="17EB53D7" wp14:editId="6FBA1723">
            <wp:extent cx="688975" cy="33147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rFonts w:eastAsia="Calibri"/>
          <w:sz w:val="28"/>
          <w:szCs w:val="28"/>
          <w:lang w:eastAsia="en-US"/>
        </w:rPr>
        <w:t xml:space="preserve"> = 2%;</w:t>
      </w:r>
    </w:p>
    <w:p w14:paraId="6C247B87" w14:textId="12EB1BE5"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начиная с 2018 года: </w:t>
      </w:r>
      <w:r w:rsidRPr="00522734">
        <w:rPr>
          <w:rFonts w:eastAsia="Calibri"/>
          <w:noProof/>
          <w:sz w:val="28"/>
          <w:szCs w:val="28"/>
          <w:lang w:eastAsia="en-US"/>
        </w:rPr>
        <w:drawing>
          <wp:inline distT="0" distB="0" distL="0" distR="0" wp14:anchorId="39FC22C4" wp14:editId="4D0D510C">
            <wp:extent cx="662305" cy="33147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62305" cy="331470"/>
                    </a:xfrm>
                    <a:prstGeom prst="rect">
                      <a:avLst/>
                    </a:prstGeom>
                    <a:noFill/>
                    <a:ln>
                      <a:noFill/>
                    </a:ln>
                  </pic:spPr>
                </pic:pic>
              </a:graphicData>
            </a:graphic>
          </wp:inline>
        </w:drawing>
      </w:r>
      <w:r w:rsidRPr="00522734">
        <w:rPr>
          <w:rFonts w:eastAsia="Calibri"/>
          <w:sz w:val="28"/>
          <w:szCs w:val="28"/>
          <w:lang w:eastAsia="en-US"/>
        </w:rPr>
        <w:t xml:space="preserve"> = 3%.</w:t>
      </w:r>
    </w:p>
    <w:p w14:paraId="4EA3E5C0" w14:textId="77777777" w:rsidR="00522734" w:rsidRPr="00522734" w:rsidRDefault="00522734" w:rsidP="00522734">
      <w:pPr>
        <w:autoSpaceDE w:val="0"/>
        <w:autoSpaceDN w:val="0"/>
        <w:adjustRightInd w:val="0"/>
        <w:ind w:firstLine="709"/>
        <w:jc w:val="both"/>
        <w:rPr>
          <w:sz w:val="28"/>
          <w:szCs w:val="28"/>
        </w:rPr>
      </w:pPr>
    </w:p>
    <w:p w14:paraId="00B1CC6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Величина корректировки по итогам 2020 года не может превышать 3% от плановой необходимой валовой выручки, установленной на долгосрочный период регулирования, в абсолютном выражении.</w:t>
      </w:r>
    </w:p>
    <w:p w14:paraId="3FFB09C5"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1CB2A48F" w14:textId="77777777" w:rsidR="00522734" w:rsidRPr="00522734" w:rsidRDefault="00522734" w:rsidP="00522734">
      <w:pPr>
        <w:autoSpaceDE w:val="0"/>
        <w:autoSpaceDN w:val="0"/>
        <w:adjustRightInd w:val="0"/>
        <w:ind w:firstLine="709"/>
        <w:jc w:val="both"/>
        <w:rPr>
          <w:rFonts w:eastAsia="Calibri"/>
          <w:sz w:val="28"/>
          <w:szCs w:val="28"/>
          <w:highlight w:val="yellow"/>
          <w:lang w:eastAsia="en-US"/>
        </w:rPr>
      </w:pPr>
      <w:r w:rsidRPr="00522734">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водоснабжения (по услуге транспортировка питьевой воды) представлены в Таблице 19.</w:t>
      </w:r>
      <w:r w:rsidRPr="00522734">
        <w:rPr>
          <w:rFonts w:eastAsia="Calibri"/>
          <w:sz w:val="28"/>
          <w:szCs w:val="28"/>
          <w:highlight w:val="yellow"/>
          <w:lang w:eastAsia="en-US"/>
        </w:rPr>
        <w:t xml:space="preserve"> </w:t>
      </w:r>
    </w:p>
    <w:p w14:paraId="0C5FC6A9" w14:textId="77777777" w:rsidR="00522734" w:rsidRPr="00522734" w:rsidRDefault="00522734" w:rsidP="00522734">
      <w:pPr>
        <w:autoSpaceDE w:val="0"/>
        <w:autoSpaceDN w:val="0"/>
        <w:adjustRightInd w:val="0"/>
        <w:ind w:firstLine="709"/>
        <w:rPr>
          <w:rFonts w:eastAsia="Calibri"/>
          <w:sz w:val="28"/>
          <w:szCs w:val="28"/>
          <w:lang w:eastAsia="en-US"/>
        </w:rPr>
      </w:pPr>
    </w:p>
    <w:p w14:paraId="51550A86" w14:textId="77777777" w:rsidR="00522734" w:rsidRPr="00522734" w:rsidRDefault="00522734" w:rsidP="00522734">
      <w:pPr>
        <w:autoSpaceDE w:val="0"/>
        <w:autoSpaceDN w:val="0"/>
        <w:adjustRightInd w:val="0"/>
        <w:ind w:firstLine="709"/>
        <w:rPr>
          <w:rFonts w:eastAsia="Calibri"/>
          <w:sz w:val="28"/>
          <w:szCs w:val="28"/>
          <w:lang w:eastAsia="en-US"/>
        </w:rPr>
      </w:pPr>
    </w:p>
    <w:p w14:paraId="46819B4F" w14:textId="77777777" w:rsidR="00522734" w:rsidRPr="00522734" w:rsidRDefault="00522734" w:rsidP="00522734">
      <w:pPr>
        <w:autoSpaceDE w:val="0"/>
        <w:autoSpaceDN w:val="0"/>
        <w:adjustRightInd w:val="0"/>
        <w:ind w:firstLine="709"/>
        <w:rPr>
          <w:rFonts w:eastAsia="Calibri"/>
          <w:sz w:val="28"/>
          <w:szCs w:val="28"/>
          <w:lang w:eastAsia="en-US"/>
        </w:rPr>
      </w:pPr>
    </w:p>
    <w:p w14:paraId="752FFD5D" w14:textId="77777777" w:rsidR="00522734" w:rsidRPr="00522734" w:rsidRDefault="00522734" w:rsidP="00522734">
      <w:pPr>
        <w:autoSpaceDE w:val="0"/>
        <w:autoSpaceDN w:val="0"/>
        <w:adjustRightInd w:val="0"/>
        <w:ind w:firstLine="709"/>
        <w:rPr>
          <w:rFonts w:eastAsia="Calibri"/>
          <w:sz w:val="28"/>
          <w:szCs w:val="28"/>
          <w:lang w:eastAsia="en-US"/>
        </w:rPr>
      </w:pPr>
      <w:r w:rsidRPr="00522734">
        <w:rPr>
          <w:rFonts w:eastAsia="Calibri"/>
          <w:sz w:val="28"/>
          <w:szCs w:val="28"/>
          <w:lang w:eastAsia="en-US"/>
        </w:rPr>
        <w:t xml:space="preserve">                                                                                                   Таблица 19</w:t>
      </w:r>
    </w:p>
    <w:p w14:paraId="4D17C68E" w14:textId="0C4B0F45" w:rsidR="00522734" w:rsidRPr="00522734" w:rsidRDefault="00522734" w:rsidP="00522734">
      <w:pPr>
        <w:autoSpaceDE w:val="0"/>
        <w:autoSpaceDN w:val="0"/>
        <w:adjustRightInd w:val="0"/>
        <w:jc w:val="center"/>
        <w:rPr>
          <w:rFonts w:eastAsia="Calibri"/>
          <w:szCs w:val="20"/>
        </w:rPr>
      </w:pPr>
      <w:r w:rsidRPr="00522734">
        <w:rPr>
          <w:rFonts w:eastAsia="Calibri"/>
          <w:noProof/>
          <w:szCs w:val="20"/>
        </w:rPr>
        <w:lastRenderedPageBreak/>
        <w:drawing>
          <wp:inline distT="0" distB="0" distL="0" distR="0" wp14:anchorId="18CE93DE" wp14:editId="712DFCE0">
            <wp:extent cx="5486400" cy="5671820"/>
            <wp:effectExtent l="0" t="0" r="0" b="508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486400" cy="5671820"/>
                    </a:xfrm>
                    <a:prstGeom prst="rect">
                      <a:avLst/>
                    </a:prstGeom>
                    <a:noFill/>
                    <a:ln>
                      <a:noFill/>
                    </a:ln>
                  </pic:spPr>
                </pic:pic>
              </a:graphicData>
            </a:graphic>
          </wp:inline>
        </w:drawing>
      </w:r>
    </w:p>
    <w:p w14:paraId="24291379" w14:textId="77777777" w:rsidR="00522734" w:rsidRPr="00522734" w:rsidRDefault="00522734" w:rsidP="00522734">
      <w:pPr>
        <w:autoSpaceDE w:val="0"/>
        <w:autoSpaceDN w:val="0"/>
        <w:adjustRightInd w:val="0"/>
        <w:jc w:val="both"/>
        <w:rPr>
          <w:rFonts w:eastAsia="Calibri"/>
          <w:szCs w:val="20"/>
        </w:rPr>
      </w:pPr>
    </w:p>
    <w:p w14:paraId="56DCD349"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В соответствии с п. 20 </w:t>
      </w:r>
      <w:hyperlink r:id="rId134" w:history="1">
        <w:r w:rsidRPr="00522734">
          <w:rPr>
            <w:sz w:val="28"/>
            <w:szCs w:val="28"/>
          </w:rPr>
          <w:t>порядк</w:t>
        </w:r>
      </w:hyperlink>
      <w:r w:rsidRPr="00522734">
        <w:rPr>
          <w:sz w:val="28"/>
          <w:szCs w:val="28"/>
        </w:rPr>
        <w:t xml:space="preserve">а и правил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утвержденных приказом Министерства строительства и жилищно-коммунального хозяйства Российской Федерации от 04.04.2014 № 162/пр </w:t>
      </w:r>
      <w:r w:rsidRPr="00522734">
        <w:rPr>
          <w:sz w:val="28"/>
          <w:szCs w:val="28"/>
          <w:u w:val="single"/>
        </w:rPr>
        <w:t>агрегированный показатель надежности, качества, энергетической эффективности</w:t>
      </w:r>
      <w:r w:rsidRPr="00522734">
        <w:rPr>
          <w:sz w:val="28"/>
          <w:szCs w:val="28"/>
        </w:rPr>
        <w:t xml:space="preserve"> объектов централизованных систем горячего водоснабжения, холодного водоснабжения и (или) водоотведения,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определяется в соответствии со следующей формулой:</w:t>
      </w:r>
    </w:p>
    <w:p w14:paraId="70A2788D" w14:textId="77777777" w:rsidR="00522734" w:rsidRPr="00522734" w:rsidRDefault="00522734" w:rsidP="00522734">
      <w:pPr>
        <w:autoSpaceDE w:val="0"/>
        <w:autoSpaceDN w:val="0"/>
        <w:adjustRightInd w:val="0"/>
        <w:ind w:firstLine="540"/>
        <w:jc w:val="both"/>
        <w:outlineLvl w:val="0"/>
        <w:rPr>
          <w:sz w:val="12"/>
          <w:szCs w:val="28"/>
        </w:rPr>
      </w:pPr>
    </w:p>
    <w:p w14:paraId="23F79BAE" w14:textId="095FB9F9" w:rsidR="00522734" w:rsidRPr="00522734" w:rsidRDefault="00522734" w:rsidP="00522734">
      <w:pPr>
        <w:autoSpaceDE w:val="0"/>
        <w:autoSpaceDN w:val="0"/>
        <w:adjustRightInd w:val="0"/>
        <w:jc w:val="center"/>
        <w:rPr>
          <w:sz w:val="28"/>
          <w:szCs w:val="28"/>
        </w:rPr>
      </w:pPr>
      <w:r w:rsidRPr="00522734">
        <w:rPr>
          <w:noProof/>
          <w:position w:val="-39"/>
          <w:sz w:val="28"/>
          <w:szCs w:val="28"/>
        </w:rPr>
        <w:lastRenderedPageBreak/>
        <w:drawing>
          <wp:inline distT="0" distB="0" distL="0" distR="0" wp14:anchorId="480B7D3F" wp14:editId="76C547C8">
            <wp:extent cx="2239645" cy="675640"/>
            <wp:effectExtent l="0" t="0" r="825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239645" cy="675640"/>
                    </a:xfrm>
                    <a:prstGeom prst="rect">
                      <a:avLst/>
                    </a:prstGeom>
                    <a:noFill/>
                    <a:ln>
                      <a:noFill/>
                    </a:ln>
                  </pic:spPr>
                </pic:pic>
              </a:graphicData>
            </a:graphic>
          </wp:inline>
        </w:drawing>
      </w:r>
      <w:r w:rsidRPr="00522734">
        <w:rPr>
          <w:sz w:val="28"/>
          <w:szCs w:val="28"/>
        </w:rPr>
        <w:t>,</w:t>
      </w:r>
    </w:p>
    <w:p w14:paraId="6D1C2FC2"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6D61259A"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A - агрегированный показатель качества, надежности и энергетической эффективности;</w:t>
      </w:r>
    </w:p>
    <w:p w14:paraId="42EC762A" w14:textId="02E9D654"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BD0AC4E" wp14:editId="29141802">
            <wp:extent cx="225425" cy="331470"/>
            <wp:effectExtent l="0" t="0" r="317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25425" cy="331470"/>
                    </a:xfrm>
                    <a:prstGeom prst="rect">
                      <a:avLst/>
                    </a:prstGeom>
                    <a:noFill/>
                    <a:ln>
                      <a:noFill/>
                    </a:ln>
                  </pic:spPr>
                </pic:pic>
              </a:graphicData>
            </a:graphic>
          </wp:inline>
        </w:drawing>
      </w:r>
      <w:r w:rsidRPr="00522734">
        <w:rPr>
          <w:sz w:val="28"/>
          <w:szCs w:val="28"/>
        </w:rPr>
        <w:t xml:space="preserve"> - фактическое значение i-го показателя в j периоде регулирования;</w:t>
      </w:r>
    </w:p>
    <w:p w14:paraId="047DEE6C" w14:textId="637A01DA"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0F6F250C" wp14:editId="48684709">
            <wp:extent cx="264795" cy="318135"/>
            <wp:effectExtent l="0" t="0" r="190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522734">
        <w:rPr>
          <w:sz w:val="28"/>
          <w:szCs w:val="28"/>
        </w:rPr>
        <w:t xml:space="preserve"> - плановое значение i-го показателя в j периоде регулирования;</w:t>
      </w:r>
    </w:p>
    <w:p w14:paraId="6E304B72" w14:textId="565EC43A"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35ED08D0" wp14:editId="66EE1314">
            <wp:extent cx="212090" cy="31813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12090" cy="318135"/>
                    </a:xfrm>
                    <a:prstGeom prst="rect">
                      <a:avLst/>
                    </a:prstGeom>
                    <a:noFill/>
                    <a:ln>
                      <a:noFill/>
                    </a:ln>
                  </pic:spPr>
                </pic:pic>
              </a:graphicData>
            </a:graphic>
          </wp:inline>
        </w:drawing>
      </w:r>
      <w:r w:rsidRPr="00522734">
        <w:rPr>
          <w:sz w:val="28"/>
          <w:szCs w:val="28"/>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14:paraId="4DCB46AE" w14:textId="77777777" w:rsidR="00522734" w:rsidRPr="00522734" w:rsidRDefault="00522734" w:rsidP="00522734">
      <w:pPr>
        <w:tabs>
          <w:tab w:val="num" w:pos="0"/>
        </w:tabs>
        <w:ind w:firstLine="709"/>
        <w:jc w:val="both"/>
        <w:rPr>
          <w:rFonts w:ascii="Tahoma" w:hAnsi="Tahoma" w:cs="Tahoma"/>
          <w:color w:val="FF0000"/>
          <w:sz w:val="16"/>
          <w:szCs w:val="16"/>
        </w:rPr>
      </w:pPr>
    </w:p>
    <w:p w14:paraId="0A635B34" w14:textId="77777777" w:rsidR="00522734" w:rsidRPr="00522734" w:rsidRDefault="00522734" w:rsidP="00522734">
      <w:pPr>
        <w:tabs>
          <w:tab w:val="left" w:pos="1134"/>
        </w:tabs>
        <w:ind w:firstLine="709"/>
        <w:jc w:val="both"/>
        <w:rPr>
          <w:sz w:val="28"/>
          <w:szCs w:val="28"/>
        </w:rPr>
      </w:pPr>
      <w:r w:rsidRPr="00522734">
        <w:rPr>
          <w:sz w:val="28"/>
          <w:szCs w:val="28"/>
        </w:rPr>
        <w:t xml:space="preserve">В ходе рассмотрения тарифного дела регулирующим органом было выявлено </w:t>
      </w:r>
      <w:r w:rsidRPr="00522734">
        <w:rPr>
          <w:b/>
          <w:sz w:val="28"/>
          <w:szCs w:val="28"/>
          <w:u w:val="single"/>
        </w:rPr>
        <w:t>недостижение</w:t>
      </w:r>
      <w:r w:rsidRPr="00522734">
        <w:rPr>
          <w:sz w:val="28"/>
          <w:szCs w:val="28"/>
        </w:rPr>
        <w:t xml:space="preserve"> регулируемой организацией по итогам 2019 года одного из утвержденных </w:t>
      </w:r>
      <w:r w:rsidRPr="00522734">
        <w:rPr>
          <w:b/>
          <w:sz w:val="28"/>
          <w:szCs w:val="28"/>
          <w:u w:val="single"/>
        </w:rPr>
        <w:t>плановых значений показателей надежности и качества</w:t>
      </w:r>
      <w:r w:rsidRPr="00522734">
        <w:rPr>
          <w:sz w:val="28"/>
          <w:szCs w:val="28"/>
        </w:rPr>
        <w:t xml:space="preserve"> объектов централизованных систем водоснабжения. В связи с чем регулятором был произведен расчет агрегированного показателя качества, надежности и на его основании расчет размера корректировки необходимой валовой выручки (ΔЦП</w:t>
      </w:r>
      <w:r w:rsidRPr="00522734">
        <w:rPr>
          <w:sz w:val="28"/>
          <w:szCs w:val="28"/>
          <w:vertAlign w:val="subscript"/>
          <w:lang w:val="en-US"/>
        </w:rPr>
        <w:t>i</w:t>
      </w:r>
      <w:r w:rsidRPr="00522734">
        <w:rPr>
          <w:sz w:val="28"/>
          <w:szCs w:val="28"/>
        </w:rPr>
        <w:t>).</w:t>
      </w:r>
    </w:p>
    <w:p w14:paraId="20AE9323" w14:textId="77777777" w:rsidR="00522734" w:rsidRPr="00522734" w:rsidRDefault="00522734" w:rsidP="00522734">
      <w:pPr>
        <w:tabs>
          <w:tab w:val="left" w:pos="1134"/>
        </w:tabs>
        <w:ind w:firstLine="709"/>
        <w:jc w:val="both"/>
        <w:rPr>
          <w:sz w:val="28"/>
          <w:szCs w:val="28"/>
        </w:rPr>
      </w:pPr>
      <w:r w:rsidRPr="00522734">
        <w:rPr>
          <w:sz w:val="28"/>
          <w:szCs w:val="28"/>
        </w:rPr>
        <w:t>Исходные данные для расчета агрегированного показателя и размера корректировки необходимой валовой выручки представлены в Таблице 20.</w:t>
      </w:r>
    </w:p>
    <w:p w14:paraId="644F76DC" w14:textId="77777777" w:rsidR="00522734" w:rsidRPr="00522734" w:rsidRDefault="00522734" w:rsidP="00522734">
      <w:pPr>
        <w:tabs>
          <w:tab w:val="left" w:pos="1134"/>
        </w:tabs>
        <w:ind w:firstLine="709"/>
        <w:jc w:val="right"/>
        <w:rPr>
          <w:sz w:val="28"/>
          <w:szCs w:val="28"/>
        </w:rPr>
      </w:pPr>
      <w:r w:rsidRPr="00522734">
        <w:rPr>
          <w:sz w:val="28"/>
          <w:szCs w:val="28"/>
        </w:rPr>
        <w:t>Таблица 20</w:t>
      </w:r>
    </w:p>
    <w:p w14:paraId="578FCB42" w14:textId="6E03E4B0" w:rsidR="00522734" w:rsidRPr="00522734" w:rsidRDefault="00522734" w:rsidP="00522734">
      <w:pPr>
        <w:tabs>
          <w:tab w:val="left" w:pos="1134"/>
        </w:tabs>
        <w:jc w:val="both"/>
        <w:rPr>
          <w:sz w:val="28"/>
          <w:szCs w:val="28"/>
        </w:rPr>
      </w:pPr>
      <w:r w:rsidRPr="00522734">
        <w:rPr>
          <w:noProof/>
          <w:szCs w:val="20"/>
        </w:rPr>
        <w:drawing>
          <wp:inline distT="0" distB="0" distL="0" distR="0" wp14:anchorId="6177EA07" wp14:editId="3293DFF7">
            <wp:extent cx="5937250" cy="2054225"/>
            <wp:effectExtent l="0" t="0" r="6350" b="317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937250" cy="2054225"/>
                    </a:xfrm>
                    <a:prstGeom prst="rect">
                      <a:avLst/>
                    </a:prstGeom>
                    <a:noFill/>
                    <a:ln>
                      <a:noFill/>
                    </a:ln>
                  </pic:spPr>
                </pic:pic>
              </a:graphicData>
            </a:graphic>
          </wp:inline>
        </w:drawing>
      </w:r>
    </w:p>
    <w:p w14:paraId="42758E0D" w14:textId="77777777" w:rsidR="00522734" w:rsidRPr="00522734" w:rsidRDefault="00522734" w:rsidP="00522734">
      <w:pPr>
        <w:tabs>
          <w:tab w:val="left" w:pos="1134"/>
        </w:tabs>
        <w:ind w:firstLine="709"/>
        <w:jc w:val="both"/>
        <w:rPr>
          <w:sz w:val="28"/>
          <w:szCs w:val="28"/>
        </w:rPr>
      </w:pPr>
      <w:r w:rsidRPr="00522734">
        <w:rPr>
          <w:sz w:val="28"/>
          <w:szCs w:val="28"/>
        </w:rPr>
        <w:t>По данному расчету агрегированный показатель в сфере холодного водоснабжения питьевой водой составил:</w:t>
      </w:r>
    </w:p>
    <w:p w14:paraId="32D751DB" w14:textId="77777777" w:rsidR="00522734" w:rsidRPr="00522734" w:rsidRDefault="00522734" w:rsidP="00522734">
      <w:pPr>
        <w:tabs>
          <w:tab w:val="left" w:pos="1134"/>
        </w:tabs>
        <w:ind w:firstLine="709"/>
        <w:jc w:val="both"/>
        <w:rPr>
          <w:sz w:val="18"/>
          <w:szCs w:val="28"/>
        </w:rPr>
      </w:pPr>
    </w:p>
    <w:p w14:paraId="096BFCD4" w14:textId="77777777" w:rsidR="00522734" w:rsidRPr="00522734" w:rsidRDefault="00522734" w:rsidP="00522734">
      <w:pPr>
        <w:tabs>
          <w:tab w:val="left" w:pos="1134"/>
        </w:tabs>
        <w:ind w:firstLine="709"/>
        <w:jc w:val="both"/>
        <w:rPr>
          <w:sz w:val="28"/>
          <w:szCs w:val="28"/>
        </w:rPr>
      </w:pPr>
      <w:r w:rsidRPr="00522734">
        <w:rPr>
          <w:sz w:val="28"/>
          <w:szCs w:val="28"/>
        </w:rPr>
        <w:t xml:space="preserve">А = ((3,38 / 2,69) * 0,50) + ((0,03 / 0,04) * 0,50) = 1,003 </w:t>
      </w:r>
    </w:p>
    <w:p w14:paraId="0ECF0252" w14:textId="77777777" w:rsidR="00522734" w:rsidRPr="00522734" w:rsidRDefault="00522734" w:rsidP="00522734">
      <w:pPr>
        <w:tabs>
          <w:tab w:val="left" w:pos="1134"/>
        </w:tabs>
        <w:ind w:firstLine="709"/>
        <w:jc w:val="both"/>
        <w:rPr>
          <w:sz w:val="16"/>
          <w:szCs w:val="28"/>
        </w:rPr>
      </w:pPr>
    </w:p>
    <w:p w14:paraId="3698CB32" w14:textId="77777777" w:rsidR="00522734" w:rsidRPr="00522734" w:rsidRDefault="00522734" w:rsidP="00522734">
      <w:pPr>
        <w:tabs>
          <w:tab w:val="left" w:pos="1134"/>
        </w:tabs>
        <w:ind w:firstLine="709"/>
        <w:jc w:val="both"/>
        <w:rPr>
          <w:sz w:val="28"/>
          <w:szCs w:val="28"/>
        </w:rPr>
      </w:pPr>
      <w:r w:rsidRPr="00522734">
        <w:rPr>
          <w:sz w:val="28"/>
          <w:szCs w:val="28"/>
        </w:rPr>
        <w:t>Значение 1,003 &gt; 1, поэтому по условиям формулы агрегированного показателя для дальнейшего расчета принимается меньшее из значений, то есть 1.</w:t>
      </w:r>
    </w:p>
    <w:p w14:paraId="1EB81AFA" w14:textId="77777777" w:rsidR="00522734" w:rsidRPr="00522734" w:rsidRDefault="00522734" w:rsidP="00522734">
      <w:pPr>
        <w:tabs>
          <w:tab w:val="left" w:pos="1134"/>
        </w:tabs>
        <w:ind w:firstLine="709"/>
        <w:jc w:val="both"/>
        <w:rPr>
          <w:sz w:val="16"/>
          <w:szCs w:val="28"/>
        </w:rPr>
      </w:pPr>
    </w:p>
    <w:p w14:paraId="17EFAC2F" w14:textId="77777777" w:rsidR="00522734" w:rsidRPr="00522734" w:rsidRDefault="00522734" w:rsidP="00522734">
      <w:pPr>
        <w:tabs>
          <w:tab w:val="left" w:pos="1134"/>
        </w:tabs>
        <w:ind w:firstLine="709"/>
        <w:jc w:val="both"/>
        <w:rPr>
          <w:sz w:val="28"/>
          <w:szCs w:val="28"/>
        </w:rPr>
      </w:pPr>
      <w:r w:rsidRPr="00522734">
        <w:rPr>
          <w:sz w:val="28"/>
          <w:szCs w:val="28"/>
        </w:rPr>
        <w:lastRenderedPageBreak/>
        <w:t>По условиям первой части формулы расчета ΔЦП</w:t>
      </w:r>
      <w:r w:rsidRPr="00522734">
        <w:rPr>
          <w:sz w:val="28"/>
          <w:szCs w:val="28"/>
          <w:vertAlign w:val="subscript"/>
          <w:lang w:val="en-US"/>
        </w:rPr>
        <w:t>i</w:t>
      </w:r>
      <w:r w:rsidRPr="00522734">
        <w:rPr>
          <w:sz w:val="28"/>
          <w:szCs w:val="28"/>
          <w:vertAlign w:val="subscript"/>
        </w:rPr>
        <w:t xml:space="preserve"> </w:t>
      </w:r>
      <w:r w:rsidRPr="00522734">
        <w:rPr>
          <w:sz w:val="28"/>
          <w:szCs w:val="28"/>
        </w:rPr>
        <w:t>для дальнейшего расчета корректировки необходимой валовой выручки принимается минимальное значение при сравнении показателей (1 – А) и П</w:t>
      </w:r>
      <w:r w:rsidRPr="00522734">
        <w:rPr>
          <w:sz w:val="28"/>
          <w:szCs w:val="28"/>
          <w:vertAlign w:val="subscript"/>
        </w:rPr>
        <w:t>кор2020</w:t>
      </w:r>
      <w:r w:rsidRPr="00522734">
        <w:rPr>
          <w:sz w:val="28"/>
          <w:szCs w:val="28"/>
        </w:rPr>
        <w:t xml:space="preserve"> / 100. Таким образом получаем следующее значение:</w:t>
      </w:r>
    </w:p>
    <w:p w14:paraId="60AD45DD" w14:textId="77777777" w:rsidR="00522734" w:rsidRPr="00522734" w:rsidRDefault="00522734" w:rsidP="00522734">
      <w:pPr>
        <w:tabs>
          <w:tab w:val="left" w:pos="1134"/>
        </w:tabs>
        <w:ind w:firstLine="709"/>
        <w:jc w:val="both"/>
        <w:rPr>
          <w:sz w:val="18"/>
          <w:szCs w:val="28"/>
        </w:rPr>
      </w:pPr>
    </w:p>
    <w:p w14:paraId="725E115D" w14:textId="77777777" w:rsidR="00522734" w:rsidRPr="00522734" w:rsidRDefault="00522734" w:rsidP="00522734">
      <w:pPr>
        <w:tabs>
          <w:tab w:val="left" w:pos="1134"/>
        </w:tabs>
        <w:ind w:firstLine="709"/>
        <w:jc w:val="both"/>
        <w:rPr>
          <w:sz w:val="28"/>
          <w:szCs w:val="28"/>
        </w:rPr>
      </w:pPr>
      <w:r w:rsidRPr="00522734">
        <w:rPr>
          <w:sz w:val="28"/>
          <w:szCs w:val="28"/>
        </w:rPr>
        <w:t>(1 – А) = (1 – 1) = 0,00</w:t>
      </w:r>
    </w:p>
    <w:p w14:paraId="1DCD1413" w14:textId="77777777" w:rsidR="00522734" w:rsidRPr="00522734" w:rsidRDefault="00522734" w:rsidP="00522734">
      <w:pPr>
        <w:tabs>
          <w:tab w:val="left" w:pos="1134"/>
        </w:tabs>
        <w:ind w:firstLine="709"/>
        <w:jc w:val="both"/>
        <w:rPr>
          <w:sz w:val="28"/>
          <w:szCs w:val="28"/>
        </w:rPr>
      </w:pPr>
    </w:p>
    <w:p w14:paraId="5F87D6F8" w14:textId="77777777" w:rsidR="00522734" w:rsidRPr="00522734" w:rsidRDefault="00522734" w:rsidP="00522734">
      <w:pPr>
        <w:tabs>
          <w:tab w:val="left" w:pos="1134"/>
        </w:tabs>
        <w:ind w:firstLine="709"/>
        <w:jc w:val="both"/>
        <w:rPr>
          <w:sz w:val="28"/>
          <w:szCs w:val="28"/>
        </w:rPr>
      </w:pPr>
      <w:r w:rsidRPr="00522734">
        <w:rPr>
          <w:sz w:val="28"/>
          <w:szCs w:val="28"/>
        </w:rPr>
        <w:t>П</w:t>
      </w:r>
      <w:r w:rsidRPr="00522734">
        <w:rPr>
          <w:sz w:val="28"/>
          <w:szCs w:val="28"/>
          <w:vertAlign w:val="subscript"/>
        </w:rPr>
        <w:t>кор2020</w:t>
      </w:r>
      <w:r w:rsidRPr="00522734">
        <w:rPr>
          <w:sz w:val="28"/>
          <w:szCs w:val="28"/>
        </w:rPr>
        <w:t xml:space="preserve"> / 100 = 3 / 100 = 0,03</w:t>
      </w:r>
    </w:p>
    <w:p w14:paraId="794EDF87" w14:textId="77777777" w:rsidR="00522734" w:rsidRPr="00522734" w:rsidRDefault="00522734" w:rsidP="00522734">
      <w:pPr>
        <w:tabs>
          <w:tab w:val="left" w:pos="1134"/>
        </w:tabs>
        <w:ind w:firstLine="709"/>
        <w:jc w:val="both"/>
        <w:rPr>
          <w:sz w:val="28"/>
          <w:szCs w:val="28"/>
        </w:rPr>
      </w:pPr>
    </w:p>
    <w:p w14:paraId="61E22C69" w14:textId="77777777" w:rsidR="00522734" w:rsidRPr="00522734" w:rsidRDefault="00522734" w:rsidP="00522734">
      <w:pPr>
        <w:tabs>
          <w:tab w:val="left" w:pos="1134"/>
        </w:tabs>
        <w:ind w:firstLine="709"/>
        <w:jc w:val="both"/>
        <w:rPr>
          <w:sz w:val="28"/>
          <w:szCs w:val="28"/>
        </w:rPr>
      </w:pPr>
      <w:r w:rsidRPr="00522734">
        <w:rPr>
          <w:sz w:val="28"/>
          <w:szCs w:val="28"/>
        </w:rPr>
        <w:t>0,00 &lt; 0,03</w:t>
      </w:r>
    </w:p>
    <w:p w14:paraId="3CCEA76A" w14:textId="77777777" w:rsidR="00522734" w:rsidRPr="00522734" w:rsidRDefault="00522734" w:rsidP="00522734">
      <w:pPr>
        <w:tabs>
          <w:tab w:val="left" w:pos="1134"/>
        </w:tabs>
        <w:ind w:firstLine="709"/>
        <w:jc w:val="both"/>
        <w:rPr>
          <w:sz w:val="18"/>
          <w:szCs w:val="28"/>
        </w:rPr>
      </w:pPr>
    </w:p>
    <w:p w14:paraId="5EF95D3B" w14:textId="4B66E013" w:rsidR="00522734" w:rsidRPr="00522734" w:rsidRDefault="00522734" w:rsidP="00522734">
      <w:pPr>
        <w:tabs>
          <w:tab w:val="left" w:pos="1134"/>
        </w:tabs>
        <w:ind w:firstLine="709"/>
        <w:jc w:val="both"/>
        <w:rPr>
          <w:rFonts w:eastAsia="Calibri"/>
          <w:sz w:val="28"/>
          <w:szCs w:val="28"/>
          <w:lang w:eastAsia="en-US"/>
        </w:rPr>
      </w:pPr>
      <w:r w:rsidRPr="00522734">
        <w:rPr>
          <w:sz w:val="28"/>
          <w:szCs w:val="28"/>
        </w:rPr>
        <w:t>На основании вышеизложенного п</w:t>
      </w:r>
      <w:r w:rsidRPr="00522734">
        <w:rPr>
          <w:rFonts w:eastAsia="Calibri"/>
          <w:sz w:val="28"/>
          <w:szCs w:val="28"/>
          <w:lang w:eastAsia="en-US"/>
        </w:rPr>
        <w:t xml:space="preserve">ри корректировке НВВ по услуге холодного водоснабжения (транспортировка питьевой воды) на 2022 год показатель </w:t>
      </w:r>
      <w:r w:rsidRPr="00522734">
        <w:rPr>
          <w:rFonts w:eastAsia="Calibri"/>
          <w:noProof/>
          <w:position w:val="-11"/>
          <w:sz w:val="28"/>
          <w:szCs w:val="28"/>
        </w:rPr>
        <w:drawing>
          <wp:inline distT="0" distB="0" distL="0" distR="0" wp14:anchorId="5059FFE9" wp14:editId="39A6B47D">
            <wp:extent cx="569595" cy="264795"/>
            <wp:effectExtent l="0" t="0" r="1905" b="190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69595" cy="264795"/>
                    </a:xfrm>
                    <a:prstGeom prst="rect">
                      <a:avLst/>
                    </a:prstGeom>
                    <a:noFill/>
                    <a:ln>
                      <a:noFill/>
                    </a:ln>
                  </pic:spPr>
                </pic:pic>
              </a:graphicData>
            </a:graphic>
          </wp:inline>
        </w:drawing>
      </w:r>
      <w:r w:rsidRPr="00522734">
        <w:rPr>
          <w:rFonts w:eastAsia="Calibri"/>
          <w:sz w:val="28"/>
          <w:szCs w:val="28"/>
          <w:lang w:eastAsia="en-US"/>
        </w:rPr>
        <w:t xml:space="preserve">  равен нулю.</w:t>
      </w:r>
    </w:p>
    <w:p w14:paraId="1F7A8477" w14:textId="77777777" w:rsidR="00522734" w:rsidRPr="00522734" w:rsidRDefault="00522734" w:rsidP="00522734">
      <w:pPr>
        <w:autoSpaceDE w:val="0"/>
        <w:autoSpaceDN w:val="0"/>
        <w:adjustRightInd w:val="0"/>
        <w:ind w:firstLine="709"/>
        <w:jc w:val="both"/>
        <w:rPr>
          <w:sz w:val="28"/>
          <w:szCs w:val="28"/>
        </w:rPr>
      </w:pPr>
    </w:p>
    <w:p w14:paraId="3A388F84" w14:textId="77777777" w:rsidR="00522734" w:rsidRPr="00522734" w:rsidRDefault="00522734" w:rsidP="00522734">
      <w:pPr>
        <w:autoSpaceDE w:val="0"/>
        <w:autoSpaceDN w:val="0"/>
        <w:adjustRightInd w:val="0"/>
        <w:ind w:firstLine="709"/>
        <w:jc w:val="both"/>
        <w:rPr>
          <w:sz w:val="28"/>
          <w:szCs w:val="28"/>
        </w:rPr>
      </w:pPr>
    </w:p>
    <w:p w14:paraId="26E67CF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Исходя из анализа экономической обоснованности расходов </w:t>
      </w:r>
      <w:r w:rsidRPr="00522734">
        <w:rPr>
          <w:b/>
          <w:sz w:val="28"/>
          <w:szCs w:val="28"/>
          <w:u w:val="single"/>
        </w:rPr>
        <w:t>скорректированная величина необходимой валовой выручки</w:t>
      </w:r>
      <w:r w:rsidRPr="00522734">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w:t>
      </w:r>
      <w:r w:rsidRPr="00522734">
        <w:rPr>
          <w:sz w:val="28"/>
          <w:szCs w:val="28"/>
          <w:u w:val="single"/>
        </w:rPr>
        <w:t>по услуге холодного водоснабжения (транспортировка питьевой воды)</w:t>
      </w:r>
      <w:r w:rsidRPr="00522734">
        <w:rPr>
          <w:sz w:val="28"/>
          <w:szCs w:val="28"/>
        </w:rPr>
        <w:t xml:space="preserve"> КАО «Азот» (г. Кемерово) </w:t>
      </w:r>
      <w:r w:rsidRPr="00522734">
        <w:rPr>
          <w:b/>
          <w:sz w:val="28"/>
          <w:szCs w:val="28"/>
          <w:u w:val="single"/>
        </w:rPr>
        <w:t>на 2022 год</w:t>
      </w:r>
      <w:r w:rsidRPr="00522734">
        <w:rPr>
          <w:sz w:val="28"/>
          <w:szCs w:val="28"/>
        </w:rPr>
        <w:t xml:space="preserve"> составляет:</w:t>
      </w:r>
    </w:p>
    <w:p w14:paraId="7354EA8A" w14:textId="77777777" w:rsidR="00522734" w:rsidRPr="00522734" w:rsidRDefault="00522734" w:rsidP="00522734">
      <w:pPr>
        <w:tabs>
          <w:tab w:val="left" w:pos="567"/>
        </w:tabs>
        <w:autoSpaceDE w:val="0"/>
        <w:autoSpaceDN w:val="0"/>
        <w:adjustRightInd w:val="0"/>
        <w:ind w:firstLine="709"/>
        <w:jc w:val="both"/>
        <w:rPr>
          <w:b/>
          <w:bCs/>
          <w:sz w:val="28"/>
          <w:szCs w:val="28"/>
        </w:rPr>
      </w:pPr>
    </w:p>
    <w:p w14:paraId="1BB6B608" w14:textId="77777777" w:rsidR="00522734" w:rsidRPr="00522734" w:rsidRDefault="00522734" w:rsidP="00522734">
      <w:pPr>
        <w:tabs>
          <w:tab w:val="left" w:pos="567"/>
        </w:tabs>
        <w:autoSpaceDE w:val="0"/>
        <w:autoSpaceDN w:val="0"/>
        <w:adjustRightInd w:val="0"/>
        <w:ind w:firstLine="709"/>
        <w:jc w:val="both"/>
        <w:rPr>
          <w:bCs/>
          <w:sz w:val="28"/>
          <w:szCs w:val="28"/>
        </w:rPr>
      </w:pPr>
      <w:r w:rsidRPr="00522734">
        <w:rPr>
          <w:b/>
          <w:bCs/>
          <w:sz w:val="28"/>
          <w:szCs w:val="28"/>
        </w:rPr>
        <w:t>НВВ</w:t>
      </w:r>
      <w:r w:rsidRPr="00522734">
        <w:rPr>
          <w:b/>
          <w:bCs/>
          <w:sz w:val="28"/>
          <w:szCs w:val="28"/>
          <w:vertAlign w:val="superscript"/>
        </w:rPr>
        <w:t>ск</w:t>
      </w:r>
      <w:r w:rsidRPr="00522734">
        <w:rPr>
          <w:b/>
          <w:bCs/>
          <w:sz w:val="28"/>
          <w:szCs w:val="28"/>
        </w:rPr>
        <w:t xml:space="preserve"> </w:t>
      </w:r>
      <w:r w:rsidRPr="00522734">
        <w:rPr>
          <w:b/>
          <w:bCs/>
          <w:sz w:val="28"/>
          <w:szCs w:val="28"/>
          <w:vertAlign w:val="subscript"/>
        </w:rPr>
        <w:t>2022</w:t>
      </w:r>
      <w:r w:rsidRPr="00522734">
        <w:rPr>
          <w:b/>
          <w:bCs/>
          <w:sz w:val="28"/>
          <w:szCs w:val="28"/>
        </w:rPr>
        <w:t xml:space="preserve"> = 322,68 + 28,33 + 101,21 + 0 + 190,84 + 0 + 0 – 0 + 0,49 +                   + 99,89 = 743,43 тыс. руб.</w:t>
      </w:r>
      <w:r w:rsidRPr="00522734">
        <w:rPr>
          <w:bCs/>
          <w:sz w:val="28"/>
          <w:szCs w:val="28"/>
        </w:rPr>
        <w:t>,</w:t>
      </w:r>
    </w:p>
    <w:p w14:paraId="4B721B29" w14:textId="77777777" w:rsidR="00522734" w:rsidRPr="00522734" w:rsidRDefault="00522734" w:rsidP="00522734">
      <w:pPr>
        <w:tabs>
          <w:tab w:val="left" w:pos="567"/>
        </w:tabs>
        <w:autoSpaceDE w:val="0"/>
        <w:autoSpaceDN w:val="0"/>
        <w:adjustRightInd w:val="0"/>
        <w:ind w:firstLine="709"/>
        <w:jc w:val="both"/>
        <w:rPr>
          <w:bCs/>
          <w:sz w:val="28"/>
          <w:szCs w:val="28"/>
        </w:rPr>
      </w:pPr>
    </w:p>
    <w:p w14:paraId="7388CDF5" w14:textId="77777777" w:rsidR="00522734" w:rsidRPr="00522734" w:rsidRDefault="00522734" w:rsidP="00522734">
      <w:pPr>
        <w:tabs>
          <w:tab w:val="left" w:pos="567"/>
        </w:tabs>
        <w:autoSpaceDE w:val="0"/>
        <w:autoSpaceDN w:val="0"/>
        <w:adjustRightInd w:val="0"/>
        <w:ind w:firstLine="709"/>
        <w:jc w:val="both"/>
        <w:rPr>
          <w:bCs/>
          <w:sz w:val="28"/>
          <w:szCs w:val="28"/>
        </w:rPr>
      </w:pPr>
      <w:r w:rsidRPr="00522734">
        <w:rPr>
          <w:bCs/>
          <w:sz w:val="28"/>
          <w:szCs w:val="28"/>
        </w:rPr>
        <w:t>в том числе с учетом календарной разбивки по периодам:</w:t>
      </w:r>
    </w:p>
    <w:p w14:paraId="62521694" w14:textId="77777777" w:rsidR="00522734" w:rsidRPr="00522734" w:rsidRDefault="00522734" w:rsidP="00522734">
      <w:pPr>
        <w:widowControl w:val="0"/>
        <w:tabs>
          <w:tab w:val="left" w:pos="284"/>
        </w:tabs>
        <w:autoSpaceDE w:val="0"/>
        <w:autoSpaceDN w:val="0"/>
        <w:adjustRightInd w:val="0"/>
        <w:jc w:val="both"/>
        <w:rPr>
          <w:sz w:val="28"/>
          <w:szCs w:val="28"/>
        </w:rPr>
      </w:pPr>
      <w:r w:rsidRPr="00522734">
        <w:rPr>
          <w:sz w:val="28"/>
          <w:szCs w:val="28"/>
        </w:rPr>
        <w:t xml:space="preserve">          - с 01.01.2022 по 30.06.2022 – 234,50 тыс. руб.;</w:t>
      </w:r>
    </w:p>
    <w:p w14:paraId="02391F3C" w14:textId="77777777" w:rsidR="00522734" w:rsidRPr="00522734" w:rsidRDefault="00522734" w:rsidP="00522734">
      <w:pPr>
        <w:widowControl w:val="0"/>
        <w:tabs>
          <w:tab w:val="left" w:pos="284"/>
        </w:tabs>
        <w:autoSpaceDE w:val="0"/>
        <w:autoSpaceDN w:val="0"/>
        <w:adjustRightInd w:val="0"/>
        <w:jc w:val="both"/>
        <w:rPr>
          <w:sz w:val="28"/>
          <w:szCs w:val="28"/>
        </w:rPr>
      </w:pPr>
      <w:r w:rsidRPr="00522734">
        <w:rPr>
          <w:sz w:val="28"/>
          <w:szCs w:val="28"/>
        </w:rPr>
        <w:t xml:space="preserve">          - с 01.07.2022 по 31.12.2022 – 508,92 тыс. руб.</w:t>
      </w:r>
    </w:p>
    <w:p w14:paraId="646FF0C0" w14:textId="77777777" w:rsidR="00522734" w:rsidRPr="00522734" w:rsidRDefault="00522734" w:rsidP="00522734">
      <w:pPr>
        <w:tabs>
          <w:tab w:val="left" w:pos="2925"/>
        </w:tabs>
        <w:autoSpaceDE w:val="0"/>
        <w:autoSpaceDN w:val="0"/>
        <w:adjustRightInd w:val="0"/>
        <w:spacing w:before="48"/>
        <w:ind w:left="1886" w:firstLine="709"/>
        <w:rPr>
          <w:b/>
          <w:bCs/>
          <w:sz w:val="28"/>
          <w:szCs w:val="28"/>
        </w:rPr>
      </w:pPr>
    </w:p>
    <w:p w14:paraId="3573D92F" w14:textId="77777777" w:rsidR="00522734" w:rsidRPr="00522734" w:rsidRDefault="00522734" w:rsidP="00522734">
      <w:pPr>
        <w:tabs>
          <w:tab w:val="left" w:pos="567"/>
        </w:tabs>
        <w:autoSpaceDE w:val="0"/>
        <w:autoSpaceDN w:val="0"/>
        <w:adjustRightInd w:val="0"/>
        <w:ind w:firstLine="709"/>
        <w:jc w:val="both"/>
        <w:rPr>
          <w:bCs/>
          <w:sz w:val="28"/>
          <w:szCs w:val="28"/>
        </w:rPr>
      </w:pPr>
      <w:r w:rsidRPr="00522734">
        <w:rPr>
          <w:bCs/>
          <w:sz w:val="28"/>
          <w:szCs w:val="28"/>
        </w:rPr>
        <w:t>Распределение НВВ по периодам произведено исходя из не превышения уровня тарифа в 1 полугодии 2022 года над уровнем тарифа, действующим по состоянию на 31 декабря 2021 года (2,35 руб./м</w:t>
      </w:r>
      <w:r w:rsidRPr="00522734">
        <w:rPr>
          <w:bCs/>
          <w:sz w:val="28"/>
          <w:szCs w:val="28"/>
          <w:vertAlign w:val="superscript"/>
        </w:rPr>
        <w:t>3</w:t>
      </w:r>
      <w:r w:rsidRPr="00522734">
        <w:rPr>
          <w:bCs/>
          <w:sz w:val="28"/>
          <w:szCs w:val="28"/>
        </w:rPr>
        <w:t>) на основании положений п. 9 Основ ценообразования.</w:t>
      </w:r>
    </w:p>
    <w:p w14:paraId="385FABFA" w14:textId="77777777" w:rsidR="00522734" w:rsidRPr="00522734" w:rsidRDefault="00522734" w:rsidP="00522734">
      <w:pPr>
        <w:tabs>
          <w:tab w:val="left" w:pos="2925"/>
        </w:tabs>
        <w:autoSpaceDE w:val="0"/>
        <w:autoSpaceDN w:val="0"/>
        <w:adjustRightInd w:val="0"/>
        <w:spacing w:before="48"/>
        <w:ind w:left="1886" w:firstLine="709"/>
        <w:rPr>
          <w:b/>
          <w:bCs/>
          <w:sz w:val="18"/>
          <w:szCs w:val="28"/>
        </w:rPr>
      </w:pPr>
    </w:p>
    <w:p w14:paraId="49556FBC"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Увеличение необходимой валовой выручки к установленной составляет 217,51 тыс. руб., отклонение от предложенной организацией составило                  673,33 тыс. руб. в сторону уменьшения.</w:t>
      </w:r>
    </w:p>
    <w:p w14:paraId="6DAC57EF" w14:textId="77777777" w:rsidR="00522734" w:rsidRPr="00522734" w:rsidRDefault="00522734" w:rsidP="00522734">
      <w:pPr>
        <w:autoSpaceDN w:val="0"/>
        <w:jc w:val="center"/>
        <w:rPr>
          <w:b/>
          <w:sz w:val="32"/>
          <w:szCs w:val="32"/>
          <w:u w:val="single"/>
        </w:rPr>
      </w:pPr>
    </w:p>
    <w:p w14:paraId="07B66776" w14:textId="77777777" w:rsidR="00522734" w:rsidRPr="00522734" w:rsidRDefault="00522734" w:rsidP="00522734">
      <w:pPr>
        <w:autoSpaceDN w:val="0"/>
        <w:jc w:val="center"/>
        <w:rPr>
          <w:b/>
          <w:sz w:val="32"/>
          <w:szCs w:val="32"/>
          <w:u w:val="single"/>
        </w:rPr>
      </w:pPr>
      <w:r w:rsidRPr="00522734">
        <w:rPr>
          <w:b/>
          <w:sz w:val="32"/>
          <w:szCs w:val="32"/>
          <w:u w:val="single"/>
        </w:rPr>
        <w:t>Натуральные показатели по транспортировке питьевой воды</w:t>
      </w:r>
    </w:p>
    <w:p w14:paraId="7BABC240" w14:textId="77777777" w:rsidR="00522734" w:rsidRPr="00522734" w:rsidRDefault="00522734" w:rsidP="00522734">
      <w:pPr>
        <w:widowControl w:val="0"/>
        <w:tabs>
          <w:tab w:val="left" w:pos="284"/>
        </w:tabs>
        <w:autoSpaceDE w:val="0"/>
        <w:autoSpaceDN w:val="0"/>
        <w:adjustRightInd w:val="0"/>
        <w:ind w:left="1069"/>
        <w:rPr>
          <w:b/>
          <w:color w:val="000000"/>
          <w:sz w:val="20"/>
          <w:szCs w:val="28"/>
          <w:highlight w:val="yellow"/>
          <w:u w:val="single"/>
        </w:rPr>
      </w:pPr>
    </w:p>
    <w:p w14:paraId="07480DC9" w14:textId="77777777" w:rsidR="00522734" w:rsidRPr="00522734" w:rsidRDefault="00522734" w:rsidP="00522734">
      <w:pPr>
        <w:ind w:firstLine="709"/>
        <w:jc w:val="both"/>
        <w:rPr>
          <w:sz w:val="28"/>
          <w:szCs w:val="28"/>
        </w:rPr>
      </w:pPr>
      <w:r w:rsidRPr="00522734">
        <w:rPr>
          <w:sz w:val="28"/>
          <w:szCs w:val="28"/>
        </w:rPr>
        <w:lastRenderedPageBreak/>
        <w:t>Регулирующим органом утвержден объем транспортируемой питьевой воды на 2022 год в размере 215540,00 м3, предприятием в целях корректировки предложен объем в размере 199578,40 м3 (корректировка от утвержденного объема составляет 15961,60 м3 в сторону уменьшения).</w:t>
      </w:r>
    </w:p>
    <w:p w14:paraId="7245874C" w14:textId="77777777" w:rsidR="00522734" w:rsidRPr="00522734" w:rsidRDefault="00522734" w:rsidP="00522734">
      <w:pPr>
        <w:ind w:firstLine="709"/>
        <w:jc w:val="both"/>
        <w:rPr>
          <w:sz w:val="28"/>
          <w:szCs w:val="28"/>
        </w:rPr>
      </w:pPr>
      <w:r w:rsidRPr="00522734">
        <w:rPr>
          <w:color w:val="000000"/>
          <w:sz w:val="28"/>
          <w:szCs w:val="28"/>
        </w:rPr>
        <w:t xml:space="preserve">При формировании натуральных показателей 2019-2023гг. по предложению организации объем услуг в сфере холодного водоснабжения, водоотведения рассматривается </w:t>
      </w:r>
      <w:r w:rsidRPr="00522734">
        <w:rPr>
          <w:color w:val="000000"/>
          <w:sz w:val="28"/>
          <w:szCs w:val="28"/>
          <w:u w:val="single"/>
        </w:rPr>
        <w:t>без учета объемов на собственные нужды производства.</w:t>
      </w:r>
    </w:p>
    <w:p w14:paraId="7064600C" w14:textId="77777777" w:rsidR="00522734" w:rsidRPr="00522734" w:rsidRDefault="00522734" w:rsidP="00522734">
      <w:pPr>
        <w:ind w:firstLine="709"/>
        <w:jc w:val="both"/>
        <w:rPr>
          <w:color w:val="000000"/>
          <w:sz w:val="28"/>
          <w:szCs w:val="28"/>
        </w:rPr>
      </w:pPr>
      <w:r w:rsidRPr="00522734">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55C5ACDC" w14:textId="77777777" w:rsidR="00522734" w:rsidRPr="00522734" w:rsidRDefault="00522734" w:rsidP="00522734">
      <w:pPr>
        <w:ind w:firstLine="709"/>
        <w:jc w:val="both"/>
        <w:rPr>
          <w:color w:val="000000"/>
          <w:sz w:val="28"/>
          <w:szCs w:val="28"/>
        </w:rPr>
      </w:pPr>
      <w:r w:rsidRPr="00522734">
        <w:rPr>
          <w:color w:val="000000"/>
          <w:sz w:val="28"/>
          <w:szCs w:val="28"/>
        </w:rPr>
        <w:t>В соответствии с п. 5 Методических указаний объем отпускаемой воды определяется по формулам:</w:t>
      </w:r>
    </w:p>
    <w:p w14:paraId="1B85618B" w14:textId="668BEB37" w:rsidR="00522734" w:rsidRPr="00522734" w:rsidRDefault="00522734" w:rsidP="00522734">
      <w:pPr>
        <w:ind w:firstLine="709"/>
        <w:rPr>
          <w:position w:val="-12"/>
        </w:rPr>
      </w:pPr>
      <w:r w:rsidRPr="00522734">
        <w:rPr>
          <w:noProof/>
          <w:position w:val="-12"/>
        </w:rPr>
        <w:drawing>
          <wp:inline distT="0" distB="0" distL="0" distR="0" wp14:anchorId="27BB60AB" wp14:editId="1AF5E62C">
            <wp:extent cx="2862580" cy="35750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66FBE15E" w14:textId="77777777" w:rsidR="00522734" w:rsidRPr="00522734" w:rsidRDefault="00522734" w:rsidP="00522734">
      <w:pPr>
        <w:ind w:firstLine="709"/>
        <w:rPr>
          <w:position w:val="-36"/>
          <w:sz w:val="8"/>
        </w:rPr>
      </w:pPr>
    </w:p>
    <w:p w14:paraId="6801C51D" w14:textId="1DC7038B" w:rsidR="00522734" w:rsidRPr="00522734" w:rsidRDefault="00522734" w:rsidP="00522734">
      <w:pPr>
        <w:ind w:firstLine="709"/>
        <w:rPr>
          <w:color w:val="000000"/>
          <w:sz w:val="28"/>
          <w:szCs w:val="28"/>
        </w:rPr>
      </w:pPr>
      <w:r w:rsidRPr="00522734">
        <w:rPr>
          <w:noProof/>
          <w:position w:val="-36"/>
        </w:rPr>
        <w:drawing>
          <wp:inline distT="0" distB="0" distL="0" distR="0" wp14:anchorId="5A783D7C" wp14:editId="4065D5C7">
            <wp:extent cx="3180715" cy="64960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26F3CDF1" w14:textId="77777777" w:rsidR="00522734" w:rsidRPr="00522734" w:rsidRDefault="00522734" w:rsidP="00522734">
      <w:pPr>
        <w:ind w:firstLine="709"/>
        <w:jc w:val="both"/>
        <w:rPr>
          <w:color w:val="000000"/>
          <w:sz w:val="14"/>
          <w:szCs w:val="28"/>
        </w:rPr>
      </w:pPr>
    </w:p>
    <w:p w14:paraId="7230594F" w14:textId="77777777" w:rsidR="00522734" w:rsidRPr="00522734" w:rsidRDefault="00522734" w:rsidP="00522734">
      <w:pPr>
        <w:autoSpaceDE w:val="0"/>
        <w:autoSpaceDN w:val="0"/>
        <w:adjustRightInd w:val="0"/>
        <w:ind w:firstLine="540"/>
        <w:jc w:val="both"/>
        <w:rPr>
          <w:sz w:val="28"/>
          <w:szCs w:val="28"/>
        </w:rPr>
      </w:pPr>
      <w:r w:rsidRPr="00522734">
        <w:rPr>
          <w:sz w:val="28"/>
          <w:szCs w:val="28"/>
        </w:rPr>
        <w:t>где:</w:t>
      </w:r>
    </w:p>
    <w:p w14:paraId="43DF25D5" w14:textId="27F00A0D" w:rsidR="00522734" w:rsidRPr="00522734" w:rsidRDefault="00522734" w:rsidP="00522734">
      <w:pPr>
        <w:autoSpaceDE w:val="0"/>
        <w:autoSpaceDN w:val="0"/>
        <w:adjustRightInd w:val="0"/>
        <w:ind w:firstLine="540"/>
        <w:jc w:val="both"/>
        <w:rPr>
          <w:sz w:val="28"/>
          <w:szCs w:val="28"/>
        </w:rPr>
      </w:pPr>
      <w:r w:rsidRPr="00522734">
        <w:rPr>
          <w:noProof/>
          <w:position w:val="-11"/>
          <w:sz w:val="28"/>
          <w:szCs w:val="28"/>
        </w:rPr>
        <w:drawing>
          <wp:inline distT="0" distB="0" distL="0" distR="0" wp14:anchorId="51DBB52F" wp14:editId="38AEE0BA">
            <wp:extent cx="264795" cy="318135"/>
            <wp:effectExtent l="0" t="0" r="190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522734">
        <w:rPr>
          <w:sz w:val="28"/>
          <w:szCs w:val="28"/>
        </w:rPr>
        <w:t xml:space="preserve"> - объем воды, отпускаемой абонентам (планируемой к отпуску) в году i, тыс. куб. м;</w:t>
      </w:r>
    </w:p>
    <w:p w14:paraId="62BB3937" w14:textId="1495092C"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74C29E91" wp14:editId="403A3877">
            <wp:extent cx="357505" cy="33147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438ECED8" w14:textId="2230A3CB"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694A205A" wp14:editId="3B616370">
            <wp:extent cx="424180" cy="33147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522734">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58A20278" w14:textId="7F96F95E" w:rsidR="00522734" w:rsidRPr="00522734" w:rsidRDefault="00522734" w:rsidP="00522734">
      <w:pPr>
        <w:autoSpaceDE w:val="0"/>
        <w:autoSpaceDN w:val="0"/>
        <w:adjustRightInd w:val="0"/>
        <w:ind w:firstLine="540"/>
        <w:jc w:val="both"/>
        <w:rPr>
          <w:sz w:val="28"/>
          <w:szCs w:val="28"/>
        </w:rPr>
      </w:pPr>
      <w:r w:rsidRPr="00522734">
        <w:rPr>
          <w:noProof/>
          <w:position w:val="-11"/>
          <w:sz w:val="28"/>
          <w:szCs w:val="28"/>
        </w:rPr>
        <w:drawing>
          <wp:inline distT="0" distB="0" distL="0" distR="0" wp14:anchorId="5BC80A50" wp14:editId="6024D1F1">
            <wp:extent cx="198755" cy="31813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sidRPr="00522734">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5A4592CE" w14:textId="77777777" w:rsidR="00522734" w:rsidRPr="00522734" w:rsidRDefault="00522734" w:rsidP="00522734">
      <w:pPr>
        <w:ind w:firstLine="709"/>
        <w:jc w:val="both"/>
        <w:rPr>
          <w:color w:val="000000"/>
          <w:sz w:val="28"/>
          <w:szCs w:val="28"/>
        </w:rPr>
      </w:pPr>
    </w:p>
    <w:p w14:paraId="3A1DC12D" w14:textId="77777777" w:rsidR="00522734" w:rsidRPr="00522734" w:rsidRDefault="00522734" w:rsidP="00522734">
      <w:pPr>
        <w:ind w:firstLine="709"/>
        <w:jc w:val="both"/>
        <w:rPr>
          <w:color w:val="000000"/>
          <w:sz w:val="28"/>
          <w:szCs w:val="28"/>
        </w:rPr>
      </w:pPr>
      <w:r w:rsidRPr="00522734">
        <w:rPr>
          <w:color w:val="000000"/>
          <w:sz w:val="28"/>
          <w:szCs w:val="28"/>
        </w:rPr>
        <w:lastRenderedPageBreak/>
        <w:t xml:space="preserve">Проанализировав представленные документы (в том числе информацию, представленную организацией в соответствии со Стандартами раскрытия информации в сфере водоснабжения и водоотведения), а также динамику объемов за последние 3 года в соответствии с п.п. 4-5 Методических указаний, специалист полагает экономически и технологически обоснованным принять показатели объемов транспортируемой питьевой воды по расчету регулятора согласно Методическим указаниям с учетом изменения объемов потребления в соответствии с представленными в материалах тарифного дела </w:t>
      </w:r>
      <w:r w:rsidRPr="00522734">
        <w:rPr>
          <w:color w:val="000000"/>
          <w:sz w:val="28"/>
          <w:szCs w:val="28"/>
          <w:u w:val="single"/>
        </w:rPr>
        <w:t>заявками от потребителей на 2022 год</w:t>
      </w:r>
      <w:r w:rsidRPr="00522734">
        <w:rPr>
          <w:color w:val="000000"/>
          <w:sz w:val="28"/>
          <w:szCs w:val="28"/>
        </w:rPr>
        <w:t>.</w:t>
      </w:r>
    </w:p>
    <w:p w14:paraId="2288BB1C" w14:textId="77777777" w:rsidR="00522734" w:rsidRPr="00522734" w:rsidRDefault="00522734" w:rsidP="00522734">
      <w:pPr>
        <w:ind w:firstLine="709"/>
        <w:jc w:val="both"/>
        <w:rPr>
          <w:color w:val="000000"/>
          <w:sz w:val="28"/>
          <w:szCs w:val="28"/>
        </w:rPr>
      </w:pPr>
      <w:r w:rsidRPr="00522734">
        <w:rPr>
          <w:color w:val="000000"/>
          <w:sz w:val="28"/>
          <w:szCs w:val="28"/>
          <w:u w:val="single"/>
        </w:rPr>
        <w:t xml:space="preserve">Расчет объема транспортируемой питьевой воды по категории потребителей </w:t>
      </w:r>
      <w:r w:rsidRPr="00522734">
        <w:rPr>
          <w:b/>
          <w:color w:val="000000"/>
          <w:sz w:val="28"/>
          <w:szCs w:val="28"/>
          <w:u w:val="single"/>
        </w:rPr>
        <w:t>«Прочие потребители»</w:t>
      </w:r>
      <w:r w:rsidRPr="00522734">
        <w:rPr>
          <w:color w:val="000000"/>
          <w:sz w:val="28"/>
          <w:szCs w:val="28"/>
        </w:rPr>
        <w:t xml:space="preserve"> в соответствии с вышеуказанными формулами Методических указаний представлен в Таблице 21:</w:t>
      </w:r>
    </w:p>
    <w:p w14:paraId="727ED9E4" w14:textId="77777777" w:rsidR="00522734" w:rsidRPr="00522734" w:rsidRDefault="00522734" w:rsidP="00522734">
      <w:pPr>
        <w:ind w:firstLine="709"/>
        <w:jc w:val="right"/>
        <w:rPr>
          <w:color w:val="000000"/>
          <w:sz w:val="28"/>
          <w:szCs w:val="28"/>
        </w:rPr>
      </w:pPr>
      <w:r w:rsidRPr="00522734">
        <w:rPr>
          <w:color w:val="000000"/>
          <w:sz w:val="28"/>
          <w:szCs w:val="28"/>
        </w:rPr>
        <w:t>Таблица 21</w:t>
      </w:r>
    </w:p>
    <w:p w14:paraId="0779ECED" w14:textId="0D95401C" w:rsidR="00522734" w:rsidRPr="00522734" w:rsidRDefault="00522734" w:rsidP="00522734">
      <w:pPr>
        <w:jc w:val="both"/>
        <w:rPr>
          <w:sz w:val="28"/>
          <w:szCs w:val="28"/>
        </w:rPr>
      </w:pPr>
      <w:r w:rsidRPr="00522734">
        <w:rPr>
          <w:noProof/>
          <w:szCs w:val="20"/>
        </w:rPr>
        <w:drawing>
          <wp:inline distT="0" distB="0" distL="0" distR="0" wp14:anchorId="2440954D" wp14:editId="6DC08402">
            <wp:extent cx="5937250" cy="1776095"/>
            <wp:effectExtent l="0" t="0" r="635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937250" cy="1776095"/>
                    </a:xfrm>
                    <a:prstGeom prst="rect">
                      <a:avLst/>
                    </a:prstGeom>
                    <a:noFill/>
                    <a:ln>
                      <a:noFill/>
                    </a:ln>
                  </pic:spPr>
                </pic:pic>
              </a:graphicData>
            </a:graphic>
          </wp:inline>
        </w:drawing>
      </w:r>
    </w:p>
    <w:p w14:paraId="6B83058E" w14:textId="77777777" w:rsidR="00522734" w:rsidRPr="00522734" w:rsidRDefault="00522734" w:rsidP="00522734">
      <w:pPr>
        <w:ind w:firstLine="709"/>
        <w:jc w:val="both"/>
        <w:rPr>
          <w:sz w:val="28"/>
          <w:szCs w:val="28"/>
        </w:rPr>
      </w:pPr>
      <w:r w:rsidRPr="00522734">
        <w:rPr>
          <w:sz w:val="28"/>
          <w:szCs w:val="28"/>
        </w:rPr>
        <w:t xml:space="preserve">                                                                                                       </w:t>
      </w:r>
    </w:p>
    <w:p w14:paraId="1C79010A" w14:textId="77777777" w:rsidR="00522734" w:rsidRPr="00522734" w:rsidRDefault="00522734" w:rsidP="00522734">
      <w:pPr>
        <w:ind w:firstLine="709"/>
        <w:jc w:val="both"/>
        <w:rPr>
          <w:sz w:val="28"/>
          <w:szCs w:val="28"/>
        </w:rPr>
      </w:pPr>
      <w:r w:rsidRPr="00522734">
        <w:rPr>
          <w:color w:val="000000"/>
          <w:sz w:val="28"/>
          <w:szCs w:val="28"/>
        </w:rPr>
        <w:t>Корректировка объемов транспортируемой питьевой воды                                    КАО «Азот» на 2022 год представлена в Таблице 22:</w:t>
      </w:r>
    </w:p>
    <w:p w14:paraId="69299833" w14:textId="77777777" w:rsidR="00522734" w:rsidRPr="00522734" w:rsidRDefault="00522734" w:rsidP="00522734">
      <w:pPr>
        <w:ind w:firstLine="709"/>
        <w:jc w:val="right"/>
        <w:rPr>
          <w:sz w:val="28"/>
          <w:szCs w:val="28"/>
        </w:rPr>
      </w:pPr>
      <w:r w:rsidRPr="00522734">
        <w:rPr>
          <w:sz w:val="28"/>
          <w:szCs w:val="28"/>
        </w:rPr>
        <w:t>Таблица 22</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1473"/>
        <w:gridCol w:w="1540"/>
        <w:gridCol w:w="1540"/>
        <w:gridCol w:w="1595"/>
        <w:gridCol w:w="1476"/>
      </w:tblGrid>
      <w:tr w:rsidR="00522734" w:rsidRPr="00522734" w14:paraId="57D8C21F" w14:textId="77777777" w:rsidTr="00555159">
        <w:tc>
          <w:tcPr>
            <w:tcW w:w="2617" w:type="dxa"/>
            <w:vMerge w:val="restart"/>
            <w:shd w:val="clear" w:color="auto" w:fill="auto"/>
            <w:vAlign w:val="center"/>
          </w:tcPr>
          <w:p w14:paraId="7BC0C5E0" w14:textId="77777777" w:rsidR="00522734" w:rsidRPr="00522734" w:rsidRDefault="00522734" w:rsidP="00522734">
            <w:pPr>
              <w:tabs>
                <w:tab w:val="left" w:pos="10206"/>
              </w:tabs>
              <w:jc w:val="center"/>
            </w:pPr>
          </w:p>
        </w:tc>
        <w:tc>
          <w:tcPr>
            <w:tcW w:w="7624" w:type="dxa"/>
            <w:gridSpan w:val="5"/>
            <w:shd w:val="clear" w:color="auto" w:fill="auto"/>
            <w:vAlign w:val="center"/>
          </w:tcPr>
          <w:p w14:paraId="2D740B0D" w14:textId="77777777" w:rsidR="00522734" w:rsidRPr="00522734" w:rsidRDefault="00522734" w:rsidP="00522734">
            <w:pPr>
              <w:tabs>
                <w:tab w:val="left" w:pos="10206"/>
              </w:tabs>
              <w:jc w:val="center"/>
              <w:rPr>
                <w:vertAlign w:val="superscript"/>
              </w:rPr>
            </w:pPr>
            <w:r w:rsidRPr="00522734">
              <w:t>Отпущено воды по категориям потребителей, м</w:t>
            </w:r>
            <w:r w:rsidRPr="00522734">
              <w:rPr>
                <w:vertAlign w:val="superscript"/>
              </w:rPr>
              <w:t>3</w:t>
            </w:r>
          </w:p>
        </w:tc>
      </w:tr>
      <w:tr w:rsidR="00522734" w:rsidRPr="00522734" w14:paraId="5BD333E8" w14:textId="77777777" w:rsidTr="00555159">
        <w:trPr>
          <w:trHeight w:val="827"/>
        </w:trPr>
        <w:tc>
          <w:tcPr>
            <w:tcW w:w="2617" w:type="dxa"/>
            <w:vMerge/>
            <w:shd w:val="clear" w:color="auto" w:fill="auto"/>
            <w:vAlign w:val="center"/>
          </w:tcPr>
          <w:p w14:paraId="319BF548" w14:textId="77777777" w:rsidR="00522734" w:rsidRPr="00522734" w:rsidRDefault="00522734" w:rsidP="00522734">
            <w:pPr>
              <w:tabs>
                <w:tab w:val="left" w:pos="10206"/>
              </w:tabs>
              <w:jc w:val="center"/>
            </w:pPr>
          </w:p>
        </w:tc>
        <w:tc>
          <w:tcPr>
            <w:tcW w:w="1473" w:type="dxa"/>
            <w:shd w:val="clear" w:color="auto" w:fill="auto"/>
            <w:vAlign w:val="center"/>
          </w:tcPr>
          <w:p w14:paraId="471D92B6" w14:textId="77777777" w:rsidR="00522734" w:rsidRPr="00522734" w:rsidRDefault="00522734" w:rsidP="00522734">
            <w:pPr>
              <w:tabs>
                <w:tab w:val="left" w:pos="10206"/>
              </w:tabs>
              <w:jc w:val="center"/>
            </w:pPr>
            <w:r w:rsidRPr="00522734">
              <w:t>Население</w:t>
            </w:r>
          </w:p>
        </w:tc>
        <w:tc>
          <w:tcPr>
            <w:tcW w:w="1540" w:type="dxa"/>
            <w:shd w:val="clear" w:color="auto" w:fill="auto"/>
            <w:vAlign w:val="center"/>
          </w:tcPr>
          <w:p w14:paraId="54923BDD" w14:textId="77777777" w:rsidR="00522734" w:rsidRPr="00522734" w:rsidRDefault="00522734" w:rsidP="00522734">
            <w:pPr>
              <w:tabs>
                <w:tab w:val="left" w:pos="10206"/>
              </w:tabs>
              <w:jc w:val="center"/>
            </w:pPr>
            <w:r w:rsidRPr="00522734">
              <w:t>Бюджетные потребители</w:t>
            </w:r>
          </w:p>
        </w:tc>
        <w:tc>
          <w:tcPr>
            <w:tcW w:w="1540" w:type="dxa"/>
            <w:shd w:val="clear" w:color="auto" w:fill="auto"/>
            <w:vAlign w:val="center"/>
          </w:tcPr>
          <w:p w14:paraId="090F6EC5" w14:textId="77777777" w:rsidR="00522734" w:rsidRPr="00522734" w:rsidRDefault="00522734" w:rsidP="00522734">
            <w:pPr>
              <w:tabs>
                <w:tab w:val="left" w:pos="10206"/>
              </w:tabs>
              <w:jc w:val="center"/>
            </w:pPr>
            <w:r w:rsidRPr="00522734">
              <w:t>Прочие потребители</w:t>
            </w:r>
          </w:p>
        </w:tc>
        <w:tc>
          <w:tcPr>
            <w:tcW w:w="1595" w:type="dxa"/>
            <w:shd w:val="clear" w:color="auto" w:fill="auto"/>
            <w:vAlign w:val="center"/>
          </w:tcPr>
          <w:p w14:paraId="30193B1B" w14:textId="77777777" w:rsidR="00522734" w:rsidRPr="00522734" w:rsidRDefault="00522734" w:rsidP="00522734">
            <w:pPr>
              <w:widowControl w:val="0"/>
              <w:autoSpaceDE w:val="0"/>
              <w:autoSpaceDN w:val="0"/>
              <w:adjustRightInd w:val="0"/>
              <w:jc w:val="center"/>
            </w:pPr>
            <w:r w:rsidRPr="00522734">
              <w:t>Собственные нужды производства</w:t>
            </w:r>
          </w:p>
        </w:tc>
        <w:tc>
          <w:tcPr>
            <w:tcW w:w="1476" w:type="dxa"/>
            <w:shd w:val="clear" w:color="auto" w:fill="auto"/>
            <w:vAlign w:val="center"/>
          </w:tcPr>
          <w:p w14:paraId="52FD55D8" w14:textId="77777777" w:rsidR="00522734" w:rsidRPr="00522734" w:rsidRDefault="00522734" w:rsidP="00522734">
            <w:pPr>
              <w:tabs>
                <w:tab w:val="left" w:pos="10206"/>
              </w:tabs>
              <w:jc w:val="center"/>
            </w:pPr>
            <w:r w:rsidRPr="00522734">
              <w:t>Всего:</w:t>
            </w:r>
          </w:p>
        </w:tc>
      </w:tr>
      <w:tr w:rsidR="00522734" w:rsidRPr="00522734" w14:paraId="20D89617" w14:textId="77777777" w:rsidTr="00555159">
        <w:tc>
          <w:tcPr>
            <w:tcW w:w="10241" w:type="dxa"/>
            <w:gridSpan w:val="6"/>
            <w:shd w:val="clear" w:color="auto" w:fill="auto"/>
            <w:vAlign w:val="center"/>
          </w:tcPr>
          <w:p w14:paraId="507B2F76" w14:textId="77777777" w:rsidR="00522734" w:rsidRPr="00522734" w:rsidRDefault="00522734" w:rsidP="00522734">
            <w:pPr>
              <w:tabs>
                <w:tab w:val="left" w:pos="10206"/>
              </w:tabs>
              <w:jc w:val="center"/>
            </w:pPr>
            <w:r w:rsidRPr="00522734">
              <w:t>2022 год</w:t>
            </w:r>
          </w:p>
        </w:tc>
      </w:tr>
      <w:tr w:rsidR="00522734" w:rsidRPr="00522734" w14:paraId="40F6754C" w14:textId="77777777" w:rsidTr="00555159">
        <w:tc>
          <w:tcPr>
            <w:tcW w:w="2617" w:type="dxa"/>
            <w:shd w:val="clear" w:color="auto" w:fill="auto"/>
            <w:vAlign w:val="center"/>
          </w:tcPr>
          <w:p w14:paraId="3002AA20" w14:textId="77777777" w:rsidR="00522734" w:rsidRPr="00522734" w:rsidRDefault="00522734" w:rsidP="00522734">
            <w:pPr>
              <w:tabs>
                <w:tab w:val="left" w:pos="10206"/>
              </w:tabs>
              <w:jc w:val="center"/>
            </w:pPr>
            <w:r w:rsidRPr="00522734">
              <w:t>Утверждено РЭК Кузбасса</w:t>
            </w:r>
          </w:p>
        </w:tc>
        <w:tc>
          <w:tcPr>
            <w:tcW w:w="1473" w:type="dxa"/>
            <w:shd w:val="clear" w:color="auto" w:fill="auto"/>
            <w:vAlign w:val="center"/>
          </w:tcPr>
          <w:p w14:paraId="7145692F"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0EE12EEE"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6FD227DD" w14:textId="77777777" w:rsidR="00522734" w:rsidRPr="00522734" w:rsidRDefault="00522734" w:rsidP="00522734">
            <w:pPr>
              <w:tabs>
                <w:tab w:val="left" w:pos="10206"/>
              </w:tabs>
              <w:jc w:val="center"/>
            </w:pPr>
            <w:r w:rsidRPr="00522734">
              <w:t>215540,00</w:t>
            </w:r>
          </w:p>
        </w:tc>
        <w:tc>
          <w:tcPr>
            <w:tcW w:w="1595" w:type="dxa"/>
            <w:shd w:val="clear" w:color="auto" w:fill="auto"/>
            <w:vAlign w:val="center"/>
          </w:tcPr>
          <w:p w14:paraId="6C504D75" w14:textId="77777777" w:rsidR="00522734" w:rsidRPr="00522734" w:rsidRDefault="00522734" w:rsidP="00522734">
            <w:pPr>
              <w:tabs>
                <w:tab w:val="left" w:pos="10206"/>
              </w:tabs>
              <w:jc w:val="center"/>
            </w:pPr>
            <w:r w:rsidRPr="00522734">
              <w:t>-</w:t>
            </w:r>
          </w:p>
        </w:tc>
        <w:tc>
          <w:tcPr>
            <w:tcW w:w="1476" w:type="dxa"/>
            <w:shd w:val="clear" w:color="auto" w:fill="auto"/>
            <w:vAlign w:val="center"/>
          </w:tcPr>
          <w:p w14:paraId="5FB86B3A" w14:textId="77777777" w:rsidR="00522734" w:rsidRPr="00522734" w:rsidRDefault="00522734" w:rsidP="00522734">
            <w:pPr>
              <w:tabs>
                <w:tab w:val="left" w:pos="10206"/>
              </w:tabs>
              <w:jc w:val="center"/>
            </w:pPr>
            <w:r w:rsidRPr="00522734">
              <w:t>215540,00</w:t>
            </w:r>
          </w:p>
        </w:tc>
      </w:tr>
      <w:tr w:rsidR="00522734" w:rsidRPr="00522734" w14:paraId="0FA470D6" w14:textId="77777777" w:rsidTr="00555159">
        <w:tc>
          <w:tcPr>
            <w:tcW w:w="2617" w:type="dxa"/>
            <w:shd w:val="clear" w:color="auto" w:fill="auto"/>
            <w:vAlign w:val="center"/>
          </w:tcPr>
          <w:p w14:paraId="49FECDA9" w14:textId="77777777" w:rsidR="00522734" w:rsidRPr="00522734" w:rsidRDefault="00522734" w:rsidP="00522734">
            <w:pPr>
              <w:tabs>
                <w:tab w:val="left" w:pos="10206"/>
              </w:tabs>
              <w:jc w:val="center"/>
            </w:pPr>
            <w:r w:rsidRPr="00522734">
              <w:t>Предложение организации в целях корректировки</w:t>
            </w:r>
          </w:p>
        </w:tc>
        <w:tc>
          <w:tcPr>
            <w:tcW w:w="1473" w:type="dxa"/>
            <w:shd w:val="clear" w:color="auto" w:fill="auto"/>
            <w:vAlign w:val="center"/>
          </w:tcPr>
          <w:p w14:paraId="4F249932"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4A15F3F9"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473D6502" w14:textId="77777777" w:rsidR="00522734" w:rsidRPr="00522734" w:rsidRDefault="00522734" w:rsidP="00522734">
            <w:pPr>
              <w:tabs>
                <w:tab w:val="left" w:pos="10206"/>
              </w:tabs>
              <w:jc w:val="center"/>
            </w:pPr>
            <w:r w:rsidRPr="00522734">
              <w:t>199578,40</w:t>
            </w:r>
          </w:p>
        </w:tc>
        <w:tc>
          <w:tcPr>
            <w:tcW w:w="1595" w:type="dxa"/>
            <w:shd w:val="clear" w:color="auto" w:fill="auto"/>
            <w:vAlign w:val="center"/>
          </w:tcPr>
          <w:p w14:paraId="1958D77E" w14:textId="77777777" w:rsidR="00522734" w:rsidRPr="00522734" w:rsidRDefault="00522734" w:rsidP="00522734">
            <w:pPr>
              <w:tabs>
                <w:tab w:val="left" w:pos="10206"/>
              </w:tabs>
              <w:jc w:val="center"/>
            </w:pPr>
            <w:r w:rsidRPr="00522734">
              <w:t>-</w:t>
            </w:r>
          </w:p>
        </w:tc>
        <w:tc>
          <w:tcPr>
            <w:tcW w:w="1476" w:type="dxa"/>
            <w:shd w:val="clear" w:color="auto" w:fill="auto"/>
            <w:vAlign w:val="center"/>
          </w:tcPr>
          <w:p w14:paraId="004FC77B" w14:textId="77777777" w:rsidR="00522734" w:rsidRPr="00522734" w:rsidRDefault="00522734" w:rsidP="00522734">
            <w:pPr>
              <w:tabs>
                <w:tab w:val="left" w:pos="10206"/>
              </w:tabs>
              <w:jc w:val="center"/>
            </w:pPr>
            <w:r w:rsidRPr="00522734">
              <w:t>199578,60</w:t>
            </w:r>
          </w:p>
        </w:tc>
      </w:tr>
      <w:tr w:rsidR="00522734" w:rsidRPr="00522734" w14:paraId="1FDDB528" w14:textId="77777777" w:rsidTr="00555159">
        <w:tc>
          <w:tcPr>
            <w:tcW w:w="2617" w:type="dxa"/>
            <w:shd w:val="clear" w:color="auto" w:fill="auto"/>
            <w:vAlign w:val="center"/>
          </w:tcPr>
          <w:p w14:paraId="3289693B" w14:textId="77777777" w:rsidR="00522734" w:rsidRPr="00522734" w:rsidRDefault="00522734" w:rsidP="00522734">
            <w:pPr>
              <w:tabs>
                <w:tab w:val="left" w:pos="10206"/>
              </w:tabs>
              <w:jc w:val="center"/>
            </w:pPr>
            <w:r w:rsidRPr="00522734">
              <w:t xml:space="preserve">Предложение РЭК Кузбасса в целях корректировки </w:t>
            </w:r>
          </w:p>
        </w:tc>
        <w:tc>
          <w:tcPr>
            <w:tcW w:w="1473" w:type="dxa"/>
            <w:shd w:val="clear" w:color="auto" w:fill="auto"/>
            <w:vAlign w:val="center"/>
          </w:tcPr>
          <w:p w14:paraId="5C96DA13"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2238EE8F"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7D24ADC0" w14:textId="77777777" w:rsidR="00522734" w:rsidRPr="00522734" w:rsidRDefault="00522734" w:rsidP="00522734">
            <w:pPr>
              <w:tabs>
                <w:tab w:val="left" w:pos="10206"/>
              </w:tabs>
              <w:jc w:val="center"/>
            </w:pPr>
            <w:r w:rsidRPr="00522734">
              <w:t>199578,40</w:t>
            </w:r>
          </w:p>
        </w:tc>
        <w:tc>
          <w:tcPr>
            <w:tcW w:w="1595" w:type="dxa"/>
            <w:shd w:val="clear" w:color="auto" w:fill="auto"/>
            <w:vAlign w:val="center"/>
          </w:tcPr>
          <w:p w14:paraId="032A9BBC" w14:textId="77777777" w:rsidR="00522734" w:rsidRPr="00522734" w:rsidRDefault="00522734" w:rsidP="00522734">
            <w:pPr>
              <w:tabs>
                <w:tab w:val="left" w:pos="10206"/>
              </w:tabs>
              <w:jc w:val="center"/>
            </w:pPr>
            <w:r w:rsidRPr="00522734">
              <w:t>-</w:t>
            </w:r>
          </w:p>
        </w:tc>
        <w:tc>
          <w:tcPr>
            <w:tcW w:w="1476" w:type="dxa"/>
            <w:shd w:val="clear" w:color="auto" w:fill="auto"/>
            <w:vAlign w:val="center"/>
          </w:tcPr>
          <w:p w14:paraId="14A52DE0" w14:textId="77777777" w:rsidR="00522734" w:rsidRPr="00522734" w:rsidRDefault="00522734" w:rsidP="00522734">
            <w:pPr>
              <w:tabs>
                <w:tab w:val="left" w:pos="10206"/>
              </w:tabs>
              <w:jc w:val="center"/>
            </w:pPr>
            <w:r w:rsidRPr="00522734">
              <w:t>199578,60</w:t>
            </w:r>
          </w:p>
        </w:tc>
      </w:tr>
    </w:tbl>
    <w:p w14:paraId="177B94A7" w14:textId="77777777" w:rsidR="00522734" w:rsidRPr="00522734" w:rsidRDefault="00522734" w:rsidP="00522734">
      <w:pPr>
        <w:ind w:firstLine="709"/>
        <w:jc w:val="both"/>
        <w:rPr>
          <w:sz w:val="28"/>
          <w:szCs w:val="28"/>
        </w:rPr>
      </w:pPr>
      <w:r w:rsidRPr="00522734">
        <w:rPr>
          <w:sz w:val="28"/>
          <w:szCs w:val="28"/>
        </w:rPr>
        <w:t>По расчету регулирующего органа планируемый   объем   транспортируемой питьевой воды по категориям потребителей с учетом календарной разбивки составил:</w:t>
      </w:r>
    </w:p>
    <w:p w14:paraId="7B028B54" w14:textId="77777777" w:rsidR="00522734" w:rsidRPr="00522734" w:rsidRDefault="00522734" w:rsidP="00522734">
      <w:pPr>
        <w:ind w:firstLine="709"/>
        <w:jc w:val="both"/>
        <w:rPr>
          <w:sz w:val="28"/>
          <w:szCs w:val="28"/>
        </w:rPr>
      </w:pPr>
      <w:r w:rsidRPr="00522734">
        <w:rPr>
          <w:sz w:val="28"/>
          <w:szCs w:val="28"/>
        </w:rPr>
        <w:t>- на период с 01.01.2022 по 30.06.2022 –</w:t>
      </w:r>
      <w:r w:rsidRPr="00522734">
        <w:rPr>
          <w:color w:val="FF0000"/>
          <w:sz w:val="28"/>
          <w:szCs w:val="28"/>
        </w:rPr>
        <w:t xml:space="preserve"> </w:t>
      </w:r>
      <w:r w:rsidRPr="00522734">
        <w:rPr>
          <w:b/>
          <w:i/>
          <w:sz w:val="28"/>
          <w:szCs w:val="28"/>
        </w:rPr>
        <w:t xml:space="preserve">99789,20 </w:t>
      </w:r>
      <w:r w:rsidRPr="00522734">
        <w:rPr>
          <w:sz w:val="28"/>
          <w:szCs w:val="28"/>
        </w:rPr>
        <w:t>м</w:t>
      </w:r>
      <w:r w:rsidRPr="00522734">
        <w:rPr>
          <w:sz w:val="28"/>
          <w:szCs w:val="28"/>
          <w:vertAlign w:val="superscript"/>
        </w:rPr>
        <w:t>3</w:t>
      </w:r>
      <w:r w:rsidRPr="00522734">
        <w:rPr>
          <w:sz w:val="28"/>
          <w:szCs w:val="28"/>
        </w:rPr>
        <w:t>;</w:t>
      </w:r>
    </w:p>
    <w:p w14:paraId="2BA80C5A" w14:textId="77777777" w:rsidR="00522734" w:rsidRPr="00522734" w:rsidRDefault="00522734" w:rsidP="00522734">
      <w:pPr>
        <w:ind w:firstLine="709"/>
        <w:jc w:val="both"/>
        <w:rPr>
          <w:sz w:val="28"/>
          <w:szCs w:val="28"/>
        </w:rPr>
      </w:pPr>
      <w:r w:rsidRPr="00522734">
        <w:rPr>
          <w:sz w:val="28"/>
          <w:szCs w:val="28"/>
        </w:rPr>
        <w:t xml:space="preserve">- на период с 01.07.2022 по 31.12.2022 – </w:t>
      </w:r>
      <w:r w:rsidRPr="00522734">
        <w:rPr>
          <w:b/>
          <w:i/>
          <w:sz w:val="28"/>
          <w:szCs w:val="28"/>
        </w:rPr>
        <w:t xml:space="preserve">99789,20 </w:t>
      </w:r>
      <w:r w:rsidRPr="00522734">
        <w:rPr>
          <w:sz w:val="28"/>
          <w:szCs w:val="28"/>
        </w:rPr>
        <w:t>м</w:t>
      </w:r>
      <w:r w:rsidRPr="00522734">
        <w:rPr>
          <w:sz w:val="28"/>
          <w:szCs w:val="28"/>
          <w:vertAlign w:val="superscript"/>
        </w:rPr>
        <w:t>3</w:t>
      </w:r>
      <w:r w:rsidRPr="00522734">
        <w:rPr>
          <w:sz w:val="28"/>
          <w:szCs w:val="28"/>
        </w:rPr>
        <w:t>.</w:t>
      </w:r>
    </w:p>
    <w:p w14:paraId="68EEB5D4" w14:textId="77777777" w:rsidR="00522734" w:rsidRPr="00522734" w:rsidRDefault="00522734" w:rsidP="00522734">
      <w:pPr>
        <w:ind w:firstLine="709"/>
        <w:jc w:val="both"/>
        <w:rPr>
          <w:color w:val="000000"/>
          <w:sz w:val="28"/>
          <w:szCs w:val="28"/>
        </w:rPr>
      </w:pPr>
      <w:r w:rsidRPr="00522734">
        <w:rPr>
          <w:color w:val="000000"/>
          <w:sz w:val="28"/>
          <w:szCs w:val="28"/>
        </w:rPr>
        <w:lastRenderedPageBreak/>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28C27DC1" w14:textId="77777777" w:rsidR="00522734" w:rsidRPr="00522734" w:rsidRDefault="00522734" w:rsidP="00522734">
      <w:pPr>
        <w:ind w:firstLine="709"/>
        <w:jc w:val="both"/>
        <w:rPr>
          <w:color w:val="000000"/>
          <w:sz w:val="28"/>
          <w:szCs w:val="28"/>
        </w:rPr>
      </w:pPr>
      <w:r w:rsidRPr="00522734">
        <w:rPr>
          <w:color w:val="000000"/>
          <w:sz w:val="28"/>
          <w:szCs w:val="28"/>
        </w:rPr>
        <w:t xml:space="preserve">- </w:t>
      </w:r>
      <w:r w:rsidRPr="00522734">
        <w:rPr>
          <w:color w:val="000000"/>
          <w:sz w:val="28"/>
          <w:szCs w:val="28"/>
          <w:u w:val="single"/>
        </w:rPr>
        <w:t>объем полученной воды со стороны</w:t>
      </w:r>
      <w:r w:rsidRPr="00522734">
        <w:rPr>
          <w:color w:val="000000"/>
          <w:sz w:val="28"/>
          <w:szCs w:val="28"/>
        </w:rPr>
        <w:t xml:space="preserve"> в размере 199578,40 м3 учтен на уровне объема воды, отпущенной на потребительский рынок, в связи с тем, что согласно предложению организации, объемы транспортируемой воды при тарифном регулировании заявлены без учета воды, используемой для собственных нужд;</w:t>
      </w:r>
    </w:p>
    <w:p w14:paraId="485F12A1" w14:textId="77777777" w:rsidR="00522734" w:rsidRPr="00522734" w:rsidRDefault="00522734" w:rsidP="00522734">
      <w:pPr>
        <w:ind w:firstLine="709"/>
        <w:jc w:val="both"/>
        <w:rPr>
          <w:color w:val="000000"/>
          <w:sz w:val="28"/>
          <w:szCs w:val="28"/>
        </w:rPr>
      </w:pPr>
      <w:r w:rsidRPr="00522734">
        <w:rPr>
          <w:color w:val="000000"/>
          <w:sz w:val="28"/>
          <w:szCs w:val="28"/>
        </w:rPr>
        <w:t xml:space="preserve">- </w:t>
      </w:r>
      <w:r w:rsidRPr="00522734">
        <w:rPr>
          <w:color w:val="000000"/>
          <w:sz w:val="28"/>
          <w:szCs w:val="28"/>
          <w:u w:val="single"/>
        </w:rPr>
        <w:t>объем потерь воды</w:t>
      </w:r>
      <w:r w:rsidRPr="00522734">
        <w:rPr>
          <w:color w:val="000000"/>
          <w:sz w:val="28"/>
          <w:szCs w:val="28"/>
        </w:rPr>
        <w:t xml:space="preserve"> принят регулятором на уровне 0,00 м3 на основании показателя, утвержденного долгосрочными параметрами регулирования на 2019-2023 годы - 0%.</w:t>
      </w:r>
    </w:p>
    <w:p w14:paraId="025A8934" w14:textId="77777777" w:rsidR="00522734" w:rsidRPr="00522734" w:rsidRDefault="00522734" w:rsidP="00522734">
      <w:pPr>
        <w:tabs>
          <w:tab w:val="left" w:pos="1134"/>
        </w:tabs>
        <w:ind w:firstLine="709"/>
        <w:jc w:val="both"/>
        <w:rPr>
          <w:sz w:val="28"/>
          <w:szCs w:val="28"/>
        </w:rPr>
      </w:pPr>
    </w:p>
    <w:p w14:paraId="664E33C7" w14:textId="77777777" w:rsidR="00522734" w:rsidRPr="00522734" w:rsidRDefault="00522734" w:rsidP="00522734">
      <w:pPr>
        <w:tabs>
          <w:tab w:val="num" w:pos="0"/>
        </w:tabs>
        <w:ind w:firstLine="709"/>
        <w:jc w:val="both"/>
        <w:rPr>
          <w:rFonts w:ascii="Tahoma" w:hAnsi="Tahoma" w:cs="Tahoma"/>
          <w:color w:val="FF0000"/>
          <w:sz w:val="16"/>
          <w:szCs w:val="16"/>
        </w:rPr>
      </w:pPr>
    </w:p>
    <w:p w14:paraId="612559B8" w14:textId="77777777" w:rsidR="00522734" w:rsidRPr="00522734" w:rsidRDefault="00522734" w:rsidP="00522734">
      <w:pPr>
        <w:autoSpaceDN w:val="0"/>
        <w:jc w:val="center"/>
        <w:rPr>
          <w:b/>
          <w:sz w:val="32"/>
          <w:szCs w:val="32"/>
          <w:u w:val="single"/>
        </w:rPr>
      </w:pPr>
      <w:r w:rsidRPr="00522734">
        <w:rPr>
          <w:b/>
          <w:sz w:val="32"/>
          <w:szCs w:val="32"/>
          <w:u w:val="single"/>
        </w:rPr>
        <w:t>Транспортировка сточных вод</w:t>
      </w:r>
    </w:p>
    <w:p w14:paraId="70EFE56C" w14:textId="77777777" w:rsidR="00522734" w:rsidRPr="00522734" w:rsidRDefault="00522734" w:rsidP="00522734">
      <w:pPr>
        <w:autoSpaceDN w:val="0"/>
        <w:jc w:val="center"/>
        <w:rPr>
          <w:sz w:val="28"/>
          <w:szCs w:val="32"/>
        </w:rPr>
      </w:pPr>
    </w:p>
    <w:p w14:paraId="3E414A8F" w14:textId="77777777" w:rsidR="00522734" w:rsidRPr="00522734" w:rsidRDefault="00522734" w:rsidP="00522734">
      <w:pPr>
        <w:autoSpaceDN w:val="0"/>
        <w:jc w:val="center"/>
        <w:rPr>
          <w:b/>
          <w:sz w:val="32"/>
          <w:szCs w:val="32"/>
        </w:rPr>
      </w:pPr>
      <w:r w:rsidRPr="00522734">
        <w:rPr>
          <w:b/>
          <w:sz w:val="32"/>
          <w:szCs w:val="32"/>
        </w:rPr>
        <w:t>Корректировка необходимой валовой выручки</w:t>
      </w:r>
    </w:p>
    <w:p w14:paraId="69D62032" w14:textId="77777777" w:rsidR="00522734" w:rsidRPr="00522734" w:rsidRDefault="00522734" w:rsidP="00522734">
      <w:pPr>
        <w:widowControl w:val="0"/>
        <w:autoSpaceDE w:val="0"/>
        <w:autoSpaceDN w:val="0"/>
        <w:adjustRightInd w:val="0"/>
        <w:ind w:firstLine="709"/>
        <w:jc w:val="center"/>
        <w:rPr>
          <w:b/>
          <w:sz w:val="20"/>
          <w:szCs w:val="28"/>
          <w:u w:val="single"/>
        </w:rPr>
      </w:pPr>
    </w:p>
    <w:p w14:paraId="569E0C9B"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Корректировка необходимой валовой выручки осуществляется в соответствии с главой </w:t>
      </w:r>
      <w:r w:rsidRPr="00522734">
        <w:rPr>
          <w:rFonts w:eastAsia="Calibri"/>
          <w:sz w:val="28"/>
          <w:szCs w:val="28"/>
          <w:lang w:val="en-US" w:eastAsia="en-US"/>
        </w:rPr>
        <w:t>VII</w:t>
      </w:r>
      <w:r w:rsidRPr="00522734">
        <w:rPr>
          <w:rFonts w:eastAsia="Calibri"/>
          <w:sz w:val="28"/>
          <w:szCs w:val="28"/>
          <w:lang w:eastAsia="en-US"/>
        </w:rPr>
        <w:t xml:space="preserve"> Методических указаний.</w:t>
      </w:r>
    </w:p>
    <w:p w14:paraId="08568C79"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522734">
        <w:rPr>
          <w:b/>
          <w:sz w:val="28"/>
          <w:szCs w:val="28"/>
          <w:u w:val="single"/>
        </w:rPr>
        <w:t>ежегодно</w:t>
      </w:r>
      <w:r w:rsidRPr="00522734">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7B57C297"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70D1036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Корректировка необходимой валовой выручки </w:t>
      </w:r>
      <w:r w:rsidRPr="00522734">
        <w:rPr>
          <w:sz w:val="28"/>
          <w:szCs w:val="28"/>
          <w:u w:val="single"/>
        </w:rPr>
        <w:t>при методе индексации</w:t>
      </w:r>
      <w:r w:rsidRPr="00522734">
        <w:rPr>
          <w:sz w:val="28"/>
          <w:szCs w:val="28"/>
        </w:rPr>
        <w:t xml:space="preserve"> рассчитывается по формуле (32) Методических указаний:</w:t>
      </w:r>
    </w:p>
    <w:p w14:paraId="1D7B8911" w14:textId="77777777" w:rsidR="00522734" w:rsidRPr="00522734" w:rsidRDefault="00522734" w:rsidP="00522734">
      <w:pPr>
        <w:autoSpaceDE w:val="0"/>
        <w:autoSpaceDN w:val="0"/>
        <w:adjustRightInd w:val="0"/>
        <w:ind w:firstLine="709"/>
        <w:jc w:val="both"/>
        <w:rPr>
          <w:sz w:val="16"/>
          <w:szCs w:val="28"/>
        </w:rPr>
      </w:pPr>
    </w:p>
    <w:p w14:paraId="27460926" w14:textId="7788C309" w:rsidR="00522734" w:rsidRPr="00522734" w:rsidRDefault="00522734" w:rsidP="00522734">
      <w:pPr>
        <w:autoSpaceDE w:val="0"/>
        <w:autoSpaceDN w:val="0"/>
        <w:adjustRightInd w:val="0"/>
        <w:ind w:left="-567"/>
        <w:jc w:val="both"/>
        <w:rPr>
          <w:sz w:val="28"/>
          <w:szCs w:val="28"/>
        </w:rPr>
      </w:pPr>
      <w:r w:rsidRPr="00522734">
        <w:rPr>
          <w:noProof/>
          <w:position w:val="-4"/>
        </w:rPr>
        <w:drawing>
          <wp:inline distT="0" distB="0" distL="0" distR="0" wp14:anchorId="5CAC7693" wp14:editId="0C2B632F">
            <wp:extent cx="6029960" cy="240030"/>
            <wp:effectExtent l="0" t="0" r="8890" b="762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9960" cy="240030"/>
                    </a:xfrm>
                    <a:prstGeom prst="rect">
                      <a:avLst/>
                    </a:prstGeom>
                    <a:noFill/>
                    <a:ln>
                      <a:noFill/>
                    </a:ln>
                  </pic:spPr>
                </pic:pic>
              </a:graphicData>
            </a:graphic>
          </wp:inline>
        </w:drawing>
      </w:r>
    </w:p>
    <w:p w14:paraId="44D9C49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7157506F" w14:textId="444EB09B"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F4DC9CE" wp14:editId="05D48067">
            <wp:extent cx="622935" cy="331470"/>
            <wp:effectExtent l="0" t="0" r="571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522734">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3DB59707" w14:textId="7BE664FA"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643CCF6" wp14:editId="5E9E59C3">
            <wp:extent cx="476885" cy="33147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w:t>
      </w:r>
      <w:r w:rsidRPr="00522734">
        <w:rPr>
          <w:sz w:val="28"/>
          <w:szCs w:val="28"/>
        </w:rPr>
        <w:lastRenderedPageBreak/>
        <w:t>показателей, определенных в подпункте "в" пункта 16 Методических указаний) в соответствии с формулой (39) Методических указаний, тыс. руб.;</w:t>
      </w:r>
    </w:p>
    <w:p w14:paraId="7A6FC62D" w14:textId="58A6A1DF"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21ACD23" wp14:editId="7266465F">
            <wp:extent cx="490220" cy="33147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D1295FF" w14:textId="7FBFA4E8"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93C9467" wp14:editId="41A55BCD">
            <wp:extent cx="463550" cy="33147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522734">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3D1135F9" w14:textId="07ECBE6E"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4160158" wp14:editId="5E915167">
            <wp:extent cx="476885" cy="33147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58505F3B" w14:textId="6C0F6F23"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B3E6336" wp14:editId="124E974F">
            <wp:extent cx="357505" cy="33147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1E62491B" w14:textId="77FF1E39"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370EB14" wp14:editId="50E18D86">
            <wp:extent cx="622935" cy="33147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522734">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3B9B4F26" w14:textId="6601AE8F"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0DF73DA7" wp14:editId="79023D96">
            <wp:extent cx="516890" cy="31813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522734">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50384370" w14:textId="6D0A1009"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6104EBE9" wp14:editId="58AFD84E">
            <wp:extent cx="675640" cy="31813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sidRPr="00522734">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19800957" w14:textId="4BADA675"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4DB24FC" wp14:editId="1B37EDE2">
            <wp:extent cx="848360" cy="331470"/>
            <wp:effectExtent l="0" t="0" r="889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sidRPr="00522734">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w:t>
      </w:r>
      <w:r w:rsidRPr="00522734">
        <w:rPr>
          <w:sz w:val="28"/>
          <w:szCs w:val="28"/>
        </w:rPr>
        <w:lastRenderedPageBreak/>
        <w:t>долгосрочного периода регулирования, рассчитанная в соответствии с пунктом 42 Методических указаний, тыс. руб.;</w:t>
      </w:r>
    </w:p>
    <w:p w14:paraId="5FF3066D" w14:textId="19692F13"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6269B22" wp14:editId="454C4112">
            <wp:extent cx="821690" cy="33147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522734">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094A69CE" w14:textId="77777777" w:rsidR="00522734" w:rsidRPr="00522734" w:rsidRDefault="00522734" w:rsidP="00522734">
      <w:pPr>
        <w:ind w:firstLine="709"/>
        <w:jc w:val="both"/>
        <w:rPr>
          <w:sz w:val="28"/>
          <w:szCs w:val="28"/>
        </w:rPr>
      </w:pPr>
    </w:p>
    <w:p w14:paraId="06C9AE06" w14:textId="77777777" w:rsidR="00522734" w:rsidRPr="00522734" w:rsidRDefault="00522734" w:rsidP="00522734">
      <w:pPr>
        <w:ind w:firstLine="709"/>
        <w:jc w:val="both"/>
        <w:rPr>
          <w:sz w:val="28"/>
          <w:szCs w:val="28"/>
        </w:rPr>
      </w:pPr>
      <w:r w:rsidRPr="00522734">
        <w:rPr>
          <w:sz w:val="28"/>
          <w:szCs w:val="28"/>
        </w:rPr>
        <w:t>При расчете статей расходов специалистом использовались:</w:t>
      </w:r>
    </w:p>
    <w:p w14:paraId="0225D9C6" w14:textId="77777777" w:rsidR="00522734" w:rsidRPr="00522734" w:rsidRDefault="00522734" w:rsidP="00522734">
      <w:pPr>
        <w:ind w:firstLine="709"/>
        <w:jc w:val="both"/>
        <w:rPr>
          <w:sz w:val="28"/>
          <w:szCs w:val="28"/>
        </w:rPr>
      </w:pPr>
      <w:r w:rsidRPr="00522734">
        <w:rPr>
          <w:sz w:val="28"/>
          <w:szCs w:val="28"/>
          <w:u w:val="single"/>
        </w:rPr>
        <w:t>индексы потребительских цен</w:t>
      </w:r>
      <w:r w:rsidRPr="00522734">
        <w:rPr>
          <w:sz w:val="28"/>
          <w:szCs w:val="28"/>
        </w:rPr>
        <w:t xml:space="preserve"> на 2020 год – 103,2%, на 2021 год – 103,6%, на 2022 год – 103,9% (далее – ИПЦ Минэкономразвития России); </w:t>
      </w:r>
    </w:p>
    <w:p w14:paraId="01204040" w14:textId="77777777" w:rsidR="00522734" w:rsidRPr="00522734" w:rsidRDefault="00522734" w:rsidP="00522734">
      <w:pPr>
        <w:ind w:firstLine="709"/>
        <w:jc w:val="both"/>
        <w:rPr>
          <w:sz w:val="28"/>
          <w:szCs w:val="28"/>
        </w:rPr>
      </w:pPr>
      <w:r w:rsidRPr="00522734">
        <w:rPr>
          <w:sz w:val="28"/>
          <w:szCs w:val="28"/>
          <w:u w:val="single"/>
        </w:rPr>
        <w:t>индексы цен производителей электрической энергии</w:t>
      </w:r>
      <w:r w:rsidRPr="00522734">
        <w:rPr>
          <w:sz w:val="28"/>
          <w:szCs w:val="28"/>
        </w:rPr>
        <w:t xml:space="preserve"> на 2020 год – 103,2%, на 2021 год – 104%, на 2022 год – 104% (далее – ИЦП Минэкономразвития России).</w:t>
      </w:r>
    </w:p>
    <w:p w14:paraId="4D4D7705" w14:textId="77777777" w:rsidR="00522734" w:rsidRPr="00522734" w:rsidRDefault="00522734" w:rsidP="00522734">
      <w:pPr>
        <w:ind w:firstLine="709"/>
        <w:jc w:val="both"/>
        <w:rPr>
          <w:sz w:val="28"/>
          <w:szCs w:val="28"/>
        </w:rPr>
      </w:pPr>
      <w:r w:rsidRPr="00522734">
        <w:rPr>
          <w:sz w:val="28"/>
          <w:szCs w:val="28"/>
        </w:rPr>
        <w:t xml:space="preserve">Вышеуказанные индексы приняты согласно </w:t>
      </w:r>
      <w:r w:rsidRPr="00522734">
        <w:rPr>
          <w:rFonts w:eastAsia="Calibri"/>
          <w:sz w:val="28"/>
          <w:szCs w:val="28"/>
        </w:rPr>
        <w:t xml:space="preserve">основных параметров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26.09.2020г. на официальном сайте Министерства экономического развития Российской Федерации (далее - </w:t>
      </w:r>
      <w:r w:rsidRPr="00522734">
        <w:rPr>
          <w:sz w:val="28"/>
          <w:szCs w:val="28"/>
        </w:rPr>
        <w:t>прогноз Минэкономразвития России).</w:t>
      </w:r>
    </w:p>
    <w:p w14:paraId="2FDBEC41" w14:textId="77777777" w:rsidR="00522734" w:rsidRPr="00522734" w:rsidRDefault="00522734" w:rsidP="00522734">
      <w:pPr>
        <w:ind w:firstLine="709"/>
        <w:jc w:val="both"/>
        <w:rPr>
          <w:sz w:val="28"/>
          <w:szCs w:val="28"/>
        </w:rPr>
      </w:pPr>
    </w:p>
    <w:p w14:paraId="2303407F" w14:textId="77777777" w:rsidR="00522734" w:rsidRPr="00522734" w:rsidRDefault="00522734" w:rsidP="00522734">
      <w:pPr>
        <w:autoSpaceDE w:val="0"/>
        <w:autoSpaceDN w:val="0"/>
        <w:adjustRightInd w:val="0"/>
        <w:spacing w:before="38"/>
        <w:ind w:firstLine="1157"/>
        <w:rPr>
          <w:b/>
          <w:bCs/>
          <w:sz w:val="28"/>
          <w:szCs w:val="28"/>
        </w:rPr>
      </w:pPr>
      <w:r w:rsidRPr="00522734">
        <w:rPr>
          <w:b/>
          <w:bCs/>
          <w:sz w:val="28"/>
          <w:szCs w:val="28"/>
        </w:rPr>
        <w:t xml:space="preserve">Анализ экономической обоснованности расходов на 2022 год </w:t>
      </w:r>
    </w:p>
    <w:p w14:paraId="4ECE1B88" w14:textId="77777777" w:rsidR="00522734" w:rsidRPr="00522734" w:rsidRDefault="00522734" w:rsidP="00522734">
      <w:pPr>
        <w:autoSpaceDE w:val="0"/>
        <w:autoSpaceDN w:val="0"/>
        <w:adjustRightInd w:val="0"/>
        <w:spacing w:before="38"/>
        <w:ind w:firstLine="709"/>
        <w:jc w:val="both"/>
        <w:rPr>
          <w:bCs/>
          <w:sz w:val="20"/>
          <w:szCs w:val="28"/>
        </w:rPr>
      </w:pPr>
    </w:p>
    <w:p w14:paraId="5403109D" w14:textId="77777777" w:rsidR="00522734" w:rsidRPr="00522734" w:rsidRDefault="00522734" w:rsidP="00522734">
      <w:pPr>
        <w:autoSpaceDE w:val="0"/>
        <w:autoSpaceDN w:val="0"/>
        <w:adjustRightInd w:val="0"/>
        <w:spacing w:before="38"/>
        <w:ind w:firstLine="709"/>
        <w:jc w:val="both"/>
        <w:rPr>
          <w:b/>
          <w:bCs/>
          <w:sz w:val="28"/>
          <w:szCs w:val="28"/>
          <w:u w:val="single"/>
        </w:rPr>
      </w:pPr>
      <w:r w:rsidRPr="00522734">
        <w:rPr>
          <w:b/>
          <w:bCs/>
          <w:sz w:val="28"/>
          <w:szCs w:val="28"/>
          <w:u w:val="single"/>
        </w:rPr>
        <w:t>Операционные расходы</w:t>
      </w:r>
    </w:p>
    <w:p w14:paraId="14A13992"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Согласно п. 95 Методических указаний операционные расходы определяются по формуле:</w:t>
      </w:r>
    </w:p>
    <w:p w14:paraId="082A440C" w14:textId="43E3169C" w:rsidR="00522734" w:rsidRPr="00522734" w:rsidRDefault="00522734" w:rsidP="00522734">
      <w:pPr>
        <w:widowControl w:val="0"/>
        <w:autoSpaceDE w:val="0"/>
        <w:autoSpaceDN w:val="0"/>
        <w:ind w:firstLine="284"/>
        <w:jc w:val="center"/>
        <w:rPr>
          <w:sz w:val="28"/>
          <w:szCs w:val="28"/>
        </w:rPr>
      </w:pPr>
      <w:r w:rsidRPr="00522734">
        <w:rPr>
          <w:noProof/>
          <w:position w:val="-33"/>
        </w:rPr>
        <w:drawing>
          <wp:inline distT="0" distB="0" distL="0" distR="0" wp14:anchorId="021A3B0D" wp14:editId="57F3ED4A">
            <wp:extent cx="5937250" cy="596265"/>
            <wp:effectExtent l="0" t="0" r="635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5881481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72B6877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i0 - первый год текущего долгосрочного периода регулирования;</w:t>
      </w:r>
    </w:p>
    <w:p w14:paraId="5F78EC60" w14:textId="0FB3EEB3"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3581114" wp14:editId="7408C67F">
            <wp:extent cx="476885" cy="33147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3D11059A" w14:textId="77777777" w:rsidR="00522734" w:rsidRPr="00522734" w:rsidRDefault="00522734" w:rsidP="00522734">
      <w:pPr>
        <w:autoSpaceDE w:val="0"/>
        <w:autoSpaceDN w:val="0"/>
        <w:adjustRightInd w:val="0"/>
        <w:ind w:firstLine="709"/>
        <w:jc w:val="both"/>
        <w:rPr>
          <w:sz w:val="28"/>
          <w:szCs w:val="28"/>
        </w:rPr>
      </w:pPr>
      <w:r w:rsidRPr="00522734">
        <w:rPr>
          <w:sz w:val="32"/>
          <w:szCs w:val="28"/>
        </w:rPr>
        <w:t>ОР</w:t>
      </w:r>
      <w:r w:rsidRPr="00522734">
        <w:rPr>
          <w:sz w:val="28"/>
          <w:szCs w:val="28"/>
          <w:vertAlign w:val="subscript"/>
        </w:rPr>
        <w:t>i0</w:t>
      </w:r>
      <w:r w:rsidRPr="005227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110BFE8" w14:textId="77777777" w:rsidR="00522734" w:rsidRPr="00522734" w:rsidRDefault="00522734" w:rsidP="00522734">
      <w:pPr>
        <w:autoSpaceDE w:val="0"/>
        <w:autoSpaceDN w:val="0"/>
        <w:adjustRightInd w:val="0"/>
        <w:ind w:firstLine="709"/>
        <w:jc w:val="both"/>
        <w:rPr>
          <w:sz w:val="28"/>
          <w:szCs w:val="28"/>
        </w:rPr>
      </w:pPr>
      <w:r w:rsidRPr="00522734">
        <w:rPr>
          <w:sz w:val="32"/>
          <w:szCs w:val="28"/>
        </w:rPr>
        <w:t>ИЭР</w:t>
      </w:r>
      <w:r w:rsidRPr="00522734">
        <w:rPr>
          <w:sz w:val="28"/>
          <w:szCs w:val="28"/>
        </w:rPr>
        <w:t xml:space="preserve"> - индекс эффективности операционных расходов, установленный на j-й год и выраженный в процентах;</w:t>
      </w:r>
    </w:p>
    <w:p w14:paraId="0A9F14C1" w14:textId="3F27C182"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2493FE51" wp14:editId="1C45DC79">
            <wp:extent cx="675640" cy="35750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потребительских цен в j-м году;</w:t>
      </w:r>
    </w:p>
    <w:p w14:paraId="13EBF20E" w14:textId="6AC4AC33"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lastRenderedPageBreak/>
        <w:drawing>
          <wp:inline distT="0" distB="0" distL="0" distR="0" wp14:anchorId="5C902FEF" wp14:editId="038D9CCA">
            <wp:extent cx="649605" cy="35750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5DB1B091" w14:textId="77777777" w:rsidR="00522734" w:rsidRPr="00522734" w:rsidRDefault="00522734" w:rsidP="00522734">
      <w:pPr>
        <w:autoSpaceDE w:val="0"/>
        <w:autoSpaceDN w:val="0"/>
        <w:adjustRightInd w:val="0"/>
        <w:ind w:firstLine="539"/>
        <w:jc w:val="both"/>
        <w:rPr>
          <w:sz w:val="28"/>
          <w:szCs w:val="28"/>
        </w:rPr>
      </w:pPr>
    </w:p>
    <w:p w14:paraId="04CF8E5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Индекс изменения количества активов рассчитывается по формуле:</w:t>
      </w:r>
    </w:p>
    <w:p w14:paraId="29941CAF" w14:textId="11FE3D97" w:rsidR="00522734" w:rsidRPr="00522734" w:rsidRDefault="00522734" w:rsidP="00522734">
      <w:pPr>
        <w:autoSpaceDE w:val="0"/>
        <w:autoSpaceDN w:val="0"/>
        <w:adjustRightInd w:val="0"/>
        <w:jc w:val="center"/>
        <w:rPr>
          <w:sz w:val="28"/>
          <w:szCs w:val="28"/>
        </w:rPr>
      </w:pPr>
      <w:r w:rsidRPr="00522734">
        <w:rPr>
          <w:noProof/>
          <w:position w:val="-32"/>
          <w:sz w:val="28"/>
          <w:szCs w:val="28"/>
        </w:rPr>
        <w:drawing>
          <wp:inline distT="0" distB="0" distL="0" distR="0" wp14:anchorId="228BBABE" wp14:editId="61FBBFE9">
            <wp:extent cx="5738495" cy="582930"/>
            <wp:effectExtent l="0" t="0" r="0" b="762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8495" cy="582930"/>
                    </a:xfrm>
                    <a:prstGeom prst="rect">
                      <a:avLst/>
                    </a:prstGeom>
                    <a:noFill/>
                    <a:ln>
                      <a:noFill/>
                    </a:ln>
                  </pic:spPr>
                </pic:pic>
              </a:graphicData>
            </a:graphic>
          </wp:inline>
        </w:drawing>
      </w:r>
      <w:r w:rsidRPr="00522734">
        <w:rPr>
          <w:sz w:val="28"/>
          <w:szCs w:val="28"/>
        </w:rPr>
        <w:t>, (8.1)</w:t>
      </w:r>
    </w:p>
    <w:p w14:paraId="321D3C3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269AFCBE" w14:textId="0673DD75"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6587D979" wp14:editId="6673E061">
            <wp:extent cx="582930" cy="318135"/>
            <wp:effectExtent l="0" t="0" r="762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522734">
        <w:rPr>
          <w:sz w:val="28"/>
          <w:szCs w:val="28"/>
        </w:rPr>
        <w:t xml:space="preserve"> - индекс изменения количества активов в году i;</w:t>
      </w:r>
    </w:p>
    <w:p w14:paraId="22DECFCE" w14:textId="4D595D7F"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27AED79E" wp14:editId="06964172">
            <wp:extent cx="410845" cy="318135"/>
            <wp:effectExtent l="0" t="0" r="825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522734">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8D6CFF3" w14:textId="0ACC0BCA"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79928802" wp14:editId="2A9E0254">
            <wp:extent cx="742315" cy="318135"/>
            <wp:effectExtent l="0" t="0" r="63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522734">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43F48D5F" w14:textId="6D54DF3D"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0578BD1A" wp14:editId="7B259F15">
            <wp:extent cx="503555" cy="31813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522734">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17E0452A" w14:textId="77777777" w:rsidR="00522734" w:rsidRPr="00522734" w:rsidRDefault="00522734" w:rsidP="00522734">
      <w:pPr>
        <w:autoSpaceDE w:val="0"/>
        <w:autoSpaceDN w:val="0"/>
        <w:adjustRightInd w:val="0"/>
        <w:spacing w:before="38"/>
        <w:ind w:firstLine="709"/>
        <w:jc w:val="both"/>
        <w:rPr>
          <w:bCs/>
          <w:sz w:val="28"/>
          <w:szCs w:val="28"/>
        </w:rPr>
      </w:pPr>
    </w:p>
    <w:p w14:paraId="11CA12F5" w14:textId="77777777" w:rsidR="00522734" w:rsidRPr="00522734" w:rsidRDefault="00522734" w:rsidP="00522734">
      <w:pPr>
        <w:autoSpaceDE w:val="0"/>
        <w:autoSpaceDN w:val="0"/>
        <w:adjustRightInd w:val="0"/>
        <w:spacing w:before="38"/>
        <w:ind w:firstLine="709"/>
        <w:jc w:val="both"/>
        <w:rPr>
          <w:sz w:val="28"/>
          <w:szCs w:val="28"/>
        </w:rPr>
      </w:pPr>
      <w:r w:rsidRPr="00522734">
        <w:rPr>
          <w:bCs/>
          <w:sz w:val="28"/>
          <w:szCs w:val="28"/>
        </w:rPr>
        <w:t>Операционные расходы</w:t>
      </w:r>
      <w:r w:rsidRPr="00522734">
        <w:rPr>
          <w:b/>
          <w:bCs/>
          <w:sz w:val="28"/>
          <w:szCs w:val="28"/>
        </w:rPr>
        <w:t xml:space="preserve"> </w:t>
      </w:r>
      <w:r w:rsidRPr="00522734">
        <w:rPr>
          <w:b/>
          <w:sz w:val="28"/>
          <w:szCs w:val="28"/>
          <w:u w:val="single"/>
        </w:rPr>
        <w:t>утверждены</w:t>
      </w:r>
      <w:r w:rsidRPr="00522734">
        <w:rPr>
          <w:sz w:val="28"/>
          <w:szCs w:val="28"/>
        </w:rPr>
        <w:t xml:space="preserve"> регулирующим органом на 2022 год в размере 7845,19 тыс. руб.</w:t>
      </w:r>
    </w:p>
    <w:p w14:paraId="10460B69"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При расчете Операционных расходов на 2022 год регулятором использовались следующие показатели:</w:t>
      </w:r>
    </w:p>
    <w:p w14:paraId="6A307CC8" w14:textId="77777777" w:rsidR="00522734" w:rsidRPr="00522734" w:rsidRDefault="00522734" w:rsidP="00522734">
      <w:pPr>
        <w:widowControl w:val="0"/>
        <w:numPr>
          <w:ilvl w:val="0"/>
          <w:numId w:val="25"/>
        </w:numPr>
        <w:tabs>
          <w:tab w:val="left" w:pos="710"/>
        </w:tabs>
        <w:autoSpaceDE w:val="0"/>
        <w:autoSpaceDN w:val="0"/>
        <w:adjustRightInd w:val="0"/>
        <w:jc w:val="both"/>
        <w:rPr>
          <w:sz w:val="28"/>
          <w:szCs w:val="28"/>
        </w:rPr>
      </w:pPr>
      <w:r w:rsidRPr="00522734">
        <w:rPr>
          <w:sz w:val="28"/>
          <w:szCs w:val="28"/>
        </w:rPr>
        <w:t>базовый уровень операционных расходов 2019 года – 7229,54 тыс. руб.;</w:t>
      </w:r>
    </w:p>
    <w:p w14:paraId="612FE2FD" w14:textId="77777777" w:rsidR="00522734" w:rsidRPr="00522734" w:rsidRDefault="00522734" w:rsidP="00522734">
      <w:pPr>
        <w:widowControl w:val="0"/>
        <w:numPr>
          <w:ilvl w:val="0"/>
          <w:numId w:val="25"/>
        </w:numPr>
        <w:tabs>
          <w:tab w:val="left" w:pos="710"/>
        </w:tabs>
        <w:autoSpaceDE w:val="0"/>
        <w:autoSpaceDN w:val="0"/>
        <w:adjustRightInd w:val="0"/>
        <w:jc w:val="both"/>
        <w:rPr>
          <w:sz w:val="28"/>
          <w:szCs w:val="28"/>
        </w:rPr>
      </w:pPr>
      <w:r w:rsidRPr="00522734">
        <w:rPr>
          <w:sz w:val="28"/>
          <w:szCs w:val="28"/>
        </w:rPr>
        <w:t>индексы потребительских цен на 2020 год – 103,4%, на 2021 год – 104%, на 2022 год – 104%согласно прогнозу Минэкономразвития РФ;</w:t>
      </w:r>
    </w:p>
    <w:p w14:paraId="0523F80E"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эффективности операционных расходов 1%;</w:t>
      </w:r>
    </w:p>
    <w:p w14:paraId="4FEFD307"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изменения количества активов 0%;</w:t>
      </w:r>
    </w:p>
    <w:p w14:paraId="3E7F983F"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коэффициент эластичности операционных расходов 0,75.</w:t>
      </w:r>
    </w:p>
    <w:p w14:paraId="40008785" w14:textId="77777777" w:rsidR="00522734" w:rsidRPr="00522734" w:rsidRDefault="00522734" w:rsidP="00522734">
      <w:pPr>
        <w:tabs>
          <w:tab w:val="left" w:pos="715"/>
        </w:tabs>
        <w:autoSpaceDE w:val="0"/>
        <w:autoSpaceDN w:val="0"/>
        <w:adjustRightInd w:val="0"/>
        <w:jc w:val="both"/>
        <w:rPr>
          <w:sz w:val="28"/>
          <w:szCs w:val="28"/>
        </w:rPr>
      </w:pPr>
      <w:r w:rsidRPr="00522734">
        <w:rPr>
          <w:sz w:val="28"/>
          <w:szCs w:val="28"/>
        </w:rPr>
        <w:tab/>
      </w:r>
    </w:p>
    <w:p w14:paraId="6F5BE2F6" w14:textId="77777777" w:rsidR="00522734" w:rsidRPr="00522734" w:rsidRDefault="00522734" w:rsidP="00522734">
      <w:pPr>
        <w:tabs>
          <w:tab w:val="left" w:pos="715"/>
        </w:tabs>
        <w:autoSpaceDE w:val="0"/>
        <w:autoSpaceDN w:val="0"/>
        <w:adjustRightInd w:val="0"/>
        <w:jc w:val="both"/>
        <w:rPr>
          <w:sz w:val="28"/>
          <w:szCs w:val="28"/>
        </w:rPr>
      </w:pPr>
      <w:r w:rsidRPr="00522734">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331EFBEB" w14:textId="77777777" w:rsidR="00522734" w:rsidRPr="00522734" w:rsidRDefault="00522734" w:rsidP="00522734">
      <w:pPr>
        <w:tabs>
          <w:tab w:val="left" w:pos="715"/>
        </w:tabs>
        <w:autoSpaceDE w:val="0"/>
        <w:autoSpaceDN w:val="0"/>
        <w:adjustRightInd w:val="0"/>
        <w:jc w:val="both"/>
        <w:rPr>
          <w:sz w:val="12"/>
          <w:szCs w:val="28"/>
        </w:rPr>
      </w:pPr>
    </w:p>
    <w:p w14:paraId="46B32649" w14:textId="77777777" w:rsidR="00522734" w:rsidRPr="00522734" w:rsidRDefault="00522734" w:rsidP="00522734">
      <w:pPr>
        <w:autoSpaceDE w:val="0"/>
        <w:autoSpaceDN w:val="0"/>
        <w:adjustRightInd w:val="0"/>
        <w:spacing w:before="58"/>
        <w:ind w:firstLine="709"/>
        <w:jc w:val="both"/>
        <w:rPr>
          <w:sz w:val="28"/>
          <w:szCs w:val="28"/>
        </w:rPr>
      </w:pPr>
      <w:r w:rsidRPr="00522734">
        <w:rPr>
          <w:sz w:val="28"/>
          <w:szCs w:val="28"/>
        </w:rPr>
        <w:t xml:space="preserve">При </w:t>
      </w:r>
      <w:r w:rsidRPr="00522734">
        <w:rPr>
          <w:b/>
          <w:sz w:val="28"/>
          <w:szCs w:val="28"/>
          <w:u w:val="single"/>
        </w:rPr>
        <w:t>корректировке</w:t>
      </w:r>
      <w:r w:rsidRPr="00522734">
        <w:rPr>
          <w:sz w:val="28"/>
          <w:szCs w:val="28"/>
        </w:rPr>
        <w:t xml:space="preserve"> Операционных расходов на 2022 год РЭК Кузбасса использовались следующие показатели:</w:t>
      </w:r>
    </w:p>
    <w:p w14:paraId="61D09609" w14:textId="77777777" w:rsidR="00522734" w:rsidRPr="00522734" w:rsidRDefault="00522734" w:rsidP="00522734">
      <w:pPr>
        <w:widowControl w:val="0"/>
        <w:numPr>
          <w:ilvl w:val="0"/>
          <w:numId w:val="25"/>
        </w:numPr>
        <w:tabs>
          <w:tab w:val="left" w:pos="710"/>
        </w:tabs>
        <w:autoSpaceDE w:val="0"/>
        <w:autoSpaceDN w:val="0"/>
        <w:adjustRightInd w:val="0"/>
        <w:jc w:val="both"/>
        <w:rPr>
          <w:sz w:val="28"/>
          <w:szCs w:val="28"/>
        </w:rPr>
      </w:pPr>
      <w:r w:rsidRPr="00522734">
        <w:rPr>
          <w:sz w:val="28"/>
          <w:szCs w:val="28"/>
        </w:rPr>
        <w:t>базовый уровень операционных расходов 2019 года – 7229,54 тыс. руб.;</w:t>
      </w:r>
    </w:p>
    <w:p w14:paraId="1A18B71B"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lastRenderedPageBreak/>
        <w:t>индексы потребительских цен на 2020 год – 103,2%, на 2021 год – 103,6%, на 2022 год – 103,9%;</w:t>
      </w:r>
    </w:p>
    <w:p w14:paraId="4135467F"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эффективности операционных расходов 1%;</w:t>
      </w:r>
    </w:p>
    <w:p w14:paraId="33DE5F1D" w14:textId="77777777" w:rsidR="00522734" w:rsidRPr="00522734" w:rsidRDefault="00522734" w:rsidP="00522734">
      <w:pPr>
        <w:widowControl w:val="0"/>
        <w:numPr>
          <w:ilvl w:val="0"/>
          <w:numId w:val="25"/>
        </w:numPr>
        <w:tabs>
          <w:tab w:val="left" w:pos="715"/>
        </w:tabs>
        <w:autoSpaceDE w:val="0"/>
        <w:autoSpaceDN w:val="0"/>
        <w:adjustRightInd w:val="0"/>
        <w:jc w:val="both"/>
        <w:rPr>
          <w:sz w:val="28"/>
          <w:szCs w:val="28"/>
        </w:rPr>
      </w:pPr>
      <w:r w:rsidRPr="00522734">
        <w:rPr>
          <w:sz w:val="28"/>
          <w:szCs w:val="28"/>
        </w:rPr>
        <w:t>индекс изменения количества активов 0%.</w:t>
      </w:r>
    </w:p>
    <w:p w14:paraId="74F3A15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Таким образом, в процессе экспертизы </w:t>
      </w:r>
      <w:r w:rsidRPr="00522734">
        <w:rPr>
          <w:b/>
          <w:sz w:val="28"/>
          <w:szCs w:val="28"/>
          <w:u w:val="single"/>
        </w:rPr>
        <w:t>операционные расходы на 2022 год определены</w:t>
      </w:r>
      <w:r w:rsidRPr="00522734">
        <w:rPr>
          <w:sz w:val="28"/>
          <w:szCs w:val="28"/>
        </w:rPr>
        <w:t xml:space="preserve"> в сумме 7792,40 тыс. руб.</w:t>
      </w:r>
    </w:p>
    <w:p w14:paraId="41827814" w14:textId="77777777" w:rsidR="00522734" w:rsidRPr="00522734" w:rsidRDefault="00522734" w:rsidP="00522734">
      <w:pPr>
        <w:autoSpaceDE w:val="0"/>
        <w:autoSpaceDN w:val="0"/>
        <w:adjustRightInd w:val="0"/>
        <w:rPr>
          <w:sz w:val="28"/>
          <w:szCs w:val="28"/>
        </w:rPr>
      </w:pPr>
    </w:p>
    <w:p w14:paraId="45456484" w14:textId="77777777" w:rsidR="00522734" w:rsidRPr="00522734" w:rsidRDefault="00522734" w:rsidP="00522734">
      <w:pPr>
        <w:autoSpaceDE w:val="0"/>
        <w:autoSpaceDN w:val="0"/>
        <w:adjustRightInd w:val="0"/>
        <w:jc w:val="both"/>
        <w:rPr>
          <w:sz w:val="28"/>
          <w:szCs w:val="28"/>
        </w:rPr>
      </w:pPr>
      <w:r w:rsidRPr="00522734">
        <w:rPr>
          <w:sz w:val="28"/>
          <w:szCs w:val="28"/>
        </w:rPr>
        <w:t xml:space="preserve">       ОР</w:t>
      </w:r>
      <w:r w:rsidRPr="00522734">
        <w:rPr>
          <w:sz w:val="20"/>
          <w:szCs w:val="20"/>
        </w:rPr>
        <w:t>2022</w:t>
      </w:r>
      <w:r w:rsidRPr="00522734">
        <w:rPr>
          <w:sz w:val="28"/>
          <w:szCs w:val="28"/>
        </w:rPr>
        <w:t xml:space="preserve"> = 7229,54 х [(1- 1%/100%) х (1+0,032)] х [(1- 1%/100%) х                          х (1+0,036)] х [(1- 1%/100%) х (1+0,039)] х (1+0) = 7792,40 тыс. руб.</w:t>
      </w:r>
    </w:p>
    <w:p w14:paraId="122E0036" w14:textId="77777777" w:rsidR="00522734" w:rsidRPr="00522734" w:rsidRDefault="00522734" w:rsidP="00522734">
      <w:pPr>
        <w:autoSpaceDE w:val="0"/>
        <w:autoSpaceDN w:val="0"/>
        <w:adjustRightInd w:val="0"/>
        <w:ind w:firstLine="709"/>
        <w:rPr>
          <w:sz w:val="28"/>
          <w:szCs w:val="28"/>
        </w:rPr>
      </w:pPr>
    </w:p>
    <w:p w14:paraId="09CACC72"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Снижение затрат по отношению к утвержденным регулятором составило 52,79 тыс.руб., отклонение затрат от предложенных организацией составило 6024,48 тыс. руб. в сторону уменьшения.</w:t>
      </w:r>
    </w:p>
    <w:p w14:paraId="4411E710" w14:textId="77777777" w:rsidR="00522734" w:rsidRPr="00522734" w:rsidRDefault="00522734" w:rsidP="00522734">
      <w:pPr>
        <w:autoSpaceDE w:val="0"/>
        <w:autoSpaceDN w:val="0"/>
        <w:adjustRightInd w:val="0"/>
        <w:jc w:val="both"/>
        <w:rPr>
          <w:b/>
          <w:bCs/>
          <w:sz w:val="28"/>
          <w:szCs w:val="28"/>
        </w:rPr>
      </w:pPr>
    </w:p>
    <w:p w14:paraId="7DDA2CBF" w14:textId="77777777" w:rsidR="00522734" w:rsidRPr="00522734" w:rsidRDefault="00522734" w:rsidP="00522734">
      <w:pPr>
        <w:autoSpaceDE w:val="0"/>
        <w:autoSpaceDN w:val="0"/>
        <w:adjustRightInd w:val="0"/>
        <w:jc w:val="both"/>
        <w:rPr>
          <w:b/>
          <w:bCs/>
          <w:sz w:val="28"/>
          <w:szCs w:val="28"/>
        </w:rPr>
      </w:pPr>
    </w:p>
    <w:p w14:paraId="35F396B8" w14:textId="77777777" w:rsidR="00522734" w:rsidRPr="00522734" w:rsidRDefault="00522734" w:rsidP="00522734">
      <w:pPr>
        <w:autoSpaceDE w:val="0"/>
        <w:autoSpaceDN w:val="0"/>
        <w:adjustRightInd w:val="0"/>
        <w:jc w:val="both"/>
        <w:rPr>
          <w:b/>
          <w:bCs/>
          <w:sz w:val="28"/>
          <w:szCs w:val="28"/>
        </w:rPr>
      </w:pPr>
      <w:r w:rsidRPr="00522734">
        <w:rPr>
          <w:b/>
          <w:bCs/>
          <w:sz w:val="28"/>
          <w:szCs w:val="28"/>
        </w:rPr>
        <w:tab/>
      </w:r>
      <w:r w:rsidRPr="00522734">
        <w:rPr>
          <w:b/>
          <w:bCs/>
          <w:sz w:val="28"/>
          <w:szCs w:val="28"/>
          <w:u w:val="single"/>
        </w:rPr>
        <w:t>Расходы на электрическую энергию</w:t>
      </w:r>
      <w:r w:rsidRPr="00522734">
        <w:rPr>
          <w:b/>
          <w:bCs/>
          <w:sz w:val="28"/>
          <w:szCs w:val="28"/>
        </w:rPr>
        <w:t xml:space="preserve"> </w:t>
      </w:r>
    </w:p>
    <w:p w14:paraId="5CE9EA15"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14C60E49" w14:textId="1945947D" w:rsidR="00522734" w:rsidRPr="00522734" w:rsidRDefault="00522734" w:rsidP="00522734">
      <w:pPr>
        <w:autoSpaceDE w:val="0"/>
        <w:autoSpaceDN w:val="0"/>
        <w:adjustRightInd w:val="0"/>
        <w:ind w:firstLine="709"/>
        <w:jc w:val="center"/>
        <w:rPr>
          <w:rFonts w:eastAsia="Calibri"/>
          <w:sz w:val="28"/>
          <w:szCs w:val="28"/>
          <w:lang w:eastAsia="en-US"/>
        </w:rPr>
      </w:pPr>
      <w:r w:rsidRPr="00522734">
        <w:rPr>
          <w:noProof/>
          <w:position w:val="-12"/>
        </w:rPr>
        <w:drawing>
          <wp:inline distT="0" distB="0" distL="0" distR="0" wp14:anchorId="03FB320A" wp14:editId="7A8D4965">
            <wp:extent cx="2305685" cy="33147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0D1EB428" w14:textId="77777777" w:rsidR="00522734" w:rsidRPr="00522734" w:rsidRDefault="00522734" w:rsidP="00522734">
      <w:pPr>
        <w:autoSpaceDE w:val="0"/>
        <w:autoSpaceDN w:val="0"/>
        <w:adjustRightInd w:val="0"/>
        <w:jc w:val="both"/>
        <w:rPr>
          <w:rFonts w:eastAsia="Calibri"/>
          <w:b/>
          <w:bCs/>
          <w:sz w:val="6"/>
          <w:szCs w:val="28"/>
          <w:lang w:eastAsia="en-US"/>
        </w:rPr>
      </w:pPr>
    </w:p>
    <w:p w14:paraId="6DF20765" w14:textId="6F043397" w:rsidR="00522734" w:rsidRPr="00522734" w:rsidRDefault="00522734" w:rsidP="00522734">
      <w:pPr>
        <w:autoSpaceDE w:val="0"/>
        <w:autoSpaceDN w:val="0"/>
        <w:adjustRightInd w:val="0"/>
        <w:ind w:firstLine="540"/>
        <w:jc w:val="center"/>
        <w:rPr>
          <w:position w:val="-12"/>
        </w:rPr>
      </w:pPr>
      <w:r w:rsidRPr="00522734">
        <w:rPr>
          <w:noProof/>
          <w:position w:val="-12"/>
        </w:rPr>
        <w:drawing>
          <wp:inline distT="0" distB="0" distL="0" distR="0" wp14:anchorId="56BB67D2" wp14:editId="749764D5">
            <wp:extent cx="3074670" cy="33147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7912959D" w14:textId="77777777" w:rsidR="00522734" w:rsidRPr="00522734" w:rsidRDefault="00522734" w:rsidP="00522734">
      <w:pPr>
        <w:autoSpaceDE w:val="0"/>
        <w:autoSpaceDN w:val="0"/>
        <w:adjustRightInd w:val="0"/>
        <w:ind w:firstLine="540"/>
        <w:jc w:val="both"/>
        <w:rPr>
          <w:rFonts w:eastAsia="Calibri"/>
          <w:sz w:val="28"/>
          <w:szCs w:val="28"/>
          <w:lang w:eastAsia="en-US"/>
        </w:rPr>
      </w:pPr>
      <w:r w:rsidRPr="00522734">
        <w:rPr>
          <w:rFonts w:eastAsia="Calibri"/>
          <w:sz w:val="28"/>
          <w:szCs w:val="28"/>
          <w:lang w:eastAsia="en-US"/>
        </w:rPr>
        <w:t>где:</w:t>
      </w:r>
    </w:p>
    <w:p w14:paraId="5902A5D7" w14:textId="707135BC"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6E8ADA59" wp14:editId="4342B046">
            <wp:extent cx="530225" cy="33147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2734">
        <w:rPr>
          <w:sz w:val="28"/>
          <w:szCs w:val="28"/>
        </w:rPr>
        <w:t xml:space="preserve"> - удельное потребление электрической энергии в i-м году, установленное на соответствующий год, тыс. кВтч/куб. м;</w:t>
      </w:r>
    </w:p>
    <w:p w14:paraId="55A1020B" w14:textId="773CD167"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5FE77A39" wp14:editId="4A59EF44">
            <wp:extent cx="357505" cy="33147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скорректированный объем поданной воды (принятых сточных вод) в i-м году, тыс. куб. м;</w:t>
      </w:r>
    </w:p>
    <w:p w14:paraId="1CD85124" w14:textId="545927FA"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4E48BA24" wp14:editId="4D691BB7">
            <wp:extent cx="490220" cy="33147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скорректированная цена на электрическую энергию, определяемая в i-м году, руб./кВт час.</w:t>
      </w:r>
    </w:p>
    <w:p w14:paraId="31AD9032"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p>
    <w:p w14:paraId="6A8197E4"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Оборудование организации потребляет электрическую энергию по уровню напряжения СН2. Поставка электрической энергии осуществляется ООО «Энергосбытовая компания Кузбасса» по договору от 17.10.2012г.            № 2-Э/ПК (том 4 стр. 1а-294).</w:t>
      </w:r>
    </w:p>
    <w:p w14:paraId="08ACFBD8"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В качестве обосновывающих документов, подтверждающих фактические расходы организации за 2020 год, в материалах тарифного дела представлены:</w:t>
      </w:r>
    </w:p>
    <w:p w14:paraId="6F46442A"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 xml:space="preserve">- счета-фактуры за потребленную электрическую энергию и мощность за 2020 год (том 2 стр. 95-120); </w:t>
      </w:r>
    </w:p>
    <w:p w14:paraId="75B1F006"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 расчет средневзвешенного тарифа за 2020 год (том 2 стр. 93);</w:t>
      </w:r>
    </w:p>
    <w:p w14:paraId="4651FE41" w14:textId="77777777" w:rsidR="00522734" w:rsidRPr="00522734" w:rsidRDefault="00522734" w:rsidP="00522734">
      <w:pPr>
        <w:tabs>
          <w:tab w:val="left" w:pos="1134"/>
          <w:tab w:val="left" w:pos="9356"/>
          <w:tab w:val="left" w:pos="9781"/>
          <w:tab w:val="left" w:pos="9923"/>
        </w:tabs>
        <w:ind w:firstLine="709"/>
        <w:jc w:val="both"/>
        <w:rPr>
          <w:color w:val="000000"/>
          <w:sz w:val="28"/>
          <w:szCs w:val="28"/>
        </w:rPr>
      </w:pPr>
      <w:r w:rsidRPr="00522734">
        <w:rPr>
          <w:color w:val="000000"/>
          <w:sz w:val="28"/>
          <w:szCs w:val="28"/>
        </w:rPr>
        <w:t>- программа энергосбережения на 2021 год (том 1 стр. 392-396);</w:t>
      </w:r>
    </w:p>
    <w:p w14:paraId="5293E8FE" w14:textId="77777777" w:rsidR="00522734" w:rsidRPr="00522734" w:rsidRDefault="00522734" w:rsidP="00522734">
      <w:pPr>
        <w:tabs>
          <w:tab w:val="left" w:pos="1134"/>
          <w:tab w:val="left" w:pos="9356"/>
          <w:tab w:val="left" w:pos="9781"/>
          <w:tab w:val="left" w:pos="9923"/>
        </w:tabs>
        <w:ind w:firstLine="709"/>
        <w:jc w:val="both"/>
        <w:rPr>
          <w:sz w:val="28"/>
          <w:szCs w:val="28"/>
        </w:rPr>
      </w:pPr>
      <w:r w:rsidRPr="00522734">
        <w:rPr>
          <w:color w:val="000000"/>
          <w:sz w:val="28"/>
          <w:szCs w:val="28"/>
        </w:rPr>
        <w:lastRenderedPageBreak/>
        <w:t>- справка главного энергетика КАО «Азот» о фактическом потреблении электрической энергии (по подразделениям холодного водоснабжения и водоотведения) (том 1 стр. 12).</w:t>
      </w:r>
    </w:p>
    <w:p w14:paraId="0F5E28E6" w14:textId="77777777" w:rsidR="00522734" w:rsidRPr="00522734" w:rsidRDefault="00522734" w:rsidP="00522734">
      <w:pPr>
        <w:autoSpaceDE w:val="0"/>
        <w:autoSpaceDN w:val="0"/>
        <w:adjustRightInd w:val="0"/>
        <w:spacing w:before="38"/>
        <w:ind w:firstLine="709"/>
        <w:jc w:val="both"/>
        <w:rPr>
          <w:b/>
          <w:bCs/>
          <w:sz w:val="28"/>
          <w:szCs w:val="28"/>
        </w:rPr>
      </w:pPr>
    </w:p>
    <w:p w14:paraId="2A53C41E" w14:textId="77777777" w:rsidR="00522734" w:rsidRPr="00522734" w:rsidRDefault="00522734" w:rsidP="00522734">
      <w:pPr>
        <w:autoSpaceDE w:val="0"/>
        <w:autoSpaceDN w:val="0"/>
        <w:adjustRightInd w:val="0"/>
        <w:spacing w:before="38"/>
        <w:ind w:firstLine="709"/>
        <w:jc w:val="both"/>
        <w:rPr>
          <w:sz w:val="28"/>
          <w:szCs w:val="28"/>
        </w:rPr>
      </w:pPr>
      <w:r w:rsidRPr="00522734">
        <w:rPr>
          <w:b/>
          <w:bCs/>
          <w:sz w:val="28"/>
          <w:szCs w:val="28"/>
        </w:rPr>
        <w:tab/>
      </w:r>
      <w:r w:rsidRPr="00522734">
        <w:rPr>
          <w:bCs/>
          <w:sz w:val="28"/>
          <w:szCs w:val="28"/>
        </w:rPr>
        <w:t>Расходы на электрическую энергию</w:t>
      </w:r>
      <w:r w:rsidRPr="00522734">
        <w:rPr>
          <w:b/>
          <w:bCs/>
          <w:sz w:val="28"/>
          <w:szCs w:val="28"/>
        </w:rPr>
        <w:t xml:space="preserve"> </w:t>
      </w:r>
      <w:r w:rsidRPr="00522734">
        <w:rPr>
          <w:sz w:val="28"/>
          <w:szCs w:val="28"/>
        </w:rPr>
        <w:t xml:space="preserve">регулирующим органом на 2022 год </w:t>
      </w:r>
      <w:r w:rsidRPr="00522734">
        <w:rPr>
          <w:b/>
          <w:sz w:val="28"/>
          <w:szCs w:val="28"/>
          <w:u w:val="single"/>
        </w:rPr>
        <w:t>утверждены</w:t>
      </w:r>
      <w:r w:rsidRPr="00522734">
        <w:rPr>
          <w:sz w:val="28"/>
          <w:szCs w:val="28"/>
        </w:rPr>
        <w:t xml:space="preserve"> в размере 3558,16 тыс.руб. (объем электрической энергии – 1132,37 тыс.кВт.ч., цена – 3,14 руб./кВт.ч). </w:t>
      </w:r>
      <w:r w:rsidRPr="00522734">
        <w:rPr>
          <w:bCs/>
          <w:sz w:val="28"/>
          <w:szCs w:val="28"/>
        </w:rPr>
        <w:t>О</w:t>
      </w:r>
      <w:r w:rsidRPr="00522734">
        <w:rPr>
          <w:sz w:val="28"/>
          <w:szCs w:val="28"/>
        </w:rPr>
        <w:t xml:space="preserve">рганизацией расходы на электрическую энергию </w:t>
      </w:r>
      <w:r w:rsidRPr="00522734">
        <w:rPr>
          <w:b/>
          <w:sz w:val="28"/>
          <w:szCs w:val="28"/>
          <w:u w:val="single"/>
        </w:rPr>
        <w:t>предложены</w:t>
      </w:r>
      <w:r w:rsidRPr="00522734">
        <w:rPr>
          <w:sz w:val="28"/>
          <w:szCs w:val="28"/>
        </w:rPr>
        <w:t xml:space="preserve"> в размере 3622,31 тыс.руб. (объем электрической энергии – 1141,92 тыс.кВт.ч, цена – 3,17 руб./кВт.ч). </w:t>
      </w:r>
    </w:p>
    <w:p w14:paraId="6A976E17" w14:textId="77777777" w:rsidR="00522734" w:rsidRPr="00522734" w:rsidRDefault="00522734" w:rsidP="00522734">
      <w:pPr>
        <w:autoSpaceDE w:val="0"/>
        <w:autoSpaceDN w:val="0"/>
        <w:adjustRightInd w:val="0"/>
        <w:spacing w:before="38"/>
        <w:ind w:firstLine="709"/>
        <w:jc w:val="both"/>
        <w:rPr>
          <w:sz w:val="28"/>
          <w:szCs w:val="28"/>
        </w:rPr>
      </w:pPr>
      <w:r w:rsidRPr="00522734">
        <w:rPr>
          <w:sz w:val="28"/>
          <w:szCs w:val="28"/>
        </w:rPr>
        <w:t xml:space="preserve">В процессе экспертизы </w:t>
      </w:r>
      <w:r w:rsidRPr="00522734">
        <w:rPr>
          <w:b/>
          <w:sz w:val="28"/>
          <w:szCs w:val="28"/>
          <w:u w:val="single"/>
        </w:rPr>
        <w:t>определены</w:t>
      </w:r>
      <w:r w:rsidRPr="00522734">
        <w:rPr>
          <w:sz w:val="28"/>
          <w:szCs w:val="28"/>
        </w:rPr>
        <w:t xml:space="preserve"> расходы в сумме 3618,82 тыс. руб. (объем электроэнергии 1141,92 тыс. кВт.ч рассчитан в соответствии с утвержденным долгосрочными параметрами регулирования тарифов на 2022 год удельным расходом электрической энергии – 0,02 кВт.ч/м3 и объемом принятых сточных вод, цена на электроэнергию 3,17 руб./кВт*час рассчитана исходя из средневзвешенного тарифа на электроэнергию по факту 2020 года (2,92998 руб.кВт./ч. по данным организации на основании представленных счетов-фактур за январь-декабрь 2020 года (без учета затрат цеха энергоснабжения)) с применением ИЦП Минэкономразвития России на 2021 год 104 % и  на 2022 год 104 %).</w:t>
      </w:r>
    </w:p>
    <w:p w14:paraId="4E67553A" w14:textId="77777777" w:rsidR="00522734" w:rsidRPr="00522734" w:rsidRDefault="00522734" w:rsidP="00522734">
      <w:pPr>
        <w:autoSpaceDE w:val="0"/>
        <w:autoSpaceDN w:val="0"/>
        <w:adjustRightInd w:val="0"/>
        <w:ind w:firstLine="709"/>
        <w:jc w:val="both"/>
        <w:rPr>
          <w:b/>
          <w:bCs/>
          <w:sz w:val="28"/>
          <w:szCs w:val="28"/>
        </w:rPr>
      </w:pPr>
      <w:r w:rsidRPr="00522734">
        <w:rPr>
          <w:sz w:val="28"/>
          <w:szCs w:val="28"/>
        </w:rPr>
        <w:t>Увеличение расходов от утвержденных регулятором составило 60,66 тыс.руб. Отклонение затрат по отношению к предложенным предприятием составило 3,49 тыс. руб. в сторону уменьшения.</w:t>
      </w:r>
    </w:p>
    <w:p w14:paraId="6D3D68FC" w14:textId="77777777" w:rsidR="00522734" w:rsidRPr="00522734" w:rsidRDefault="00522734" w:rsidP="00522734">
      <w:pPr>
        <w:autoSpaceDE w:val="0"/>
        <w:autoSpaceDN w:val="0"/>
        <w:adjustRightInd w:val="0"/>
        <w:ind w:firstLine="709"/>
        <w:jc w:val="both"/>
        <w:rPr>
          <w:sz w:val="28"/>
          <w:szCs w:val="28"/>
        </w:rPr>
      </w:pPr>
    </w:p>
    <w:p w14:paraId="67F1805C" w14:textId="77777777" w:rsidR="00522734" w:rsidRPr="00522734" w:rsidRDefault="00522734" w:rsidP="00522734">
      <w:pPr>
        <w:autoSpaceDE w:val="0"/>
        <w:autoSpaceDN w:val="0"/>
        <w:adjustRightInd w:val="0"/>
        <w:ind w:firstLine="709"/>
        <w:jc w:val="both"/>
        <w:rPr>
          <w:b/>
          <w:sz w:val="28"/>
          <w:szCs w:val="28"/>
          <w:u w:val="single"/>
        </w:rPr>
      </w:pPr>
      <w:r w:rsidRPr="00522734">
        <w:rPr>
          <w:b/>
          <w:sz w:val="28"/>
          <w:szCs w:val="28"/>
          <w:u w:val="single"/>
        </w:rPr>
        <w:t xml:space="preserve">Амортизация </w:t>
      </w:r>
    </w:p>
    <w:p w14:paraId="36D62A2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11C071D"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Расходы на амортизацию основных средств </w:t>
      </w:r>
      <w:r w:rsidRPr="00522734">
        <w:rPr>
          <w:b/>
          <w:sz w:val="28"/>
          <w:szCs w:val="28"/>
          <w:u w:val="single"/>
        </w:rPr>
        <w:t>утверждены</w:t>
      </w:r>
      <w:r w:rsidRPr="00522734">
        <w:rPr>
          <w:sz w:val="28"/>
          <w:szCs w:val="28"/>
        </w:rPr>
        <w:t xml:space="preserve"> регулирующим органом на 2022 год в размере 2267,16 тыс. руб. Предприятием в целях корректировки </w:t>
      </w:r>
      <w:r w:rsidRPr="00522734">
        <w:rPr>
          <w:b/>
          <w:sz w:val="28"/>
          <w:szCs w:val="28"/>
          <w:u w:val="single"/>
        </w:rPr>
        <w:t>предложены</w:t>
      </w:r>
      <w:r w:rsidRPr="00522734">
        <w:rPr>
          <w:sz w:val="28"/>
          <w:szCs w:val="28"/>
        </w:rPr>
        <w:t xml:space="preserve"> затраты в размере 2440,35 тыс. руб.</w:t>
      </w:r>
    </w:p>
    <w:p w14:paraId="3B49C16C" w14:textId="77777777" w:rsidR="00522734" w:rsidRPr="00522734" w:rsidRDefault="00522734" w:rsidP="00522734">
      <w:pPr>
        <w:tabs>
          <w:tab w:val="left" w:pos="1134"/>
        </w:tabs>
        <w:ind w:firstLine="709"/>
        <w:jc w:val="both"/>
        <w:rPr>
          <w:sz w:val="28"/>
          <w:szCs w:val="28"/>
        </w:rPr>
      </w:pPr>
      <w:r w:rsidRPr="00522734">
        <w:rPr>
          <w:sz w:val="28"/>
          <w:szCs w:val="28"/>
        </w:rPr>
        <w:t>Расходы по статье включают затраты на «Амортизацию основных средств». Среди обосновывающих документов предприятием представлены ведомости износа основных средств по участкам водоснабжения и водоотведения (том 1 стр. 198-212), а также аналитические отчеты по счетам бухгалтерского учета 23.05, 01 и 02 (том 3 стр. 279-379). Дополнительно по запросу регулятора предприятием были представлены инвентарные карточки по объектам основных средств (выборочно) в электронном виде.</w:t>
      </w:r>
    </w:p>
    <w:p w14:paraId="178E1691" w14:textId="77777777" w:rsidR="00522734" w:rsidRPr="00522734" w:rsidRDefault="00522734" w:rsidP="00522734">
      <w:pPr>
        <w:tabs>
          <w:tab w:val="left" w:pos="1134"/>
        </w:tabs>
        <w:ind w:firstLine="709"/>
        <w:jc w:val="both"/>
        <w:rPr>
          <w:sz w:val="28"/>
          <w:szCs w:val="28"/>
        </w:rPr>
      </w:pPr>
      <w:r w:rsidRPr="00522734">
        <w:rPr>
          <w:b/>
          <w:sz w:val="28"/>
          <w:szCs w:val="28"/>
          <w:u w:val="single"/>
        </w:rPr>
        <w:lastRenderedPageBreak/>
        <w:t>Необходимо отметить</w:t>
      </w:r>
      <w:r w:rsidRPr="00522734">
        <w:rPr>
          <w:sz w:val="28"/>
          <w:szCs w:val="28"/>
        </w:rPr>
        <w:t>, что с 01.01.2020 на предприятии введен раздельный учет расходов по регулируемым видам деятельности. Затраты на амортизацию основных средств по объектам, относящимся к транспортировке сточных вод, отражены в ведомости амортизации основных средств по подразделениям «Участок канализования» и «Участок по ультрафиолетовому обеззараживанию очищенных стоков», а также в аналитических отчетах по счетам бухгалтерского учета 23.05, 01 и 02 по данным подразделениям. Ведомость амортизации также дополнительна была представлена в электронном виде по устному запросу регулятора.</w:t>
      </w:r>
    </w:p>
    <w:p w14:paraId="41047358" w14:textId="77777777" w:rsidR="00522734" w:rsidRPr="00522734" w:rsidRDefault="00522734" w:rsidP="00522734">
      <w:pPr>
        <w:tabs>
          <w:tab w:val="left" w:pos="1134"/>
        </w:tabs>
        <w:ind w:firstLine="709"/>
        <w:jc w:val="both"/>
        <w:rPr>
          <w:sz w:val="28"/>
          <w:szCs w:val="28"/>
        </w:rPr>
      </w:pPr>
      <w:r w:rsidRPr="00522734">
        <w:rPr>
          <w:sz w:val="28"/>
          <w:szCs w:val="28"/>
        </w:rPr>
        <w:t xml:space="preserve">Анализ представленной ведомости показал, что часть объектов, отнесенных на регулируемый вид деятельности, </w:t>
      </w:r>
      <w:r w:rsidRPr="00522734">
        <w:rPr>
          <w:sz w:val="28"/>
          <w:szCs w:val="28"/>
          <w:u w:val="single"/>
        </w:rPr>
        <w:t>является объектами общехозяйственного назначения</w:t>
      </w:r>
      <w:r w:rsidRPr="00522734">
        <w:rPr>
          <w:sz w:val="28"/>
          <w:szCs w:val="28"/>
        </w:rPr>
        <w:t xml:space="preserve">, и сумма начисленной по ним амортизации должна распределяться между всеми видами деятельности (межцеховые подземные коммуникации аммиака и серной кислоты инв. №№ 58336, 58337, 58338, 58339, 58340, 58353, вентилятор инв. № 622649). Отнесение общей суммы амортизации по данным объектам на регулируемый вид деятельности, по мнению регулятора, является некорректным. Механизм распределения расходов между видами деятельности отсутствует. В связи с чем, расходы на амортизацию по данным объектам регулятором </w:t>
      </w:r>
      <w:r w:rsidRPr="00522734">
        <w:rPr>
          <w:sz w:val="28"/>
          <w:szCs w:val="28"/>
          <w:u w:val="single"/>
        </w:rPr>
        <w:t>исключены</w:t>
      </w:r>
      <w:r w:rsidRPr="00522734">
        <w:rPr>
          <w:sz w:val="28"/>
          <w:szCs w:val="28"/>
        </w:rPr>
        <w:t>.</w:t>
      </w:r>
    </w:p>
    <w:p w14:paraId="62C9D96C" w14:textId="77777777" w:rsidR="00522734" w:rsidRPr="00522734" w:rsidRDefault="00522734" w:rsidP="00522734">
      <w:pPr>
        <w:tabs>
          <w:tab w:val="left" w:pos="1134"/>
        </w:tabs>
        <w:ind w:firstLine="709"/>
        <w:jc w:val="both"/>
        <w:rPr>
          <w:sz w:val="28"/>
          <w:szCs w:val="28"/>
        </w:rPr>
      </w:pPr>
    </w:p>
    <w:p w14:paraId="74A6F7FF" w14:textId="77777777" w:rsidR="00522734" w:rsidRPr="00522734" w:rsidRDefault="00522734" w:rsidP="00522734">
      <w:pPr>
        <w:tabs>
          <w:tab w:val="left" w:pos="1134"/>
        </w:tabs>
        <w:ind w:firstLine="709"/>
        <w:jc w:val="both"/>
        <w:rPr>
          <w:sz w:val="28"/>
          <w:szCs w:val="28"/>
        </w:rPr>
      </w:pPr>
      <w:r w:rsidRPr="00522734">
        <w:rPr>
          <w:sz w:val="28"/>
          <w:szCs w:val="28"/>
        </w:rPr>
        <w:t xml:space="preserve">Кроме того, в результате проведенного анализа было выявлено, что в отношении некоторых объектов </w:t>
      </w:r>
      <w:r w:rsidRPr="00522734">
        <w:rPr>
          <w:sz w:val="28"/>
          <w:szCs w:val="28"/>
          <w:u w:val="single"/>
        </w:rPr>
        <w:t>предприятием была проведена модернизация</w:t>
      </w:r>
      <w:r w:rsidRPr="00522734">
        <w:rPr>
          <w:sz w:val="28"/>
          <w:szCs w:val="28"/>
        </w:rPr>
        <w:t xml:space="preserve">, что привело к увеличению их балансовой стоимости (трубопроводы напорные инв. №№ 58397, 58398). </w:t>
      </w:r>
    </w:p>
    <w:p w14:paraId="4484E3D4"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По данному вопросу </w:t>
      </w:r>
      <w:r w:rsidRPr="00522734">
        <w:rPr>
          <w:b/>
          <w:sz w:val="28"/>
          <w:szCs w:val="28"/>
          <w:u w:val="single"/>
        </w:rPr>
        <w:t>регулятор считает необходимым пояснить</w:t>
      </w:r>
      <w:r w:rsidRPr="00522734">
        <w:rPr>
          <w:sz w:val="28"/>
          <w:szCs w:val="28"/>
        </w:rPr>
        <w:t xml:space="preserve"> следующее. В соответствии с п. 8 ст. 2 Федерального закона от 07.12.2011               № 416-ФЗ «О водоснабжении и водоотведении» (далее – Федеральный закон № 416-ФЗ) мероприятия по строительству, реконструкции и модернизации объектов централизованной системы холодного водоснабжения и водоотведения входят в состав инвестиционной программы организации, осуществляющей холодное водоснабжение, водоотведение.</w:t>
      </w:r>
    </w:p>
    <w:p w14:paraId="39250EF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Согласно п.п. 2 п. 1 ст. 5 Федерального закона № 416-ФЗ </w:t>
      </w:r>
      <w:r w:rsidRPr="00522734">
        <w:rPr>
          <w:sz w:val="28"/>
          <w:szCs w:val="28"/>
          <w:u w:val="single"/>
        </w:rPr>
        <w:t>утверждение инвестиционных программ</w:t>
      </w:r>
      <w:r w:rsidRPr="00522734">
        <w:rPr>
          <w:sz w:val="28"/>
          <w:szCs w:val="28"/>
        </w:rPr>
        <w:t xml:space="preserve"> и контроль за их выполнением </w:t>
      </w:r>
      <w:r w:rsidRPr="00522734">
        <w:rPr>
          <w:sz w:val="28"/>
          <w:szCs w:val="28"/>
          <w:u w:val="single"/>
        </w:rPr>
        <w:t>относится к полномочиям органов исполнительной власти</w:t>
      </w:r>
      <w:r w:rsidRPr="00522734">
        <w:rPr>
          <w:sz w:val="28"/>
          <w:szCs w:val="28"/>
        </w:rPr>
        <w:t xml:space="preserve"> субъектов Российской Федерации в сфере водоснабжения и водоотведения. Утверждение инвестиционных программ организаций водопроводно-канализационного хозяйства осуществляется в соответствии с 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утвержденными Постановлением Правительства РФ от 29.07.2013 № 641 «Об инвестиционных и производственных программах организаций, </w:t>
      </w:r>
      <w:r w:rsidRPr="00522734">
        <w:rPr>
          <w:sz w:val="28"/>
          <w:szCs w:val="28"/>
        </w:rPr>
        <w:lastRenderedPageBreak/>
        <w:t>осуществляющих деятельность в сфере водоснабжения и водоотведения» (далее – Правила утверждения инвестиционных программ).</w:t>
      </w:r>
    </w:p>
    <w:p w14:paraId="5DBBD02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В соответствии с п. 10 Правил утверждения инвестиционных программ в инвестиционную программу включаются мероприятия по строительству, а также мероприятия по модернизации и (или) реконструкции объектов централизованных систем водоснабжения и (или) водоотведения, обеспечивающие изменение технических характеристик этих объектов и предполагающие изменение первоначальной (полной) стоимости модернизируемого и (или) реконструируемого объекта, целесообразность реализации которых обоснована в схемах водоснабжения и водоотведения.</w:t>
      </w:r>
    </w:p>
    <w:p w14:paraId="092C56E3" w14:textId="77777777" w:rsidR="00522734" w:rsidRPr="00522734" w:rsidRDefault="00522734" w:rsidP="00522734">
      <w:pPr>
        <w:autoSpaceDE w:val="0"/>
        <w:autoSpaceDN w:val="0"/>
        <w:adjustRightInd w:val="0"/>
        <w:ind w:firstLine="709"/>
        <w:jc w:val="both"/>
        <w:rPr>
          <w:sz w:val="28"/>
          <w:szCs w:val="28"/>
        </w:rPr>
      </w:pPr>
      <w:r w:rsidRPr="00522734">
        <w:rPr>
          <w:b/>
          <w:sz w:val="28"/>
          <w:szCs w:val="28"/>
          <w:u w:val="single"/>
        </w:rPr>
        <w:t>КАО «Азот» за утверждением инвестиционной программы в сфере водоотведения в регулирующий орган не обращалось.</w:t>
      </w:r>
      <w:r w:rsidRPr="00522734">
        <w:rPr>
          <w:sz w:val="28"/>
          <w:szCs w:val="28"/>
        </w:rPr>
        <w:t xml:space="preserve"> Соответственно, мероприятия по модернизации объектов водоотведения (транспортировка сточных вод) регулирующим органом не согласовывались. Обоснование необходимости реализации данных мероприятий в регулирующий орган не представлялось.</w:t>
      </w:r>
    </w:p>
    <w:p w14:paraId="050DEE3A"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На основании вышеизложенного, при формировании расходов по статье «Амортизация основных средств» учет затрат на амортизационные отчисления по модернизированным объектам при корректировке тарифов на 2022 год регулятор также </w:t>
      </w:r>
      <w:r w:rsidRPr="00522734">
        <w:rPr>
          <w:sz w:val="28"/>
          <w:szCs w:val="28"/>
          <w:u w:val="single"/>
        </w:rPr>
        <w:t>считает нецелесообразным</w:t>
      </w:r>
      <w:r w:rsidRPr="00522734">
        <w:rPr>
          <w:sz w:val="28"/>
          <w:szCs w:val="28"/>
        </w:rPr>
        <w:t>.</w:t>
      </w:r>
    </w:p>
    <w:p w14:paraId="0278DD8C" w14:textId="77777777" w:rsidR="00522734" w:rsidRPr="00522734" w:rsidRDefault="00522734" w:rsidP="00522734">
      <w:pPr>
        <w:tabs>
          <w:tab w:val="left" w:pos="1134"/>
        </w:tabs>
        <w:ind w:firstLine="709"/>
        <w:jc w:val="both"/>
        <w:rPr>
          <w:sz w:val="28"/>
          <w:szCs w:val="28"/>
        </w:rPr>
      </w:pPr>
    </w:p>
    <w:p w14:paraId="71D7F95B"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Таким образом, в процессе экспертизы на 2022 год амортизация основных средств </w:t>
      </w:r>
      <w:r w:rsidRPr="00522734">
        <w:rPr>
          <w:b/>
          <w:sz w:val="28"/>
          <w:szCs w:val="28"/>
          <w:u w:val="single"/>
        </w:rPr>
        <w:t>принята</w:t>
      </w:r>
      <w:r w:rsidRPr="00522734">
        <w:rPr>
          <w:sz w:val="28"/>
          <w:szCs w:val="28"/>
        </w:rPr>
        <w:t xml:space="preserve"> регулятором на основании представленной ведомости амортизации основных средств и инвентарных карточек по объектам с корректировкой регулятора в части исключения объектов общехозяйственного назначения и объектов, в отношении которых была проведена модернизация. </w:t>
      </w:r>
    </w:p>
    <w:p w14:paraId="05860C6E"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В связи с тем, что в соответствии с предложением предприятия расходы на плановый период формируются регулятором без учета расходов на собственные нужды производства (то есть в доле на потребительский рынок), затраты по статье приняты в доле на потребительский рынок (распределение производится пропорционально объемам реализации). Фактическая доля за 2020 год составила 0,7336.</w:t>
      </w:r>
    </w:p>
    <w:p w14:paraId="02977F74"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Общая сумма расходов по статье «Амортизация основных средств» на 2022 год составила 2260,30 тыс. руб., отклонение расходов от утвержденных регулятором составило 6,86 тыс.руб. в сторону уменьшения, отклонение затрат от предложенных организацией составило 180,05 тыс. руб. в сторону уменьшения.</w:t>
      </w:r>
    </w:p>
    <w:p w14:paraId="09012E0E" w14:textId="77777777" w:rsidR="00522734" w:rsidRPr="00522734" w:rsidRDefault="00522734" w:rsidP="00522734">
      <w:pPr>
        <w:autoSpaceDE w:val="0"/>
        <w:autoSpaceDN w:val="0"/>
        <w:adjustRightInd w:val="0"/>
        <w:ind w:firstLine="709"/>
        <w:jc w:val="both"/>
        <w:rPr>
          <w:sz w:val="28"/>
          <w:szCs w:val="28"/>
        </w:rPr>
      </w:pPr>
    </w:p>
    <w:p w14:paraId="0D508950" w14:textId="77777777" w:rsidR="00522734" w:rsidRPr="00522734" w:rsidRDefault="00522734" w:rsidP="00522734">
      <w:pPr>
        <w:widowControl w:val="0"/>
        <w:tabs>
          <w:tab w:val="left" w:pos="709"/>
        </w:tabs>
        <w:autoSpaceDE w:val="0"/>
        <w:autoSpaceDN w:val="0"/>
        <w:adjustRightInd w:val="0"/>
        <w:jc w:val="both"/>
        <w:rPr>
          <w:b/>
          <w:bCs/>
          <w:sz w:val="28"/>
          <w:szCs w:val="28"/>
          <w:u w:val="single"/>
        </w:rPr>
      </w:pPr>
      <w:r w:rsidRPr="00522734">
        <w:rPr>
          <w:b/>
          <w:bCs/>
          <w:sz w:val="28"/>
          <w:szCs w:val="28"/>
        </w:rPr>
        <w:tab/>
      </w:r>
      <w:r w:rsidRPr="00522734">
        <w:rPr>
          <w:b/>
          <w:bCs/>
          <w:sz w:val="28"/>
          <w:szCs w:val="28"/>
        </w:rPr>
        <w:tab/>
      </w:r>
      <w:r w:rsidRPr="00522734">
        <w:rPr>
          <w:b/>
          <w:bCs/>
          <w:sz w:val="28"/>
          <w:szCs w:val="28"/>
          <w:u w:val="single"/>
        </w:rPr>
        <w:t xml:space="preserve">Неподконтрольные расходы </w:t>
      </w:r>
    </w:p>
    <w:p w14:paraId="65B06B56"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ab/>
        <w:t>Неподконтрольные расходы в соответствии с Методическими указаниями включают в себя:</w:t>
      </w:r>
    </w:p>
    <w:p w14:paraId="3C12B669"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4ECA9DF" w14:textId="77777777" w:rsidR="00522734" w:rsidRPr="00522734" w:rsidRDefault="00522734" w:rsidP="00522734">
      <w:pPr>
        <w:autoSpaceDE w:val="0"/>
        <w:autoSpaceDN w:val="0"/>
        <w:adjustRightInd w:val="0"/>
        <w:ind w:firstLine="709"/>
        <w:jc w:val="both"/>
        <w:rPr>
          <w:sz w:val="28"/>
          <w:szCs w:val="28"/>
        </w:rPr>
      </w:pPr>
      <w:r w:rsidRPr="00522734">
        <w:rPr>
          <w:sz w:val="28"/>
          <w:szCs w:val="28"/>
        </w:rPr>
        <w:lastRenderedPageBreak/>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63D8DAD"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271127F"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6DF544D"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0B1D05C"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09330B7"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9C0A769"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8) расходы на концессионную плату;</w:t>
      </w:r>
    </w:p>
    <w:p w14:paraId="0EE3333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D2FED04" w14:textId="77777777" w:rsidR="00522734" w:rsidRPr="00522734" w:rsidRDefault="00522734" w:rsidP="00522734">
      <w:pPr>
        <w:tabs>
          <w:tab w:val="left" w:pos="709"/>
        </w:tabs>
        <w:jc w:val="both"/>
        <w:rPr>
          <w:sz w:val="28"/>
          <w:szCs w:val="28"/>
        </w:rPr>
      </w:pPr>
      <w:r w:rsidRPr="00522734">
        <w:rPr>
          <w:sz w:val="28"/>
          <w:szCs w:val="28"/>
        </w:rPr>
        <w:lastRenderedPageBreak/>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2A482D9" w14:textId="77777777" w:rsidR="00522734" w:rsidRPr="00522734" w:rsidRDefault="00522734" w:rsidP="00522734">
      <w:pPr>
        <w:widowControl w:val="0"/>
        <w:tabs>
          <w:tab w:val="left" w:pos="709"/>
        </w:tabs>
        <w:autoSpaceDE w:val="0"/>
        <w:autoSpaceDN w:val="0"/>
        <w:adjustRightInd w:val="0"/>
        <w:jc w:val="both"/>
        <w:rPr>
          <w:sz w:val="28"/>
          <w:szCs w:val="28"/>
        </w:rPr>
      </w:pPr>
    </w:p>
    <w:p w14:paraId="2C3CBB37" w14:textId="77777777" w:rsidR="00522734" w:rsidRPr="00522734" w:rsidRDefault="00522734" w:rsidP="00522734">
      <w:pPr>
        <w:widowControl w:val="0"/>
        <w:tabs>
          <w:tab w:val="left" w:pos="709"/>
        </w:tabs>
        <w:autoSpaceDE w:val="0"/>
        <w:autoSpaceDN w:val="0"/>
        <w:adjustRightInd w:val="0"/>
        <w:jc w:val="both"/>
        <w:rPr>
          <w:sz w:val="28"/>
          <w:szCs w:val="28"/>
        </w:rPr>
      </w:pPr>
      <w:r w:rsidRPr="00522734">
        <w:rPr>
          <w:sz w:val="28"/>
          <w:szCs w:val="28"/>
        </w:rPr>
        <w:tab/>
        <w:t>Неподконтрольные расходы на 2022 год по статьям затрат определены на следующем уровне:</w:t>
      </w:r>
    </w:p>
    <w:p w14:paraId="30E6F48A" w14:textId="77777777" w:rsidR="00522734" w:rsidRPr="00522734" w:rsidRDefault="00522734" w:rsidP="00522734">
      <w:pPr>
        <w:tabs>
          <w:tab w:val="left" w:pos="709"/>
        </w:tabs>
        <w:jc w:val="both"/>
        <w:rPr>
          <w:sz w:val="28"/>
          <w:szCs w:val="28"/>
        </w:rPr>
      </w:pPr>
      <w:r w:rsidRPr="00522734">
        <w:rPr>
          <w:sz w:val="28"/>
          <w:szCs w:val="28"/>
        </w:rPr>
        <w:tab/>
      </w:r>
    </w:p>
    <w:p w14:paraId="27401785" w14:textId="77777777" w:rsidR="00522734" w:rsidRPr="00522734" w:rsidRDefault="00522734" w:rsidP="00522734">
      <w:pPr>
        <w:tabs>
          <w:tab w:val="left" w:pos="709"/>
        </w:tabs>
        <w:jc w:val="both"/>
        <w:rPr>
          <w:b/>
          <w:color w:val="000000"/>
          <w:sz w:val="28"/>
          <w:szCs w:val="32"/>
        </w:rPr>
      </w:pPr>
      <w:r w:rsidRPr="00522734">
        <w:rPr>
          <w:sz w:val="28"/>
          <w:szCs w:val="28"/>
        </w:rPr>
        <w:tab/>
      </w:r>
      <w:r w:rsidRPr="00522734">
        <w:rPr>
          <w:color w:val="000000"/>
          <w:sz w:val="28"/>
          <w:szCs w:val="32"/>
        </w:rPr>
        <w:t>По статье</w:t>
      </w:r>
      <w:r w:rsidRPr="00522734">
        <w:rPr>
          <w:b/>
          <w:color w:val="000000"/>
          <w:sz w:val="28"/>
          <w:szCs w:val="32"/>
        </w:rPr>
        <w:t xml:space="preserve"> «Расходы на арендную плату» </w:t>
      </w:r>
      <w:r w:rsidRPr="00522734">
        <w:rPr>
          <w:bCs/>
          <w:sz w:val="28"/>
          <w:szCs w:val="28"/>
        </w:rPr>
        <w:t>регулирующим органом</w:t>
      </w:r>
      <w:r w:rsidRPr="00522734">
        <w:rPr>
          <w:sz w:val="28"/>
          <w:szCs w:val="28"/>
        </w:rPr>
        <w:t xml:space="preserve"> расходы на 2022 год утверждены в размере 4513,27 тыс. руб., предприятием в целях корректировки предложены затраты в размере 24265,52 тыс. руб.</w:t>
      </w:r>
    </w:p>
    <w:p w14:paraId="60D3046F" w14:textId="77777777" w:rsidR="00522734" w:rsidRPr="00522734" w:rsidRDefault="00522734" w:rsidP="00522734">
      <w:pPr>
        <w:tabs>
          <w:tab w:val="left" w:pos="1134"/>
        </w:tabs>
        <w:ind w:firstLine="709"/>
        <w:jc w:val="both"/>
        <w:rPr>
          <w:sz w:val="28"/>
          <w:szCs w:val="28"/>
        </w:rPr>
      </w:pPr>
    </w:p>
    <w:p w14:paraId="1A5DFC3B" w14:textId="77777777" w:rsidR="00522734" w:rsidRPr="00522734" w:rsidRDefault="00522734" w:rsidP="00522734">
      <w:pPr>
        <w:tabs>
          <w:tab w:val="left" w:pos="1134"/>
        </w:tabs>
        <w:ind w:firstLine="709"/>
        <w:jc w:val="both"/>
        <w:rPr>
          <w:sz w:val="28"/>
          <w:szCs w:val="28"/>
        </w:rPr>
      </w:pPr>
      <w:r w:rsidRPr="00522734">
        <w:rPr>
          <w:sz w:val="28"/>
          <w:szCs w:val="28"/>
        </w:rPr>
        <w:t>Расходы по статье включают затраты на аренду земельного участка для размещения буферного пруда с рассеивающим выпуском.</w:t>
      </w:r>
    </w:p>
    <w:p w14:paraId="22A2181C" w14:textId="77777777" w:rsidR="00522734" w:rsidRPr="00522734" w:rsidRDefault="00522734" w:rsidP="00522734">
      <w:pPr>
        <w:tabs>
          <w:tab w:val="left" w:pos="1134"/>
        </w:tabs>
        <w:ind w:firstLine="709"/>
        <w:jc w:val="both"/>
        <w:rPr>
          <w:sz w:val="28"/>
          <w:szCs w:val="28"/>
        </w:rPr>
      </w:pPr>
      <w:r w:rsidRPr="00522734">
        <w:rPr>
          <w:sz w:val="28"/>
          <w:szCs w:val="28"/>
        </w:rPr>
        <w:t>В качестве обосновывающих документов в материалах тарифного дела организацией представлены:</w:t>
      </w:r>
    </w:p>
    <w:p w14:paraId="3F83B83F" w14:textId="77777777" w:rsidR="00522734" w:rsidRPr="00522734" w:rsidRDefault="00522734" w:rsidP="00522734">
      <w:pPr>
        <w:tabs>
          <w:tab w:val="left" w:pos="1134"/>
        </w:tabs>
        <w:ind w:firstLine="709"/>
        <w:jc w:val="both"/>
        <w:rPr>
          <w:sz w:val="28"/>
          <w:szCs w:val="28"/>
        </w:rPr>
      </w:pPr>
      <w:r w:rsidRPr="00522734">
        <w:rPr>
          <w:sz w:val="28"/>
          <w:szCs w:val="28"/>
        </w:rPr>
        <w:t>- договор аренды земельного участка от 01.03.2005 № 05-0010, заключенный с Комитетом по управлению муниципальным имуществом города Кемерово (с дополнительными соглашениями) (том 1 стр. 214-238);</w:t>
      </w:r>
    </w:p>
    <w:p w14:paraId="3B402D11" w14:textId="77777777" w:rsidR="00522734" w:rsidRPr="00522734" w:rsidRDefault="00522734" w:rsidP="00522734">
      <w:pPr>
        <w:tabs>
          <w:tab w:val="left" w:pos="1134"/>
        </w:tabs>
        <w:ind w:firstLine="709"/>
        <w:jc w:val="both"/>
        <w:rPr>
          <w:sz w:val="28"/>
          <w:szCs w:val="28"/>
        </w:rPr>
      </w:pPr>
      <w:r w:rsidRPr="00522734">
        <w:rPr>
          <w:sz w:val="28"/>
          <w:szCs w:val="28"/>
        </w:rPr>
        <w:t>- уведомление об изменении арендной платы по договору аренды земельного участка от 01.03.2005 № 05-0010 (уведомление от 01.02.2021           № 9-6-02/112) (том 1 стр. 239).</w:t>
      </w:r>
    </w:p>
    <w:p w14:paraId="280DB966" w14:textId="77777777" w:rsidR="00522734" w:rsidRPr="00522734" w:rsidRDefault="00522734" w:rsidP="00522734">
      <w:pPr>
        <w:tabs>
          <w:tab w:val="left" w:pos="709"/>
        </w:tabs>
        <w:autoSpaceDE w:val="0"/>
        <w:autoSpaceDN w:val="0"/>
        <w:adjustRightInd w:val="0"/>
        <w:ind w:firstLine="709"/>
        <w:jc w:val="both"/>
        <w:rPr>
          <w:sz w:val="28"/>
          <w:szCs w:val="28"/>
        </w:rPr>
      </w:pPr>
      <w:r w:rsidRPr="00522734">
        <w:rPr>
          <w:sz w:val="28"/>
          <w:szCs w:val="28"/>
        </w:rPr>
        <w:t xml:space="preserve">В соответствии с документами, представленными организацией в регулирующий орган в предыдущие периоды регулирования, общая сумма арендной платы в год составляла 6501,80 тыс.руб. (без выделения доли, приходящейся на потребительский рынок). Согласно представленному уведомлению об изменении арендной платы по договору аренды земельного участка от 01.03.2005 № 05-0010 (уведомление от 01.02.2021 № 9-6-02/112) (том 1 стр. 239), с 01.01.2021г. арендная плата за земельный участок составляет 7930,57832 тыс. руб. в квартал, то есть 31722,31 тыс.руб. в год. </w:t>
      </w:r>
    </w:p>
    <w:p w14:paraId="318E37D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Данная величина рассчитана в соответствии с Порядком определения размера арендной платы за земельные участки, государственная собственность на которые не разграничена, в городском округе - городе Кемерово и предоставленные в аренду без торгов, условий и сроков внесения арендной платы, утвержденным постановлением Коллегии Администрации Кемеровской области от 27.02.2008 № 62, с учетом внесенных изменений.</w:t>
      </w:r>
    </w:p>
    <w:p w14:paraId="38007537" w14:textId="77777777" w:rsidR="00522734" w:rsidRPr="00522734" w:rsidRDefault="000330C6" w:rsidP="00522734">
      <w:pPr>
        <w:tabs>
          <w:tab w:val="left" w:pos="1134"/>
        </w:tabs>
        <w:ind w:firstLine="709"/>
        <w:jc w:val="both"/>
        <w:rPr>
          <w:sz w:val="28"/>
          <w:szCs w:val="28"/>
        </w:rPr>
      </w:pPr>
      <w:hyperlink r:id="rId141" w:history="1">
        <w:r w:rsidR="00522734" w:rsidRPr="00522734">
          <w:rPr>
            <w:sz w:val="28"/>
            <w:szCs w:val="28"/>
          </w:rPr>
          <w:t>П. 3 ст. 39.7</w:t>
        </w:r>
      </w:hyperlink>
      <w:r w:rsidR="00522734" w:rsidRPr="00522734">
        <w:rPr>
          <w:sz w:val="28"/>
          <w:szCs w:val="28"/>
        </w:rPr>
        <w:t xml:space="preserve"> Земельного кодекса РФ, вступившим в законную силу                  с 1 марта 2015 г., предусмотрено, что, если иное не установлено </w:t>
      </w:r>
      <w:hyperlink r:id="rId142" w:history="1">
        <w:r w:rsidR="00522734" w:rsidRPr="00522734">
          <w:rPr>
            <w:sz w:val="28"/>
            <w:szCs w:val="28"/>
          </w:rPr>
          <w:t>З</w:t>
        </w:r>
      </w:hyperlink>
      <w:r w:rsidR="00522734" w:rsidRPr="00522734">
        <w:rPr>
          <w:sz w:val="28"/>
          <w:szCs w:val="28"/>
        </w:rPr>
        <w:t xml:space="preserve">емельным кодексом РФ или другими Федеральными законами, </w:t>
      </w:r>
      <w:r w:rsidR="00522734" w:rsidRPr="00522734">
        <w:rPr>
          <w:sz w:val="28"/>
          <w:szCs w:val="28"/>
          <w:u w:val="single"/>
        </w:rPr>
        <w:t>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w:t>
      </w:r>
      <w:r w:rsidR="00522734" w:rsidRPr="00522734">
        <w:rPr>
          <w:sz w:val="28"/>
          <w:szCs w:val="28"/>
        </w:rPr>
        <w:t xml:space="preserve">, устанавливается: </w:t>
      </w:r>
    </w:p>
    <w:p w14:paraId="049D977A" w14:textId="77777777" w:rsidR="00522734" w:rsidRPr="00522734" w:rsidRDefault="00522734" w:rsidP="00522734">
      <w:pPr>
        <w:tabs>
          <w:tab w:val="left" w:pos="1134"/>
        </w:tabs>
        <w:ind w:firstLine="709"/>
        <w:jc w:val="both"/>
        <w:rPr>
          <w:sz w:val="28"/>
          <w:szCs w:val="28"/>
        </w:rPr>
      </w:pPr>
      <w:r w:rsidRPr="00522734">
        <w:rPr>
          <w:sz w:val="28"/>
          <w:szCs w:val="28"/>
        </w:rPr>
        <w:lastRenderedPageBreak/>
        <w:t xml:space="preserve">1) Правительством Российской Федерации в отношении земельных участков, находящихся в федеральной собственности; </w:t>
      </w:r>
    </w:p>
    <w:p w14:paraId="2CC8C44A" w14:textId="77777777" w:rsidR="00522734" w:rsidRPr="00522734" w:rsidRDefault="00522734" w:rsidP="00522734">
      <w:pPr>
        <w:tabs>
          <w:tab w:val="left" w:pos="1134"/>
        </w:tabs>
        <w:ind w:firstLine="709"/>
        <w:jc w:val="both"/>
        <w:rPr>
          <w:sz w:val="28"/>
          <w:szCs w:val="28"/>
        </w:rPr>
      </w:pPr>
      <w:r w:rsidRPr="00522734">
        <w:rPr>
          <w:sz w:val="28"/>
          <w:szCs w:val="28"/>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 </w:t>
      </w:r>
    </w:p>
    <w:p w14:paraId="2D1F21BA" w14:textId="77777777" w:rsidR="00522734" w:rsidRPr="00522734" w:rsidRDefault="00522734" w:rsidP="00522734">
      <w:pPr>
        <w:tabs>
          <w:tab w:val="left" w:pos="1134"/>
        </w:tabs>
        <w:ind w:firstLine="709"/>
        <w:jc w:val="both"/>
        <w:rPr>
          <w:sz w:val="28"/>
          <w:szCs w:val="28"/>
        </w:rPr>
      </w:pPr>
      <w:r w:rsidRPr="00522734">
        <w:rPr>
          <w:sz w:val="28"/>
          <w:szCs w:val="28"/>
        </w:rPr>
        <w:t>3) органом местного самоуправления в отношении земельных участков, находящихся в муниципальной собственности.</w:t>
      </w:r>
    </w:p>
    <w:p w14:paraId="1E5DA40E" w14:textId="77777777" w:rsidR="00522734" w:rsidRPr="00522734" w:rsidRDefault="000330C6" w:rsidP="00522734">
      <w:pPr>
        <w:tabs>
          <w:tab w:val="left" w:pos="1134"/>
        </w:tabs>
        <w:ind w:firstLine="709"/>
        <w:jc w:val="both"/>
        <w:rPr>
          <w:sz w:val="28"/>
          <w:szCs w:val="28"/>
        </w:rPr>
      </w:pPr>
      <w:hyperlink r:id="rId143" w:history="1">
        <w:r w:rsidR="00522734" w:rsidRPr="00522734">
          <w:rPr>
            <w:sz w:val="28"/>
            <w:szCs w:val="28"/>
          </w:rPr>
          <w:t>П. 4 ст. 39.7</w:t>
        </w:r>
      </w:hyperlink>
      <w:r w:rsidR="00522734" w:rsidRPr="00522734">
        <w:rPr>
          <w:sz w:val="28"/>
          <w:szCs w:val="28"/>
        </w:rPr>
        <w:t xml:space="preserve"> Земельного кодекса РФ (ЗК РФ) установлено, что размер арендной платы за земельные участки, находящиеся в государственной или муниципальной собственности и предоставленные </w:t>
      </w:r>
      <w:r w:rsidR="00522734" w:rsidRPr="00522734">
        <w:rPr>
          <w:sz w:val="28"/>
          <w:szCs w:val="28"/>
          <w:u w:val="single"/>
        </w:rPr>
        <w:t xml:space="preserve">для размещения объектов, предусмотренных </w:t>
      </w:r>
      <w:hyperlink r:id="rId144" w:history="1">
        <w:r w:rsidR="00522734" w:rsidRPr="00522734">
          <w:rPr>
            <w:sz w:val="28"/>
            <w:szCs w:val="28"/>
            <w:u w:val="single"/>
          </w:rPr>
          <w:t>п.п. 2 ст. 49</w:t>
        </w:r>
      </w:hyperlink>
      <w:r w:rsidR="00522734" w:rsidRPr="00522734">
        <w:rPr>
          <w:sz w:val="28"/>
          <w:szCs w:val="28"/>
          <w:u w:val="single"/>
        </w:rPr>
        <w:t xml:space="preserve"> ЗК РФ</w:t>
      </w:r>
      <w:r w:rsidR="00522734" w:rsidRPr="00522734">
        <w:rPr>
          <w:sz w:val="28"/>
          <w:szCs w:val="28"/>
        </w:rPr>
        <w:t xml:space="preserve">, а также для проведения работ, связанных с пользованием недрами, </w:t>
      </w:r>
      <w:r w:rsidR="00522734" w:rsidRPr="00522734">
        <w:rPr>
          <w:b/>
          <w:sz w:val="28"/>
          <w:szCs w:val="28"/>
          <w:u w:val="single"/>
        </w:rPr>
        <w:t>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r w:rsidR="00522734" w:rsidRPr="00522734">
        <w:rPr>
          <w:sz w:val="28"/>
          <w:szCs w:val="28"/>
        </w:rPr>
        <w:t xml:space="preserve">.                      К объектам, предусмотренным вышеназванным </w:t>
      </w:r>
      <w:hyperlink r:id="rId145" w:history="1">
        <w:r w:rsidR="00522734" w:rsidRPr="00522734">
          <w:rPr>
            <w:sz w:val="28"/>
            <w:szCs w:val="28"/>
          </w:rPr>
          <w:t>п.п. 2 ст. 49</w:t>
        </w:r>
      </w:hyperlink>
      <w:r w:rsidR="00522734" w:rsidRPr="00522734">
        <w:rPr>
          <w:sz w:val="28"/>
          <w:szCs w:val="28"/>
        </w:rPr>
        <w:t xml:space="preserve"> ЗК РФ, относятся объекты систем электро-, газоснабжения, объекты систем теплоснабжения, </w:t>
      </w:r>
      <w:r w:rsidR="00522734" w:rsidRPr="00522734">
        <w:rPr>
          <w:sz w:val="28"/>
          <w:szCs w:val="28"/>
          <w:u w:val="single"/>
        </w:rPr>
        <w:t>объекты централизованных систем</w:t>
      </w:r>
      <w:r w:rsidR="00522734" w:rsidRPr="00522734">
        <w:rPr>
          <w:sz w:val="28"/>
          <w:szCs w:val="28"/>
        </w:rPr>
        <w:t xml:space="preserve"> горячего водоснабжения, </w:t>
      </w:r>
      <w:r w:rsidR="00522734" w:rsidRPr="00522734">
        <w:rPr>
          <w:sz w:val="28"/>
          <w:szCs w:val="28"/>
          <w:u w:val="single"/>
        </w:rPr>
        <w:t>холодного водоснабжения и (или) водоотведения</w:t>
      </w:r>
      <w:r w:rsidR="00522734" w:rsidRPr="00522734">
        <w:rPr>
          <w:sz w:val="28"/>
          <w:szCs w:val="28"/>
        </w:rPr>
        <w:t xml:space="preserve"> федерального, регионального </w:t>
      </w:r>
      <w:r w:rsidR="00522734" w:rsidRPr="00522734">
        <w:rPr>
          <w:sz w:val="28"/>
          <w:szCs w:val="28"/>
          <w:u w:val="single"/>
        </w:rPr>
        <w:t>или местного значения</w:t>
      </w:r>
      <w:r w:rsidR="00522734" w:rsidRPr="00522734">
        <w:rPr>
          <w:sz w:val="28"/>
          <w:szCs w:val="28"/>
        </w:rPr>
        <w:t xml:space="preserve">. Нормативным правовым актом, устанавливающим размер арендной платы за земельные участки, находящиеся в федеральной собственности, являются </w:t>
      </w:r>
      <w:hyperlink r:id="rId146" w:history="1">
        <w:r w:rsidR="00522734" w:rsidRPr="00522734">
          <w:rPr>
            <w:sz w:val="28"/>
            <w:szCs w:val="28"/>
          </w:rPr>
          <w:t>Правила</w:t>
        </w:r>
      </w:hyperlink>
      <w:r w:rsidR="00522734" w:rsidRPr="00522734">
        <w:rPr>
          <w:sz w:val="28"/>
          <w:szCs w:val="28"/>
        </w:rPr>
        <w:t xml:space="preserve">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утвержденные постановлением Правительства Российской Федерации от 16 июля 2009 г. № 582  (в редакции постановления Правительства РФ от 07.09.2020 № 1369) (далее - Правила № 582). </w:t>
      </w:r>
    </w:p>
    <w:p w14:paraId="096B6B81" w14:textId="77777777" w:rsidR="00522734" w:rsidRPr="00522734" w:rsidRDefault="00522734" w:rsidP="00522734">
      <w:pPr>
        <w:tabs>
          <w:tab w:val="left" w:pos="1134"/>
        </w:tabs>
        <w:ind w:firstLine="709"/>
        <w:jc w:val="both"/>
        <w:rPr>
          <w:sz w:val="28"/>
          <w:szCs w:val="28"/>
        </w:rPr>
      </w:pPr>
      <w:r w:rsidRPr="00522734">
        <w:rPr>
          <w:sz w:val="28"/>
          <w:szCs w:val="28"/>
        </w:rPr>
        <w:t xml:space="preserve">Согласно </w:t>
      </w:r>
      <w:hyperlink r:id="rId147" w:history="1">
        <w:r w:rsidRPr="00522734">
          <w:rPr>
            <w:sz w:val="28"/>
            <w:szCs w:val="28"/>
          </w:rPr>
          <w:t>п. 5</w:t>
        </w:r>
      </w:hyperlink>
      <w:r w:rsidRPr="00522734">
        <w:rPr>
          <w:sz w:val="28"/>
          <w:szCs w:val="28"/>
        </w:rPr>
        <w:t xml:space="preserve"> Правил № 582, до утверждения Федеральной службой государственной регистрации, кадастра и картографии ставок арендной платы </w:t>
      </w:r>
      <w:r w:rsidRPr="00522734">
        <w:rPr>
          <w:sz w:val="28"/>
          <w:szCs w:val="28"/>
          <w:u w:val="single"/>
        </w:rPr>
        <w:t>арендная плата рассчитывается</w:t>
      </w:r>
      <w:r w:rsidRPr="00522734">
        <w:rPr>
          <w:sz w:val="28"/>
          <w:szCs w:val="28"/>
        </w:rPr>
        <w:t xml:space="preserve"> в соответствии со ставками арендной платы, утвержденными Министерством экономического развития Российской Федерации, в отношении земельных участков, которые предоставлены без проведения торгов для размещения, в частности, линий электропередачи, линий связи, в том числе линейно-кабельных сооружений, </w:t>
      </w:r>
      <w:r w:rsidRPr="00522734">
        <w:rPr>
          <w:sz w:val="28"/>
          <w:szCs w:val="28"/>
          <w:u w:val="single"/>
        </w:rPr>
        <w:t>трубопроводов и иных объектов, используемых в сфере тепло-, водоснабжения, водоотведения и очистки сточных вод</w:t>
      </w:r>
      <w:r w:rsidRPr="00522734">
        <w:rPr>
          <w:sz w:val="28"/>
          <w:szCs w:val="28"/>
        </w:rPr>
        <w:t>, гидроэлектростанций, тепловых станций и других электростанций, обслуживающих их сооружений и объектов,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14:paraId="7907F319" w14:textId="77777777" w:rsidR="00522734" w:rsidRPr="00522734" w:rsidRDefault="00522734" w:rsidP="00522734">
      <w:pPr>
        <w:tabs>
          <w:tab w:val="left" w:pos="1134"/>
        </w:tabs>
        <w:ind w:firstLine="709"/>
        <w:jc w:val="both"/>
        <w:rPr>
          <w:sz w:val="28"/>
          <w:szCs w:val="28"/>
        </w:rPr>
      </w:pPr>
      <w:r w:rsidRPr="00522734">
        <w:rPr>
          <w:sz w:val="28"/>
          <w:szCs w:val="28"/>
        </w:rPr>
        <w:t xml:space="preserve">Во исполнение данного </w:t>
      </w:r>
      <w:hyperlink r:id="rId148" w:history="1">
        <w:r w:rsidRPr="00522734">
          <w:rPr>
            <w:sz w:val="28"/>
            <w:szCs w:val="28"/>
          </w:rPr>
          <w:t>пункта</w:t>
        </w:r>
      </w:hyperlink>
      <w:r w:rsidRPr="00522734">
        <w:rPr>
          <w:sz w:val="28"/>
          <w:szCs w:val="28"/>
        </w:rPr>
        <w:t xml:space="preserve"> Правил № 582 Минэкономразвития издан </w:t>
      </w:r>
      <w:hyperlink r:id="rId149" w:history="1">
        <w:r w:rsidRPr="00522734">
          <w:rPr>
            <w:sz w:val="28"/>
            <w:szCs w:val="28"/>
            <w:u w:val="single"/>
          </w:rPr>
          <w:t>Приказ</w:t>
        </w:r>
      </w:hyperlink>
      <w:r w:rsidRPr="00522734">
        <w:rPr>
          <w:sz w:val="28"/>
          <w:szCs w:val="28"/>
          <w:u w:val="single"/>
        </w:rPr>
        <w:t xml:space="preserve"> от 23 апреля 2013 г. № 217</w:t>
      </w:r>
      <w:r w:rsidRPr="00522734">
        <w:rPr>
          <w:sz w:val="28"/>
          <w:szCs w:val="28"/>
        </w:rPr>
        <w:t xml:space="preserve"> «Об утверждении ставки арендной платы в отношении земельных участков, находящихся в собственности Российской Федерации и предоставленных (занятых) для размещения </w:t>
      </w:r>
      <w:r w:rsidRPr="00522734">
        <w:rPr>
          <w:sz w:val="28"/>
          <w:szCs w:val="28"/>
        </w:rPr>
        <w:lastRenderedPageBreak/>
        <w:t xml:space="preserve">трубопроводов и иных объектов, используемых в сфере тепло-, водоснабжения, водоотведения и очистки сточных вод», которым утверждена </w:t>
      </w:r>
      <w:r w:rsidRPr="00522734">
        <w:rPr>
          <w:b/>
          <w:sz w:val="28"/>
          <w:szCs w:val="28"/>
          <w:u w:val="single"/>
        </w:rPr>
        <w:t xml:space="preserve">ставка арендной платы в размере </w:t>
      </w:r>
      <w:r w:rsidRPr="00522734">
        <w:rPr>
          <w:b/>
          <w:i/>
          <w:sz w:val="28"/>
          <w:szCs w:val="28"/>
          <w:u w:val="single"/>
        </w:rPr>
        <w:t>0,7%</w:t>
      </w:r>
      <w:r w:rsidRPr="00522734">
        <w:rPr>
          <w:b/>
          <w:sz w:val="28"/>
          <w:szCs w:val="28"/>
          <w:u w:val="single"/>
        </w:rPr>
        <w:t xml:space="preserve"> кадастровой стоимости</w:t>
      </w:r>
      <w:r w:rsidRPr="00522734">
        <w:rPr>
          <w:b/>
          <w:sz w:val="28"/>
          <w:szCs w:val="28"/>
        </w:rPr>
        <w:t xml:space="preserve"> </w:t>
      </w:r>
      <w:r w:rsidRPr="00522734">
        <w:rPr>
          <w:b/>
          <w:sz w:val="28"/>
          <w:szCs w:val="28"/>
          <w:u w:val="single"/>
        </w:rPr>
        <w:t>соответствующего земельного участка</w:t>
      </w:r>
      <w:r w:rsidRPr="00522734">
        <w:rPr>
          <w:sz w:val="28"/>
          <w:szCs w:val="28"/>
        </w:rPr>
        <w:t xml:space="preserve"> в отношении земельных участков, находящихся в собственности</w:t>
      </w:r>
      <w:r w:rsidRPr="00522734">
        <w:rPr>
          <w:rFonts w:ascii="Roboto" w:hAnsi="Roboto" w:cs="Roboto"/>
          <w:b/>
          <w:bCs/>
          <w:sz w:val="26"/>
          <w:szCs w:val="20"/>
        </w:rPr>
        <w:t xml:space="preserve"> </w:t>
      </w:r>
      <w:r w:rsidRPr="00522734">
        <w:rPr>
          <w:sz w:val="28"/>
          <w:szCs w:val="28"/>
        </w:rPr>
        <w:t>Российской Федерации и предоставленных (занятых) для размещения трубопроводов и иных объектов, используемых в сфере тепло-, водоснабжения, водоотведения и очистки сточных вод.</w:t>
      </w:r>
    </w:p>
    <w:p w14:paraId="410611F9" w14:textId="77777777" w:rsidR="00522734" w:rsidRPr="00522734" w:rsidRDefault="00522734" w:rsidP="00522734">
      <w:pPr>
        <w:tabs>
          <w:tab w:val="left" w:pos="1134"/>
        </w:tabs>
        <w:ind w:firstLine="709"/>
        <w:jc w:val="both"/>
        <w:rPr>
          <w:sz w:val="28"/>
          <w:szCs w:val="28"/>
        </w:rPr>
      </w:pPr>
      <w:r w:rsidRPr="00522734">
        <w:rPr>
          <w:sz w:val="28"/>
          <w:szCs w:val="28"/>
        </w:rPr>
        <w:t xml:space="preserve">В </w:t>
      </w:r>
      <w:r w:rsidRPr="00522734">
        <w:rPr>
          <w:sz w:val="28"/>
          <w:szCs w:val="28"/>
          <w:u w:val="single"/>
        </w:rPr>
        <w:t>Обзоре судебной практики Верховного Суда Российской Федерации № 1 (2018),</w:t>
      </w:r>
      <w:r w:rsidRPr="00522734">
        <w:rPr>
          <w:sz w:val="28"/>
          <w:szCs w:val="28"/>
        </w:rPr>
        <w:t xml:space="preserve"> утвержденном Президиумом Верховного Суда Российской Федерации 28 марта 2018</w:t>
      </w:r>
      <w:r w:rsidRPr="00522734">
        <w:rPr>
          <w:rFonts w:ascii="Calibri" w:hAnsi="Calibri" w:cs="Calibri"/>
          <w:b/>
          <w:bCs/>
          <w:sz w:val="28"/>
          <w:szCs w:val="20"/>
        </w:rPr>
        <w:t xml:space="preserve"> </w:t>
      </w:r>
      <w:r w:rsidRPr="00522734">
        <w:rPr>
          <w:sz w:val="28"/>
          <w:szCs w:val="28"/>
        </w:rPr>
        <w:t xml:space="preserve">г. </w:t>
      </w:r>
      <w:hyperlink r:id="rId150" w:history="1">
        <w:r w:rsidRPr="00522734">
          <w:rPr>
            <w:sz w:val="28"/>
            <w:szCs w:val="28"/>
          </w:rPr>
          <w:t>(</w:t>
        </w:r>
        <w:r w:rsidRPr="00522734">
          <w:rPr>
            <w:sz w:val="28"/>
            <w:szCs w:val="28"/>
            <w:u w:val="single"/>
          </w:rPr>
          <w:t>вопрос № 18</w:t>
        </w:r>
        <w:r w:rsidRPr="00522734">
          <w:rPr>
            <w:sz w:val="28"/>
            <w:szCs w:val="28"/>
          </w:rPr>
          <w:t>)</w:t>
        </w:r>
      </w:hyperlink>
      <w:r w:rsidRPr="00522734">
        <w:rPr>
          <w:sz w:val="28"/>
          <w:szCs w:val="28"/>
        </w:rPr>
        <w:t xml:space="preserve">, указано, что поскольку </w:t>
      </w:r>
      <w:hyperlink r:id="rId151" w:history="1">
        <w:r w:rsidRPr="00522734">
          <w:rPr>
            <w:sz w:val="28"/>
            <w:szCs w:val="28"/>
          </w:rPr>
          <w:t>пунктом    4 ст. 39.7</w:t>
        </w:r>
      </w:hyperlink>
      <w:r w:rsidRPr="00522734">
        <w:rPr>
          <w:sz w:val="28"/>
          <w:szCs w:val="28"/>
        </w:rPr>
        <w:t xml:space="preserve"> ЗК РФ, вступившей в действие с 1 марта 2015 г., установлены случаи, при наличии которых размер арендной платы за некоторые виды публичных земель не может превышать размер арендной платы, установленный в отношении федеральных земель, </w:t>
      </w:r>
      <w:r w:rsidRPr="00522734">
        <w:rPr>
          <w:sz w:val="28"/>
          <w:szCs w:val="28"/>
          <w:u w:val="single"/>
        </w:rPr>
        <w:t>данная норма Земельного кодекса подлежит применению</w:t>
      </w:r>
      <w:r w:rsidRPr="00522734">
        <w:rPr>
          <w:sz w:val="28"/>
          <w:szCs w:val="28"/>
        </w:rPr>
        <w:t xml:space="preserve"> с указанной даты при определении арендной платы </w:t>
      </w:r>
      <w:r w:rsidRPr="00522734">
        <w:rPr>
          <w:sz w:val="28"/>
          <w:szCs w:val="28"/>
          <w:u w:val="single"/>
        </w:rPr>
        <w:t>за все публичные земли независимо от того, какие правила установлены нормативными правовыми актами субъектов или муниципальных образований.</w:t>
      </w:r>
    </w:p>
    <w:p w14:paraId="20EC5C18" w14:textId="77777777" w:rsidR="00522734" w:rsidRPr="00522734" w:rsidRDefault="00522734" w:rsidP="00522734">
      <w:pPr>
        <w:tabs>
          <w:tab w:val="left" w:pos="1134"/>
        </w:tabs>
        <w:ind w:firstLine="709"/>
        <w:jc w:val="both"/>
        <w:rPr>
          <w:sz w:val="28"/>
          <w:szCs w:val="28"/>
        </w:rPr>
      </w:pPr>
      <w:r w:rsidRPr="00522734">
        <w:rPr>
          <w:sz w:val="28"/>
          <w:szCs w:val="28"/>
        </w:rPr>
        <w:t xml:space="preserve">На основании вышеизложенного, регулирующий орган полагает обоснованным принять расходы на арендную плату за земельный участок                </w:t>
      </w:r>
      <w:r w:rsidRPr="00522734">
        <w:rPr>
          <w:sz w:val="28"/>
          <w:szCs w:val="28"/>
          <w:u w:val="single"/>
        </w:rPr>
        <w:t xml:space="preserve">в размере </w:t>
      </w:r>
      <w:r w:rsidRPr="00522734">
        <w:rPr>
          <w:b/>
          <w:i/>
          <w:sz w:val="28"/>
          <w:szCs w:val="28"/>
          <w:u w:val="single"/>
        </w:rPr>
        <w:t>0,7%</w:t>
      </w:r>
      <w:r w:rsidRPr="00522734">
        <w:rPr>
          <w:sz w:val="28"/>
          <w:szCs w:val="28"/>
          <w:u w:val="single"/>
        </w:rPr>
        <w:t xml:space="preserve"> от его кадастровой стоимости.</w:t>
      </w:r>
      <w:r w:rsidRPr="00522734">
        <w:rPr>
          <w:sz w:val="28"/>
          <w:szCs w:val="28"/>
        </w:rPr>
        <w:t xml:space="preserve"> Кадастровая стоимость арендуемого земельного участка по данным публичной кадастровой карты составляет </w:t>
      </w:r>
      <w:r w:rsidRPr="00522734">
        <w:rPr>
          <w:b/>
          <w:i/>
          <w:sz w:val="28"/>
          <w:szCs w:val="28"/>
        </w:rPr>
        <w:t>1203669,05</w:t>
      </w:r>
      <w:r w:rsidRPr="00522734">
        <w:rPr>
          <w:sz w:val="28"/>
          <w:szCs w:val="28"/>
        </w:rPr>
        <w:t xml:space="preserve"> тыс.руб. Таким образом расчет арендной платы, произведенный регулятором, будет выглядеть следующим образом:</w:t>
      </w:r>
    </w:p>
    <w:p w14:paraId="2695C802" w14:textId="77777777" w:rsidR="00522734" w:rsidRPr="00522734" w:rsidRDefault="00522734" w:rsidP="00522734">
      <w:pPr>
        <w:tabs>
          <w:tab w:val="left" w:pos="1134"/>
        </w:tabs>
        <w:ind w:firstLine="709"/>
        <w:jc w:val="both"/>
        <w:rPr>
          <w:sz w:val="28"/>
          <w:szCs w:val="28"/>
        </w:rPr>
      </w:pPr>
    </w:p>
    <w:p w14:paraId="5B26AC8C" w14:textId="77777777" w:rsidR="00522734" w:rsidRPr="00522734" w:rsidRDefault="00522734" w:rsidP="00522734">
      <w:pPr>
        <w:tabs>
          <w:tab w:val="left" w:pos="1134"/>
        </w:tabs>
        <w:ind w:firstLine="709"/>
        <w:jc w:val="both"/>
        <w:rPr>
          <w:sz w:val="28"/>
          <w:szCs w:val="28"/>
        </w:rPr>
      </w:pPr>
      <w:r w:rsidRPr="00522734">
        <w:rPr>
          <w:b/>
          <w:i/>
          <w:sz w:val="28"/>
          <w:szCs w:val="28"/>
        </w:rPr>
        <w:t>1203669,05</w:t>
      </w:r>
      <w:r w:rsidRPr="00522734">
        <w:rPr>
          <w:sz w:val="28"/>
          <w:szCs w:val="28"/>
        </w:rPr>
        <w:t xml:space="preserve"> тыс. руб. * </w:t>
      </w:r>
      <w:r w:rsidRPr="00522734">
        <w:rPr>
          <w:b/>
          <w:i/>
          <w:sz w:val="28"/>
          <w:szCs w:val="28"/>
        </w:rPr>
        <w:t xml:space="preserve">0,7% </w:t>
      </w:r>
      <w:r w:rsidRPr="00522734">
        <w:rPr>
          <w:sz w:val="28"/>
          <w:szCs w:val="28"/>
        </w:rPr>
        <w:t xml:space="preserve">= </w:t>
      </w:r>
      <w:r w:rsidRPr="00522734">
        <w:rPr>
          <w:b/>
          <w:i/>
          <w:sz w:val="28"/>
          <w:szCs w:val="28"/>
        </w:rPr>
        <w:t>8425,68</w:t>
      </w:r>
      <w:r w:rsidRPr="00522734">
        <w:rPr>
          <w:sz w:val="28"/>
          <w:szCs w:val="28"/>
        </w:rPr>
        <w:t xml:space="preserve"> тыс. руб.</w:t>
      </w:r>
    </w:p>
    <w:p w14:paraId="75B65D0F" w14:textId="77777777" w:rsidR="00522734" w:rsidRPr="00522734" w:rsidRDefault="00522734" w:rsidP="00522734">
      <w:pPr>
        <w:tabs>
          <w:tab w:val="left" w:pos="709"/>
        </w:tabs>
        <w:autoSpaceDE w:val="0"/>
        <w:autoSpaceDN w:val="0"/>
        <w:adjustRightInd w:val="0"/>
        <w:ind w:firstLine="709"/>
        <w:jc w:val="both"/>
        <w:rPr>
          <w:sz w:val="28"/>
          <w:szCs w:val="28"/>
        </w:rPr>
      </w:pPr>
    </w:p>
    <w:p w14:paraId="701CFF5C" w14:textId="77777777" w:rsidR="00522734" w:rsidRPr="00522734" w:rsidRDefault="00522734" w:rsidP="00522734">
      <w:pPr>
        <w:tabs>
          <w:tab w:val="left" w:pos="709"/>
        </w:tabs>
        <w:autoSpaceDE w:val="0"/>
        <w:autoSpaceDN w:val="0"/>
        <w:adjustRightInd w:val="0"/>
        <w:ind w:firstLine="709"/>
        <w:jc w:val="both"/>
        <w:rPr>
          <w:sz w:val="28"/>
          <w:szCs w:val="28"/>
        </w:rPr>
      </w:pPr>
      <w:r w:rsidRPr="00522734">
        <w:rPr>
          <w:sz w:val="28"/>
          <w:szCs w:val="28"/>
        </w:rPr>
        <w:t>Затраты по статье приняты в доле на потребительский рынок (распределение производится пропорционально объемам реализации). Фактическая доля за 2020 год составила 0,7336. Общая сумма расходов в доле составила 6181,40 тыс.руб.</w:t>
      </w:r>
    </w:p>
    <w:p w14:paraId="237D5074" w14:textId="77777777" w:rsidR="00522734" w:rsidRPr="00522734" w:rsidRDefault="00522734" w:rsidP="00522734">
      <w:pPr>
        <w:tabs>
          <w:tab w:val="left" w:pos="730"/>
        </w:tabs>
        <w:autoSpaceDE w:val="0"/>
        <w:autoSpaceDN w:val="0"/>
        <w:adjustRightInd w:val="0"/>
        <w:ind w:firstLine="709"/>
        <w:jc w:val="both"/>
        <w:rPr>
          <w:sz w:val="28"/>
          <w:szCs w:val="28"/>
        </w:rPr>
      </w:pPr>
      <w:r w:rsidRPr="00522734">
        <w:rPr>
          <w:sz w:val="28"/>
          <w:szCs w:val="28"/>
        </w:rPr>
        <w:t>Увеличение затрат по отношению к утвержденным регулятором составило 1668,12 тыс. руб., отклонение затрат от предложенных организацией в сторону уменьшения составило 18084,12 тыс.руб.</w:t>
      </w:r>
    </w:p>
    <w:p w14:paraId="19843880" w14:textId="77777777" w:rsidR="00522734" w:rsidRPr="00522734" w:rsidRDefault="00522734" w:rsidP="00522734">
      <w:pPr>
        <w:tabs>
          <w:tab w:val="left" w:pos="709"/>
        </w:tabs>
        <w:jc w:val="both"/>
        <w:rPr>
          <w:sz w:val="28"/>
          <w:szCs w:val="28"/>
        </w:rPr>
      </w:pPr>
    </w:p>
    <w:p w14:paraId="00784F7C" w14:textId="77777777" w:rsidR="00522734" w:rsidRPr="00522734" w:rsidRDefault="00522734" w:rsidP="00522734">
      <w:pPr>
        <w:tabs>
          <w:tab w:val="left" w:pos="709"/>
        </w:tabs>
        <w:autoSpaceDE w:val="0"/>
        <w:autoSpaceDN w:val="0"/>
        <w:adjustRightInd w:val="0"/>
        <w:ind w:firstLine="709"/>
        <w:jc w:val="both"/>
        <w:rPr>
          <w:b/>
          <w:bCs/>
          <w:sz w:val="28"/>
          <w:szCs w:val="28"/>
        </w:rPr>
      </w:pPr>
      <w:r w:rsidRPr="00522734">
        <w:rPr>
          <w:sz w:val="28"/>
          <w:szCs w:val="28"/>
        </w:rPr>
        <w:t xml:space="preserve">По статье </w:t>
      </w:r>
      <w:r w:rsidRPr="00522734">
        <w:rPr>
          <w:b/>
          <w:bCs/>
          <w:sz w:val="28"/>
          <w:szCs w:val="28"/>
        </w:rPr>
        <w:t xml:space="preserve">«Расходы, связанные с оплатой налогов и сборов»: </w:t>
      </w:r>
    </w:p>
    <w:p w14:paraId="228DF861"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При определении размера расходов, связанных с уплатой налогов и сборов, учитываются:</w:t>
      </w:r>
    </w:p>
    <w:p w14:paraId="3B7E5AC9"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налог на прибыль;</w:t>
      </w:r>
    </w:p>
    <w:p w14:paraId="796DA32D"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налог на имущество организаций;</w:t>
      </w:r>
    </w:p>
    <w:p w14:paraId="7E19E8E2"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земельный налог;</w:t>
      </w:r>
    </w:p>
    <w:p w14:paraId="430829E7"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водный налог и плата за пользование водным объектом;</w:t>
      </w:r>
    </w:p>
    <w:p w14:paraId="2B3C49E0"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транспортный налог;</w:t>
      </w:r>
    </w:p>
    <w:p w14:paraId="42EAF0BD"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 xml:space="preserve">прочие налоги и сборы, за исключением налогов и сборов с фонда </w:t>
      </w:r>
      <w:r w:rsidRPr="00522734">
        <w:rPr>
          <w:sz w:val="28"/>
          <w:szCs w:val="28"/>
        </w:rPr>
        <w:lastRenderedPageBreak/>
        <w:t>оплаты труда, учитываемых в составе производственных, ремонтных и административных расходов;</w:t>
      </w:r>
    </w:p>
    <w:p w14:paraId="4A225EBF" w14:textId="77777777" w:rsidR="00522734" w:rsidRPr="00522734" w:rsidRDefault="00522734" w:rsidP="00522734">
      <w:pPr>
        <w:widowControl w:val="0"/>
        <w:autoSpaceDE w:val="0"/>
        <w:autoSpaceDN w:val="0"/>
        <w:adjustRightInd w:val="0"/>
        <w:ind w:firstLine="709"/>
        <w:jc w:val="both"/>
        <w:rPr>
          <w:sz w:val="28"/>
          <w:szCs w:val="28"/>
        </w:rPr>
      </w:pPr>
      <w:r w:rsidRPr="00522734">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2399A84B" w14:textId="77777777" w:rsidR="00522734" w:rsidRPr="00522734" w:rsidRDefault="00522734" w:rsidP="00522734">
      <w:pPr>
        <w:tabs>
          <w:tab w:val="left" w:pos="709"/>
        </w:tabs>
        <w:autoSpaceDE w:val="0"/>
        <w:autoSpaceDN w:val="0"/>
        <w:adjustRightInd w:val="0"/>
        <w:ind w:firstLine="709"/>
        <w:jc w:val="both"/>
        <w:rPr>
          <w:b/>
          <w:bCs/>
          <w:sz w:val="28"/>
          <w:szCs w:val="28"/>
        </w:rPr>
      </w:pPr>
    </w:p>
    <w:p w14:paraId="58DA1618"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По статье </w:t>
      </w:r>
      <w:r w:rsidRPr="00522734">
        <w:rPr>
          <w:b/>
          <w:bCs/>
          <w:sz w:val="28"/>
          <w:szCs w:val="28"/>
        </w:rPr>
        <w:t xml:space="preserve">«Налог на имущество» </w:t>
      </w:r>
      <w:r w:rsidRPr="00522734">
        <w:rPr>
          <w:sz w:val="28"/>
          <w:szCs w:val="28"/>
        </w:rPr>
        <w:t xml:space="preserve">регулятором утверждены затраты на 2022 год в размере 2079,81 тыс. руб., предприятием в целях корректировки предложены затраты в размере 2226,32 тыс. руб., в процессе экспертизы определены расходы в сумме 2166,58 тыс. руб. </w:t>
      </w:r>
    </w:p>
    <w:p w14:paraId="418E702F" w14:textId="77777777" w:rsidR="00522734" w:rsidRPr="00522734" w:rsidRDefault="00522734" w:rsidP="00522734">
      <w:pPr>
        <w:tabs>
          <w:tab w:val="left" w:pos="1134"/>
        </w:tabs>
        <w:ind w:firstLine="709"/>
        <w:jc w:val="both"/>
        <w:rPr>
          <w:sz w:val="28"/>
          <w:szCs w:val="28"/>
        </w:rPr>
      </w:pPr>
      <w:r w:rsidRPr="00522734">
        <w:rPr>
          <w:sz w:val="28"/>
          <w:szCs w:val="28"/>
        </w:rPr>
        <w:t xml:space="preserve">В качестве обосновывающих документов по данной статье предприятием представлена общая налоговая декларация по налогу на имущество по всей организации (том 3 стр.148-150), а также служебные записки бухгалтерии о фактическом начислении налога на имущество по участкам холодного водоснабжения и водоотведения (том 1 стр. 213). Согласно представленным данным общая сумма налога на имущество распределяется предприятием между видами деятельности. При этом механизм такого распределения предприятием не представлен. </w:t>
      </w:r>
    </w:p>
    <w:p w14:paraId="10729045" w14:textId="77777777" w:rsidR="00522734" w:rsidRPr="00522734" w:rsidRDefault="00522734" w:rsidP="00522734">
      <w:pPr>
        <w:tabs>
          <w:tab w:val="left" w:pos="1134"/>
        </w:tabs>
        <w:ind w:firstLine="709"/>
        <w:jc w:val="both"/>
        <w:rPr>
          <w:sz w:val="28"/>
          <w:szCs w:val="28"/>
        </w:rPr>
      </w:pPr>
      <w:r w:rsidRPr="00522734">
        <w:rPr>
          <w:sz w:val="28"/>
          <w:szCs w:val="28"/>
        </w:rPr>
        <w:t xml:space="preserve">Данный подход, по мнению регулятора, является </w:t>
      </w:r>
      <w:r w:rsidRPr="00522734">
        <w:rPr>
          <w:sz w:val="28"/>
          <w:szCs w:val="28"/>
          <w:u w:val="single"/>
        </w:rPr>
        <w:t>некорректным</w:t>
      </w:r>
      <w:r w:rsidRPr="00522734">
        <w:rPr>
          <w:sz w:val="28"/>
          <w:szCs w:val="28"/>
        </w:rPr>
        <w:t>, так как начисление налога на имущество должно производиться в отношении каждого конкретного объекта основных средств, относящегося к определенному виду деятельности (за исключением имущества общехозяйственного назначения). Подход к распределению общей суммы налога на имущество по аналогии с косвенными расходами может привести к искажению информации и «перекосу» сумм между видами деятельности.</w:t>
      </w:r>
    </w:p>
    <w:p w14:paraId="16156EB3" w14:textId="77777777" w:rsidR="00522734" w:rsidRPr="00522734" w:rsidRDefault="00522734" w:rsidP="00522734">
      <w:pPr>
        <w:tabs>
          <w:tab w:val="left" w:pos="1134"/>
        </w:tabs>
        <w:ind w:firstLine="709"/>
        <w:jc w:val="both"/>
        <w:rPr>
          <w:sz w:val="28"/>
          <w:szCs w:val="28"/>
        </w:rPr>
      </w:pPr>
      <w:r w:rsidRPr="00522734">
        <w:rPr>
          <w:sz w:val="28"/>
          <w:szCs w:val="28"/>
        </w:rPr>
        <w:t xml:space="preserve">На основании вышеизложенного, расходы по статье были рассчитаны регулятором в соответствии с Налоговым кодексом Российской Федерации, исходя из имеющихся данных об остаточной стоимости имущества </w:t>
      </w:r>
      <w:r w:rsidRPr="00522734">
        <w:rPr>
          <w:sz w:val="28"/>
          <w:szCs w:val="28"/>
          <w:u w:val="single"/>
        </w:rPr>
        <w:t>по объектам водоотведения (транспортировка сточных вод)</w:t>
      </w:r>
      <w:r w:rsidRPr="00522734">
        <w:rPr>
          <w:color w:val="000000"/>
          <w:sz w:val="28"/>
          <w:szCs w:val="28"/>
        </w:rPr>
        <w:t xml:space="preserve"> (на основании представленной ведомости амортизации основных средств)</w:t>
      </w:r>
      <w:r w:rsidRPr="00522734">
        <w:rPr>
          <w:sz w:val="28"/>
          <w:szCs w:val="28"/>
        </w:rPr>
        <w:t xml:space="preserve"> и величины амортизационных отчислений. Подробный расчет расходов по статье представлен в Таблице 23.</w:t>
      </w:r>
    </w:p>
    <w:p w14:paraId="4F449561" w14:textId="77777777" w:rsidR="00522734" w:rsidRPr="00522734" w:rsidRDefault="00522734" w:rsidP="00522734">
      <w:pPr>
        <w:tabs>
          <w:tab w:val="left" w:pos="1134"/>
        </w:tabs>
        <w:ind w:firstLine="709"/>
        <w:jc w:val="both"/>
        <w:rPr>
          <w:sz w:val="28"/>
          <w:szCs w:val="28"/>
        </w:rPr>
      </w:pPr>
      <w:r w:rsidRPr="00522734">
        <w:rPr>
          <w:sz w:val="28"/>
          <w:szCs w:val="28"/>
        </w:rPr>
        <w:t>Затраты по статье приняты в доле на потребительский рынок (распределение производится пропорционально объемам реализации). Фактическая доля за 2020 год составила 0,7336.</w:t>
      </w:r>
    </w:p>
    <w:p w14:paraId="1523879A" w14:textId="77777777" w:rsidR="00522734" w:rsidRPr="00522734" w:rsidRDefault="00522734" w:rsidP="00522734">
      <w:pPr>
        <w:tabs>
          <w:tab w:val="left" w:pos="1134"/>
        </w:tabs>
        <w:ind w:firstLine="709"/>
        <w:jc w:val="both"/>
        <w:rPr>
          <w:sz w:val="28"/>
          <w:szCs w:val="28"/>
        </w:rPr>
      </w:pPr>
      <w:r w:rsidRPr="00522734">
        <w:rPr>
          <w:sz w:val="28"/>
          <w:szCs w:val="28"/>
        </w:rPr>
        <w:t xml:space="preserve">                                                                           Таблица 23</w:t>
      </w:r>
    </w:p>
    <w:p w14:paraId="0F15DEDD" w14:textId="6F9760A7" w:rsidR="00522734" w:rsidRPr="00522734" w:rsidRDefault="00522734" w:rsidP="00522734">
      <w:pPr>
        <w:tabs>
          <w:tab w:val="left" w:pos="1134"/>
        </w:tabs>
        <w:jc w:val="center"/>
        <w:rPr>
          <w:sz w:val="28"/>
          <w:szCs w:val="28"/>
        </w:rPr>
      </w:pPr>
      <w:r w:rsidRPr="00522734">
        <w:rPr>
          <w:noProof/>
          <w:szCs w:val="20"/>
        </w:rPr>
        <w:lastRenderedPageBreak/>
        <w:drawing>
          <wp:inline distT="0" distB="0" distL="0" distR="0" wp14:anchorId="5719E453" wp14:editId="6E4BDE2D">
            <wp:extent cx="3379470" cy="368427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379470" cy="3684270"/>
                    </a:xfrm>
                    <a:prstGeom prst="rect">
                      <a:avLst/>
                    </a:prstGeom>
                    <a:noFill/>
                    <a:ln>
                      <a:noFill/>
                    </a:ln>
                  </pic:spPr>
                </pic:pic>
              </a:graphicData>
            </a:graphic>
          </wp:inline>
        </w:drawing>
      </w:r>
    </w:p>
    <w:p w14:paraId="55137570" w14:textId="77777777" w:rsidR="00522734" w:rsidRPr="00522734" w:rsidRDefault="00522734" w:rsidP="00522734">
      <w:pPr>
        <w:tabs>
          <w:tab w:val="left" w:pos="1134"/>
        </w:tabs>
        <w:ind w:firstLine="709"/>
        <w:jc w:val="both"/>
        <w:rPr>
          <w:sz w:val="28"/>
          <w:szCs w:val="28"/>
        </w:rPr>
      </w:pPr>
    </w:p>
    <w:p w14:paraId="668D2985" w14:textId="77777777" w:rsidR="00522734" w:rsidRPr="00522734" w:rsidRDefault="00522734" w:rsidP="00522734">
      <w:pPr>
        <w:tabs>
          <w:tab w:val="left" w:pos="730"/>
        </w:tabs>
        <w:autoSpaceDE w:val="0"/>
        <w:autoSpaceDN w:val="0"/>
        <w:adjustRightInd w:val="0"/>
        <w:ind w:firstLine="709"/>
        <w:jc w:val="both"/>
        <w:rPr>
          <w:sz w:val="28"/>
          <w:szCs w:val="28"/>
        </w:rPr>
      </w:pPr>
      <w:r w:rsidRPr="00522734">
        <w:rPr>
          <w:sz w:val="28"/>
          <w:szCs w:val="28"/>
        </w:rPr>
        <w:t>Общая сумма расходов по статье составила 2166,58 тыс.руб. Отклонение затрат по отношению к утвержденным регулятором составило 86,76 тыс.руб. в сторону увеличения, отклонение затрат от предложенных организацией в сторону уменьшения составило 59,74 тыс. руб.</w:t>
      </w:r>
    </w:p>
    <w:p w14:paraId="507EB95E" w14:textId="77777777" w:rsidR="00522734" w:rsidRPr="00522734" w:rsidRDefault="00522734" w:rsidP="00522734">
      <w:pPr>
        <w:tabs>
          <w:tab w:val="left" w:pos="730"/>
        </w:tabs>
        <w:autoSpaceDE w:val="0"/>
        <w:autoSpaceDN w:val="0"/>
        <w:adjustRightInd w:val="0"/>
        <w:ind w:firstLine="709"/>
        <w:jc w:val="both"/>
        <w:rPr>
          <w:sz w:val="28"/>
          <w:szCs w:val="28"/>
        </w:rPr>
      </w:pPr>
    </w:p>
    <w:p w14:paraId="289A3420" w14:textId="77777777" w:rsidR="00522734" w:rsidRPr="00522734" w:rsidRDefault="00522734" w:rsidP="00522734">
      <w:pPr>
        <w:tabs>
          <w:tab w:val="left" w:pos="730"/>
        </w:tabs>
        <w:autoSpaceDE w:val="0"/>
        <w:autoSpaceDN w:val="0"/>
        <w:adjustRightInd w:val="0"/>
        <w:ind w:firstLine="709"/>
        <w:jc w:val="both"/>
        <w:rPr>
          <w:sz w:val="28"/>
          <w:szCs w:val="28"/>
        </w:rPr>
      </w:pPr>
    </w:p>
    <w:p w14:paraId="3ECE7575" w14:textId="77777777" w:rsidR="00522734" w:rsidRPr="00522734" w:rsidRDefault="00522734" w:rsidP="00522734">
      <w:pPr>
        <w:tabs>
          <w:tab w:val="left" w:pos="709"/>
        </w:tabs>
        <w:autoSpaceDE w:val="0"/>
        <w:autoSpaceDN w:val="0"/>
        <w:adjustRightInd w:val="0"/>
        <w:ind w:firstLine="709"/>
        <w:jc w:val="both"/>
        <w:rPr>
          <w:b/>
          <w:sz w:val="28"/>
          <w:szCs w:val="28"/>
        </w:rPr>
      </w:pPr>
      <w:r w:rsidRPr="00522734">
        <w:rPr>
          <w:b/>
          <w:sz w:val="28"/>
          <w:szCs w:val="28"/>
          <w:u w:val="single"/>
        </w:rPr>
        <w:t>Недополученные доходы / выпадающие расходы</w:t>
      </w:r>
    </w:p>
    <w:p w14:paraId="117CEE6F" w14:textId="77777777" w:rsidR="00522734" w:rsidRPr="00522734" w:rsidRDefault="00522734" w:rsidP="00522734">
      <w:pPr>
        <w:tabs>
          <w:tab w:val="left" w:pos="709"/>
        </w:tabs>
        <w:autoSpaceDE w:val="0"/>
        <w:autoSpaceDN w:val="0"/>
        <w:adjustRightInd w:val="0"/>
        <w:ind w:firstLine="709"/>
        <w:jc w:val="both"/>
        <w:rPr>
          <w:b/>
          <w:sz w:val="28"/>
          <w:szCs w:val="32"/>
        </w:rPr>
      </w:pPr>
      <w:r w:rsidRPr="00522734">
        <w:rPr>
          <w:b/>
          <w:sz w:val="28"/>
          <w:szCs w:val="32"/>
        </w:rPr>
        <w:tab/>
      </w:r>
      <w:r w:rsidRPr="00522734">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00D3E581" w14:textId="77777777" w:rsidR="00522734" w:rsidRPr="00522734" w:rsidRDefault="00522734" w:rsidP="00522734">
      <w:pPr>
        <w:tabs>
          <w:tab w:val="left" w:pos="709"/>
        </w:tabs>
        <w:jc w:val="both"/>
        <w:rPr>
          <w:b/>
          <w:sz w:val="28"/>
          <w:szCs w:val="32"/>
        </w:rPr>
      </w:pPr>
    </w:p>
    <w:p w14:paraId="5C183CC9" w14:textId="77777777" w:rsidR="00522734" w:rsidRPr="00522734" w:rsidRDefault="00522734" w:rsidP="00522734">
      <w:pPr>
        <w:tabs>
          <w:tab w:val="left" w:pos="709"/>
        </w:tabs>
        <w:autoSpaceDE w:val="0"/>
        <w:autoSpaceDN w:val="0"/>
        <w:adjustRightInd w:val="0"/>
        <w:ind w:firstLine="709"/>
        <w:jc w:val="both"/>
        <w:rPr>
          <w:bCs/>
          <w:sz w:val="28"/>
          <w:szCs w:val="28"/>
        </w:rPr>
      </w:pPr>
      <w:r w:rsidRPr="00522734">
        <w:rPr>
          <w:b/>
          <w:sz w:val="28"/>
          <w:szCs w:val="28"/>
        </w:rPr>
        <w:t>«Отклонение фактически достигнутого объема поданной воды или принятых сточных вод»</w:t>
      </w:r>
      <w:r w:rsidRPr="00522734">
        <w:rPr>
          <w:bCs/>
          <w:sz w:val="28"/>
          <w:szCs w:val="28"/>
        </w:rPr>
        <w:t xml:space="preserve"> </w:t>
      </w:r>
    </w:p>
    <w:p w14:paraId="28E0CA55" w14:textId="77777777" w:rsidR="00522734" w:rsidRPr="00522734" w:rsidRDefault="00522734" w:rsidP="00522734">
      <w:pPr>
        <w:tabs>
          <w:tab w:val="left" w:pos="998"/>
        </w:tabs>
        <w:autoSpaceDE w:val="0"/>
        <w:autoSpaceDN w:val="0"/>
        <w:adjustRightInd w:val="0"/>
        <w:ind w:firstLine="709"/>
        <w:jc w:val="both"/>
        <w:rPr>
          <w:sz w:val="28"/>
          <w:szCs w:val="28"/>
        </w:rPr>
      </w:pPr>
      <w:r w:rsidRPr="00522734">
        <w:rPr>
          <w:bCs/>
          <w:sz w:val="28"/>
          <w:szCs w:val="28"/>
        </w:rPr>
        <w:lastRenderedPageBreak/>
        <w:t xml:space="preserve">Регулирующим органом </w:t>
      </w:r>
      <w:r w:rsidRPr="00522734">
        <w:rPr>
          <w:sz w:val="28"/>
          <w:szCs w:val="28"/>
        </w:rPr>
        <w:t xml:space="preserve">затраты по данной статье на 2022 год не утверждены, предприятием в целях корректировки предложены затраты в размере 551,57 тыс. руб. </w:t>
      </w:r>
    </w:p>
    <w:p w14:paraId="52BEDF9E" w14:textId="77777777" w:rsidR="00522734" w:rsidRPr="00522734" w:rsidRDefault="00522734" w:rsidP="00522734">
      <w:pPr>
        <w:tabs>
          <w:tab w:val="left" w:pos="1134"/>
        </w:tabs>
        <w:ind w:firstLine="709"/>
        <w:jc w:val="both"/>
        <w:rPr>
          <w:sz w:val="28"/>
          <w:szCs w:val="28"/>
        </w:rPr>
      </w:pPr>
      <w:r w:rsidRPr="00522734">
        <w:rPr>
          <w:sz w:val="28"/>
          <w:szCs w:val="28"/>
        </w:rPr>
        <w:t>В данной статье предприятием учтены доходы организации, не полученные в связи со снижением фактических объемов транспортируемых сточных вод по сравнению с плановыми за 2020 год.</w:t>
      </w:r>
    </w:p>
    <w:p w14:paraId="7F9587D6" w14:textId="77777777" w:rsidR="00522734" w:rsidRPr="00522734" w:rsidRDefault="00522734" w:rsidP="00522734">
      <w:pPr>
        <w:tabs>
          <w:tab w:val="left" w:pos="709"/>
        </w:tabs>
        <w:autoSpaceDE w:val="0"/>
        <w:autoSpaceDN w:val="0"/>
        <w:adjustRightInd w:val="0"/>
        <w:ind w:firstLine="709"/>
        <w:jc w:val="both"/>
        <w:rPr>
          <w:sz w:val="28"/>
          <w:szCs w:val="28"/>
        </w:rPr>
      </w:pPr>
      <w:r w:rsidRPr="00522734">
        <w:rPr>
          <w:sz w:val="28"/>
          <w:szCs w:val="28"/>
        </w:rPr>
        <w:t xml:space="preserve">Недополученные доходы за 2020 год учтены регулятором при расчете расходов по статье </w:t>
      </w:r>
      <w:r w:rsidRPr="00522734">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522734">
        <w:rPr>
          <w:sz w:val="28"/>
          <w:szCs w:val="28"/>
        </w:rPr>
        <w:t xml:space="preserve">в соответствии с главой </w:t>
      </w:r>
      <w:r w:rsidRPr="00522734">
        <w:rPr>
          <w:rFonts w:eastAsia="Calibri"/>
          <w:sz w:val="28"/>
          <w:szCs w:val="28"/>
          <w:lang w:val="en-US" w:eastAsia="en-US"/>
        </w:rPr>
        <w:t>VII</w:t>
      </w:r>
      <w:r w:rsidRPr="00522734">
        <w:rPr>
          <w:rFonts w:eastAsia="Calibri"/>
          <w:sz w:val="28"/>
          <w:szCs w:val="28"/>
          <w:lang w:eastAsia="en-US"/>
        </w:rPr>
        <w:t xml:space="preserve"> Методических указаний</w:t>
      </w:r>
      <w:r w:rsidRPr="00522734">
        <w:rPr>
          <w:sz w:val="28"/>
          <w:szCs w:val="28"/>
        </w:rPr>
        <w:t>.</w:t>
      </w:r>
    </w:p>
    <w:p w14:paraId="26891BF9" w14:textId="77777777" w:rsidR="00522734" w:rsidRPr="00522734" w:rsidRDefault="00522734" w:rsidP="00522734">
      <w:pPr>
        <w:tabs>
          <w:tab w:val="left" w:pos="709"/>
        </w:tabs>
        <w:autoSpaceDE w:val="0"/>
        <w:autoSpaceDN w:val="0"/>
        <w:adjustRightInd w:val="0"/>
        <w:ind w:firstLine="709"/>
        <w:jc w:val="both"/>
        <w:rPr>
          <w:sz w:val="28"/>
          <w:szCs w:val="28"/>
        </w:rPr>
      </w:pPr>
    </w:p>
    <w:p w14:paraId="7502E36A"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32"/>
        </w:rPr>
        <w:t xml:space="preserve">По статье </w:t>
      </w:r>
      <w:r w:rsidRPr="00522734">
        <w:rPr>
          <w:b/>
          <w:sz w:val="28"/>
          <w:szCs w:val="32"/>
        </w:rPr>
        <w:t>«Экономически не обоснованные доходы прошлых периодов регулирования».</w:t>
      </w:r>
    </w:p>
    <w:p w14:paraId="0ADB500C"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bCs/>
          <w:sz w:val="28"/>
          <w:szCs w:val="32"/>
        </w:rPr>
        <w:t>Регулирующим органом</w:t>
      </w:r>
      <w:r w:rsidRPr="00522734">
        <w:rPr>
          <w:sz w:val="28"/>
          <w:szCs w:val="32"/>
        </w:rPr>
        <w:t xml:space="preserve"> затраты по данной статье на 2022 год не утверждены, предприятием в целях корректировки расходы по статье не заявлены.</w:t>
      </w:r>
    </w:p>
    <w:p w14:paraId="1A9A9DA0"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32"/>
        </w:rPr>
        <w:t>В данной статье регулятором учтено невыполнение производственной программы в части мероприятий по капитальному ремонту основных средств, предусмотренных при формировании необходимой валовой выручки на 2020 год. Неосвоенные суммы подлежат исключению в последующие периоды регулирования.</w:t>
      </w:r>
    </w:p>
    <w:p w14:paraId="389DBE9E"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32"/>
        </w:rPr>
        <w:t>В соответствии с экспертным заключением специалистов ОАО «Агентство энергетических экспертиз», представленным в рамках исполнения государственного контракта № 5к от 11.05.2021 на оказание услуг по проведению анализа материалов для подтверждения фактических расходов ремонтных программ 2020 года, представленных регулируемыми организациями, оказывающими услуги в сфере холодного водоснабжения и водоотведения в Региональную энергетическую комиссию Кузбасса в рамках государственного регулирования тарифов на 2022 год, общая сумма средств, затраченных на мероприятия по капитальным ремонтам в сфере водоотведения (транспортировка сточных вод) составила 0,00 тыс.руб.</w:t>
      </w:r>
    </w:p>
    <w:p w14:paraId="16A695C8"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32"/>
        </w:rPr>
        <w:t>При этом плановые расходы на данные мероприятия на 2020 год были утверждены в размере 1899,93 тыс.руб. Отклонение составило:</w:t>
      </w:r>
    </w:p>
    <w:p w14:paraId="0FCCE018" w14:textId="77777777" w:rsidR="00522734" w:rsidRPr="00522734" w:rsidRDefault="00522734" w:rsidP="00522734">
      <w:pPr>
        <w:tabs>
          <w:tab w:val="left" w:pos="709"/>
        </w:tabs>
        <w:autoSpaceDE w:val="0"/>
        <w:autoSpaceDN w:val="0"/>
        <w:adjustRightInd w:val="0"/>
        <w:ind w:firstLine="709"/>
        <w:jc w:val="both"/>
        <w:rPr>
          <w:sz w:val="28"/>
          <w:szCs w:val="32"/>
        </w:rPr>
      </w:pPr>
    </w:p>
    <w:p w14:paraId="41BDA24E"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32"/>
        </w:rPr>
        <w:t>1899,93 – 0,00 = 1899,93 тыс.руб.</w:t>
      </w:r>
    </w:p>
    <w:p w14:paraId="23085CE9" w14:textId="77777777" w:rsidR="00522734" w:rsidRPr="00522734" w:rsidRDefault="00522734" w:rsidP="00522734">
      <w:pPr>
        <w:tabs>
          <w:tab w:val="left" w:pos="709"/>
        </w:tabs>
        <w:autoSpaceDE w:val="0"/>
        <w:autoSpaceDN w:val="0"/>
        <w:adjustRightInd w:val="0"/>
        <w:ind w:firstLine="709"/>
        <w:jc w:val="both"/>
        <w:rPr>
          <w:sz w:val="28"/>
          <w:szCs w:val="32"/>
        </w:rPr>
      </w:pPr>
    </w:p>
    <w:p w14:paraId="12E11091" w14:textId="77777777" w:rsidR="00522734" w:rsidRPr="00522734" w:rsidRDefault="00522734" w:rsidP="00522734">
      <w:pPr>
        <w:tabs>
          <w:tab w:val="left" w:pos="709"/>
        </w:tabs>
        <w:autoSpaceDE w:val="0"/>
        <w:autoSpaceDN w:val="0"/>
        <w:adjustRightInd w:val="0"/>
        <w:ind w:firstLine="709"/>
        <w:jc w:val="both"/>
        <w:rPr>
          <w:sz w:val="28"/>
          <w:szCs w:val="32"/>
        </w:rPr>
      </w:pPr>
      <w:r w:rsidRPr="00522734">
        <w:rPr>
          <w:sz w:val="28"/>
          <w:szCs w:val="32"/>
        </w:rPr>
        <w:t>Неосвоенная сумма подлежит исключению в полном объеме. Таким образом, из необходимой валовой выручки 2022 года исключена сумма неосвоенных средств 2020 года в размере 1899,93 тыс.руб.</w:t>
      </w:r>
    </w:p>
    <w:p w14:paraId="5F454DCF" w14:textId="77777777" w:rsidR="00522734" w:rsidRPr="00522734" w:rsidRDefault="00522734" w:rsidP="00522734">
      <w:pPr>
        <w:tabs>
          <w:tab w:val="left" w:pos="709"/>
        </w:tabs>
        <w:autoSpaceDE w:val="0"/>
        <w:autoSpaceDN w:val="0"/>
        <w:adjustRightInd w:val="0"/>
        <w:ind w:firstLine="709"/>
        <w:jc w:val="both"/>
        <w:rPr>
          <w:sz w:val="28"/>
          <w:szCs w:val="32"/>
        </w:rPr>
      </w:pPr>
    </w:p>
    <w:p w14:paraId="00C6F4D1" w14:textId="77777777" w:rsidR="00522734" w:rsidRPr="00522734" w:rsidRDefault="00522734" w:rsidP="00522734">
      <w:pPr>
        <w:tabs>
          <w:tab w:val="left" w:pos="874"/>
        </w:tabs>
        <w:autoSpaceDE w:val="0"/>
        <w:autoSpaceDN w:val="0"/>
        <w:adjustRightInd w:val="0"/>
        <w:spacing w:before="53"/>
        <w:ind w:firstLine="709"/>
        <w:jc w:val="both"/>
        <w:rPr>
          <w:b/>
          <w:sz w:val="28"/>
          <w:szCs w:val="28"/>
          <w:u w:val="single"/>
        </w:rPr>
      </w:pPr>
      <w:r w:rsidRPr="00522734">
        <w:rPr>
          <w:b/>
          <w:sz w:val="28"/>
          <w:szCs w:val="28"/>
          <w:u w:val="single"/>
        </w:rPr>
        <w:t xml:space="preserve">Нормативная прибыль </w:t>
      </w:r>
    </w:p>
    <w:p w14:paraId="6BAA97A4" w14:textId="77777777" w:rsidR="00522734" w:rsidRPr="00522734" w:rsidRDefault="00522734" w:rsidP="00522734">
      <w:pPr>
        <w:tabs>
          <w:tab w:val="left" w:pos="1134"/>
        </w:tabs>
        <w:ind w:firstLine="709"/>
        <w:jc w:val="both"/>
        <w:rPr>
          <w:bCs/>
          <w:sz w:val="28"/>
          <w:szCs w:val="28"/>
        </w:rPr>
      </w:pPr>
      <w:r w:rsidRPr="00522734">
        <w:rPr>
          <w:bCs/>
          <w:sz w:val="28"/>
          <w:szCs w:val="28"/>
        </w:rPr>
        <w:lastRenderedPageBreak/>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0A8864BF" w14:textId="77777777" w:rsidR="00522734" w:rsidRPr="00522734" w:rsidRDefault="00522734" w:rsidP="00522734">
      <w:pPr>
        <w:tabs>
          <w:tab w:val="left" w:pos="1134"/>
        </w:tabs>
        <w:ind w:firstLine="709"/>
        <w:jc w:val="both"/>
        <w:rPr>
          <w:bCs/>
          <w:sz w:val="28"/>
          <w:szCs w:val="28"/>
        </w:rPr>
      </w:pPr>
      <w:r w:rsidRPr="00522734">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2D8D9D46" w14:textId="77777777" w:rsidR="00522734" w:rsidRPr="00522734" w:rsidRDefault="00522734" w:rsidP="00522734">
      <w:pPr>
        <w:tabs>
          <w:tab w:val="left" w:pos="1134"/>
        </w:tabs>
        <w:ind w:firstLine="709"/>
        <w:jc w:val="both"/>
        <w:rPr>
          <w:bCs/>
          <w:sz w:val="12"/>
          <w:szCs w:val="28"/>
        </w:rPr>
      </w:pPr>
    </w:p>
    <w:p w14:paraId="2CD74E83" w14:textId="48FCBE22" w:rsidR="00522734" w:rsidRPr="00522734" w:rsidRDefault="00522734" w:rsidP="00522734">
      <w:pPr>
        <w:tabs>
          <w:tab w:val="left" w:pos="1134"/>
        </w:tabs>
        <w:jc w:val="center"/>
        <w:rPr>
          <w:position w:val="-11"/>
          <w:sz w:val="28"/>
          <w:szCs w:val="20"/>
        </w:rPr>
      </w:pPr>
      <w:r w:rsidRPr="00522734">
        <w:rPr>
          <w:noProof/>
          <w:position w:val="-11"/>
          <w:sz w:val="28"/>
          <w:szCs w:val="20"/>
        </w:rPr>
        <w:drawing>
          <wp:inline distT="0" distB="0" distL="0" distR="0" wp14:anchorId="1759178D" wp14:editId="74966710">
            <wp:extent cx="3379470" cy="3841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79470" cy="384175"/>
                    </a:xfrm>
                    <a:prstGeom prst="rect">
                      <a:avLst/>
                    </a:prstGeom>
                    <a:noFill/>
                    <a:ln>
                      <a:noFill/>
                    </a:ln>
                  </pic:spPr>
                </pic:pic>
              </a:graphicData>
            </a:graphic>
          </wp:inline>
        </w:drawing>
      </w:r>
    </w:p>
    <w:p w14:paraId="5AEBC763" w14:textId="77777777" w:rsidR="00522734" w:rsidRPr="00522734" w:rsidRDefault="00522734" w:rsidP="00522734">
      <w:pPr>
        <w:tabs>
          <w:tab w:val="left" w:pos="1134"/>
        </w:tabs>
        <w:jc w:val="center"/>
        <w:rPr>
          <w:position w:val="-11"/>
          <w:sz w:val="10"/>
          <w:szCs w:val="20"/>
        </w:rPr>
      </w:pPr>
    </w:p>
    <w:p w14:paraId="224D0BF7" w14:textId="4BD478DE" w:rsidR="00522734" w:rsidRPr="00522734" w:rsidRDefault="00522734" w:rsidP="00522734">
      <w:pPr>
        <w:tabs>
          <w:tab w:val="left" w:pos="1134"/>
        </w:tabs>
        <w:jc w:val="center"/>
        <w:rPr>
          <w:bCs/>
          <w:sz w:val="28"/>
          <w:szCs w:val="28"/>
        </w:rPr>
      </w:pPr>
      <w:r w:rsidRPr="00522734">
        <w:rPr>
          <w:noProof/>
          <w:position w:val="-11"/>
          <w:szCs w:val="20"/>
        </w:rPr>
        <w:drawing>
          <wp:inline distT="0" distB="0" distL="0" distR="0" wp14:anchorId="4FE93611" wp14:editId="7586B4D6">
            <wp:extent cx="2504440" cy="37084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04440" cy="370840"/>
                    </a:xfrm>
                    <a:prstGeom prst="rect">
                      <a:avLst/>
                    </a:prstGeom>
                    <a:noFill/>
                    <a:ln>
                      <a:noFill/>
                    </a:ln>
                  </pic:spPr>
                </pic:pic>
              </a:graphicData>
            </a:graphic>
          </wp:inline>
        </w:drawing>
      </w:r>
    </w:p>
    <w:p w14:paraId="00D0C4E5" w14:textId="77777777" w:rsidR="00522734" w:rsidRPr="00522734" w:rsidRDefault="00522734" w:rsidP="00522734">
      <w:pPr>
        <w:tabs>
          <w:tab w:val="left" w:pos="1134"/>
        </w:tabs>
        <w:ind w:firstLine="709"/>
        <w:jc w:val="both"/>
        <w:rPr>
          <w:bCs/>
          <w:sz w:val="28"/>
          <w:szCs w:val="28"/>
        </w:rPr>
      </w:pPr>
      <w:r w:rsidRPr="00522734">
        <w:rPr>
          <w:bCs/>
          <w:sz w:val="28"/>
          <w:szCs w:val="28"/>
        </w:rPr>
        <w:t>где:</w:t>
      </w:r>
    </w:p>
    <w:p w14:paraId="641E4793" w14:textId="0BF822A5" w:rsidR="00522734" w:rsidRPr="00522734" w:rsidRDefault="00522734" w:rsidP="00522734">
      <w:pPr>
        <w:tabs>
          <w:tab w:val="left" w:pos="1134"/>
        </w:tabs>
        <w:ind w:firstLine="709"/>
        <w:jc w:val="both"/>
        <w:rPr>
          <w:bCs/>
          <w:sz w:val="28"/>
          <w:szCs w:val="28"/>
        </w:rPr>
      </w:pPr>
      <w:r w:rsidRPr="00522734">
        <w:rPr>
          <w:noProof/>
          <w:position w:val="-9"/>
          <w:szCs w:val="20"/>
        </w:rPr>
        <w:drawing>
          <wp:inline distT="0" distB="0" distL="0" distR="0" wp14:anchorId="40CC0CB5" wp14:editId="699B7583">
            <wp:extent cx="384175" cy="31813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4175" cy="318135"/>
                    </a:xfrm>
                    <a:prstGeom prst="rect">
                      <a:avLst/>
                    </a:prstGeom>
                    <a:noFill/>
                    <a:ln>
                      <a:noFill/>
                    </a:ln>
                  </pic:spPr>
                </pic:pic>
              </a:graphicData>
            </a:graphic>
          </wp:inline>
        </w:drawing>
      </w:r>
      <w:r w:rsidRPr="00522734">
        <w:rPr>
          <w:bCs/>
          <w:sz w:val="28"/>
          <w:szCs w:val="28"/>
        </w:rPr>
        <w:t xml:space="preserve"> - величина нормативной прибыли, тыс. руб.;</w:t>
      </w:r>
    </w:p>
    <w:p w14:paraId="78ACD00E" w14:textId="5F363E85" w:rsidR="00522734" w:rsidRPr="00522734" w:rsidRDefault="00522734" w:rsidP="00522734">
      <w:pPr>
        <w:tabs>
          <w:tab w:val="left" w:pos="1134"/>
        </w:tabs>
        <w:ind w:firstLine="709"/>
        <w:jc w:val="both"/>
        <w:rPr>
          <w:bCs/>
          <w:sz w:val="28"/>
          <w:szCs w:val="28"/>
        </w:rPr>
      </w:pPr>
      <w:r w:rsidRPr="00522734">
        <w:rPr>
          <w:noProof/>
          <w:position w:val="-11"/>
          <w:szCs w:val="20"/>
        </w:rPr>
        <w:drawing>
          <wp:inline distT="0" distB="0" distL="0" distR="0" wp14:anchorId="6F10501F" wp14:editId="287D0504">
            <wp:extent cx="424180" cy="33147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522734">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8B6A5D8" w14:textId="2BA439A2" w:rsidR="00522734" w:rsidRPr="00522734" w:rsidRDefault="00522734" w:rsidP="00522734">
      <w:pPr>
        <w:tabs>
          <w:tab w:val="left" w:pos="1134"/>
        </w:tabs>
        <w:ind w:firstLine="709"/>
        <w:jc w:val="both"/>
        <w:rPr>
          <w:bCs/>
          <w:sz w:val="28"/>
          <w:szCs w:val="28"/>
        </w:rPr>
      </w:pPr>
      <w:r w:rsidRPr="00522734">
        <w:rPr>
          <w:noProof/>
          <w:szCs w:val="20"/>
        </w:rPr>
        <w:drawing>
          <wp:inline distT="0" distB="0" distL="0" distR="0" wp14:anchorId="5FDEA354" wp14:editId="5D47EEE2">
            <wp:extent cx="238760" cy="23876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522734">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2051394" w14:textId="570A3D92" w:rsidR="00522734" w:rsidRPr="00522734" w:rsidRDefault="00522734" w:rsidP="00522734">
      <w:pPr>
        <w:tabs>
          <w:tab w:val="left" w:pos="1134"/>
        </w:tabs>
        <w:ind w:firstLine="709"/>
        <w:jc w:val="both"/>
        <w:rPr>
          <w:bCs/>
          <w:sz w:val="28"/>
          <w:szCs w:val="28"/>
        </w:rPr>
      </w:pPr>
      <w:r w:rsidRPr="00522734">
        <w:rPr>
          <w:noProof/>
          <w:position w:val="-11"/>
          <w:szCs w:val="20"/>
        </w:rPr>
        <w:drawing>
          <wp:inline distT="0" distB="0" distL="0" distR="0" wp14:anchorId="7B2CC745" wp14:editId="6B41D160">
            <wp:extent cx="675640" cy="33147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75640" cy="331470"/>
                    </a:xfrm>
                    <a:prstGeom prst="rect">
                      <a:avLst/>
                    </a:prstGeom>
                    <a:noFill/>
                    <a:ln>
                      <a:noFill/>
                    </a:ln>
                  </pic:spPr>
                </pic:pic>
              </a:graphicData>
            </a:graphic>
          </wp:inline>
        </w:drawing>
      </w:r>
      <w:r w:rsidRPr="00522734">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7CCF2E1" w14:textId="77777777" w:rsidR="00522734" w:rsidRPr="00522734" w:rsidRDefault="00522734" w:rsidP="00522734">
      <w:pPr>
        <w:tabs>
          <w:tab w:val="left" w:pos="1134"/>
        </w:tabs>
        <w:ind w:firstLine="709"/>
        <w:jc w:val="both"/>
        <w:rPr>
          <w:bCs/>
          <w:sz w:val="28"/>
          <w:szCs w:val="28"/>
        </w:rPr>
      </w:pPr>
      <w:r w:rsidRPr="00522734">
        <w:rPr>
          <w:sz w:val="32"/>
          <w:szCs w:val="20"/>
        </w:rPr>
        <w:t>КВ</w:t>
      </w:r>
      <w:r w:rsidRPr="00522734">
        <w:rPr>
          <w:szCs w:val="20"/>
        </w:rPr>
        <w:t>i</w:t>
      </w:r>
      <w:r w:rsidRPr="00522734">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w:t>
      </w:r>
      <w:r w:rsidRPr="00522734">
        <w:rPr>
          <w:bCs/>
          <w:sz w:val="28"/>
          <w:szCs w:val="28"/>
        </w:rPr>
        <w:lastRenderedPageBreak/>
        <w:t>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C8E5A9C" w14:textId="6CB9AA78" w:rsidR="00522734" w:rsidRPr="00522734" w:rsidRDefault="00522734" w:rsidP="00522734">
      <w:pPr>
        <w:tabs>
          <w:tab w:val="left" w:pos="1134"/>
        </w:tabs>
        <w:ind w:firstLine="709"/>
        <w:jc w:val="both"/>
        <w:rPr>
          <w:bCs/>
          <w:sz w:val="28"/>
          <w:szCs w:val="28"/>
        </w:rPr>
      </w:pPr>
      <w:r w:rsidRPr="00522734">
        <w:rPr>
          <w:noProof/>
          <w:position w:val="-11"/>
          <w:szCs w:val="20"/>
        </w:rPr>
        <w:drawing>
          <wp:inline distT="0" distB="0" distL="0" distR="0" wp14:anchorId="7FE5A8A2" wp14:editId="6A7384C7">
            <wp:extent cx="543560" cy="34480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3560" cy="344805"/>
                    </a:xfrm>
                    <a:prstGeom prst="rect">
                      <a:avLst/>
                    </a:prstGeom>
                    <a:noFill/>
                    <a:ln>
                      <a:noFill/>
                    </a:ln>
                  </pic:spPr>
                </pic:pic>
              </a:graphicData>
            </a:graphic>
          </wp:inline>
        </w:drawing>
      </w:r>
      <w:r w:rsidRPr="00522734">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5C36E757" w14:textId="77777777" w:rsidR="00522734" w:rsidRPr="00522734" w:rsidRDefault="00522734" w:rsidP="00522734">
      <w:pPr>
        <w:tabs>
          <w:tab w:val="left" w:pos="1134"/>
        </w:tabs>
        <w:ind w:firstLine="709"/>
        <w:jc w:val="both"/>
        <w:rPr>
          <w:sz w:val="28"/>
          <w:szCs w:val="28"/>
        </w:rPr>
      </w:pPr>
      <w:r w:rsidRPr="00522734">
        <w:rPr>
          <w:bCs/>
          <w:sz w:val="32"/>
          <w:szCs w:val="28"/>
        </w:rPr>
        <w:t>КД</w:t>
      </w:r>
      <w:r w:rsidRPr="00522734">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4155D82F" w14:textId="77777777" w:rsidR="00522734" w:rsidRPr="00522734" w:rsidRDefault="00522734" w:rsidP="00522734">
      <w:pPr>
        <w:tabs>
          <w:tab w:val="left" w:pos="1134"/>
        </w:tabs>
        <w:ind w:firstLine="709"/>
        <w:jc w:val="both"/>
        <w:rPr>
          <w:sz w:val="28"/>
          <w:szCs w:val="28"/>
        </w:rPr>
      </w:pPr>
    </w:p>
    <w:p w14:paraId="15536C47" w14:textId="77777777" w:rsidR="00522734" w:rsidRPr="00522734" w:rsidRDefault="00522734" w:rsidP="00522734">
      <w:pPr>
        <w:tabs>
          <w:tab w:val="left" w:pos="1134"/>
        </w:tabs>
        <w:ind w:firstLine="709"/>
        <w:jc w:val="both"/>
        <w:rPr>
          <w:sz w:val="28"/>
          <w:szCs w:val="28"/>
        </w:rPr>
      </w:pPr>
      <w:r w:rsidRPr="00522734">
        <w:rPr>
          <w:sz w:val="28"/>
          <w:szCs w:val="28"/>
        </w:rPr>
        <w:t xml:space="preserve">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 В связи с чем долгосрочными параметрами регулирования тарифов на водоотведение (транспортировка сточных вод) КАО «Азот» (г. Кемерово) </w:t>
      </w:r>
      <w:r w:rsidRPr="00522734">
        <w:rPr>
          <w:sz w:val="28"/>
          <w:szCs w:val="28"/>
          <w:u w:val="single"/>
        </w:rPr>
        <w:t>нормативный уровень прибыли не утвержден</w:t>
      </w:r>
      <w:r w:rsidRPr="00522734">
        <w:rPr>
          <w:sz w:val="28"/>
          <w:szCs w:val="28"/>
        </w:rPr>
        <w:t>.</w:t>
      </w:r>
    </w:p>
    <w:p w14:paraId="3C6D942B" w14:textId="77777777" w:rsidR="00522734" w:rsidRPr="00522734" w:rsidRDefault="00522734" w:rsidP="00522734">
      <w:pPr>
        <w:autoSpaceDE w:val="0"/>
        <w:autoSpaceDN w:val="0"/>
        <w:adjustRightInd w:val="0"/>
        <w:ind w:firstLine="709"/>
        <w:jc w:val="both"/>
        <w:rPr>
          <w:bCs/>
          <w:sz w:val="28"/>
          <w:szCs w:val="28"/>
        </w:rPr>
      </w:pPr>
    </w:p>
    <w:p w14:paraId="52DA0E2F" w14:textId="77777777" w:rsidR="00522734" w:rsidRPr="00522734" w:rsidRDefault="00522734" w:rsidP="00522734">
      <w:pPr>
        <w:tabs>
          <w:tab w:val="left" w:pos="1134"/>
        </w:tabs>
        <w:ind w:firstLine="709"/>
        <w:jc w:val="both"/>
        <w:rPr>
          <w:sz w:val="28"/>
          <w:szCs w:val="28"/>
        </w:rPr>
      </w:pPr>
      <w:r w:rsidRPr="00522734">
        <w:rPr>
          <w:sz w:val="28"/>
          <w:szCs w:val="28"/>
        </w:rPr>
        <w:t>Регулирующим органом расходы по данной статье на 2022 год не утверждены. Затраты по данной статье в целях корректировки организацией не предложены.</w:t>
      </w:r>
    </w:p>
    <w:p w14:paraId="125F15BE" w14:textId="77777777" w:rsidR="00522734" w:rsidRPr="00522734" w:rsidRDefault="00522734" w:rsidP="00522734">
      <w:pPr>
        <w:tabs>
          <w:tab w:val="left" w:pos="730"/>
        </w:tabs>
        <w:autoSpaceDE w:val="0"/>
        <w:autoSpaceDN w:val="0"/>
        <w:adjustRightInd w:val="0"/>
        <w:ind w:firstLine="709"/>
        <w:jc w:val="both"/>
        <w:rPr>
          <w:sz w:val="28"/>
          <w:szCs w:val="28"/>
        </w:rPr>
      </w:pPr>
      <w:r w:rsidRPr="00522734">
        <w:rPr>
          <w:sz w:val="28"/>
          <w:szCs w:val="28"/>
        </w:rPr>
        <w:t>Инвестиционная программа в сфере водоотведения на 2019-2023 годы для КАО «Азот» не утверждена.</w:t>
      </w:r>
    </w:p>
    <w:p w14:paraId="64D1C661" w14:textId="77777777" w:rsidR="00522734" w:rsidRPr="00522734" w:rsidRDefault="00522734" w:rsidP="00522734">
      <w:pPr>
        <w:tabs>
          <w:tab w:val="left" w:pos="730"/>
        </w:tabs>
        <w:autoSpaceDE w:val="0"/>
        <w:autoSpaceDN w:val="0"/>
        <w:adjustRightInd w:val="0"/>
        <w:ind w:firstLine="709"/>
        <w:jc w:val="both"/>
        <w:rPr>
          <w:szCs w:val="28"/>
        </w:rPr>
      </w:pPr>
    </w:p>
    <w:p w14:paraId="5EB46575" w14:textId="77777777" w:rsidR="00522734" w:rsidRPr="00522734" w:rsidRDefault="00522734" w:rsidP="00522734">
      <w:pPr>
        <w:tabs>
          <w:tab w:val="left" w:pos="1134"/>
        </w:tabs>
        <w:ind w:firstLine="709"/>
        <w:jc w:val="both"/>
        <w:rPr>
          <w:sz w:val="28"/>
          <w:szCs w:val="28"/>
        </w:rPr>
      </w:pPr>
      <w:r w:rsidRPr="00522734">
        <w:rPr>
          <w:b/>
          <w:sz w:val="28"/>
          <w:szCs w:val="28"/>
          <w:u w:val="single"/>
        </w:rPr>
        <w:t>Расчетная предпринимательская прибыль</w:t>
      </w:r>
    </w:p>
    <w:p w14:paraId="49A51AC3" w14:textId="77777777" w:rsidR="00522734" w:rsidRPr="00522734" w:rsidRDefault="00522734" w:rsidP="00522734">
      <w:pPr>
        <w:tabs>
          <w:tab w:val="left" w:pos="1134"/>
        </w:tabs>
        <w:ind w:firstLine="709"/>
        <w:jc w:val="both"/>
        <w:rPr>
          <w:bCs/>
          <w:sz w:val="28"/>
          <w:szCs w:val="28"/>
        </w:rPr>
      </w:pPr>
      <w:r w:rsidRPr="00522734">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5E007BD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lastRenderedPageBreak/>
        <w:t>Расчетная предпринимательская прибыль гарантирующей организации рассчитывается по формуле:</w:t>
      </w:r>
    </w:p>
    <w:p w14:paraId="539BA824" w14:textId="77777777" w:rsidR="00522734" w:rsidRPr="00522734" w:rsidRDefault="00522734" w:rsidP="00522734">
      <w:pPr>
        <w:autoSpaceDE w:val="0"/>
        <w:autoSpaceDN w:val="0"/>
        <w:adjustRightInd w:val="0"/>
        <w:jc w:val="both"/>
        <w:outlineLvl w:val="0"/>
        <w:rPr>
          <w:sz w:val="18"/>
          <w:szCs w:val="28"/>
        </w:rPr>
      </w:pPr>
    </w:p>
    <w:p w14:paraId="158E6065" w14:textId="3FF4C3E4" w:rsidR="00522734" w:rsidRPr="00522734" w:rsidRDefault="00522734" w:rsidP="00522734">
      <w:pPr>
        <w:autoSpaceDE w:val="0"/>
        <w:autoSpaceDN w:val="0"/>
        <w:adjustRightInd w:val="0"/>
        <w:jc w:val="center"/>
        <w:rPr>
          <w:sz w:val="28"/>
          <w:szCs w:val="28"/>
        </w:rPr>
      </w:pPr>
      <w:r w:rsidRPr="00522734">
        <w:rPr>
          <w:noProof/>
          <w:position w:val="-14"/>
          <w:sz w:val="28"/>
          <w:szCs w:val="28"/>
        </w:rPr>
        <w:drawing>
          <wp:inline distT="0" distB="0" distL="0" distR="0" wp14:anchorId="288357BF" wp14:editId="0A06BFB2">
            <wp:extent cx="2385695" cy="35750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sidRPr="00522734">
        <w:rPr>
          <w:sz w:val="28"/>
          <w:szCs w:val="28"/>
        </w:rPr>
        <w:t>,</w:t>
      </w:r>
    </w:p>
    <w:p w14:paraId="1214CB1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42BF5D36" w14:textId="47638398" w:rsidR="00522734" w:rsidRPr="00522734" w:rsidRDefault="00522734" w:rsidP="00522734">
      <w:pPr>
        <w:autoSpaceDE w:val="0"/>
        <w:autoSpaceDN w:val="0"/>
        <w:adjustRightInd w:val="0"/>
        <w:ind w:firstLine="709"/>
        <w:jc w:val="both"/>
        <w:rPr>
          <w:sz w:val="28"/>
          <w:szCs w:val="28"/>
        </w:rPr>
      </w:pPr>
      <w:r w:rsidRPr="00522734">
        <w:rPr>
          <w:noProof/>
          <w:position w:val="-8"/>
          <w:sz w:val="28"/>
          <w:szCs w:val="28"/>
        </w:rPr>
        <w:drawing>
          <wp:inline distT="0" distB="0" distL="0" distR="0" wp14:anchorId="51CA0ED5" wp14:editId="0C417CF5">
            <wp:extent cx="357505" cy="27813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522734">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4267BB21" w14:textId="7157CF98"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4FA7D00E" wp14:editId="6FDFA207">
            <wp:extent cx="357505" cy="318135"/>
            <wp:effectExtent l="0" t="0" r="444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522734">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2082CB04"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54B30CC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Расходы по данной статье на 2022 год регулятором не утверждены, предприятием в целях корректировки не заявлены. КАО «Азот» не наделено статусом гарантирующей организации в сфере водоотведения.</w:t>
      </w:r>
    </w:p>
    <w:p w14:paraId="73FD19B5"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4FD02D8A" w14:textId="77777777" w:rsidR="00522734" w:rsidRPr="00522734" w:rsidRDefault="00522734" w:rsidP="00522734">
      <w:pPr>
        <w:tabs>
          <w:tab w:val="left" w:pos="709"/>
        </w:tabs>
        <w:autoSpaceDE w:val="0"/>
        <w:autoSpaceDN w:val="0"/>
        <w:adjustRightInd w:val="0"/>
        <w:ind w:firstLine="709"/>
        <w:rPr>
          <w:b/>
          <w:sz w:val="28"/>
          <w:szCs w:val="28"/>
          <w:u w:val="single"/>
        </w:rPr>
      </w:pPr>
      <w:r w:rsidRPr="00522734">
        <w:rPr>
          <w:b/>
          <w:sz w:val="28"/>
          <w:szCs w:val="28"/>
          <w:u w:val="single"/>
        </w:rPr>
        <w:t>Корректировки необходимой валовой выручки</w:t>
      </w:r>
    </w:p>
    <w:p w14:paraId="006FD97C" w14:textId="77777777" w:rsidR="00522734" w:rsidRPr="00522734" w:rsidRDefault="00522734" w:rsidP="00522734">
      <w:pPr>
        <w:tabs>
          <w:tab w:val="left" w:pos="998"/>
        </w:tabs>
        <w:autoSpaceDE w:val="0"/>
        <w:autoSpaceDN w:val="0"/>
        <w:adjustRightInd w:val="0"/>
        <w:ind w:firstLine="709"/>
        <w:jc w:val="both"/>
        <w:rPr>
          <w:b/>
          <w:sz w:val="28"/>
          <w:szCs w:val="28"/>
          <w:u w:val="single"/>
        </w:rPr>
      </w:pPr>
    </w:p>
    <w:p w14:paraId="5DF70F0F" w14:textId="77777777" w:rsidR="00522734" w:rsidRPr="00522734" w:rsidRDefault="00522734" w:rsidP="00522734">
      <w:pPr>
        <w:tabs>
          <w:tab w:val="left" w:pos="998"/>
        </w:tabs>
        <w:autoSpaceDE w:val="0"/>
        <w:autoSpaceDN w:val="0"/>
        <w:adjustRightInd w:val="0"/>
        <w:ind w:firstLine="709"/>
        <w:jc w:val="both"/>
        <w:rPr>
          <w:b/>
          <w:sz w:val="28"/>
          <w:szCs w:val="28"/>
        </w:rPr>
      </w:pPr>
      <w:r w:rsidRPr="00522734">
        <w:rPr>
          <w:b/>
          <w:sz w:val="28"/>
          <w:szCs w:val="28"/>
        </w:rPr>
        <w:t>«Корректировка необходимой валовой выручки в целях сглаживания тарифов»</w:t>
      </w:r>
    </w:p>
    <w:p w14:paraId="6A09A84F" w14:textId="77777777" w:rsidR="00522734" w:rsidRPr="00522734" w:rsidRDefault="00522734" w:rsidP="00522734">
      <w:pPr>
        <w:jc w:val="both"/>
        <w:rPr>
          <w:sz w:val="28"/>
          <w:szCs w:val="28"/>
        </w:rPr>
      </w:pPr>
      <w:r w:rsidRPr="00522734">
        <w:rPr>
          <w:sz w:val="28"/>
          <w:szCs w:val="28"/>
        </w:rPr>
        <w:tab/>
        <w:t>Организацией расходы по данной статье для учета в необходимой валовой выручке не заявлены.</w:t>
      </w:r>
    </w:p>
    <w:p w14:paraId="0F8ADFA7" w14:textId="77777777" w:rsidR="00522734" w:rsidRPr="00522734" w:rsidRDefault="00522734" w:rsidP="00522734">
      <w:pPr>
        <w:ind w:firstLine="709"/>
        <w:jc w:val="both"/>
        <w:rPr>
          <w:sz w:val="28"/>
          <w:szCs w:val="28"/>
        </w:rPr>
      </w:pPr>
      <w:r w:rsidRPr="00522734">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предусмотрена корректировка общей суммы необходимой валовой выручки. </w:t>
      </w:r>
    </w:p>
    <w:p w14:paraId="5DB2D44C" w14:textId="77777777" w:rsidR="00522734" w:rsidRPr="00522734" w:rsidRDefault="00522734" w:rsidP="00522734">
      <w:pPr>
        <w:ind w:firstLine="709"/>
        <w:jc w:val="both"/>
        <w:rPr>
          <w:sz w:val="28"/>
          <w:szCs w:val="28"/>
        </w:rPr>
      </w:pPr>
      <w:r w:rsidRPr="00522734">
        <w:rPr>
          <w:sz w:val="28"/>
          <w:szCs w:val="28"/>
        </w:rPr>
        <w:t xml:space="preserve">Формула для расчета величины сглаживания необходимой валовой выручки рассчитывается в соответствии с п. 42 Методических указаний: </w:t>
      </w:r>
    </w:p>
    <w:p w14:paraId="30873E27" w14:textId="77777777" w:rsidR="00522734" w:rsidRPr="00522734" w:rsidRDefault="00522734" w:rsidP="00522734">
      <w:pPr>
        <w:ind w:firstLine="709"/>
        <w:jc w:val="both"/>
        <w:rPr>
          <w:sz w:val="16"/>
          <w:szCs w:val="28"/>
        </w:rPr>
      </w:pPr>
    </w:p>
    <w:p w14:paraId="4F683024" w14:textId="6C9F19AB" w:rsidR="00522734" w:rsidRPr="00522734" w:rsidRDefault="00522734" w:rsidP="00522734">
      <w:pPr>
        <w:ind w:firstLine="709"/>
        <w:jc w:val="center"/>
        <w:rPr>
          <w:position w:val="-16"/>
        </w:rPr>
      </w:pPr>
      <w:r w:rsidRPr="00522734">
        <w:rPr>
          <w:noProof/>
          <w:position w:val="-16"/>
        </w:rPr>
        <w:drawing>
          <wp:inline distT="0" distB="0" distL="0" distR="0" wp14:anchorId="73E57848" wp14:editId="55385198">
            <wp:extent cx="3418840" cy="397510"/>
            <wp:effectExtent l="0" t="0" r="0" b="254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18840" cy="397510"/>
                    </a:xfrm>
                    <a:prstGeom prst="rect">
                      <a:avLst/>
                    </a:prstGeom>
                    <a:noFill/>
                    <a:ln>
                      <a:noFill/>
                    </a:ln>
                  </pic:spPr>
                </pic:pic>
              </a:graphicData>
            </a:graphic>
          </wp:inline>
        </w:drawing>
      </w:r>
      <w:r w:rsidRPr="00522734">
        <w:rPr>
          <w:position w:val="-16"/>
        </w:rPr>
        <w:t>,</w:t>
      </w:r>
    </w:p>
    <w:p w14:paraId="6B0BA3FA" w14:textId="77777777" w:rsidR="00522734" w:rsidRPr="00522734" w:rsidRDefault="00522734" w:rsidP="00522734">
      <w:pPr>
        <w:ind w:firstLine="709"/>
        <w:jc w:val="both"/>
        <w:rPr>
          <w:sz w:val="28"/>
          <w:szCs w:val="28"/>
        </w:rPr>
      </w:pPr>
      <w:r w:rsidRPr="00522734">
        <w:rPr>
          <w:sz w:val="28"/>
          <w:szCs w:val="28"/>
        </w:rPr>
        <w:t>где:</w:t>
      </w:r>
    </w:p>
    <w:p w14:paraId="389E91ED" w14:textId="77777777" w:rsidR="00522734" w:rsidRPr="00522734" w:rsidRDefault="00522734" w:rsidP="00522734">
      <w:pPr>
        <w:ind w:firstLine="709"/>
        <w:jc w:val="both"/>
        <w:rPr>
          <w:sz w:val="16"/>
          <w:szCs w:val="28"/>
        </w:rPr>
      </w:pPr>
    </w:p>
    <w:p w14:paraId="3650FE5A" w14:textId="510DF4FA"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5446222" wp14:editId="422CF05D">
            <wp:extent cx="662305" cy="35750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522734">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5C3A8096" w14:textId="0592ECA0"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6B75957B" wp14:editId="646EB141">
            <wp:extent cx="702310" cy="35750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522734">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w:t>
      </w:r>
      <w:r w:rsidRPr="00522734">
        <w:rPr>
          <w:sz w:val="28"/>
          <w:szCs w:val="28"/>
        </w:rPr>
        <w:lastRenderedPageBreak/>
        <w:t>(i)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4B63D5AE" w14:textId="6D26D0EE"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8F47570" wp14:editId="1453C7DB">
            <wp:extent cx="622935" cy="35750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22734">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50095039" w14:textId="77777777" w:rsidR="00522734" w:rsidRPr="00522734" w:rsidRDefault="00522734" w:rsidP="00522734">
      <w:pPr>
        <w:ind w:firstLine="709"/>
        <w:jc w:val="both"/>
        <w:rPr>
          <w:sz w:val="28"/>
          <w:szCs w:val="28"/>
        </w:rPr>
      </w:pPr>
    </w:p>
    <w:p w14:paraId="105776A6" w14:textId="77777777" w:rsidR="00522734" w:rsidRPr="00522734" w:rsidRDefault="00522734" w:rsidP="00522734">
      <w:pPr>
        <w:tabs>
          <w:tab w:val="left" w:pos="816"/>
        </w:tabs>
        <w:autoSpaceDE w:val="0"/>
        <w:autoSpaceDN w:val="0"/>
        <w:adjustRightInd w:val="0"/>
        <w:ind w:firstLine="709"/>
        <w:jc w:val="both"/>
        <w:rPr>
          <w:sz w:val="28"/>
          <w:szCs w:val="28"/>
        </w:rPr>
      </w:pPr>
      <w:r w:rsidRPr="00522734">
        <w:rPr>
          <w:sz w:val="28"/>
          <w:szCs w:val="28"/>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регулирующим органом при установлении (корректировке) тарифов на долгосрочный период 2019-2023гг. была произведена корректировка общей суммы необходимой валовой выручки 2020 года в сторону увеличения на сумму 83,03 тыс.руб., 2021 года в сторону увеличения на сумму 91,35 тыс.руб.</w:t>
      </w:r>
    </w:p>
    <w:p w14:paraId="066F6CEA" w14:textId="77777777" w:rsidR="00522734" w:rsidRPr="00522734" w:rsidRDefault="00522734" w:rsidP="00522734">
      <w:pPr>
        <w:tabs>
          <w:tab w:val="left" w:pos="1134"/>
        </w:tabs>
        <w:ind w:firstLine="709"/>
        <w:jc w:val="both"/>
        <w:rPr>
          <w:sz w:val="28"/>
          <w:szCs w:val="28"/>
        </w:rPr>
      </w:pPr>
      <w:r w:rsidRPr="00522734">
        <w:rPr>
          <w:sz w:val="28"/>
          <w:szCs w:val="28"/>
        </w:rPr>
        <w:t>При корректировке 2022 года в целях недопущения резких изменений уровня тарифов специалистом РЭК Кузбасса предлагается произвести корректировку НВВ в сторону уменьшения на сумму 251,04 тыс.руб. (в том числе учтена сумма положительной корректировки 2020-2021 гг.). Возврат оставшейся части сглаживания регулятором планируется произвести при корректировке 2023 года. Расчет представлен в Таблице 24.</w:t>
      </w:r>
    </w:p>
    <w:p w14:paraId="7BB1FFBB" w14:textId="77777777" w:rsidR="00522734" w:rsidRPr="00522734" w:rsidRDefault="00522734" w:rsidP="00522734">
      <w:pPr>
        <w:tabs>
          <w:tab w:val="left" w:pos="1134"/>
        </w:tabs>
        <w:ind w:firstLine="709"/>
        <w:jc w:val="right"/>
        <w:rPr>
          <w:sz w:val="28"/>
          <w:szCs w:val="28"/>
        </w:rPr>
      </w:pPr>
      <w:r w:rsidRPr="00522734">
        <w:rPr>
          <w:sz w:val="28"/>
          <w:szCs w:val="28"/>
        </w:rPr>
        <w:t>Таблица 24</w:t>
      </w:r>
    </w:p>
    <w:p w14:paraId="76ACA802" w14:textId="2E13CC8C" w:rsidR="00522734" w:rsidRPr="00522734" w:rsidRDefault="00522734" w:rsidP="00522734">
      <w:pPr>
        <w:tabs>
          <w:tab w:val="left" w:pos="1134"/>
        </w:tabs>
        <w:jc w:val="both"/>
        <w:rPr>
          <w:sz w:val="28"/>
          <w:szCs w:val="28"/>
        </w:rPr>
      </w:pPr>
      <w:r w:rsidRPr="00522734">
        <w:rPr>
          <w:noProof/>
          <w:szCs w:val="20"/>
        </w:rPr>
        <w:drawing>
          <wp:inline distT="0" distB="0" distL="0" distR="0" wp14:anchorId="754A16F0" wp14:editId="2CF0D478">
            <wp:extent cx="5937250" cy="569595"/>
            <wp:effectExtent l="0" t="0" r="6350" b="190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937250" cy="569595"/>
                    </a:xfrm>
                    <a:prstGeom prst="rect">
                      <a:avLst/>
                    </a:prstGeom>
                    <a:noFill/>
                    <a:ln>
                      <a:noFill/>
                    </a:ln>
                  </pic:spPr>
                </pic:pic>
              </a:graphicData>
            </a:graphic>
          </wp:inline>
        </w:drawing>
      </w:r>
    </w:p>
    <w:p w14:paraId="58B65753" w14:textId="77777777" w:rsidR="00522734" w:rsidRPr="00522734" w:rsidRDefault="00522734" w:rsidP="00522734">
      <w:pPr>
        <w:ind w:firstLine="709"/>
        <w:jc w:val="both"/>
        <w:rPr>
          <w:sz w:val="28"/>
          <w:szCs w:val="28"/>
        </w:rPr>
      </w:pPr>
      <w:r w:rsidRPr="00522734">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6640FC11" w14:textId="77777777" w:rsidR="00522734" w:rsidRPr="00522734" w:rsidRDefault="00522734" w:rsidP="00522734">
      <w:pPr>
        <w:ind w:firstLine="709"/>
        <w:jc w:val="both"/>
        <w:rPr>
          <w:sz w:val="28"/>
          <w:szCs w:val="28"/>
        </w:rPr>
      </w:pPr>
    </w:p>
    <w:p w14:paraId="66130E1C" w14:textId="77777777" w:rsidR="00522734" w:rsidRPr="00522734" w:rsidRDefault="00522734" w:rsidP="00522734">
      <w:pPr>
        <w:autoSpaceDE w:val="0"/>
        <w:autoSpaceDN w:val="0"/>
        <w:adjustRightInd w:val="0"/>
        <w:ind w:firstLine="709"/>
        <w:jc w:val="both"/>
        <w:rPr>
          <w:b/>
          <w:sz w:val="28"/>
          <w:szCs w:val="28"/>
        </w:rPr>
      </w:pPr>
      <w:r w:rsidRPr="00522734">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041144A2" w14:textId="77777777" w:rsidR="00522734" w:rsidRPr="00522734" w:rsidRDefault="00522734" w:rsidP="00522734">
      <w:pPr>
        <w:ind w:firstLine="709"/>
        <w:jc w:val="both"/>
        <w:rPr>
          <w:sz w:val="28"/>
          <w:szCs w:val="28"/>
        </w:rPr>
      </w:pPr>
      <w:r w:rsidRPr="00522734">
        <w:rPr>
          <w:sz w:val="28"/>
          <w:szCs w:val="32"/>
        </w:rPr>
        <w:t xml:space="preserve">Регулирующим органом расходы по статье на 2022 год не утверждены. </w:t>
      </w:r>
      <w:r w:rsidRPr="00522734">
        <w:rPr>
          <w:sz w:val="28"/>
          <w:szCs w:val="28"/>
        </w:rPr>
        <w:t>Организацией расходы по данной статье для учета в необходимой валовой выручке не заявлены.</w:t>
      </w:r>
    </w:p>
    <w:p w14:paraId="2582A304" w14:textId="77777777" w:rsidR="00522734" w:rsidRPr="00522734" w:rsidRDefault="00522734" w:rsidP="00522734">
      <w:pPr>
        <w:autoSpaceDE w:val="0"/>
        <w:autoSpaceDN w:val="0"/>
        <w:adjustRightInd w:val="0"/>
        <w:ind w:firstLine="709"/>
        <w:jc w:val="both"/>
        <w:rPr>
          <w:bCs/>
          <w:sz w:val="14"/>
          <w:szCs w:val="28"/>
        </w:rPr>
      </w:pPr>
    </w:p>
    <w:p w14:paraId="1FB491B8" w14:textId="77777777" w:rsidR="00522734" w:rsidRPr="00522734" w:rsidRDefault="00522734" w:rsidP="00522734">
      <w:pPr>
        <w:autoSpaceDE w:val="0"/>
        <w:autoSpaceDN w:val="0"/>
        <w:adjustRightInd w:val="0"/>
        <w:ind w:firstLine="709"/>
        <w:jc w:val="both"/>
        <w:rPr>
          <w:bCs/>
          <w:sz w:val="28"/>
          <w:szCs w:val="28"/>
        </w:rPr>
      </w:pPr>
      <w:r w:rsidRPr="00522734">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6D46FB56" w14:textId="77777777" w:rsidR="00522734" w:rsidRPr="00522734" w:rsidRDefault="00522734" w:rsidP="00522734">
      <w:pPr>
        <w:autoSpaceDE w:val="0"/>
        <w:autoSpaceDN w:val="0"/>
        <w:adjustRightInd w:val="0"/>
        <w:ind w:firstLine="709"/>
        <w:jc w:val="both"/>
        <w:rPr>
          <w:bCs/>
          <w:sz w:val="14"/>
          <w:szCs w:val="28"/>
        </w:rPr>
      </w:pPr>
    </w:p>
    <w:p w14:paraId="5724F49F" w14:textId="491E8544" w:rsidR="00522734" w:rsidRPr="00522734" w:rsidRDefault="00522734" w:rsidP="00522734">
      <w:pPr>
        <w:autoSpaceDE w:val="0"/>
        <w:autoSpaceDN w:val="0"/>
        <w:adjustRightInd w:val="0"/>
        <w:jc w:val="center"/>
        <w:rPr>
          <w:bCs/>
          <w:sz w:val="28"/>
          <w:szCs w:val="28"/>
        </w:rPr>
      </w:pPr>
      <w:r w:rsidRPr="00522734">
        <w:rPr>
          <w:bCs/>
          <w:noProof/>
          <w:position w:val="-12"/>
          <w:sz w:val="28"/>
          <w:szCs w:val="28"/>
        </w:rPr>
        <w:drawing>
          <wp:inline distT="0" distB="0" distL="0" distR="0" wp14:anchorId="365ED971" wp14:editId="2F1EBBFC">
            <wp:extent cx="2783205" cy="33147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3205" cy="331470"/>
                    </a:xfrm>
                    <a:prstGeom prst="rect">
                      <a:avLst/>
                    </a:prstGeom>
                    <a:noFill/>
                    <a:ln>
                      <a:noFill/>
                    </a:ln>
                  </pic:spPr>
                </pic:pic>
              </a:graphicData>
            </a:graphic>
          </wp:inline>
        </w:drawing>
      </w:r>
    </w:p>
    <w:p w14:paraId="3FC964A2" w14:textId="77777777" w:rsidR="00522734" w:rsidRPr="00522734" w:rsidRDefault="00522734" w:rsidP="00522734">
      <w:pPr>
        <w:autoSpaceDE w:val="0"/>
        <w:autoSpaceDN w:val="0"/>
        <w:adjustRightInd w:val="0"/>
        <w:ind w:firstLine="709"/>
        <w:jc w:val="both"/>
        <w:rPr>
          <w:bCs/>
          <w:sz w:val="28"/>
          <w:szCs w:val="28"/>
        </w:rPr>
      </w:pPr>
      <w:r w:rsidRPr="00522734">
        <w:rPr>
          <w:bCs/>
          <w:sz w:val="28"/>
          <w:szCs w:val="28"/>
        </w:rPr>
        <w:lastRenderedPageBreak/>
        <w:t>где:</w:t>
      </w:r>
    </w:p>
    <w:p w14:paraId="2C2671C5" w14:textId="7431A84F" w:rsidR="00522734" w:rsidRPr="00522734" w:rsidRDefault="00522734" w:rsidP="00522734">
      <w:pPr>
        <w:autoSpaceDE w:val="0"/>
        <w:autoSpaceDN w:val="0"/>
        <w:adjustRightInd w:val="0"/>
        <w:ind w:firstLine="709"/>
        <w:jc w:val="both"/>
        <w:rPr>
          <w:bCs/>
          <w:sz w:val="28"/>
          <w:szCs w:val="28"/>
        </w:rPr>
      </w:pPr>
      <w:r w:rsidRPr="00522734">
        <w:rPr>
          <w:bCs/>
          <w:noProof/>
          <w:position w:val="-12"/>
          <w:sz w:val="28"/>
          <w:szCs w:val="28"/>
        </w:rPr>
        <w:drawing>
          <wp:inline distT="0" distB="0" distL="0" distR="0" wp14:anchorId="6FC89F63" wp14:editId="1A2E103D">
            <wp:extent cx="688975" cy="33147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59E76104" w14:textId="3FE7A5FC" w:rsidR="00522734" w:rsidRPr="00522734" w:rsidRDefault="00522734" w:rsidP="00522734">
      <w:pPr>
        <w:autoSpaceDE w:val="0"/>
        <w:autoSpaceDN w:val="0"/>
        <w:adjustRightInd w:val="0"/>
        <w:ind w:firstLine="709"/>
        <w:jc w:val="both"/>
        <w:rPr>
          <w:bCs/>
          <w:sz w:val="28"/>
          <w:szCs w:val="28"/>
        </w:rPr>
      </w:pPr>
      <w:r w:rsidRPr="00522734">
        <w:rPr>
          <w:bCs/>
          <w:noProof/>
          <w:position w:val="-12"/>
          <w:sz w:val="28"/>
          <w:szCs w:val="28"/>
        </w:rPr>
        <w:drawing>
          <wp:inline distT="0" distB="0" distL="0" distR="0" wp14:anchorId="7E9782E9" wp14:editId="68A93F20">
            <wp:extent cx="516890" cy="33147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2734">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1C81B71D"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375A9326"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54" w:history="1">
        <w:r w:rsidRPr="00522734">
          <w:rPr>
            <w:sz w:val="28"/>
            <w:szCs w:val="28"/>
          </w:rPr>
          <w:t>23</w:t>
        </w:r>
      </w:hyperlink>
      <w:r w:rsidRPr="00522734">
        <w:rPr>
          <w:sz w:val="28"/>
          <w:szCs w:val="28"/>
        </w:rPr>
        <w:t xml:space="preserve"> Основ ценообразования по формуле (38):</w:t>
      </w:r>
    </w:p>
    <w:p w14:paraId="28CBFAD0" w14:textId="77777777" w:rsidR="00522734" w:rsidRPr="00522734" w:rsidRDefault="00522734" w:rsidP="00522734">
      <w:pPr>
        <w:autoSpaceDE w:val="0"/>
        <w:autoSpaceDN w:val="0"/>
        <w:adjustRightInd w:val="0"/>
        <w:ind w:firstLine="709"/>
        <w:jc w:val="both"/>
        <w:rPr>
          <w:sz w:val="16"/>
          <w:szCs w:val="28"/>
        </w:rPr>
      </w:pPr>
    </w:p>
    <w:p w14:paraId="3461C785" w14:textId="70C04084" w:rsidR="00522734" w:rsidRPr="00522734" w:rsidRDefault="00522734" w:rsidP="00522734">
      <w:pPr>
        <w:autoSpaceDE w:val="0"/>
        <w:autoSpaceDN w:val="0"/>
        <w:adjustRightInd w:val="0"/>
        <w:ind w:left="-284" w:hanging="283"/>
        <w:jc w:val="both"/>
        <w:rPr>
          <w:sz w:val="28"/>
          <w:szCs w:val="28"/>
        </w:rPr>
      </w:pPr>
      <w:r w:rsidRPr="00522734">
        <w:rPr>
          <w:noProof/>
          <w:position w:val="-4"/>
        </w:rPr>
        <w:drawing>
          <wp:inline distT="0" distB="0" distL="0" distR="0" wp14:anchorId="15861EDB" wp14:editId="4DCDF1C0">
            <wp:extent cx="6029960" cy="227330"/>
            <wp:effectExtent l="0" t="0" r="8890" b="127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029960" cy="227330"/>
                    </a:xfrm>
                    <a:prstGeom prst="rect">
                      <a:avLst/>
                    </a:prstGeom>
                    <a:noFill/>
                    <a:ln>
                      <a:noFill/>
                    </a:ln>
                  </pic:spPr>
                </pic:pic>
              </a:graphicData>
            </a:graphic>
          </wp:inline>
        </w:drawing>
      </w:r>
    </w:p>
    <w:p w14:paraId="262FF782" w14:textId="77777777" w:rsidR="00522734" w:rsidRPr="00522734" w:rsidRDefault="00522734" w:rsidP="00522734">
      <w:pPr>
        <w:autoSpaceDE w:val="0"/>
        <w:autoSpaceDN w:val="0"/>
        <w:adjustRightInd w:val="0"/>
        <w:ind w:firstLine="709"/>
        <w:jc w:val="both"/>
        <w:rPr>
          <w:rFonts w:eastAsia="Calibri"/>
          <w:sz w:val="18"/>
          <w:szCs w:val="28"/>
          <w:lang w:eastAsia="en-US"/>
        </w:rPr>
      </w:pPr>
    </w:p>
    <w:p w14:paraId="193706ED"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6F117D9F" w14:textId="4D6ABE81"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555A74ED" wp14:editId="6A36A527">
            <wp:extent cx="516890" cy="33147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2734">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0D0D4090" w14:textId="2E20D3BD"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A4478E0" wp14:editId="1F94E4F8">
            <wp:extent cx="490220" cy="33147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55" w:history="1">
        <w:r w:rsidRPr="00522734">
          <w:rPr>
            <w:sz w:val="28"/>
            <w:szCs w:val="28"/>
          </w:rPr>
          <w:t>51</w:t>
        </w:r>
      </w:hyperlink>
      <w:r w:rsidRPr="00522734">
        <w:rPr>
          <w:sz w:val="28"/>
          <w:szCs w:val="28"/>
        </w:rPr>
        <w:t xml:space="preserve"> - 60 и 88 Методических указаний;</w:t>
      </w:r>
    </w:p>
    <w:p w14:paraId="50729B45" w14:textId="0402EC43"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FDDD581" wp14:editId="01891BFA">
            <wp:extent cx="476885" cy="33147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57BB806E" w14:textId="3AE580FC"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C54B58A" wp14:editId="638D32DF">
            <wp:extent cx="370840" cy="33147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22734">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4F3AD80C" w14:textId="30F1DCA2"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58C55CC0" wp14:editId="1CA2E9D9">
            <wp:extent cx="476885" cy="31813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522734">
        <w:rPr>
          <w:sz w:val="28"/>
          <w:szCs w:val="28"/>
        </w:rPr>
        <w:t xml:space="preserve"> - величина нормативной прибыли в (i-2)-м году, определяемая в соответствии с пунктом 86 Методический указаний, тыс. руб.;</w:t>
      </w:r>
    </w:p>
    <w:p w14:paraId="1F7F2744" w14:textId="38EA8AFE"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6842810" wp14:editId="5244EAA5">
            <wp:extent cx="582930" cy="33147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522734">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6C122C8C" w14:textId="56D02F52"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lastRenderedPageBreak/>
        <w:drawing>
          <wp:inline distT="0" distB="0" distL="0" distR="0" wp14:anchorId="3701C062" wp14:editId="2364384A">
            <wp:extent cx="490220" cy="318135"/>
            <wp:effectExtent l="0" t="0" r="508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22734">
        <w:rPr>
          <w:sz w:val="28"/>
          <w:szCs w:val="28"/>
        </w:rPr>
        <w:t>,</w:t>
      </w:r>
      <w:r w:rsidRPr="00522734">
        <w:rPr>
          <w:noProof/>
          <w:position w:val="-11"/>
          <w:sz w:val="28"/>
          <w:szCs w:val="28"/>
        </w:rPr>
        <w:drawing>
          <wp:inline distT="0" distB="0" distL="0" distR="0" wp14:anchorId="593E4FE2" wp14:editId="2EEF4D0B">
            <wp:extent cx="715645" cy="318135"/>
            <wp:effectExtent l="0" t="0" r="825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522734">
        <w:rPr>
          <w:sz w:val="28"/>
          <w:szCs w:val="28"/>
        </w:rPr>
        <w:t xml:space="preserve">, </w:t>
      </w:r>
      <w:r w:rsidRPr="00522734">
        <w:rPr>
          <w:noProof/>
          <w:position w:val="-12"/>
          <w:sz w:val="28"/>
          <w:szCs w:val="28"/>
        </w:rPr>
        <w:drawing>
          <wp:inline distT="0" distB="0" distL="0" distR="0" wp14:anchorId="468B7A9A" wp14:editId="52504663">
            <wp:extent cx="768350" cy="33147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522734">
        <w:rPr>
          <w:sz w:val="28"/>
          <w:szCs w:val="28"/>
        </w:rPr>
        <w:t xml:space="preserve">, </w:t>
      </w:r>
      <w:r w:rsidRPr="00522734">
        <w:rPr>
          <w:noProof/>
          <w:position w:val="-12"/>
          <w:sz w:val="28"/>
          <w:szCs w:val="28"/>
        </w:rPr>
        <w:drawing>
          <wp:inline distT="0" distB="0" distL="0" distR="0" wp14:anchorId="6FEB3631" wp14:editId="0A97D62E">
            <wp:extent cx="781685" cy="33147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522734">
        <w:rPr>
          <w:sz w:val="28"/>
          <w:szCs w:val="28"/>
        </w:rPr>
        <w:t xml:space="preserve"> - показатели, утвержденные и учтенные органом регулирования в i-2 году, тыс. руб.</w:t>
      </w:r>
    </w:p>
    <w:p w14:paraId="1043F6B1"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Операционные расходы и расходы на приобретение энергетических</w:t>
      </w:r>
    </w:p>
    <w:p w14:paraId="1A5B9349" w14:textId="48F5F4A9" w:rsidR="00522734" w:rsidRPr="00522734" w:rsidRDefault="00522734" w:rsidP="00522734">
      <w:pPr>
        <w:autoSpaceDE w:val="0"/>
        <w:autoSpaceDN w:val="0"/>
        <w:adjustRightInd w:val="0"/>
        <w:ind w:firstLine="142"/>
        <w:jc w:val="center"/>
        <w:rPr>
          <w:sz w:val="28"/>
          <w:szCs w:val="28"/>
        </w:rPr>
      </w:pPr>
      <w:r w:rsidRPr="00522734">
        <w:rPr>
          <w:noProof/>
          <w:position w:val="-33"/>
          <w:sz w:val="28"/>
          <w:szCs w:val="28"/>
        </w:rPr>
        <w:drawing>
          <wp:inline distT="0" distB="0" distL="0" distR="0" wp14:anchorId="2D8AE43F" wp14:editId="45723206">
            <wp:extent cx="5937250" cy="596265"/>
            <wp:effectExtent l="0" t="0" r="635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462E06B9" w14:textId="77777777" w:rsidR="00522734" w:rsidRPr="00522734" w:rsidRDefault="00522734" w:rsidP="00522734">
      <w:pPr>
        <w:autoSpaceDE w:val="0"/>
        <w:autoSpaceDN w:val="0"/>
        <w:adjustRightInd w:val="0"/>
        <w:ind w:firstLine="709"/>
        <w:jc w:val="center"/>
        <w:rPr>
          <w:position w:val="-12"/>
          <w:sz w:val="4"/>
          <w:szCs w:val="28"/>
        </w:rPr>
      </w:pPr>
    </w:p>
    <w:p w14:paraId="6EC4D1AD" w14:textId="0C60D6C8"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446314D6" wp14:editId="5E876CAB">
            <wp:extent cx="2305685" cy="33147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0FACDE5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5D9CF05" w14:textId="77777777" w:rsidR="00522734" w:rsidRPr="00522734" w:rsidRDefault="00522734" w:rsidP="00522734">
      <w:pPr>
        <w:autoSpaceDE w:val="0"/>
        <w:autoSpaceDN w:val="0"/>
        <w:adjustRightInd w:val="0"/>
        <w:ind w:firstLine="709"/>
        <w:jc w:val="both"/>
        <w:rPr>
          <w:sz w:val="10"/>
          <w:szCs w:val="28"/>
        </w:rPr>
      </w:pPr>
    </w:p>
    <w:p w14:paraId="3FE7EDD9" w14:textId="4220A2D6"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28232851" wp14:editId="0D20E5E8">
            <wp:extent cx="3074670" cy="33147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3F9C8190" w14:textId="75D214C2" w:rsidR="00522734" w:rsidRPr="00522734" w:rsidRDefault="00522734" w:rsidP="00522734">
      <w:pPr>
        <w:autoSpaceDE w:val="0"/>
        <w:autoSpaceDN w:val="0"/>
        <w:adjustRightInd w:val="0"/>
        <w:ind w:firstLine="709"/>
        <w:jc w:val="center"/>
        <w:rPr>
          <w:sz w:val="28"/>
          <w:szCs w:val="28"/>
        </w:rPr>
      </w:pPr>
      <w:r w:rsidRPr="00522734">
        <w:rPr>
          <w:noProof/>
          <w:position w:val="-15"/>
          <w:sz w:val="28"/>
          <w:szCs w:val="28"/>
        </w:rPr>
        <w:drawing>
          <wp:inline distT="0" distB="0" distL="0" distR="0" wp14:anchorId="67CE6558" wp14:editId="1A2AC4F1">
            <wp:extent cx="2637155" cy="3708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72234215"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4DAB187D"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i0 - первый год текущего долгосрочного периода регулирования;</w:t>
      </w:r>
    </w:p>
    <w:p w14:paraId="37D74CCD" w14:textId="7BE77F6A"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412CA77" wp14:editId="23A494A7">
            <wp:extent cx="476885" cy="33147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59AA22B2"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ОР</w:t>
      </w:r>
      <w:r w:rsidRPr="00522734">
        <w:rPr>
          <w:sz w:val="28"/>
          <w:szCs w:val="28"/>
          <w:vertAlign w:val="subscript"/>
        </w:rPr>
        <w:t>i0</w:t>
      </w:r>
      <w:r w:rsidRPr="005227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F01F8C7"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ИЭР - индекс эффективности операционных расходов, установленный на j-й год и выраженный в процентах;</w:t>
      </w:r>
    </w:p>
    <w:p w14:paraId="39B1DCA2" w14:textId="6ABE958B"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0FEE2DD8" wp14:editId="633105F6">
            <wp:extent cx="675640" cy="35750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потребительских цен в j-м году;</w:t>
      </w:r>
    </w:p>
    <w:p w14:paraId="776A13E1" w14:textId="653C20E3"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3F617FA0" wp14:editId="0A471D4F">
            <wp:extent cx="649605" cy="35750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sidRPr="00522734">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3B89A78F" w14:textId="1A63F907"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1A69F3E5" wp14:editId="1BF4D389">
            <wp:extent cx="530225" cy="33147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2734">
        <w:rPr>
          <w:sz w:val="28"/>
          <w:szCs w:val="28"/>
        </w:rPr>
        <w:t xml:space="preserve"> - удельное потребление электрической энергии в i-м году, установленное на соответствующий год, тыс. кВтч/куб. м;</w:t>
      </w:r>
    </w:p>
    <w:p w14:paraId="2AEDE680" w14:textId="18B77CD1"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6DBE58B4" wp14:editId="6BBEFB31">
            <wp:extent cx="357505" cy="33147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скорректированный объем поданной воды (принятых сточных вод) в i-м году, тыс. куб. м;</w:t>
      </w:r>
    </w:p>
    <w:p w14:paraId="03B09645" w14:textId="7642D492"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A5DDA4A" wp14:editId="31BE8D63">
            <wp:extent cx="490220" cy="33147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скорректированная цена на электрическую энергию, определяемая в i-м году, руб./кВт час;</w:t>
      </w:r>
    </w:p>
    <w:p w14:paraId="28817969" w14:textId="27C987C9"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3D8C2E1D" wp14:editId="5C6B9F42">
            <wp:extent cx="331470" cy="35750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522734">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0A1B684C" w14:textId="352D7775"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lastRenderedPageBreak/>
        <w:drawing>
          <wp:inline distT="0" distB="0" distL="0" distR="0" wp14:anchorId="45D1D139" wp14:editId="2C0E21A5">
            <wp:extent cx="490220" cy="35750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522734">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587CD318" w14:textId="1C58748F" w:rsidR="00522734" w:rsidRPr="00522734" w:rsidRDefault="00522734" w:rsidP="00522734">
      <w:pPr>
        <w:autoSpaceDE w:val="0"/>
        <w:autoSpaceDN w:val="0"/>
        <w:adjustRightInd w:val="0"/>
        <w:ind w:firstLine="142"/>
        <w:jc w:val="center"/>
        <w:rPr>
          <w:sz w:val="28"/>
          <w:szCs w:val="28"/>
        </w:rPr>
      </w:pPr>
      <w:r w:rsidRPr="00522734">
        <w:rPr>
          <w:noProof/>
          <w:position w:val="-33"/>
          <w:sz w:val="28"/>
          <w:szCs w:val="28"/>
        </w:rPr>
        <w:drawing>
          <wp:inline distT="0" distB="0" distL="0" distR="0" wp14:anchorId="1D544483" wp14:editId="7B844503">
            <wp:extent cx="5937250" cy="609600"/>
            <wp:effectExtent l="0" t="0" r="635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7250" cy="609600"/>
                    </a:xfrm>
                    <a:prstGeom prst="rect">
                      <a:avLst/>
                    </a:prstGeom>
                    <a:noFill/>
                    <a:ln>
                      <a:noFill/>
                    </a:ln>
                  </pic:spPr>
                </pic:pic>
              </a:graphicData>
            </a:graphic>
          </wp:inline>
        </w:drawing>
      </w:r>
    </w:p>
    <w:p w14:paraId="47BB355B"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i-м году;</w:t>
      </w:r>
    </w:p>
    <w:p w14:paraId="73FAC4A3" w14:textId="3C841D0A"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44D51009" wp14:editId="7FD22937">
            <wp:extent cx="2491105" cy="331470"/>
            <wp:effectExtent l="0" t="0" r="444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91105" cy="331470"/>
                    </a:xfrm>
                    <a:prstGeom prst="rect">
                      <a:avLst/>
                    </a:prstGeom>
                    <a:noFill/>
                    <a:ln>
                      <a:noFill/>
                    </a:ln>
                  </pic:spPr>
                </pic:pic>
              </a:graphicData>
            </a:graphic>
          </wp:inline>
        </w:drawing>
      </w:r>
    </w:p>
    <w:p w14:paraId="7656A696" w14:textId="77777777" w:rsidR="00522734" w:rsidRPr="00522734" w:rsidRDefault="00522734" w:rsidP="00522734">
      <w:pPr>
        <w:autoSpaceDE w:val="0"/>
        <w:autoSpaceDN w:val="0"/>
        <w:adjustRightInd w:val="0"/>
        <w:ind w:firstLine="709"/>
        <w:jc w:val="center"/>
        <w:rPr>
          <w:position w:val="-12"/>
          <w:sz w:val="16"/>
          <w:szCs w:val="28"/>
        </w:rPr>
      </w:pPr>
    </w:p>
    <w:p w14:paraId="7541AE9E" w14:textId="557E134A" w:rsidR="00522734" w:rsidRPr="00522734" w:rsidRDefault="00522734" w:rsidP="00522734">
      <w:pPr>
        <w:autoSpaceDE w:val="0"/>
        <w:autoSpaceDN w:val="0"/>
        <w:adjustRightInd w:val="0"/>
        <w:ind w:firstLine="709"/>
        <w:jc w:val="center"/>
        <w:rPr>
          <w:sz w:val="28"/>
          <w:szCs w:val="28"/>
        </w:rPr>
      </w:pPr>
      <w:r w:rsidRPr="00522734">
        <w:rPr>
          <w:noProof/>
          <w:position w:val="-12"/>
          <w:sz w:val="28"/>
          <w:szCs w:val="28"/>
        </w:rPr>
        <w:drawing>
          <wp:inline distT="0" distB="0" distL="0" distR="0" wp14:anchorId="3CD4F6D2" wp14:editId="73D88BF4">
            <wp:extent cx="3472180" cy="33147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73D4D36A" w14:textId="77777777" w:rsidR="00522734" w:rsidRPr="00522734" w:rsidRDefault="00522734" w:rsidP="00522734">
      <w:pPr>
        <w:autoSpaceDE w:val="0"/>
        <w:autoSpaceDN w:val="0"/>
        <w:adjustRightInd w:val="0"/>
        <w:ind w:firstLine="709"/>
        <w:jc w:val="center"/>
        <w:rPr>
          <w:position w:val="-15"/>
          <w:sz w:val="18"/>
          <w:szCs w:val="28"/>
        </w:rPr>
      </w:pPr>
    </w:p>
    <w:p w14:paraId="46BF78A0" w14:textId="79DF1C5D" w:rsidR="00522734" w:rsidRPr="00522734" w:rsidRDefault="00522734" w:rsidP="00522734">
      <w:pPr>
        <w:autoSpaceDE w:val="0"/>
        <w:autoSpaceDN w:val="0"/>
        <w:adjustRightInd w:val="0"/>
        <w:ind w:firstLine="709"/>
        <w:jc w:val="center"/>
        <w:rPr>
          <w:sz w:val="28"/>
          <w:szCs w:val="28"/>
        </w:rPr>
      </w:pPr>
      <w:r w:rsidRPr="00522734">
        <w:rPr>
          <w:noProof/>
          <w:position w:val="-15"/>
          <w:sz w:val="28"/>
          <w:szCs w:val="28"/>
        </w:rPr>
        <w:drawing>
          <wp:inline distT="0" distB="0" distL="0" distR="0" wp14:anchorId="510DB00D" wp14:editId="791370E6">
            <wp:extent cx="2915285" cy="3708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3A837A5A" w14:textId="77777777" w:rsidR="00522734" w:rsidRPr="00522734" w:rsidRDefault="00522734" w:rsidP="00522734">
      <w:pPr>
        <w:autoSpaceDE w:val="0"/>
        <w:autoSpaceDN w:val="0"/>
        <w:adjustRightInd w:val="0"/>
        <w:ind w:firstLine="709"/>
        <w:jc w:val="both"/>
        <w:rPr>
          <w:sz w:val="14"/>
          <w:szCs w:val="28"/>
        </w:rPr>
      </w:pPr>
    </w:p>
    <w:p w14:paraId="60F99B92" w14:textId="790634F8" w:rsidR="00522734" w:rsidRPr="00522734" w:rsidRDefault="00522734" w:rsidP="00522734">
      <w:pPr>
        <w:autoSpaceDE w:val="0"/>
        <w:autoSpaceDN w:val="0"/>
        <w:adjustRightInd w:val="0"/>
        <w:ind w:firstLine="709"/>
        <w:jc w:val="center"/>
        <w:rPr>
          <w:sz w:val="28"/>
          <w:szCs w:val="28"/>
        </w:rPr>
      </w:pPr>
      <w:r w:rsidRPr="00522734">
        <w:rPr>
          <w:noProof/>
          <w:position w:val="-14"/>
          <w:sz w:val="28"/>
          <w:szCs w:val="28"/>
        </w:rPr>
        <w:drawing>
          <wp:inline distT="0" distB="0" distL="0" distR="0" wp14:anchorId="1527D3CB" wp14:editId="0A54F9F7">
            <wp:extent cx="5393690" cy="35750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62D217D0"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где:</w:t>
      </w:r>
    </w:p>
    <w:p w14:paraId="30E8765B"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i0 - первый год текущего долгосрочного периода регулирования;</w:t>
      </w:r>
    </w:p>
    <w:p w14:paraId="61115B32" w14:textId="44B2EFB7"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33F4C9E5" wp14:editId="388440B3">
            <wp:extent cx="476885" cy="33147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2734">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71E47AB5" w14:textId="26B043DD"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50F2240B" wp14:editId="36EC6A21">
            <wp:extent cx="437515" cy="318135"/>
            <wp:effectExtent l="0" t="0" r="63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37515" cy="318135"/>
                    </a:xfrm>
                    <a:prstGeom prst="rect">
                      <a:avLst/>
                    </a:prstGeom>
                    <a:noFill/>
                    <a:ln>
                      <a:noFill/>
                    </a:ln>
                  </pic:spPr>
                </pic:pic>
              </a:graphicData>
            </a:graphic>
          </wp:inline>
        </w:drawing>
      </w:r>
      <w:r w:rsidRPr="005227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5446105" w14:textId="0A612B09"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745D8944" wp14:editId="28A62EE1">
            <wp:extent cx="543560" cy="331470"/>
            <wp:effectExtent l="0" t="0" r="889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sidRPr="00522734">
        <w:rPr>
          <w:sz w:val="28"/>
          <w:szCs w:val="28"/>
        </w:rPr>
        <w:t xml:space="preserve"> - индекс эффективности операционных расходов, установленный на j-й год и выраженный в процентах;</w:t>
      </w:r>
    </w:p>
    <w:p w14:paraId="0B4AF2FB" w14:textId="3DD310D7"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4367FCA6" wp14:editId="78BE7673">
            <wp:extent cx="622935" cy="357505"/>
            <wp:effectExtent l="0" t="0" r="571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22734">
        <w:rPr>
          <w:sz w:val="28"/>
          <w:szCs w:val="28"/>
        </w:rPr>
        <w:t xml:space="preserve"> - фактический индекс изменения потребительских цен в j-м году;</w:t>
      </w:r>
    </w:p>
    <w:p w14:paraId="55584BD1" w14:textId="566507F8"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07544B64" wp14:editId="43CACE9C">
            <wp:extent cx="596265" cy="35750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522734">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37617974" w14:textId="48862A5B"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7DD020F" wp14:editId="0D5D1F4B">
            <wp:extent cx="516890" cy="33147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2734">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317D1987" w14:textId="7C69267B"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04A4E546" wp14:editId="7587F905">
            <wp:extent cx="530225" cy="33147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2734">
        <w:rPr>
          <w:sz w:val="28"/>
          <w:szCs w:val="28"/>
        </w:rPr>
        <w:t xml:space="preserve"> - удельное потребление электрической энергии в (i-2)-м году, установленное на соответствующий год, тыс. кВтч/куб. м;</w:t>
      </w:r>
    </w:p>
    <w:p w14:paraId="27492756" w14:textId="293C4DF6"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44FC7084" wp14:editId="3D98C7F8">
            <wp:extent cx="370840" cy="33147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22734">
        <w:rPr>
          <w:sz w:val="28"/>
          <w:szCs w:val="28"/>
        </w:rPr>
        <w:t xml:space="preserve"> - фактический объем поданной воды (принятых сточных вод) в i-2 году, тыс. куб. м;</w:t>
      </w:r>
    </w:p>
    <w:p w14:paraId="3C76D92C" w14:textId="454E7A23"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37559BD" wp14:editId="423D50B8">
            <wp:extent cx="742315" cy="331470"/>
            <wp:effectExtent l="0" t="0" r="63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522734">
        <w:rPr>
          <w:sz w:val="28"/>
          <w:szCs w:val="28"/>
        </w:rPr>
        <w:t xml:space="preserve"> - фактическая (расчетная) цена на электрическую энергию, определяемая в i-2 году, руб./кВт час;</w:t>
      </w:r>
    </w:p>
    <w:p w14:paraId="3676390A" w14:textId="42187267"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lastRenderedPageBreak/>
        <w:drawing>
          <wp:inline distT="0" distB="0" distL="0" distR="0" wp14:anchorId="68005CB5" wp14:editId="3844CA7A">
            <wp:extent cx="490220" cy="331470"/>
            <wp:effectExtent l="0" t="0" r="508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7076F61E" w14:textId="57DAE257"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70F17CAB" wp14:editId="4EB383FA">
            <wp:extent cx="437515" cy="357505"/>
            <wp:effectExtent l="0" t="0" r="63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37515" cy="357505"/>
                    </a:xfrm>
                    <a:prstGeom prst="rect">
                      <a:avLst/>
                    </a:prstGeom>
                    <a:noFill/>
                    <a:ln>
                      <a:noFill/>
                    </a:ln>
                  </pic:spPr>
                </pic:pic>
              </a:graphicData>
            </a:graphic>
          </wp:inline>
        </w:drawing>
      </w:r>
      <w:r w:rsidRPr="00522734">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1ECCD3AA" w14:textId="3391F72A" w:rsidR="00522734" w:rsidRPr="00522734" w:rsidRDefault="00522734" w:rsidP="00522734">
      <w:pPr>
        <w:autoSpaceDE w:val="0"/>
        <w:autoSpaceDN w:val="0"/>
        <w:adjustRightInd w:val="0"/>
        <w:ind w:firstLine="709"/>
        <w:jc w:val="both"/>
        <w:rPr>
          <w:sz w:val="28"/>
          <w:szCs w:val="28"/>
        </w:rPr>
      </w:pPr>
      <w:r w:rsidRPr="00522734">
        <w:rPr>
          <w:noProof/>
          <w:position w:val="-14"/>
          <w:sz w:val="28"/>
          <w:szCs w:val="28"/>
        </w:rPr>
        <w:drawing>
          <wp:inline distT="0" distB="0" distL="0" distR="0" wp14:anchorId="7B48A20E" wp14:editId="60D702C4">
            <wp:extent cx="622935" cy="357505"/>
            <wp:effectExtent l="0" t="0" r="571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22734">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32E0D07D" w14:textId="76807560" w:rsidR="00522734" w:rsidRPr="00522734" w:rsidRDefault="00522734" w:rsidP="00522734">
      <w:pPr>
        <w:autoSpaceDE w:val="0"/>
        <w:autoSpaceDN w:val="0"/>
        <w:adjustRightInd w:val="0"/>
        <w:ind w:firstLine="709"/>
        <w:jc w:val="both"/>
        <w:rPr>
          <w:sz w:val="28"/>
          <w:szCs w:val="28"/>
        </w:rPr>
      </w:pPr>
      <w:r w:rsidRPr="00522734">
        <w:rPr>
          <w:noProof/>
          <w:position w:val="-12"/>
          <w:sz w:val="28"/>
          <w:szCs w:val="28"/>
        </w:rPr>
        <w:drawing>
          <wp:inline distT="0" distB="0" distL="0" distR="0" wp14:anchorId="2C7DEFB1" wp14:editId="72385777">
            <wp:extent cx="490220" cy="331470"/>
            <wp:effectExtent l="0" t="0" r="508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2734">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75AB19EF" w14:textId="2A4B8078" w:rsidR="00522734" w:rsidRPr="00522734" w:rsidRDefault="00522734" w:rsidP="00522734">
      <w:pPr>
        <w:autoSpaceDE w:val="0"/>
        <w:autoSpaceDN w:val="0"/>
        <w:adjustRightInd w:val="0"/>
        <w:ind w:firstLine="709"/>
        <w:jc w:val="both"/>
        <w:rPr>
          <w:sz w:val="28"/>
          <w:szCs w:val="28"/>
        </w:rPr>
      </w:pPr>
      <w:r w:rsidRPr="00522734">
        <w:rPr>
          <w:noProof/>
          <w:position w:val="-11"/>
          <w:sz w:val="28"/>
          <w:szCs w:val="28"/>
        </w:rPr>
        <w:drawing>
          <wp:inline distT="0" distB="0" distL="0" distR="0" wp14:anchorId="766135D6" wp14:editId="727FC23D">
            <wp:extent cx="490220" cy="318135"/>
            <wp:effectExtent l="0" t="0" r="508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22734">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400ECD73"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На основании вышеизложенного </w:t>
      </w:r>
      <w:r w:rsidRPr="00522734">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(транспортировка сточных вод) </w:t>
      </w:r>
      <w:r w:rsidRPr="00522734">
        <w:rPr>
          <w:sz w:val="28"/>
          <w:szCs w:val="28"/>
        </w:rPr>
        <w:t>представлен в Таблице 25.</w:t>
      </w:r>
    </w:p>
    <w:p w14:paraId="12EC96B6" w14:textId="77777777" w:rsidR="00522734" w:rsidRPr="00522734" w:rsidRDefault="00522734" w:rsidP="00522734">
      <w:pPr>
        <w:autoSpaceDE w:val="0"/>
        <w:autoSpaceDN w:val="0"/>
        <w:adjustRightInd w:val="0"/>
        <w:ind w:firstLine="709"/>
        <w:jc w:val="right"/>
        <w:rPr>
          <w:sz w:val="28"/>
          <w:szCs w:val="28"/>
        </w:rPr>
      </w:pPr>
      <w:r w:rsidRPr="00522734">
        <w:rPr>
          <w:sz w:val="28"/>
          <w:szCs w:val="28"/>
        </w:rPr>
        <w:t>Таблица 25</w:t>
      </w:r>
    </w:p>
    <w:p w14:paraId="195E871B" w14:textId="2C14B5AC" w:rsidR="00522734" w:rsidRPr="00522734" w:rsidRDefault="00522734" w:rsidP="00522734">
      <w:pPr>
        <w:autoSpaceDE w:val="0"/>
        <w:autoSpaceDN w:val="0"/>
        <w:adjustRightInd w:val="0"/>
        <w:jc w:val="both"/>
        <w:rPr>
          <w:rFonts w:eastAsia="Calibri"/>
          <w:szCs w:val="20"/>
        </w:rPr>
      </w:pPr>
      <w:r w:rsidRPr="00522734">
        <w:rPr>
          <w:rFonts w:eastAsia="Calibri"/>
          <w:noProof/>
          <w:szCs w:val="20"/>
        </w:rPr>
        <w:lastRenderedPageBreak/>
        <w:drawing>
          <wp:inline distT="0" distB="0" distL="0" distR="0" wp14:anchorId="0A5B3919" wp14:editId="1033BE35">
            <wp:extent cx="5937250" cy="7911465"/>
            <wp:effectExtent l="0" t="0" r="635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5937250" cy="7911465"/>
                    </a:xfrm>
                    <a:prstGeom prst="rect">
                      <a:avLst/>
                    </a:prstGeom>
                    <a:noFill/>
                    <a:ln>
                      <a:noFill/>
                    </a:ln>
                  </pic:spPr>
                </pic:pic>
              </a:graphicData>
            </a:graphic>
          </wp:inline>
        </w:drawing>
      </w:r>
    </w:p>
    <w:p w14:paraId="5A71D91E" w14:textId="77777777" w:rsidR="00522734" w:rsidRPr="00522734" w:rsidRDefault="00522734" w:rsidP="00522734">
      <w:pPr>
        <w:autoSpaceDE w:val="0"/>
        <w:autoSpaceDN w:val="0"/>
        <w:adjustRightInd w:val="0"/>
        <w:jc w:val="both"/>
        <w:rPr>
          <w:rFonts w:eastAsia="Calibri"/>
          <w:sz w:val="28"/>
          <w:szCs w:val="28"/>
          <w:lang w:eastAsia="en-US"/>
        </w:rPr>
      </w:pPr>
    </w:p>
    <w:p w14:paraId="5CA34A95"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Расчет расходов на покупную электрическую энергию за 2020 год представлен в Таблице 26.</w:t>
      </w:r>
    </w:p>
    <w:p w14:paraId="7F712B8A" w14:textId="77777777" w:rsidR="00522734" w:rsidRPr="00522734" w:rsidRDefault="00522734" w:rsidP="00522734">
      <w:pPr>
        <w:autoSpaceDE w:val="0"/>
        <w:autoSpaceDN w:val="0"/>
        <w:adjustRightInd w:val="0"/>
        <w:ind w:firstLine="709"/>
        <w:jc w:val="center"/>
        <w:rPr>
          <w:rFonts w:eastAsia="Calibri"/>
          <w:sz w:val="28"/>
          <w:szCs w:val="28"/>
          <w:lang w:eastAsia="en-US"/>
        </w:rPr>
      </w:pPr>
      <w:r w:rsidRPr="00522734">
        <w:rPr>
          <w:rFonts w:eastAsia="Calibri"/>
          <w:sz w:val="28"/>
          <w:szCs w:val="28"/>
          <w:lang w:eastAsia="en-US"/>
        </w:rPr>
        <w:t xml:space="preserve">                                                                                   Таблица 26</w:t>
      </w:r>
    </w:p>
    <w:p w14:paraId="33A03F2D" w14:textId="35B6CDAE" w:rsidR="00522734" w:rsidRPr="00522734" w:rsidRDefault="00522734" w:rsidP="00522734">
      <w:pPr>
        <w:autoSpaceDE w:val="0"/>
        <w:autoSpaceDN w:val="0"/>
        <w:adjustRightInd w:val="0"/>
        <w:jc w:val="center"/>
        <w:rPr>
          <w:rFonts w:eastAsia="Calibri"/>
          <w:sz w:val="28"/>
          <w:szCs w:val="28"/>
          <w:lang w:eastAsia="en-US"/>
        </w:rPr>
      </w:pPr>
      <w:r w:rsidRPr="00522734">
        <w:rPr>
          <w:rFonts w:eastAsia="Calibri"/>
          <w:noProof/>
          <w:szCs w:val="20"/>
        </w:rPr>
        <w:lastRenderedPageBreak/>
        <w:drawing>
          <wp:inline distT="0" distB="0" distL="0" distR="0" wp14:anchorId="68AA2C5A" wp14:editId="41069CB6">
            <wp:extent cx="5022850" cy="2120265"/>
            <wp:effectExtent l="0" t="0" r="635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022850" cy="2120265"/>
                    </a:xfrm>
                    <a:prstGeom prst="rect">
                      <a:avLst/>
                    </a:prstGeom>
                    <a:noFill/>
                    <a:ln>
                      <a:noFill/>
                    </a:ln>
                  </pic:spPr>
                </pic:pic>
              </a:graphicData>
            </a:graphic>
          </wp:inline>
        </w:drawing>
      </w:r>
    </w:p>
    <w:p w14:paraId="25A46682"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Таким образом общая сумма расходов по статье на 2022 год по расчету регулятора составила 522,92 тыс.руб. в сторону увеличения.</w:t>
      </w:r>
    </w:p>
    <w:p w14:paraId="2EFD55CE" w14:textId="77777777" w:rsidR="00522734" w:rsidRPr="00522734" w:rsidRDefault="00522734" w:rsidP="00522734">
      <w:pPr>
        <w:autoSpaceDE w:val="0"/>
        <w:autoSpaceDN w:val="0"/>
        <w:adjustRightInd w:val="0"/>
        <w:ind w:firstLine="709"/>
        <w:jc w:val="both"/>
        <w:rPr>
          <w:rFonts w:eastAsia="Calibri"/>
          <w:b/>
          <w:sz w:val="28"/>
          <w:szCs w:val="28"/>
          <w:lang w:eastAsia="en-US"/>
        </w:rPr>
      </w:pPr>
    </w:p>
    <w:p w14:paraId="47D18BBD" w14:textId="77777777" w:rsidR="00522734" w:rsidRPr="00522734" w:rsidRDefault="00522734" w:rsidP="00522734">
      <w:pPr>
        <w:autoSpaceDE w:val="0"/>
        <w:autoSpaceDN w:val="0"/>
        <w:adjustRightInd w:val="0"/>
        <w:ind w:firstLine="709"/>
        <w:jc w:val="both"/>
        <w:rPr>
          <w:rFonts w:eastAsia="Calibri"/>
          <w:b/>
          <w:sz w:val="28"/>
          <w:szCs w:val="28"/>
          <w:lang w:eastAsia="en-US"/>
        </w:rPr>
      </w:pPr>
      <w:r w:rsidRPr="00522734">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CEAAB93" w14:textId="77777777" w:rsidR="00522734" w:rsidRPr="00522734" w:rsidRDefault="00522734" w:rsidP="00522734">
      <w:pPr>
        <w:ind w:firstLine="709"/>
        <w:jc w:val="both"/>
        <w:rPr>
          <w:sz w:val="28"/>
          <w:szCs w:val="28"/>
        </w:rPr>
      </w:pPr>
      <w:r w:rsidRPr="00522734">
        <w:rPr>
          <w:sz w:val="28"/>
          <w:szCs w:val="32"/>
        </w:rPr>
        <w:t xml:space="preserve">Регулирующим органом расходы по статье на 2022 год не утверждены. </w:t>
      </w:r>
      <w:r w:rsidRPr="00522734">
        <w:rPr>
          <w:sz w:val="28"/>
          <w:szCs w:val="28"/>
        </w:rPr>
        <w:t>Организацией расходы по данной статье для учета в необходимой валовой выручке не заявлены.</w:t>
      </w:r>
    </w:p>
    <w:p w14:paraId="61C4FF0A"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5D791E43" w14:textId="4665F8CA" w:rsidR="00522734" w:rsidRPr="00522734" w:rsidRDefault="00522734" w:rsidP="00522734">
      <w:pPr>
        <w:autoSpaceDE w:val="0"/>
        <w:autoSpaceDN w:val="0"/>
        <w:adjustRightInd w:val="0"/>
        <w:ind w:firstLine="709"/>
        <w:jc w:val="center"/>
        <w:rPr>
          <w:rFonts w:eastAsia="Calibri"/>
          <w:sz w:val="28"/>
          <w:szCs w:val="28"/>
          <w:lang w:eastAsia="en-US"/>
        </w:rPr>
      </w:pPr>
      <w:r w:rsidRPr="00522734">
        <w:rPr>
          <w:rFonts w:eastAsia="Calibri"/>
          <w:noProof/>
          <w:sz w:val="28"/>
          <w:szCs w:val="28"/>
          <w:lang w:eastAsia="en-US"/>
        </w:rPr>
        <w:drawing>
          <wp:inline distT="0" distB="0" distL="0" distR="0" wp14:anchorId="63746258" wp14:editId="536E37F8">
            <wp:extent cx="3034665" cy="63627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0A8AE54E"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где:</w:t>
      </w:r>
    </w:p>
    <w:p w14:paraId="0D8BA992" w14:textId="2347A60B"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02EDA828" wp14:editId="475BAEA4">
            <wp:extent cx="543560" cy="33147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sidRPr="00522734">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41F4FD69" w14:textId="1D070B04"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7258C65E" wp14:editId="09084335">
            <wp:extent cx="569595" cy="331470"/>
            <wp:effectExtent l="0" t="0" r="190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22734">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6EAA87E6" w14:textId="3896A2E1"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52BEFB10" wp14:editId="0F6F36D1">
            <wp:extent cx="569595" cy="331470"/>
            <wp:effectExtent l="0" t="0" r="190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22734">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1F2C6BD5" w14:textId="6B1ED0D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При корректировке НВВ на 2022 год показатель </w:t>
      </w:r>
      <w:r w:rsidRPr="00522734">
        <w:rPr>
          <w:noProof/>
          <w:position w:val="-11"/>
          <w:sz w:val="28"/>
          <w:szCs w:val="28"/>
        </w:rPr>
        <w:drawing>
          <wp:inline distT="0" distB="0" distL="0" distR="0" wp14:anchorId="03B26969" wp14:editId="0A0E8C08">
            <wp:extent cx="476885" cy="3048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885" cy="304800"/>
                    </a:xfrm>
                    <a:prstGeom prst="rect">
                      <a:avLst/>
                    </a:prstGeom>
                    <a:noFill/>
                    <a:ln>
                      <a:noFill/>
                    </a:ln>
                  </pic:spPr>
                </pic:pic>
              </a:graphicData>
            </a:graphic>
          </wp:inline>
        </w:drawing>
      </w:r>
      <w:r w:rsidRPr="00522734">
        <w:rPr>
          <w:rFonts w:eastAsia="Calibri"/>
          <w:sz w:val="28"/>
          <w:szCs w:val="28"/>
          <w:lang w:eastAsia="en-US"/>
        </w:rPr>
        <w:t xml:space="preserve">  равен нулю.</w:t>
      </w:r>
    </w:p>
    <w:p w14:paraId="063185CD" w14:textId="77777777" w:rsidR="00522734" w:rsidRPr="00522734" w:rsidRDefault="00522734" w:rsidP="00522734">
      <w:pPr>
        <w:autoSpaceDE w:val="0"/>
        <w:autoSpaceDN w:val="0"/>
        <w:adjustRightInd w:val="0"/>
        <w:ind w:firstLine="709"/>
        <w:jc w:val="both"/>
        <w:rPr>
          <w:sz w:val="28"/>
          <w:szCs w:val="28"/>
        </w:rPr>
      </w:pPr>
    </w:p>
    <w:p w14:paraId="34E6BE86" w14:textId="77777777" w:rsidR="00522734" w:rsidRPr="00522734" w:rsidRDefault="00522734" w:rsidP="00522734">
      <w:pPr>
        <w:autoSpaceDE w:val="0"/>
        <w:autoSpaceDN w:val="0"/>
        <w:adjustRightInd w:val="0"/>
        <w:ind w:firstLine="709"/>
        <w:jc w:val="both"/>
        <w:rPr>
          <w:rFonts w:eastAsia="Calibri"/>
          <w:b/>
          <w:sz w:val="28"/>
          <w:szCs w:val="28"/>
          <w:lang w:eastAsia="en-US"/>
        </w:rPr>
      </w:pPr>
      <w:r w:rsidRPr="00522734">
        <w:rPr>
          <w:rFonts w:eastAsia="Calibri"/>
          <w:b/>
          <w:sz w:val="28"/>
          <w:szCs w:val="28"/>
          <w:lang w:eastAsia="en-US"/>
        </w:rPr>
        <w:lastRenderedPageBreak/>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1327E53D" w14:textId="77777777" w:rsidR="00522734" w:rsidRPr="00522734" w:rsidRDefault="00522734" w:rsidP="00522734">
      <w:pPr>
        <w:ind w:firstLine="709"/>
        <w:jc w:val="both"/>
        <w:rPr>
          <w:sz w:val="28"/>
          <w:szCs w:val="28"/>
        </w:rPr>
      </w:pPr>
      <w:r w:rsidRPr="00522734">
        <w:rPr>
          <w:sz w:val="28"/>
          <w:szCs w:val="32"/>
        </w:rPr>
        <w:t xml:space="preserve">Регулирующим органом расходы по статье на 2022 год не утверждены. </w:t>
      </w:r>
      <w:r w:rsidRPr="00522734">
        <w:rPr>
          <w:sz w:val="28"/>
          <w:szCs w:val="28"/>
        </w:rPr>
        <w:t>Организацией расходы по данной статье для учета в необходимой валовой выручке не заявлены.</w:t>
      </w:r>
    </w:p>
    <w:p w14:paraId="7C91FE5E"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07D8589C" w14:textId="77777777" w:rsidR="00522734" w:rsidRPr="00522734" w:rsidRDefault="00522734" w:rsidP="00522734">
      <w:pPr>
        <w:autoSpaceDE w:val="0"/>
        <w:autoSpaceDN w:val="0"/>
        <w:adjustRightInd w:val="0"/>
        <w:ind w:firstLine="709"/>
        <w:jc w:val="both"/>
        <w:rPr>
          <w:rFonts w:eastAsia="Calibri"/>
          <w:sz w:val="14"/>
          <w:szCs w:val="28"/>
          <w:lang w:eastAsia="en-US"/>
        </w:rPr>
      </w:pPr>
    </w:p>
    <w:p w14:paraId="11CC00E9" w14:textId="6BC8C404" w:rsidR="00522734" w:rsidRPr="00522734" w:rsidRDefault="00522734" w:rsidP="00522734">
      <w:pPr>
        <w:autoSpaceDE w:val="0"/>
        <w:autoSpaceDN w:val="0"/>
        <w:adjustRightInd w:val="0"/>
        <w:ind w:firstLine="284"/>
        <w:jc w:val="both"/>
        <w:rPr>
          <w:rFonts w:eastAsia="Calibri"/>
          <w:sz w:val="28"/>
          <w:szCs w:val="28"/>
          <w:lang w:eastAsia="en-US"/>
        </w:rPr>
      </w:pPr>
      <w:r w:rsidRPr="00522734">
        <w:rPr>
          <w:rFonts w:eastAsia="Calibri"/>
          <w:noProof/>
          <w:sz w:val="28"/>
          <w:szCs w:val="28"/>
          <w:lang w:eastAsia="en-US"/>
        </w:rPr>
        <w:drawing>
          <wp:inline distT="0" distB="0" distL="0" distR="0" wp14:anchorId="6E829764" wp14:editId="162D880B">
            <wp:extent cx="5367020" cy="596265"/>
            <wp:effectExtent l="0" t="0" r="508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367020" cy="596265"/>
                    </a:xfrm>
                    <a:prstGeom prst="rect">
                      <a:avLst/>
                    </a:prstGeom>
                    <a:noFill/>
                    <a:ln>
                      <a:noFill/>
                    </a:ln>
                  </pic:spPr>
                </pic:pic>
              </a:graphicData>
            </a:graphic>
          </wp:inline>
        </w:drawing>
      </w:r>
      <w:r w:rsidRPr="00522734">
        <w:rPr>
          <w:rFonts w:eastAsia="Calibri"/>
          <w:sz w:val="28"/>
          <w:szCs w:val="28"/>
          <w:lang w:eastAsia="en-US"/>
        </w:rPr>
        <w:t>, (36)</w:t>
      </w:r>
    </w:p>
    <w:p w14:paraId="5A4BB2E0" w14:textId="77777777"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где:</w:t>
      </w:r>
    </w:p>
    <w:p w14:paraId="251A191D" w14:textId="1EAC6BE2"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22F6C4A7" wp14:editId="75E9A002">
            <wp:extent cx="370840" cy="31813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522734">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w:t>
      </w:r>
      <w:r w:rsidRPr="00522734">
        <w:rPr>
          <w:rFonts w:eastAsia="Calibri"/>
          <w:sz w:val="28"/>
          <w:szCs w:val="28"/>
          <w:lang w:eastAsia="en-US"/>
        </w:rPr>
        <w:lastRenderedPageBreak/>
        <w:t>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754229ED" w14:textId="5E157BED"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noProof/>
          <w:sz w:val="28"/>
          <w:szCs w:val="28"/>
          <w:lang w:eastAsia="en-US"/>
        </w:rPr>
        <w:drawing>
          <wp:inline distT="0" distB="0" distL="0" distR="0" wp14:anchorId="6FE2EEBE" wp14:editId="0C1A0A9A">
            <wp:extent cx="582930" cy="331470"/>
            <wp:effectExtent l="0" t="0" r="762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522734">
        <w:rPr>
          <w:rFonts w:eastAsia="Calibri"/>
          <w:sz w:val="28"/>
          <w:szCs w:val="28"/>
          <w:lang w:eastAsia="en-US"/>
        </w:rPr>
        <w:t xml:space="preserve"> - максимальный процент корректировки i-го года, определяемый следующим образом:</w:t>
      </w:r>
    </w:p>
    <w:p w14:paraId="064F5260" w14:textId="4D87DB2E"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для 2015 года: </w:t>
      </w:r>
      <w:r w:rsidRPr="00522734">
        <w:rPr>
          <w:rFonts w:eastAsia="Calibri"/>
          <w:noProof/>
          <w:sz w:val="28"/>
          <w:szCs w:val="28"/>
          <w:lang w:eastAsia="en-US"/>
        </w:rPr>
        <w:drawing>
          <wp:inline distT="0" distB="0" distL="0" distR="0" wp14:anchorId="6FEDD213" wp14:editId="1BA61532">
            <wp:extent cx="688975" cy="33147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rFonts w:eastAsia="Calibri"/>
          <w:sz w:val="28"/>
          <w:szCs w:val="28"/>
          <w:lang w:eastAsia="en-US"/>
        </w:rPr>
        <w:t xml:space="preserve"> = 1%;</w:t>
      </w:r>
    </w:p>
    <w:p w14:paraId="2C17E84B" w14:textId="553F311B"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для 2016 года: </w:t>
      </w:r>
      <w:r w:rsidRPr="00522734">
        <w:rPr>
          <w:rFonts w:eastAsia="Calibri"/>
          <w:noProof/>
          <w:sz w:val="28"/>
          <w:szCs w:val="28"/>
          <w:lang w:eastAsia="en-US"/>
        </w:rPr>
        <w:drawing>
          <wp:inline distT="0" distB="0" distL="0" distR="0" wp14:anchorId="11A12834" wp14:editId="7403EA44">
            <wp:extent cx="688975" cy="3314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rFonts w:eastAsia="Calibri"/>
          <w:sz w:val="28"/>
          <w:szCs w:val="28"/>
          <w:lang w:eastAsia="en-US"/>
        </w:rPr>
        <w:t xml:space="preserve"> = 1%;</w:t>
      </w:r>
    </w:p>
    <w:p w14:paraId="2C3760A9" w14:textId="365D83FA"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для 2017 года: </w:t>
      </w:r>
      <w:r w:rsidRPr="00522734">
        <w:rPr>
          <w:rFonts w:eastAsia="Calibri"/>
          <w:noProof/>
          <w:sz w:val="28"/>
          <w:szCs w:val="28"/>
          <w:lang w:eastAsia="en-US"/>
        </w:rPr>
        <w:drawing>
          <wp:inline distT="0" distB="0" distL="0" distR="0" wp14:anchorId="6E900BC2" wp14:editId="3422CE9F">
            <wp:extent cx="688975" cy="33147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2734">
        <w:rPr>
          <w:rFonts w:eastAsia="Calibri"/>
          <w:sz w:val="28"/>
          <w:szCs w:val="28"/>
          <w:lang w:eastAsia="en-US"/>
        </w:rPr>
        <w:t xml:space="preserve"> = 2%;</w:t>
      </w:r>
    </w:p>
    <w:p w14:paraId="6383FDF2" w14:textId="00A4D7A4"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начиная с 2018 года: </w:t>
      </w:r>
      <w:r w:rsidRPr="00522734">
        <w:rPr>
          <w:rFonts w:eastAsia="Calibri"/>
          <w:noProof/>
          <w:sz w:val="28"/>
          <w:szCs w:val="28"/>
          <w:lang w:eastAsia="en-US"/>
        </w:rPr>
        <w:drawing>
          <wp:inline distT="0" distB="0" distL="0" distR="0" wp14:anchorId="27200C83" wp14:editId="6DFC3C5E">
            <wp:extent cx="662305" cy="33147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62305" cy="331470"/>
                    </a:xfrm>
                    <a:prstGeom prst="rect">
                      <a:avLst/>
                    </a:prstGeom>
                    <a:noFill/>
                    <a:ln>
                      <a:noFill/>
                    </a:ln>
                  </pic:spPr>
                </pic:pic>
              </a:graphicData>
            </a:graphic>
          </wp:inline>
        </w:drawing>
      </w:r>
      <w:r w:rsidRPr="00522734">
        <w:rPr>
          <w:rFonts w:eastAsia="Calibri"/>
          <w:sz w:val="28"/>
          <w:szCs w:val="28"/>
          <w:lang w:eastAsia="en-US"/>
        </w:rPr>
        <w:t xml:space="preserve"> = 3%.</w:t>
      </w:r>
    </w:p>
    <w:p w14:paraId="59B222DA"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21EFDB4A"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Величина корректировки по итогам 2020 года не может превышать 3% от плановой необходимой валовой выручки, установленной на долгосрочный период регулирования, в абсолютном выражении.</w:t>
      </w:r>
    </w:p>
    <w:p w14:paraId="09BC7469" w14:textId="77777777" w:rsidR="00522734" w:rsidRPr="00522734" w:rsidRDefault="00522734" w:rsidP="00522734">
      <w:pPr>
        <w:autoSpaceDE w:val="0"/>
        <w:autoSpaceDN w:val="0"/>
        <w:adjustRightInd w:val="0"/>
        <w:ind w:firstLine="709"/>
        <w:jc w:val="both"/>
        <w:rPr>
          <w:rFonts w:eastAsia="Calibri"/>
          <w:sz w:val="28"/>
          <w:szCs w:val="28"/>
          <w:lang w:eastAsia="en-US"/>
        </w:rPr>
      </w:pPr>
    </w:p>
    <w:p w14:paraId="1DCAA169" w14:textId="77777777" w:rsidR="00522734" w:rsidRPr="00522734" w:rsidRDefault="00522734" w:rsidP="00522734">
      <w:pPr>
        <w:autoSpaceDE w:val="0"/>
        <w:autoSpaceDN w:val="0"/>
        <w:adjustRightInd w:val="0"/>
        <w:ind w:firstLine="709"/>
        <w:jc w:val="both"/>
        <w:rPr>
          <w:rFonts w:eastAsia="Calibri"/>
          <w:sz w:val="28"/>
          <w:szCs w:val="28"/>
          <w:highlight w:val="yellow"/>
          <w:lang w:eastAsia="en-US"/>
        </w:rPr>
      </w:pPr>
      <w:r w:rsidRPr="00522734">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водоснабжения (по услуге транспортировка сточных вод) представлены в Таблице 27.</w:t>
      </w:r>
      <w:r w:rsidRPr="00522734">
        <w:rPr>
          <w:rFonts w:eastAsia="Calibri"/>
          <w:sz w:val="28"/>
          <w:szCs w:val="28"/>
          <w:highlight w:val="yellow"/>
          <w:lang w:eastAsia="en-US"/>
        </w:rPr>
        <w:t xml:space="preserve"> </w:t>
      </w:r>
    </w:p>
    <w:p w14:paraId="019EF4A4" w14:textId="77777777" w:rsidR="00522734" w:rsidRPr="00522734" w:rsidRDefault="00522734" w:rsidP="00522734">
      <w:pPr>
        <w:autoSpaceDE w:val="0"/>
        <w:autoSpaceDN w:val="0"/>
        <w:adjustRightInd w:val="0"/>
        <w:ind w:firstLine="709"/>
        <w:jc w:val="right"/>
        <w:rPr>
          <w:rFonts w:eastAsia="Calibri"/>
          <w:sz w:val="28"/>
          <w:szCs w:val="28"/>
          <w:lang w:eastAsia="en-US"/>
        </w:rPr>
      </w:pPr>
      <w:r w:rsidRPr="00522734">
        <w:rPr>
          <w:rFonts w:eastAsia="Calibri"/>
          <w:sz w:val="28"/>
          <w:szCs w:val="28"/>
          <w:lang w:eastAsia="en-US"/>
        </w:rPr>
        <w:t>Таблица 27</w:t>
      </w:r>
    </w:p>
    <w:p w14:paraId="4A1BF398" w14:textId="41712F95" w:rsidR="00522734" w:rsidRPr="00522734" w:rsidRDefault="00522734" w:rsidP="00522734">
      <w:pPr>
        <w:autoSpaceDE w:val="0"/>
        <w:autoSpaceDN w:val="0"/>
        <w:adjustRightInd w:val="0"/>
        <w:jc w:val="both"/>
        <w:rPr>
          <w:rFonts w:eastAsia="Calibri"/>
          <w:sz w:val="28"/>
          <w:szCs w:val="28"/>
          <w:lang w:eastAsia="en-US"/>
        </w:rPr>
      </w:pPr>
      <w:r w:rsidRPr="00522734">
        <w:rPr>
          <w:rFonts w:eastAsia="Calibri"/>
          <w:noProof/>
          <w:szCs w:val="20"/>
        </w:rPr>
        <w:drawing>
          <wp:inline distT="0" distB="0" distL="0" distR="0" wp14:anchorId="138CBAF6" wp14:editId="31AC7E2C">
            <wp:extent cx="5937250" cy="4015105"/>
            <wp:effectExtent l="0" t="0" r="635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937250" cy="4015105"/>
                    </a:xfrm>
                    <a:prstGeom prst="rect">
                      <a:avLst/>
                    </a:prstGeom>
                    <a:noFill/>
                    <a:ln>
                      <a:noFill/>
                    </a:ln>
                  </pic:spPr>
                </pic:pic>
              </a:graphicData>
            </a:graphic>
          </wp:inline>
        </w:drawing>
      </w:r>
    </w:p>
    <w:p w14:paraId="2D5CFB04" w14:textId="77777777" w:rsidR="00522734" w:rsidRPr="00522734" w:rsidRDefault="00522734" w:rsidP="00522734">
      <w:pPr>
        <w:autoSpaceDE w:val="0"/>
        <w:autoSpaceDN w:val="0"/>
        <w:adjustRightInd w:val="0"/>
        <w:ind w:firstLine="709"/>
        <w:jc w:val="both"/>
        <w:rPr>
          <w:sz w:val="28"/>
          <w:szCs w:val="28"/>
        </w:rPr>
      </w:pPr>
    </w:p>
    <w:p w14:paraId="6316A3DD" w14:textId="09F75B8E" w:rsidR="00522734" w:rsidRPr="00522734" w:rsidRDefault="00522734" w:rsidP="00522734">
      <w:pPr>
        <w:autoSpaceDE w:val="0"/>
        <w:autoSpaceDN w:val="0"/>
        <w:adjustRightInd w:val="0"/>
        <w:ind w:firstLine="709"/>
        <w:jc w:val="both"/>
        <w:rPr>
          <w:rFonts w:eastAsia="Calibri"/>
          <w:sz w:val="28"/>
          <w:szCs w:val="28"/>
          <w:lang w:eastAsia="en-US"/>
        </w:rPr>
      </w:pPr>
      <w:r w:rsidRPr="00522734">
        <w:rPr>
          <w:rFonts w:eastAsia="Calibri"/>
          <w:sz w:val="28"/>
          <w:szCs w:val="28"/>
          <w:lang w:eastAsia="en-US"/>
        </w:rPr>
        <w:t xml:space="preserve">При корректировке НВВ на 2022 год показатель </w:t>
      </w:r>
      <w:r w:rsidRPr="00522734">
        <w:rPr>
          <w:rFonts w:eastAsia="Calibri"/>
          <w:noProof/>
          <w:position w:val="-11"/>
          <w:sz w:val="28"/>
          <w:szCs w:val="28"/>
        </w:rPr>
        <w:drawing>
          <wp:inline distT="0" distB="0" distL="0" distR="0" wp14:anchorId="18ED19C8" wp14:editId="4537D51C">
            <wp:extent cx="569595" cy="264795"/>
            <wp:effectExtent l="0" t="0" r="1905"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69595" cy="264795"/>
                    </a:xfrm>
                    <a:prstGeom prst="rect">
                      <a:avLst/>
                    </a:prstGeom>
                    <a:noFill/>
                    <a:ln>
                      <a:noFill/>
                    </a:ln>
                  </pic:spPr>
                </pic:pic>
              </a:graphicData>
            </a:graphic>
          </wp:inline>
        </w:drawing>
      </w:r>
      <w:r w:rsidRPr="00522734">
        <w:rPr>
          <w:rFonts w:eastAsia="Calibri"/>
          <w:sz w:val="28"/>
          <w:szCs w:val="28"/>
          <w:lang w:eastAsia="en-US"/>
        </w:rPr>
        <w:t xml:space="preserve">  равен нулю.</w:t>
      </w:r>
    </w:p>
    <w:p w14:paraId="76994633" w14:textId="77777777" w:rsidR="00522734" w:rsidRPr="00522734" w:rsidRDefault="00522734" w:rsidP="00522734">
      <w:pPr>
        <w:autoSpaceDE w:val="0"/>
        <w:autoSpaceDN w:val="0"/>
        <w:adjustRightInd w:val="0"/>
        <w:ind w:firstLine="709"/>
        <w:jc w:val="both"/>
        <w:rPr>
          <w:sz w:val="28"/>
          <w:szCs w:val="28"/>
        </w:rPr>
      </w:pPr>
    </w:p>
    <w:p w14:paraId="71270876" w14:textId="77777777" w:rsidR="00522734" w:rsidRPr="00522734" w:rsidRDefault="00522734" w:rsidP="00522734">
      <w:pPr>
        <w:autoSpaceDE w:val="0"/>
        <w:autoSpaceDN w:val="0"/>
        <w:adjustRightInd w:val="0"/>
        <w:ind w:firstLine="709"/>
        <w:jc w:val="both"/>
        <w:rPr>
          <w:sz w:val="28"/>
          <w:szCs w:val="28"/>
        </w:rPr>
      </w:pPr>
    </w:p>
    <w:p w14:paraId="017C937A"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 xml:space="preserve">Исходя из анализа экономической обоснованности расходов </w:t>
      </w:r>
      <w:r w:rsidRPr="00522734">
        <w:rPr>
          <w:b/>
          <w:sz w:val="28"/>
          <w:szCs w:val="28"/>
          <w:u w:val="single"/>
        </w:rPr>
        <w:t>скорректированная величина необходимой валовой выручки</w:t>
      </w:r>
      <w:r w:rsidRPr="00522734">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w:t>
      </w:r>
      <w:r w:rsidRPr="00522734">
        <w:rPr>
          <w:sz w:val="28"/>
          <w:szCs w:val="28"/>
          <w:u w:val="single"/>
        </w:rPr>
        <w:t>по услуге водоотведения (транспортировка сточных вод)</w:t>
      </w:r>
      <w:r w:rsidRPr="00522734">
        <w:rPr>
          <w:sz w:val="28"/>
          <w:szCs w:val="28"/>
        </w:rPr>
        <w:t xml:space="preserve"> КАО «Азот» (г. Кемерово) </w:t>
      </w:r>
      <w:r w:rsidRPr="00522734">
        <w:rPr>
          <w:b/>
          <w:sz w:val="28"/>
          <w:szCs w:val="28"/>
          <w:u w:val="single"/>
        </w:rPr>
        <w:t>на 2022 год</w:t>
      </w:r>
      <w:r w:rsidRPr="00522734">
        <w:rPr>
          <w:sz w:val="28"/>
          <w:szCs w:val="28"/>
        </w:rPr>
        <w:t xml:space="preserve"> составляет:</w:t>
      </w:r>
    </w:p>
    <w:p w14:paraId="2332657F" w14:textId="77777777" w:rsidR="00522734" w:rsidRPr="00522734" w:rsidRDefault="00522734" w:rsidP="00522734">
      <w:pPr>
        <w:tabs>
          <w:tab w:val="left" w:pos="567"/>
        </w:tabs>
        <w:autoSpaceDE w:val="0"/>
        <w:autoSpaceDN w:val="0"/>
        <w:adjustRightInd w:val="0"/>
        <w:ind w:firstLine="709"/>
        <w:jc w:val="both"/>
        <w:rPr>
          <w:b/>
          <w:bCs/>
          <w:sz w:val="28"/>
          <w:szCs w:val="28"/>
        </w:rPr>
      </w:pPr>
    </w:p>
    <w:p w14:paraId="5F6C7920" w14:textId="77777777" w:rsidR="00522734" w:rsidRPr="00522734" w:rsidRDefault="00522734" w:rsidP="00522734">
      <w:pPr>
        <w:tabs>
          <w:tab w:val="left" w:pos="567"/>
        </w:tabs>
        <w:autoSpaceDE w:val="0"/>
        <w:autoSpaceDN w:val="0"/>
        <w:adjustRightInd w:val="0"/>
        <w:ind w:firstLine="709"/>
        <w:jc w:val="both"/>
        <w:rPr>
          <w:bCs/>
          <w:sz w:val="28"/>
          <w:szCs w:val="28"/>
        </w:rPr>
      </w:pPr>
      <w:r w:rsidRPr="00522734">
        <w:rPr>
          <w:b/>
          <w:bCs/>
          <w:sz w:val="28"/>
          <w:szCs w:val="28"/>
        </w:rPr>
        <w:t>НВВ</w:t>
      </w:r>
      <w:r w:rsidRPr="00522734">
        <w:rPr>
          <w:b/>
          <w:bCs/>
          <w:sz w:val="28"/>
          <w:szCs w:val="28"/>
          <w:vertAlign w:val="superscript"/>
        </w:rPr>
        <w:t>ск</w:t>
      </w:r>
      <w:r w:rsidRPr="00522734">
        <w:rPr>
          <w:b/>
          <w:bCs/>
          <w:sz w:val="28"/>
          <w:szCs w:val="28"/>
        </w:rPr>
        <w:t xml:space="preserve"> </w:t>
      </w:r>
      <w:r w:rsidRPr="00522734">
        <w:rPr>
          <w:b/>
          <w:bCs/>
          <w:sz w:val="28"/>
          <w:szCs w:val="28"/>
          <w:vertAlign w:val="subscript"/>
        </w:rPr>
        <w:t>2022</w:t>
      </w:r>
      <w:r w:rsidRPr="00522734">
        <w:rPr>
          <w:b/>
          <w:bCs/>
          <w:sz w:val="28"/>
          <w:szCs w:val="28"/>
        </w:rPr>
        <w:t xml:space="preserve"> = 7792,40 + 6448,04 + 3618,82 + 0 + 2260,30 + 0 + 0 – 0 +                 + (-251,04) + 522,92 = 20391,44 тыс. руб.</w:t>
      </w:r>
      <w:r w:rsidRPr="00522734">
        <w:rPr>
          <w:bCs/>
          <w:sz w:val="28"/>
          <w:szCs w:val="28"/>
        </w:rPr>
        <w:t>,</w:t>
      </w:r>
    </w:p>
    <w:p w14:paraId="5F6FAA9C" w14:textId="77777777" w:rsidR="00522734" w:rsidRPr="00522734" w:rsidRDefault="00522734" w:rsidP="00522734">
      <w:pPr>
        <w:tabs>
          <w:tab w:val="left" w:pos="567"/>
        </w:tabs>
        <w:autoSpaceDE w:val="0"/>
        <w:autoSpaceDN w:val="0"/>
        <w:adjustRightInd w:val="0"/>
        <w:ind w:firstLine="709"/>
        <w:jc w:val="both"/>
        <w:rPr>
          <w:bCs/>
          <w:sz w:val="28"/>
          <w:szCs w:val="28"/>
        </w:rPr>
      </w:pPr>
    </w:p>
    <w:p w14:paraId="59F10D12" w14:textId="77777777" w:rsidR="00522734" w:rsidRPr="00522734" w:rsidRDefault="00522734" w:rsidP="00522734">
      <w:pPr>
        <w:tabs>
          <w:tab w:val="left" w:pos="567"/>
        </w:tabs>
        <w:autoSpaceDE w:val="0"/>
        <w:autoSpaceDN w:val="0"/>
        <w:adjustRightInd w:val="0"/>
        <w:ind w:firstLine="709"/>
        <w:jc w:val="both"/>
        <w:rPr>
          <w:bCs/>
          <w:sz w:val="28"/>
          <w:szCs w:val="28"/>
        </w:rPr>
      </w:pPr>
      <w:r w:rsidRPr="00522734">
        <w:rPr>
          <w:bCs/>
          <w:sz w:val="28"/>
          <w:szCs w:val="28"/>
        </w:rPr>
        <w:t>в том числе с учетом календарной разбивки по периодам:</w:t>
      </w:r>
    </w:p>
    <w:p w14:paraId="0F8F42AF" w14:textId="77777777" w:rsidR="00522734" w:rsidRPr="00522734" w:rsidRDefault="00522734" w:rsidP="00522734">
      <w:pPr>
        <w:widowControl w:val="0"/>
        <w:tabs>
          <w:tab w:val="left" w:pos="284"/>
        </w:tabs>
        <w:autoSpaceDE w:val="0"/>
        <w:autoSpaceDN w:val="0"/>
        <w:adjustRightInd w:val="0"/>
        <w:jc w:val="both"/>
        <w:rPr>
          <w:sz w:val="28"/>
          <w:szCs w:val="28"/>
        </w:rPr>
      </w:pPr>
      <w:r w:rsidRPr="00522734">
        <w:rPr>
          <w:sz w:val="28"/>
          <w:szCs w:val="28"/>
        </w:rPr>
        <w:t xml:space="preserve">          - с 01.01.2022 по 30.06.2022 – 10059,77 тыс. руб.;</w:t>
      </w:r>
    </w:p>
    <w:p w14:paraId="05FDF092" w14:textId="77777777" w:rsidR="00522734" w:rsidRPr="00522734" w:rsidRDefault="00522734" w:rsidP="00522734">
      <w:pPr>
        <w:widowControl w:val="0"/>
        <w:tabs>
          <w:tab w:val="left" w:pos="284"/>
        </w:tabs>
        <w:autoSpaceDE w:val="0"/>
        <w:autoSpaceDN w:val="0"/>
        <w:adjustRightInd w:val="0"/>
        <w:jc w:val="both"/>
        <w:rPr>
          <w:sz w:val="28"/>
          <w:szCs w:val="28"/>
        </w:rPr>
      </w:pPr>
      <w:r w:rsidRPr="00522734">
        <w:rPr>
          <w:sz w:val="28"/>
          <w:szCs w:val="28"/>
        </w:rPr>
        <w:t xml:space="preserve">          - с 01.07.2022 по 31.12.2022 – 10331,66 тыс. руб.</w:t>
      </w:r>
    </w:p>
    <w:p w14:paraId="7A02BEF8" w14:textId="77777777" w:rsidR="00522734" w:rsidRPr="00522734" w:rsidRDefault="00522734" w:rsidP="00522734">
      <w:pPr>
        <w:widowControl w:val="0"/>
        <w:tabs>
          <w:tab w:val="left" w:pos="284"/>
        </w:tabs>
        <w:autoSpaceDE w:val="0"/>
        <w:autoSpaceDN w:val="0"/>
        <w:adjustRightInd w:val="0"/>
        <w:jc w:val="both"/>
        <w:rPr>
          <w:bCs/>
          <w:sz w:val="28"/>
          <w:szCs w:val="28"/>
        </w:rPr>
      </w:pPr>
      <w:r w:rsidRPr="00522734">
        <w:rPr>
          <w:bCs/>
          <w:sz w:val="28"/>
          <w:szCs w:val="28"/>
        </w:rPr>
        <w:tab/>
      </w:r>
      <w:r w:rsidRPr="00522734">
        <w:rPr>
          <w:bCs/>
          <w:sz w:val="28"/>
          <w:szCs w:val="28"/>
        </w:rPr>
        <w:tab/>
      </w:r>
    </w:p>
    <w:p w14:paraId="56651732" w14:textId="77777777" w:rsidR="00522734" w:rsidRPr="00522734" w:rsidRDefault="00522734" w:rsidP="00522734">
      <w:pPr>
        <w:widowControl w:val="0"/>
        <w:tabs>
          <w:tab w:val="left" w:pos="284"/>
        </w:tabs>
        <w:autoSpaceDE w:val="0"/>
        <w:autoSpaceDN w:val="0"/>
        <w:adjustRightInd w:val="0"/>
        <w:jc w:val="both"/>
        <w:rPr>
          <w:sz w:val="28"/>
          <w:szCs w:val="28"/>
        </w:rPr>
      </w:pPr>
      <w:r w:rsidRPr="00522734">
        <w:rPr>
          <w:bCs/>
          <w:sz w:val="28"/>
          <w:szCs w:val="28"/>
        </w:rPr>
        <w:tab/>
      </w:r>
      <w:r w:rsidRPr="00522734">
        <w:rPr>
          <w:bCs/>
          <w:sz w:val="28"/>
          <w:szCs w:val="28"/>
        </w:rPr>
        <w:tab/>
        <w:t>Распределение НВВ по периодам произведено исходя из не превышения уровня тарифа в 1 полугодии 2022 года над уровнем тарифа, действующим по состоянию на 31 декабря 2021 года (0,37 руб./м</w:t>
      </w:r>
      <w:r w:rsidRPr="00522734">
        <w:rPr>
          <w:bCs/>
          <w:sz w:val="28"/>
          <w:szCs w:val="28"/>
          <w:vertAlign w:val="superscript"/>
        </w:rPr>
        <w:t>3</w:t>
      </w:r>
      <w:r w:rsidRPr="00522734">
        <w:rPr>
          <w:bCs/>
          <w:sz w:val="28"/>
          <w:szCs w:val="28"/>
        </w:rPr>
        <w:t>) на основании положений п. 9 Основ ценообразования.</w:t>
      </w:r>
    </w:p>
    <w:p w14:paraId="7F37B09A" w14:textId="77777777" w:rsidR="00522734" w:rsidRPr="00522734" w:rsidRDefault="00522734" w:rsidP="00522734">
      <w:pPr>
        <w:tabs>
          <w:tab w:val="left" w:pos="2925"/>
        </w:tabs>
        <w:autoSpaceDE w:val="0"/>
        <w:autoSpaceDN w:val="0"/>
        <w:adjustRightInd w:val="0"/>
        <w:spacing w:before="48"/>
        <w:ind w:left="1886" w:firstLine="709"/>
        <w:rPr>
          <w:b/>
          <w:bCs/>
          <w:sz w:val="28"/>
          <w:szCs w:val="28"/>
        </w:rPr>
      </w:pPr>
    </w:p>
    <w:p w14:paraId="167F032D" w14:textId="77777777" w:rsidR="00522734" w:rsidRPr="00522734" w:rsidRDefault="00522734" w:rsidP="00522734">
      <w:pPr>
        <w:autoSpaceDE w:val="0"/>
        <w:autoSpaceDN w:val="0"/>
        <w:adjustRightInd w:val="0"/>
        <w:ind w:firstLine="709"/>
        <w:jc w:val="both"/>
        <w:rPr>
          <w:sz w:val="28"/>
          <w:szCs w:val="28"/>
        </w:rPr>
      </w:pPr>
      <w:r w:rsidRPr="00522734">
        <w:rPr>
          <w:sz w:val="28"/>
          <w:szCs w:val="28"/>
        </w:rPr>
        <w:t>Снижение необходимой валовой выручки к установленной составляет 99,07 тыс. руб., отклонение от предложенной организацией составило                  26531,50 тыс. руб. в сторону уменьшения.</w:t>
      </w:r>
    </w:p>
    <w:p w14:paraId="21A9994F" w14:textId="77777777" w:rsidR="00522734" w:rsidRPr="00522734" w:rsidRDefault="00522734" w:rsidP="00522734">
      <w:pPr>
        <w:autoSpaceDN w:val="0"/>
        <w:jc w:val="center"/>
        <w:rPr>
          <w:b/>
          <w:sz w:val="32"/>
          <w:szCs w:val="32"/>
          <w:u w:val="single"/>
        </w:rPr>
      </w:pPr>
    </w:p>
    <w:p w14:paraId="026B3BE0" w14:textId="77777777" w:rsidR="00522734" w:rsidRPr="00522734" w:rsidRDefault="00522734" w:rsidP="00522734">
      <w:pPr>
        <w:autoSpaceDN w:val="0"/>
        <w:jc w:val="center"/>
        <w:rPr>
          <w:b/>
          <w:sz w:val="32"/>
          <w:szCs w:val="32"/>
          <w:u w:val="single"/>
        </w:rPr>
      </w:pPr>
      <w:r w:rsidRPr="00522734">
        <w:rPr>
          <w:b/>
          <w:sz w:val="32"/>
          <w:szCs w:val="32"/>
          <w:u w:val="single"/>
        </w:rPr>
        <w:t>Натуральные показатели по транспортировке сточных вод</w:t>
      </w:r>
    </w:p>
    <w:p w14:paraId="66E4C17C" w14:textId="77777777" w:rsidR="00522734" w:rsidRPr="00522734" w:rsidRDefault="00522734" w:rsidP="00522734">
      <w:pPr>
        <w:widowControl w:val="0"/>
        <w:tabs>
          <w:tab w:val="left" w:pos="284"/>
        </w:tabs>
        <w:autoSpaceDE w:val="0"/>
        <w:autoSpaceDN w:val="0"/>
        <w:adjustRightInd w:val="0"/>
        <w:ind w:left="1069"/>
        <w:rPr>
          <w:b/>
          <w:color w:val="000000"/>
          <w:sz w:val="20"/>
          <w:szCs w:val="28"/>
          <w:highlight w:val="yellow"/>
          <w:u w:val="single"/>
        </w:rPr>
      </w:pPr>
    </w:p>
    <w:p w14:paraId="70DFAC54" w14:textId="77777777" w:rsidR="00522734" w:rsidRPr="00522734" w:rsidRDefault="00522734" w:rsidP="00522734">
      <w:pPr>
        <w:ind w:firstLine="709"/>
        <w:jc w:val="both"/>
        <w:rPr>
          <w:sz w:val="28"/>
          <w:szCs w:val="28"/>
        </w:rPr>
      </w:pPr>
      <w:r w:rsidRPr="00522734">
        <w:rPr>
          <w:sz w:val="28"/>
          <w:szCs w:val="28"/>
        </w:rPr>
        <w:t>Регулирующим органом утвержден объем транспортируемых сточных вод на 2022 год в размере 53922378,00 м3, предприятием в целях корректировки предложен объем в размере 54377160,40 м3 (корректировка от утвержденного объема составляет 454782,40 м3 в сторону увеличения).</w:t>
      </w:r>
    </w:p>
    <w:p w14:paraId="4FE31424" w14:textId="77777777" w:rsidR="00522734" w:rsidRPr="00522734" w:rsidRDefault="00522734" w:rsidP="00522734">
      <w:pPr>
        <w:ind w:firstLine="709"/>
        <w:jc w:val="both"/>
        <w:rPr>
          <w:sz w:val="28"/>
          <w:szCs w:val="28"/>
        </w:rPr>
      </w:pPr>
      <w:r w:rsidRPr="00522734">
        <w:rPr>
          <w:color w:val="000000"/>
          <w:sz w:val="28"/>
          <w:szCs w:val="28"/>
        </w:rPr>
        <w:t xml:space="preserve">При формировании натуральных показателей 2019-2023гг. по предложению организации объем услуг в сфере холодного водоснабжения, водоотведения рассматривается </w:t>
      </w:r>
      <w:r w:rsidRPr="00522734">
        <w:rPr>
          <w:color w:val="000000"/>
          <w:sz w:val="28"/>
          <w:szCs w:val="28"/>
          <w:u w:val="single"/>
        </w:rPr>
        <w:t>без учета объемов на собственные нужды производства.</w:t>
      </w:r>
    </w:p>
    <w:p w14:paraId="55888C35" w14:textId="77777777" w:rsidR="00522734" w:rsidRPr="00522734" w:rsidRDefault="00522734" w:rsidP="00522734">
      <w:pPr>
        <w:ind w:firstLine="709"/>
        <w:jc w:val="both"/>
        <w:rPr>
          <w:color w:val="000000"/>
          <w:sz w:val="28"/>
          <w:szCs w:val="28"/>
        </w:rPr>
      </w:pPr>
    </w:p>
    <w:p w14:paraId="7277B301" w14:textId="77777777" w:rsidR="00522734" w:rsidRPr="00522734" w:rsidRDefault="00522734" w:rsidP="00522734">
      <w:pPr>
        <w:ind w:firstLine="709"/>
        <w:jc w:val="both"/>
        <w:rPr>
          <w:color w:val="000000"/>
          <w:sz w:val="28"/>
          <w:szCs w:val="28"/>
        </w:rPr>
      </w:pPr>
      <w:r w:rsidRPr="00522734">
        <w:rPr>
          <w:color w:val="000000"/>
          <w:sz w:val="28"/>
          <w:szCs w:val="28"/>
        </w:rPr>
        <w:t xml:space="preserve">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w:t>
      </w:r>
      <w:r w:rsidRPr="00522734">
        <w:rPr>
          <w:color w:val="000000"/>
          <w:sz w:val="28"/>
          <w:szCs w:val="28"/>
        </w:rPr>
        <w:lastRenderedPageBreak/>
        <w:t>системам водоснабжения и (или) водоотведения и прекращения подачи воды (приема сточных вод) в отношении объектов потребителей.</w:t>
      </w:r>
    </w:p>
    <w:p w14:paraId="751B20D3" w14:textId="77777777" w:rsidR="00522734" w:rsidRPr="00522734" w:rsidRDefault="00522734" w:rsidP="00522734">
      <w:pPr>
        <w:ind w:firstLine="709"/>
        <w:jc w:val="both"/>
        <w:rPr>
          <w:color w:val="000000"/>
          <w:sz w:val="28"/>
          <w:szCs w:val="28"/>
        </w:rPr>
      </w:pPr>
      <w:r w:rsidRPr="00522734">
        <w:rPr>
          <w:color w:val="000000"/>
          <w:sz w:val="28"/>
          <w:szCs w:val="28"/>
        </w:rPr>
        <w:t>В соответствии с п. 5 Методических указаний объем отпускаемой воды определяется по формулам:</w:t>
      </w:r>
    </w:p>
    <w:p w14:paraId="2CC73B69" w14:textId="77777777" w:rsidR="00522734" w:rsidRPr="00522734" w:rsidRDefault="00522734" w:rsidP="00522734">
      <w:pPr>
        <w:ind w:firstLine="709"/>
        <w:jc w:val="both"/>
        <w:rPr>
          <w:color w:val="000000"/>
          <w:sz w:val="16"/>
          <w:szCs w:val="28"/>
        </w:rPr>
      </w:pPr>
    </w:p>
    <w:p w14:paraId="723EEF40" w14:textId="355A61B8" w:rsidR="00522734" w:rsidRPr="00522734" w:rsidRDefault="00522734" w:rsidP="00522734">
      <w:pPr>
        <w:ind w:firstLine="709"/>
        <w:rPr>
          <w:position w:val="-12"/>
        </w:rPr>
      </w:pPr>
      <w:r w:rsidRPr="00522734">
        <w:rPr>
          <w:noProof/>
          <w:position w:val="-12"/>
        </w:rPr>
        <w:drawing>
          <wp:inline distT="0" distB="0" distL="0" distR="0" wp14:anchorId="5B02B9CA" wp14:editId="3B292AC4">
            <wp:extent cx="2862580" cy="3575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736D6EB8" w14:textId="77777777" w:rsidR="00522734" w:rsidRPr="00522734" w:rsidRDefault="00522734" w:rsidP="00522734">
      <w:pPr>
        <w:ind w:firstLine="709"/>
        <w:rPr>
          <w:position w:val="-12"/>
          <w:sz w:val="14"/>
        </w:rPr>
      </w:pPr>
    </w:p>
    <w:p w14:paraId="483D8E71" w14:textId="48C5027E" w:rsidR="00522734" w:rsidRPr="00522734" w:rsidRDefault="00522734" w:rsidP="00522734">
      <w:pPr>
        <w:ind w:firstLine="709"/>
        <w:rPr>
          <w:color w:val="000000"/>
          <w:sz w:val="28"/>
          <w:szCs w:val="28"/>
        </w:rPr>
      </w:pPr>
      <w:r w:rsidRPr="00522734">
        <w:rPr>
          <w:noProof/>
          <w:position w:val="-36"/>
        </w:rPr>
        <w:drawing>
          <wp:inline distT="0" distB="0" distL="0" distR="0" wp14:anchorId="129E53B3" wp14:editId="71FE6DBE">
            <wp:extent cx="3180715" cy="6496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7C8E59CB" w14:textId="77777777" w:rsidR="00522734" w:rsidRPr="00522734" w:rsidRDefault="00522734" w:rsidP="00522734">
      <w:pPr>
        <w:ind w:firstLine="709"/>
        <w:jc w:val="both"/>
        <w:rPr>
          <w:color w:val="000000"/>
          <w:sz w:val="14"/>
          <w:szCs w:val="28"/>
        </w:rPr>
      </w:pPr>
    </w:p>
    <w:p w14:paraId="7C17AB4A" w14:textId="77777777" w:rsidR="00522734" w:rsidRPr="00522734" w:rsidRDefault="00522734" w:rsidP="00522734">
      <w:pPr>
        <w:autoSpaceDE w:val="0"/>
        <w:autoSpaceDN w:val="0"/>
        <w:adjustRightInd w:val="0"/>
        <w:ind w:firstLine="540"/>
        <w:jc w:val="both"/>
        <w:rPr>
          <w:sz w:val="28"/>
          <w:szCs w:val="28"/>
        </w:rPr>
      </w:pPr>
      <w:r w:rsidRPr="00522734">
        <w:rPr>
          <w:sz w:val="28"/>
          <w:szCs w:val="28"/>
        </w:rPr>
        <w:t>где:</w:t>
      </w:r>
    </w:p>
    <w:p w14:paraId="3313417A" w14:textId="5979922C" w:rsidR="00522734" w:rsidRPr="00522734" w:rsidRDefault="00522734" w:rsidP="00522734">
      <w:pPr>
        <w:autoSpaceDE w:val="0"/>
        <w:autoSpaceDN w:val="0"/>
        <w:adjustRightInd w:val="0"/>
        <w:ind w:firstLine="540"/>
        <w:jc w:val="both"/>
        <w:rPr>
          <w:sz w:val="28"/>
          <w:szCs w:val="28"/>
        </w:rPr>
      </w:pPr>
      <w:r w:rsidRPr="00522734">
        <w:rPr>
          <w:noProof/>
          <w:position w:val="-11"/>
          <w:sz w:val="28"/>
          <w:szCs w:val="28"/>
        </w:rPr>
        <w:drawing>
          <wp:inline distT="0" distB="0" distL="0" distR="0" wp14:anchorId="5EFDC148" wp14:editId="27CF5EEE">
            <wp:extent cx="264795" cy="318135"/>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522734">
        <w:rPr>
          <w:sz w:val="28"/>
          <w:szCs w:val="28"/>
        </w:rPr>
        <w:t xml:space="preserve"> - объем воды, отпускаемой абонентам (планируемой к отпуску) в году i, тыс. куб. м;</w:t>
      </w:r>
    </w:p>
    <w:p w14:paraId="04C3A816" w14:textId="77777777" w:rsidR="00522734" w:rsidRPr="00522734" w:rsidRDefault="00522734" w:rsidP="00522734">
      <w:pPr>
        <w:autoSpaceDE w:val="0"/>
        <w:autoSpaceDN w:val="0"/>
        <w:adjustRightInd w:val="0"/>
        <w:ind w:firstLine="540"/>
        <w:jc w:val="both"/>
        <w:rPr>
          <w:sz w:val="10"/>
          <w:szCs w:val="28"/>
        </w:rPr>
      </w:pPr>
    </w:p>
    <w:p w14:paraId="61140166" w14:textId="399C6311"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47ECDD65" wp14:editId="6869B046">
            <wp:extent cx="357505"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2734">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578682BD" w14:textId="77777777" w:rsidR="00522734" w:rsidRPr="00522734" w:rsidRDefault="00522734" w:rsidP="00522734">
      <w:pPr>
        <w:autoSpaceDE w:val="0"/>
        <w:autoSpaceDN w:val="0"/>
        <w:adjustRightInd w:val="0"/>
        <w:ind w:firstLine="540"/>
        <w:jc w:val="both"/>
        <w:rPr>
          <w:sz w:val="10"/>
          <w:szCs w:val="28"/>
        </w:rPr>
      </w:pPr>
    </w:p>
    <w:p w14:paraId="5E5280F3" w14:textId="72ED8888" w:rsidR="00522734" w:rsidRPr="00522734" w:rsidRDefault="00522734" w:rsidP="00522734">
      <w:pPr>
        <w:autoSpaceDE w:val="0"/>
        <w:autoSpaceDN w:val="0"/>
        <w:adjustRightInd w:val="0"/>
        <w:ind w:firstLine="540"/>
        <w:jc w:val="both"/>
        <w:rPr>
          <w:sz w:val="28"/>
          <w:szCs w:val="28"/>
        </w:rPr>
      </w:pPr>
      <w:r w:rsidRPr="00522734">
        <w:rPr>
          <w:noProof/>
          <w:position w:val="-12"/>
          <w:sz w:val="28"/>
          <w:szCs w:val="28"/>
        </w:rPr>
        <w:drawing>
          <wp:inline distT="0" distB="0" distL="0" distR="0" wp14:anchorId="64F6374B" wp14:editId="29B07E64">
            <wp:extent cx="424180" cy="331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522734">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E29C086" w14:textId="77777777" w:rsidR="00522734" w:rsidRPr="00522734" w:rsidRDefault="00522734" w:rsidP="00522734">
      <w:pPr>
        <w:autoSpaceDE w:val="0"/>
        <w:autoSpaceDN w:val="0"/>
        <w:adjustRightInd w:val="0"/>
        <w:ind w:firstLine="540"/>
        <w:jc w:val="both"/>
        <w:rPr>
          <w:sz w:val="10"/>
          <w:szCs w:val="28"/>
        </w:rPr>
      </w:pPr>
    </w:p>
    <w:p w14:paraId="42CB8AC7" w14:textId="26A7A083" w:rsidR="00522734" w:rsidRPr="00522734" w:rsidRDefault="00522734" w:rsidP="00522734">
      <w:pPr>
        <w:autoSpaceDE w:val="0"/>
        <w:autoSpaceDN w:val="0"/>
        <w:adjustRightInd w:val="0"/>
        <w:ind w:firstLine="540"/>
        <w:jc w:val="both"/>
        <w:rPr>
          <w:sz w:val="28"/>
          <w:szCs w:val="28"/>
        </w:rPr>
      </w:pPr>
      <w:r w:rsidRPr="00522734">
        <w:rPr>
          <w:noProof/>
          <w:position w:val="-11"/>
          <w:sz w:val="28"/>
          <w:szCs w:val="28"/>
        </w:rPr>
        <w:drawing>
          <wp:inline distT="0" distB="0" distL="0" distR="0" wp14:anchorId="54B41CA6" wp14:editId="68D0A06F">
            <wp:extent cx="198755" cy="3181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sidRPr="00522734">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1597D3AE" w14:textId="77777777" w:rsidR="00522734" w:rsidRPr="00522734" w:rsidRDefault="00522734" w:rsidP="00522734">
      <w:pPr>
        <w:ind w:firstLine="709"/>
        <w:jc w:val="both"/>
        <w:rPr>
          <w:color w:val="000000"/>
          <w:sz w:val="28"/>
          <w:szCs w:val="28"/>
        </w:rPr>
      </w:pPr>
    </w:p>
    <w:p w14:paraId="7CA07673" w14:textId="77777777" w:rsidR="00522734" w:rsidRPr="00522734" w:rsidRDefault="00522734" w:rsidP="00522734">
      <w:pPr>
        <w:ind w:firstLine="709"/>
        <w:jc w:val="both"/>
        <w:rPr>
          <w:color w:val="000000"/>
          <w:sz w:val="28"/>
          <w:szCs w:val="28"/>
        </w:rPr>
      </w:pPr>
      <w:r w:rsidRPr="00522734">
        <w:rPr>
          <w:color w:val="000000"/>
          <w:sz w:val="28"/>
          <w:szCs w:val="28"/>
        </w:rPr>
        <w:t xml:space="preserve">Проанализировав представленные документы (в том числе информацию, представленную организацией в соответствии со Стандартами раскрытия информации в сфере водоснабжения и водоотведения), а также динамику объемов за последние 3 года в соответствии с п.п. 4-5 Методических указаний, специалист полагает экономически и технологически обоснованным принять показатели объемов транспортируемых сточных вод по расчету регулятора согласно Методическим указаниям с учетом изменения объемов потребления в соответствии с представленными в материалах тарифного дела </w:t>
      </w:r>
      <w:r w:rsidRPr="00522734">
        <w:rPr>
          <w:color w:val="000000"/>
          <w:sz w:val="28"/>
          <w:szCs w:val="28"/>
          <w:u w:val="single"/>
        </w:rPr>
        <w:t>заявками от потребителей на 2022 год</w:t>
      </w:r>
      <w:r w:rsidRPr="00522734">
        <w:rPr>
          <w:color w:val="000000"/>
          <w:sz w:val="28"/>
          <w:szCs w:val="28"/>
        </w:rPr>
        <w:t>.</w:t>
      </w:r>
    </w:p>
    <w:p w14:paraId="32ED1B7B" w14:textId="77777777" w:rsidR="00522734" w:rsidRPr="00522734" w:rsidRDefault="00522734" w:rsidP="00522734">
      <w:pPr>
        <w:ind w:firstLine="709"/>
        <w:jc w:val="both"/>
        <w:rPr>
          <w:color w:val="000000"/>
          <w:sz w:val="28"/>
          <w:szCs w:val="28"/>
        </w:rPr>
      </w:pPr>
      <w:r w:rsidRPr="00522734">
        <w:rPr>
          <w:color w:val="000000"/>
          <w:sz w:val="28"/>
          <w:szCs w:val="28"/>
          <w:u w:val="single"/>
        </w:rPr>
        <w:lastRenderedPageBreak/>
        <w:t xml:space="preserve">Расчет объема транспортируемых сточных вод по категории потребителей </w:t>
      </w:r>
      <w:r w:rsidRPr="00522734">
        <w:rPr>
          <w:b/>
          <w:color w:val="000000"/>
          <w:sz w:val="28"/>
          <w:szCs w:val="28"/>
          <w:u w:val="single"/>
        </w:rPr>
        <w:t>«Прочие потребители»</w:t>
      </w:r>
      <w:r w:rsidRPr="00522734">
        <w:rPr>
          <w:color w:val="000000"/>
          <w:sz w:val="28"/>
          <w:szCs w:val="28"/>
        </w:rPr>
        <w:t xml:space="preserve"> в соответствии с вышеуказанными формулами Методических указаний представлен в Таблице 28:</w:t>
      </w:r>
    </w:p>
    <w:p w14:paraId="4D440158" w14:textId="77777777" w:rsidR="00522734" w:rsidRPr="00522734" w:rsidRDefault="00522734" w:rsidP="00522734">
      <w:pPr>
        <w:ind w:firstLine="709"/>
        <w:jc w:val="right"/>
        <w:rPr>
          <w:color w:val="000000"/>
          <w:sz w:val="28"/>
          <w:szCs w:val="28"/>
        </w:rPr>
      </w:pPr>
      <w:r w:rsidRPr="00522734">
        <w:rPr>
          <w:color w:val="000000"/>
          <w:sz w:val="28"/>
          <w:szCs w:val="28"/>
        </w:rPr>
        <w:t>Таблица 28</w:t>
      </w:r>
    </w:p>
    <w:p w14:paraId="44F467A2" w14:textId="64D73404" w:rsidR="00522734" w:rsidRPr="00522734" w:rsidRDefault="00522734" w:rsidP="00522734">
      <w:pPr>
        <w:jc w:val="both"/>
        <w:rPr>
          <w:sz w:val="28"/>
          <w:szCs w:val="28"/>
        </w:rPr>
      </w:pPr>
      <w:r w:rsidRPr="00522734">
        <w:rPr>
          <w:noProof/>
          <w:szCs w:val="20"/>
        </w:rPr>
        <w:drawing>
          <wp:inline distT="0" distB="0" distL="0" distR="0" wp14:anchorId="1CBBF56E" wp14:editId="4F755F56">
            <wp:extent cx="5937250" cy="1776095"/>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937250" cy="1776095"/>
                    </a:xfrm>
                    <a:prstGeom prst="rect">
                      <a:avLst/>
                    </a:prstGeom>
                    <a:noFill/>
                    <a:ln>
                      <a:noFill/>
                    </a:ln>
                  </pic:spPr>
                </pic:pic>
              </a:graphicData>
            </a:graphic>
          </wp:inline>
        </w:drawing>
      </w:r>
    </w:p>
    <w:p w14:paraId="6F388372" w14:textId="77777777" w:rsidR="00522734" w:rsidRPr="00522734" w:rsidRDefault="00522734" w:rsidP="00522734">
      <w:pPr>
        <w:ind w:firstLine="709"/>
        <w:jc w:val="both"/>
        <w:rPr>
          <w:sz w:val="28"/>
          <w:szCs w:val="28"/>
        </w:rPr>
      </w:pPr>
      <w:r w:rsidRPr="00522734">
        <w:rPr>
          <w:sz w:val="28"/>
          <w:szCs w:val="28"/>
        </w:rPr>
        <w:t xml:space="preserve">                                                                                                       </w:t>
      </w:r>
    </w:p>
    <w:p w14:paraId="6617A532" w14:textId="77777777" w:rsidR="00522734" w:rsidRPr="00522734" w:rsidRDefault="00522734" w:rsidP="00522734">
      <w:pPr>
        <w:ind w:firstLine="709"/>
        <w:jc w:val="both"/>
        <w:rPr>
          <w:color w:val="000000"/>
          <w:sz w:val="28"/>
          <w:szCs w:val="28"/>
        </w:rPr>
      </w:pPr>
      <w:r w:rsidRPr="00522734">
        <w:rPr>
          <w:color w:val="000000"/>
          <w:sz w:val="28"/>
          <w:szCs w:val="28"/>
        </w:rPr>
        <w:t>Корректировка объемов транспортируемых сточных вод                                    КАО «Азот» на 2022 год представлена в Таблице 29:</w:t>
      </w:r>
    </w:p>
    <w:p w14:paraId="342967E0" w14:textId="77777777" w:rsidR="00522734" w:rsidRPr="00522734" w:rsidRDefault="00522734" w:rsidP="00522734">
      <w:pPr>
        <w:ind w:firstLine="709"/>
        <w:jc w:val="right"/>
        <w:rPr>
          <w:sz w:val="28"/>
          <w:szCs w:val="28"/>
        </w:rPr>
      </w:pPr>
      <w:r w:rsidRPr="00522734">
        <w:rPr>
          <w:sz w:val="28"/>
          <w:szCs w:val="28"/>
        </w:rPr>
        <w:t>Таблица 29</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1473"/>
        <w:gridCol w:w="1540"/>
        <w:gridCol w:w="1540"/>
        <w:gridCol w:w="1595"/>
        <w:gridCol w:w="1476"/>
      </w:tblGrid>
      <w:tr w:rsidR="00522734" w:rsidRPr="00522734" w14:paraId="22A88429" w14:textId="77777777" w:rsidTr="00555159">
        <w:tc>
          <w:tcPr>
            <w:tcW w:w="2617" w:type="dxa"/>
            <w:vMerge w:val="restart"/>
            <w:shd w:val="clear" w:color="auto" w:fill="auto"/>
            <w:vAlign w:val="center"/>
          </w:tcPr>
          <w:p w14:paraId="3382C7C1" w14:textId="77777777" w:rsidR="00522734" w:rsidRPr="00522734" w:rsidRDefault="00522734" w:rsidP="00522734">
            <w:pPr>
              <w:tabs>
                <w:tab w:val="left" w:pos="10206"/>
              </w:tabs>
              <w:jc w:val="center"/>
            </w:pPr>
          </w:p>
        </w:tc>
        <w:tc>
          <w:tcPr>
            <w:tcW w:w="7624" w:type="dxa"/>
            <w:gridSpan w:val="5"/>
            <w:shd w:val="clear" w:color="auto" w:fill="auto"/>
            <w:vAlign w:val="center"/>
          </w:tcPr>
          <w:p w14:paraId="3B36069D" w14:textId="77777777" w:rsidR="00522734" w:rsidRPr="00522734" w:rsidRDefault="00522734" w:rsidP="00522734">
            <w:pPr>
              <w:tabs>
                <w:tab w:val="left" w:pos="10206"/>
              </w:tabs>
              <w:jc w:val="center"/>
              <w:rPr>
                <w:vertAlign w:val="superscript"/>
              </w:rPr>
            </w:pPr>
            <w:r w:rsidRPr="00522734">
              <w:t>Принято сточных вод по категориям потребителей, м</w:t>
            </w:r>
            <w:r w:rsidRPr="00522734">
              <w:rPr>
                <w:vertAlign w:val="superscript"/>
              </w:rPr>
              <w:t>3</w:t>
            </w:r>
          </w:p>
        </w:tc>
      </w:tr>
      <w:tr w:rsidR="00522734" w:rsidRPr="00522734" w14:paraId="18196DC8" w14:textId="77777777" w:rsidTr="00555159">
        <w:trPr>
          <w:trHeight w:val="827"/>
        </w:trPr>
        <w:tc>
          <w:tcPr>
            <w:tcW w:w="2617" w:type="dxa"/>
            <w:vMerge/>
            <w:shd w:val="clear" w:color="auto" w:fill="auto"/>
            <w:vAlign w:val="center"/>
          </w:tcPr>
          <w:p w14:paraId="35E2EB8B" w14:textId="77777777" w:rsidR="00522734" w:rsidRPr="00522734" w:rsidRDefault="00522734" w:rsidP="00522734">
            <w:pPr>
              <w:tabs>
                <w:tab w:val="left" w:pos="10206"/>
              </w:tabs>
              <w:jc w:val="center"/>
            </w:pPr>
          </w:p>
        </w:tc>
        <w:tc>
          <w:tcPr>
            <w:tcW w:w="1473" w:type="dxa"/>
            <w:shd w:val="clear" w:color="auto" w:fill="auto"/>
            <w:vAlign w:val="center"/>
          </w:tcPr>
          <w:p w14:paraId="5D72F462" w14:textId="77777777" w:rsidR="00522734" w:rsidRPr="00522734" w:rsidRDefault="00522734" w:rsidP="00522734">
            <w:pPr>
              <w:tabs>
                <w:tab w:val="left" w:pos="10206"/>
              </w:tabs>
              <w:jc w:val="center"/>
            </w:pPr>
            <w:r w:rsidRPr="00522734">
              <w:t>Население</w:t>
            </w:r>
          </w:p>
        </w:tc>
        <w:tc>
          <w:tcPr>
            <w:tcW w:w="1540" w:type="dxa"/>
            <w:shd w:val="clear" w:color="auto" w:fill="auto"/>
            <w:vAlign w:val="center"/>
          </w:tcPr>
          <w:p w14:paraId="1E1638FB" w14:textId="77777777" w:rsidR="00522734" w:rsidRPr="00522734" w:rsidRDefault="00522734" w:rsidP="00522734">
            <w:pPr>
              <w:tabs>
                <w:tab w:val="left" w:pos="10206"/>
              </w:tabs>
              <w:jc w:val="center"/>
            </w:pPr>
            <w:r w:rsidRPr="00522734">
              <w:t>Бюджетные потребители</w:t>
            </w:r>
          </w:p>
        </w:tc>
        <w:tc>
          <w:tcPr>
            <w:tcW w:w="1540" w:type="dxa"/>
            <w:shd w:val="clear" w:color="auto" w:fill="auto"/>
            <w:vAlign w:val="center"/>
          </w:tcPr>
          <w:p w14:paraId="5594C5CE" w14:textId="77777777" w:rsidR="00522734" w:rsidRPr="00522734" w:rsidRDefault="00522734" w:rsidP="00522734">
            <w:pPr>
              <w:tabs>
                <w:tab w:val="left" w:pos="10206"/>
              </w:tabs>
              <w:jc w:val="center"/>
            </w:pPr>
            <w:r w:rsidRPr="00522734">
              <w:t>Прочие потребители</w:t>
            </w:r>
          </w:p>
        </w:tc>
        <w:tc>
          <w:tcPr>
            <w:tcW w:w="1595" w:type="dxa"/>
            <w:shd w:val="clear" w:color="auto" w:fill="auto"/>
            <w:vAlign w:val="center"/>
          </w:tcPr>
          <w:p w14:paraId="47755AC2" w14:textId="77777777" w:rsidR="00522734" w:rsidRPr="00522734" w:rsidRDefault="00522734" w:rsidP="00522734">
            <w:pPr>
              <w:widowControl w:val="0"/>
              <w:autoSpaceDE w:val="0"/>
              <w:autoSpaceDN w:val="0"/>
              <w:adjustRightInd w:val="0"/>
              <w:jc w:val="center"/>
            </w:pPr>
            <w:r w:rsidRPr="00522734">
              <w:t>Собственные нужды производства</w:t>
            </w:r>
          </w:p>
        </w:tc>
        <w:tc>
          <w:tcPr>
            <w:tcW w:w="1476" w:type="dxa"/>
            <w:shd w:val="clear" w:color="auto" w:fill="auto"/>
            <w:vAlign w:val="center"/>
          </w:tcPr>
          <w:p w14:paraId="7C27A608" w14:textId="77777777" w:rsidR="00522734" w:rsidRPr="00522734" w:rsidRDefault="00522734" w:rsidP="00522734">
            <w:pPr>
              <w:tabs>
                <w:tab w:val="left" w:pos="10206"/>
              </w:tabs>
              <w:jc w:val="center"/>
            </w:pPr>
            <w:r w:rsidRPr="00522734">
              <w:t>Всего:</w:t>
            </w:r>
          </w:p>
        </w:tc>
      </w:tr>
      <w:tr w:rsidR="00522734" w:rsidRPr="00522734" w14:paraId="531CBFF0" w14:textId="77777777" w:rsidTr="00555159">
        <w:tc>
          <w:tcPr>
            <w:tcW w:w="10241" w:type="dxa"/>
            <w:gridSpan w:val="6"/>
            <w:shd w:val="clear" w:color="auto" w:fill="auto"/>
            <w:vAlign w:val="center"/>
          </w:tcPr>
          <w:p w14:paraId="22954249" w14:textId="77777777" w:rsidR="00522734" w:rsidRPr="00522734" w:rsidRDefault="00522734" w:rsidP="00522734">
            <w:pPr>
              <w:tabs>
                <w:tab w:val="left" w:pos="10206"/>
              </w:tabs>
              <w:jc w:val="center"/>
            </w:pPr>
            <w:r w:rsidRPr="00522734">
              <w:t>2022 год</w:t>
            </w:r>
          </w:p>
        </w:tc>
      </w:tr>
      <w:tr w:rsidR="00522734" w:rsidRPr="00522734" w14:paraId="2947D27E" w14:textId="77777777" w:rsidTr="00555159">
        <w:tc>
          <w:tcPr>
            <w:tcW w:w="2617" w:type="dxa"/>
            <w:shd w:val="clear" w:color="auto" w:fill="auto"/>
            <w:vAlign w:val="center"/>
          </w:tcPr>
          <w:p w14:paraId="10FC36BA" w14:textId="77777777" w:rsidR="00522734" w:rsidRPr="00522734" w:rsidRDefault="00522734" w:rsidP="00522734">
            <w:pPr>
              <w:tabs>
                <w:tab w:val="left" w:pos="10206"/>
              </w:tabs>
              <w:jc w:val="center"/>
            </w:pPr>
            <w:r w:rsidRPr="00522734">
              <w:t>Утверждено РЭК Кузбасса</w:t>
            </w:r>
          </w:p>
        </w:tc>
        <w:tc>
          <w:tcPr>
            <w:tcW w:w="1473" w:type="dxa"/>
            <w:shd w:val="clear" w:color="auto" w:fill="auto"/>
            <w:vAlign w:val="center"/>
          </w:tcPr>
          <w:p w14:paraId="36CC3D8F"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5462756F"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603FFF09" w14:textId="77777777" w:rsidR="00522734" w:rsidRPr="00522734" w:rsidRDefault="00522734" w:rsidP="00522734">
            <w:pPr>
              <w:tabs>
                <w:tab w:val="left" w:pos="10206"/>
              </w:tabs>
              <w:jc w:val="center"/>
            </w:pPr>
            <w:r w:rsidRPr="00522734">
              <w:t>53922378,00</w:t>
            </w:r>
          </w:p>
        </w:tc>
        <w:tc>
          <w:tcPr>
            <w:tcW w:w="1595" w:type="dxa"/>
            <w:shd w:val="clear" w:color="auto" w:fill="auto"/>
            <w:vAlign w:val="center"/>
          </w:tcPr>
          <w:p w14:paraId="1227E2B3" w14:textId="77777777" w:rsidR="00522734" w:rsidRPr="00522734" w:rsidRDefault="00522734" w:rsidP="00522734">
            <w:pPr>
              <w:tabs>
                <w:tab w:val="left" w:pos="10206"/>
              </w:tabs>
              <w:jc w:val="center"/>
            </w:pPr>
            <w:r w:rsidRPr="00522734">
              <w:t>-</w:t>
            </w:r>
          </w:p>
        </w:tc>
        <w:tc>
          <w:tcPr>
            <w:tcW w:w="1476" w:type="dxa"/>
            <w:shd w:val="clear" w:color="auto" w:fill="auto"/>
            <w:vAlign w:val="center"/>
          </w:tcPr>
          <w:p w14:paraId="1F30AC1F" w14:textId="77777777" w:rsidR="00522734" w:rsidRPr="00522734" w:rsidRDefault="00522734" w:rsidP="00522734">
            <w:pPr>
              <w:tabs>
                <w:tab w:val="left" w:pos="10206"/>
              </w:tabs>
              <w:jc w:val="center"/>
            </w:pPr>
            <w:r w:rsidRPr="00522734">
              <w:t>53922378,00</w:t>
            </w:r>
          </w:p>
        </w:tc>
      </w:tr>
      <w:tr w:rsidR="00522734" w:rsidRPr="00522734" w14:paraId="3F24B04B" w14:textId="77777777" w:rsidTr="00555159">
        <w:tc>
          <w:tcPr>
            <w:tcW w:w="2617" w:type="dxa"/>
            <w:shd w:val="clear" w:color="auto" w:fill="auto"/>
            <w:vAlign w:val="center"/>
          </w:tcPr>
          <w:p w14:paraId="4362EC36" w14:textId="77777777" w:rsidR="00522734" w:rsidRPr="00522734" w:rsidRDefault="00522734" w:rsidP="00522734">
            <w:pPr>
              <w:tabs>
                <w:tab w:val="left" w:pos="10206"/>
              </w:tabs>
              <w:jc w:val="center"/>
            </w:pPr>
            <w:r w:rsidRPr="00522734">
              <w:t>Предложение организации в целях корректировки</w:t>
            </w:r>
          </w:p>
        </w:tc>
        <w:tc>
          <w:tcPr>
            <w:tcW w:w="1473" w:type="dxa"/>
            <w:shd w:val="clear" w:color="auto" w:fill="auto"/>
            <w:vAlign w:val="center"/>
          </w:tcPr>
          <w:p w14:paraId="450CB58C"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139DA536"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21D7CAEE" w14:textId="77777777" w:rsidR="00522734" w:rsidRPr="00522734" w:rsidRDefault="00522734" w:rsidP="00522734">
            <w:pPr>
              <w:tabs>
                <w:tab w:val="left" w:pos="10206"/>
              </w:tabs>
              <w:jc w:val="center"/>
            </w:pPr>
            <w:r w:rsidRPr="00522734">
              <w:t>54377160,40</w:t>
            </w:r>
          </w:p>
        </w:tc>
        <w:tc>
          <w:tcPr>
            <w:tcW w:w="1595" w:type="dxa"/>
            <w:shd w:val="clear" w:color="auto" w:fill="auto"/>
            <w:vAlign w:val="center"/>
          </w:tcPr>
          <w:p w14:paraId="6E90DCC8" w14:textId="77777777" w:rsidR="00522734" w:rsidRPr="00522734" w:rsidRDefault="00522734" w:rsidP="00522734">
            <w:pPr>
              <w:tabs>
                <w:tab w:val="left" w:pos="10206"/>
              </w:tabs>
              <w:jc w:val="center"/>
            </w:pPr>
            <w:r w:rsidRPr="00522734">
              <w:t>-</w:t>
            </w:r>
          </w:p>
        </w:tc>
        <w:tc>
          <w:tcPr>
            <w:tcW w:w="1476" w:type="dxa"/>
            <w:shd w:val="clear" w:color="auto" w:fill="auto"/>
            <w:vAlign w:val="center"/>
          </w:tcPr>
          <w:p w14:paraId="4672DA12" w14:textId="77777777" w:rsidR="00522734" w:rsidRPr="00522734" w:rsidRDefault="00522734" w:rsidP="00522734">
            <w:pPr>
              <w:tabs>
                <w:tab w:val="left" w:pos="10206"/>
              </w:tabs>
              <w:jc w:val="center"/>
            </w:pPr>
            <w:r w:rsidRPr="00522734">
              <w:t>54377160,40</w:t>
            </w:r>
          </w:p>
        </w:tc>
      </w:tr>
      <w:tr w:rsidR="00522734" w:rsidRPr="00522734" w14:paraId="029DE465" w14:textId="77777777" w:rsidTr="00555159">
        <w:tc>
          <w:tcPr>
            <w:tcW w:w="2617" w:type="dxa"/>
            <w:shd w:val="clear" w:color="auto" w:fill="auto"/>
            <w:vAlign w:val="center"/>
          </w:tcPr>
          <w:p w14:paraId="7D8BF938" w14:textId="77777777" w:rsidR="00522734" w:rsidRPr="00522734" w:rsidRDefault="00522734" w:rsidP="00522734">
            <w:pPr>
              <w:tabs>
                <w:tab w:val="left" w:pos="10206"/>
              </w:tabs>
              <w:jc w:val="center"/>
            </w:pPr>
            <w:r w:rsidRPr="00522734">
              <w:t xml:space="preserve">Предложение РЭК Кузбасса в целях корректировки </w:t>
            </w:r>
          </w:p>
        </w:tc>
        <w:tc>
          <w:tcPr>
            <w:tcW w:w="1473" w:type="dxa"/>
            <w:shd w:val="clear" w:color="auto" w:fill="auto"/>
            <w:vAlign w:val="center"/>
          </w:tcPr>
          <w:p w14:paraId="7DE4E096"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5088D573" w14:textId="77777777" w:rsidR="00522734" w:rsidRPr="00522734" w:rsidRDefault="00522734" w:rsidP="00522734">
            <w:pPr>
              <w:tabs>
                <w:tab w:val="left" w:pos="10206"/>
              </w:tabs>
              <w:jc w:val="center"/>
            </w:pPr>
            <w:r w:rsidRPr="00522734">
              <w:t>-</w:t>
            </w:r>
          </w:p>
        </w:tc>
        <w:tc>
          <w:tcPr>
            <w:tcW w:w="1540" w:type="dxa"/>
            <w:shd w:val="clear" w:color="auto" w:fill="auto"/>
            <w:vAlign w:val="center"/>
          </w:tcPr>
          <w:p w14:paraId="2C717977" w14:textId="77777777" w:rsidR="00522734" w:rsidRPr="00522734" w:rsidRDefault="00522734" w:rsidP="00522734">
            <w:pPr>
              <w:tabs>
                <w:tab w:val="left" w:pos="10206"/>
              </w:tabs>
              <w:jc w:val="center"/>
            </w:pPr>
            <w:r w:rsidRPr="00522734">
              <w:t>54377160,40</w:t>
            </w:r>
          </w:p>
        </w:tc>
        <w:tc>
          <w:tcPr>
            <w:tcW w:w="1595" w:type="dxa"/>
            <w:shd w:val="clear" w:color="auto" w:fill="auto"/>
            <w:vAlign w:val="center"/>
          </w:tcPr>
          <w:p w14:paraId="184D9829" w14:textId="77777777" w:rsidR="00522734" w:rsidRPr="00522734" w:rsidRDefault="00522734" w:rsidP="00522734">
            <w:pPr>
              <w:tabs>
                <w:tab w:val="left" w:pos="10206"/>
              </w:tabs>
              <w:jc w:val="center"/>
            </w:pPr>
            <w:r w:rsidRPr="00522734">
              <w:t>-</w:t>
            </w:r>
          </w:p>
        </w:tc>
        <w:tc>
          <w:tcPr>
            <w:tcW w:w="1476" w:type="dxa"/>
            <w:shd w:val="clear" w:color="auto" w:fill="auto"/>
            <w:vAlign w:val="center"/>
          </w:tcPr>
          <w:p w14:paraId="73D30CC5" w14:textId="77777777" w:rsidR="00522734" w:rsidRPr="00522734" w:rsidRDefault="00522734" w:rsidP="00522734">
            <w:pPr>
              <w:tabs>
                <w:tab w:val="left" w:pos="10206"/>
              </w:tabs>
              <w:jc w:val="center"/>
            </w:pPr>
            <w:r w:rsidRPr="00522734">
              <w:t>54377160,40</w:t>
            </w:r>
          </w:p>
        </w:tc>
      </w:tr>
    </w:tbl>
    <w:p w14:paraId="7E4FAFDC" w14:textId="77777777" w:rsidR="00522734" w:rsidRPr="00522734" w:rsidRDefault="00522734" w:rsidP="00522734">
      <w:pPr>
        <w:ind w:firstLine="709"/>
        <w:jc w:val="both"/>
        <w:rPr>
          <w:sz w:val="28"/>
          <w:szCs w:val="28"/>
        </w:rPr>
      </w:pPr>
    </w:p>
    <w:p w14:paraId="521A7B77" w14:textId="77777777" w:rsidR="00522734" w:rsidRPr="00522734" w:rsidRDefault="00522734" w:rsidP="00522734">
      <w:pPr>
        <w:ind w:firstLine="709"/>
        <w:jc w:val="both"/>
        <w:rPr>
          <w:sz w:val="28"/>
          <w:szCs w:val="28"/>
        </w:rPr>
      </w:pPr>
      <w:r w:rsidRPr="00522734">
        <w:rPr>
          <w:sz w:val="28"/>
          <w:szCs w:val="28"/>
        </w:rPr>
        <w:t>По расчету регулирующего органа планируемый объем   транспортируемых сточных вод с учетом календарной разбивки составил:</w:t>
      </w:r>
    </w:p>
    <w:p w14:paraId="5CFF6E67" w14:textId="77777777" w:rsidR="00522734" w:rsidRPr="00522734" w:rsidRDefault="00522734" w:rsidP="00522734">
      <w:pPr>
        <w:ind w:firstLine="709"/>
        <w:jc w:val="both"/>
        <w:rPr>
          <w:sz w:val="28"/>
          <w:szCs w:val="28"/>
        </w:rPr>
      </w:pPr>
      <w:r w:rsidRPr="00522734">
        <w:rPr>
          <w:sz w:val="28"/>
          <w:szCs w:val="28"/>
        </w:rPr>
        <w:t>- на период с 01.01.2022 по 30.06.2022 –</w:t>
      </w:r>
      <w:r w:rsidRPr="00522734">
        <w:rPr>
          <w:color w:val="FF0000"/>
          <w:sz w:val="28"/>
          <w:szCs w:val="28"/>
        </w:rPr>
        <w:t xml:space="preserve"> </w:t>
      </w:r>
      <w:r w:rsidRPr="00522734">
        <w:rPr>
          <w:b/>
          <w:i/>
          <w:sz w:val="28"/>
          <w:szCs w:val="28"/>
        </w:rPr>
        <w:t xml:space="preserve">27188580,20 </w:t>
      </w:r>
      <w:r w:rsidRPr="00522734">
        <w:rPr>
          <w:sz w:val="28"/>
          <w:szCs w:val="28"/>
        </w:rPr>
        <w:t>м</w:t>
      </w:r>
      <w:r w:rsidRPr="00522734">
        <w:rPr>
          <w:sz w:val="28"/>
          <w:szCs w:val="28"/>
          <w:vertAlign w:val="superscript"/>
        </w:rPr>
        <w:t>3</w:t>
      </w:r>
      <w:r w:rsidRPr="00522734">
        <w:rPr>
          <w:sz w:val="28"/>
          <w:szCs w:val="28"/>
        </w:rPr>
        <w:t>;</w:t>
      </w:r>
    </w:p>
    <w:p w14:paraId="4E3B4E04" w14:textId="77777777" w:rsidR="00522734" w:rsidRPr="00522734" w:rsidRDefault="00522734" w:rsidP="00522734">
      <w:pPr>
        <w:ind w:firstLine="709"/>
        <w:jc w:val="both"/>
        <w:rPr>
          <w:sz w:val="28"/>
          <w:szCs w:val="28"/>
        </w:rPr>
      </w:pPr>
      <w:r w:rsidRPr="00522734">
        <w:rPr>
          <w:sz w:val="28"/>
          <w:szCs w:val="28"/>
        </w:rPr>
        <w:t xml:space="preserve">- на период с 01.07.2022 по 31.12.2022 – </w:t>
      </w:r>
      <w:r w:rsidRPr="00522734">
        <w:rPr>
          <w:b/>
          <w:i/>
          <w:sz w:val="28"/>
          <w:szCs w:val="28"/>
        </w:rPr>
        <w:t xml:space="preserve">27188580,20 </w:t>
      </w:r>
      <w:r w:rsidRPr="00522734">
        <w:rPr>
          <w:sz w:val="28"/>
          <w:szCs w:val="28"/>
        </w:rPr>
        <w:t>м</w:t>
      </w:r>
      <w:r w:rsidRPr="00522734">
        <w:rPr>
          <w:sz w:val="28"/>
          <w:szCs w:val="28"/>
          <w:vertAlign w:val="superscript"/>
        </w:rPr>
        <w:t>3</w:t>
      </w:r>
      <w:r w:rsidRPr="00522734">
        <w:rPr>
          <w:sz w:val="28"/>
          <w:szCs w:val="28"/>
        </w:rPr>
        <w:t>.</w:t>
      </w:r>
    </w:p>
    <w:p w14:paraId="542CDF2C" w14:textId="77777777" w:rsidR="00522734" w:rsidRPr="00522734" w:rsidRDefault="00522734" w:rsidP="00522734">
      <w:pPr>
        <w:tabs>
          <w:tab w:val="num" w:pos="0"/>
        </w:tabs>
        <w:ind w:firstLine="709"/>
        <w:jc w:val="both"/>
        <w:rPr>
          <w:rFonts w:ascii="Tahoma" w:hAnsi="Tahoma" w:cs="Tahoma"/>
          <w:color w:val="FF0000"/>
          <w:sz w:val="16"/>
          <w:szCs w:val="16"/>
        </w:rPr>
      </w:pPr>
    </w:p>
    <w:p w14:paraId="587A6E27" w14:textId="77777777" w:rsidR="00522734" w:rsidRPr="00522734" w:rsidRDefault="00522734" w:rsidP="00522734">
      <w:pPr>
        <w:ind w:firstLine="709"/>
        <w:jc w:val="both"/>
        <w:rPr>
          <w:color w:val="000000"/>
          <w:sz w:val="28"/>
          <w:szCs w:val="28"/>
        </w:rPr>
      </w:pPr>
      <w:r w:rsidRPr="00522734">
        <w:rPr>
          <w:color w:val="000000"/>
          <w:sz w:val="28"/>
          <w:szCs w:val="28"/>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6BE0BFD5" w14:textId="77777777" w:rsidR="00522734" w:rsidRPr="00522734" w:rsidRDefault="00522734" w:rsidP="00522734">
      <w:pPr>
        <w:ind w:firstLine="709"/>
        <w:jc w:val="both"/>
        <w:rPr>
          <w:color w:val="000000"/>
          <w:sz w:val="28"/>
          <w:szCs w:val="28"/>
        </w:rPr>
      </w:pPr>
      <w:r w:rsidRPr="00522734">
        <w:rPr>
          <w:color w:val="000000"/>
          <w:sz w:val="28"/>
          <w:szCs w:val="28"/>
        </w:rPr>
        <w:t xml:space="preserve">- </w:t>
      </w:r>
      <w:r w:rsidRPr="00522734">
        <w:rPr>
          <w:color w:val="000000"/>
          <w:sz w:val="28"/>
          <w:szCs w:val="28"/>
          <w:u w:val="single"/>
        </w:rPr>
        <w:t>общий объем пропущенных сточных вод</w:t>
      </w:r>
      <w:r w:rsidRPr="00522734">
        <w:rPr>
          <w:color w:val="000000"/>
          <w:sz w:val="28"/>
          <w:szCs w:val="28"/>
        </w:rPr>
        <w:t xml:space="preserve"> в размере 54377160,40 м3 учтен на уровне объема сточных вод, принятых от потребительского рынка, в связи с тем, что согласно предложению организации, объемы сточных вод при тарифном регулировании заявлены без учета сточных вод от собственных нужд производства;</w:t>
      </w:r>
    </w:p>
    <w:p w14:paraId="282C3D46" w14:textId="77777777" w:rsidR="00522734" w:rsidRPr="00522734" w:rsidRDefault="00522734" w:rsidP="00522734">
      <w:pPr>
        <w:ind w:firstLine="709"/>
        <w:jc w:val="both"/>
        <w:rPr>
          <w:color w:val="000000"/>
          <w:sz w:val="28"/>
          <w:szCs w:val="28"/>
        </w:rPr>
      </w:pPr>
      <w:r w:rsidRPr="00522734">
        <w:rPr>
          <w:color w:val="000000"/>
          <w:sz w:val="28"/>
          <w:szCs w:val="28"/>
        </w:rPr>
        <w:t>- сточные воды от хозяйственных нужд предприятия отсутствуют.</w:t>
      </w:r>
    </w:p>
    <w:p w14:paraId="443779AD" w14:textId="77777777" w:rsidR="00522734" w:rsidRPr="00522734" w:rsidRDefault="00522734" w:rsidP="00522734">
      <w:pPr>
        <w:tabs>
          <w:tab w:val="num" w:pos="0"/>
        </w:tabs>
        <w:ind w:firstLine="709"/>
        <w:jc w:val="both"/>
        <w:rPr>
          <w:rFonts w:ascii="Tahoma" w:hAnsi="Tahoma" w:cs="Tahoma"/>
          <w:color w:val="FF0000"/>
          <w:sz w:val="16"/>
          <w:szCs w:val="16"/>
        </w:rPr>
      </w:pPr>
    </w:p>
    <w:p w14:paraId="1F43B41F" w14:textId="77777777" w:rsidR="00522734" w:rsidRPr="00522734" w:rsidRDefault="00522734" w:rsidP="00522734">
      <w:pPr>
        <w:tabs>
          <w:tab w:val="num" w:pos="0"/>
        </w:tabs>
        <w:ind w:firstLine="709"/>
        <w:jc w:val="both"/>
        <w:rPr>
          <w:rFonts w:ascii="Tahoma" w:hAnsi="Tahoma" w:cs="Tahoma"/>
          <w:color w:val="FF0000"/>
          <w:sz w:val="16"/>
          <w:szCs w:val="16"/>
        </w:rPr>
      </w:pPr>
    </w:p>
    <w:p w14:paraId="0361CDAD" w14:textId="77777777" w:rsidR="00522734" w:rsidRPr="00522734" w:rsidRDefault="00522734" w:rsidP="00522734">
      <w:pPr>
        <w:tabs>
          <w:tab w:val="num" w:pos="0"/>
        </w:tabs>
        <w:ind w:firstLine="709"/>
        <w:jc w:val="both"/>
        <w:rPr>
          <w:rFonts w:ascii="Tahoma" w:hAnsi="Tahoma" w:cs="Tahoma"/>
          <w:color w:val="FF0000"/>
          <w:sz w:val="16"/>
          <w:szCs w:val="16"/>
        </w:rPr>
      </w:pPr>
    </w:p>
    <w:p w14:paraId="5A1C131A" w14:textId="77777777" w:rsidR="00522734" w:rsidRPr="00522734" w:rsidRDefault="00522734" w:rsidP="00522734">
      <w:pPr>
        <w:tabs>
          <w:tab w:val="left" w:pos="1134"/>
        </w:tabs>
        <w:jc w:val="center"/>
        <w:rPr>
          <w:b/>
          <w:sz w:val="32"/>
          <w:szCs w:val="32"/>
          <w:u w:val="single"/>
        </w:rPr>
      </w:pPr>
      <w:r w:rsidRPr="00522734">
        <w:rPr>
          <w:b/>
          <w:sz w:val="32"/>
          <w:szCs w:val="32"/>
          <w:u w:val="single"/>
        </w:rPr>
        <w:lastRenderedPageBreak/>
        <w:t xml:space="preserve">Тарифы на техническую воду, водоотведение хозяйственно-бытовых сточных вод, транспортировку питьевой воды, транспортировку сточных вод </w:t>
      </w:r>
    </w:p>
    <w:p w14:paraId="0215C190" w14:textId="77777777" w:rsidR="00522734" w:rsidRPr="00522734" w:rsidRDefault="00522734" w:rsidP="00522734">
      <w:pPr>
        <w:tabs>
          <w:tab w:val="left" w:pos="1134"/>
        </w:tabs>
        <w:jc w:val="center"/>
        <w:rPr>
          <w:b/>
          <w:sz w:val="16"/>
          <w:szCs w:val="16"/>
          <w:u w:val="single"/>
        </w:rPr>
      </w:pPr>
    </w:p>
    <w:p w14:paraId="17AF611F" w14:textId="77777777" w:rsidR="00522734" w:rsidRPr="00522734" w:rsidRDefault="00522734" w:rsidP="00522734">
      <w:pPr>
        <w:autoSpaceDE w:val="0"/>
        <w:autoSpaceDN w:val="0"/>
        <w:adjustRightInd w:val="0"/>
        <w:ind w:firstLine="708"/>
        <w:jc w:val="both"/>
        <w:rPr>
          <w:rFonts w:eastAsia="Calibri"/>
          <w:sz w:val="28"/>
          <w:szCs w:val="28"/>
          <w:lang w:eastAsia="en-US"/>
        </w:rPr>
      </w:pPr>
      <w:r w:rsidRPr="00522734">
        <w:rPr>
          <w:rFonts w:eastAsia="Calibri"/>
          <w:sz w:val="28"/>
          <w:szCs w:val="28"/>
          <w:lang w:eastAsia="en-US"/>
        </w:rPr>
        <w:t>В соответствии с п. 96 Методических указаний тарифы регулируемых организаций на техническую воду, транспортировку холодной воды, водоотведение без дифференциации в виде одноставочных тарифов рассчитываются в соответствии с формулой:</w:t>
      </w:r>
    </w:p>
    <w:p w14:paraId="3E2D9165" w14:textId="77777777" w:rsidR="00522734" w:rsidRPr="00522734" w:rsidRDefault="00522734" w:rsidP="00522734">
      <w:pPr>
        <w:autoSpaceDE w:val="0"/>
        <w:autoSpaceDN w:val="0"/>
        <w:adjustRightInd w:val="0"/>
        <w:ind w:firstLine="708"/>
        <w:jc w:val="both"/>
        <w:rPr>
          <w:rFonts w:eastAsia="Calibri"/>
          <w:sz w:val="22"/>
          <w:szCs w:val="28"/>
          <w:lang w:eastAsia="en-US"/>
        </w:rPr>
      </w:pPr>
    </w:p>
    <w:p w14:paraId="752FA3D5" w14:textId="3D5F00ED" w:rsidR="00522734" w:rsidRPr="00522734" w:rsidRDefault="00522734" w:rsidP="00522734">
      <w:pPr>
        <w:autoSpaceDE w:val="0"/>
        <w:autoSpaceDN w:val="0"/>
        <w:adjustRightInd w:val="0"/>
        <w:jc w:val="center"/>
        <w:rPr>
          <w:rFonts w:eastAsia="Calibri"/>
          <w:sz w:val="28"/>
          <w:szCs w:val="28"/>
          <w:lang w:eastAsia="en-US"/>
        </w:rPr>
      </w:pPr>
      <w:r w:rsidRPr="00522734">
        <w:rPr>
          <w:rFonts w:eastAsia="Calibri"/>
          <w:noProof/>
          <w:position w:val="-33"/>
          <w:sz w:val="28"/>
          <w:szCs w:val="28"/>
        </w:rPr>
        <w:drawing>
          <wp:inline distT="0" distB="0" distL="0" distR="0" wp14:anchorId="71C350BA" wp14:editId="5F864702">
            <wp:extent cx="954405" cy="58293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54405" cy="582930"/>
                    </a:xfrm>
                    <a:prstGeom prst="rect">
                      <a:avLst/>
                    </a:prstGeom>
                    <a:noFill/>
                    <a:ln>
                      <a:noFill/>
                    </a:ln>
                  </pic:spPr>
                </pic:pic>
              </a:graphicData>
            </a:graphic>
          </wp:inline>
        </w:drawing>
      </w:r>
    </w:p>
    <w:p w14:paraId="3FAD21E8" w14:textId="77777777" w:rsidR="00522734" w:rsidRPr="00522734" w:rsidRDefault="00522734" w:rsidP="00522734">
      <w:pPr>
        <w:autoSpaceDE w:val="0"/>
        <w:autoSpaceDN w:val="0"/>
        <w:adjustRightInd w:val="0"/>
        <w:ind w:firstLine="540"/>
        <w:jc w:val="both"/>
        <w:rPr>
          <w:rFonts w:eastAsia="Calibri"/>
          <w:sz w:val="28"/>
          <w:szCs w:val="28"/>
          <w:lang w:eastAsia="en-US"/>
        </w:rPr>
      </w:pPr>
      <w:r w:rsidRPr="00522734">
        <w:rPr>
          <w:rFonts w:eastAsia="Calibri"/>
          <w:sz w:val="28"/>
          <w:szCs w:val="28"/>
          <w:lang w:eastAsia="en-US"/>
        </w:rPr>
        <w:t>где:</w:t>
      </w:r>
    </w:p>
    <w:p w14:paraId="6FFAA11D" w14:textId="6BD40CF7" w:rsidR="00522734" w:rsidRPr="00522734" w:rsidRDefault="00522734" w:rsidP="00522734">
      <w:pPr>
        <w:autoSpaceDE w:val="0"/>
        <w:autoSpaceDN w:val="0"/>
        <w:adjustRightInd w:val="0"/>
        <w:ind w:firstLine="540"/>
        <w:jc w:val="both"/>
        <w:rPr>
          <w:rFonts w:eastAsia="Calibri"/>
          <w:sz w:val="28"/>
          <w:szCs w:val="28"/>
          <w:lang w:eastAsia="en-US"/>
        </w:rPr>
      </w:pPr>
      <w:r w:rsidRPr="00522734">
        <w:rPr>
          <w:rFonts w:eastAsia="Calibri"/>
          <w:noProof/>
          <w:position w:val="-11"/>
          <w:sz w:val="28"/>
          <w:szCs w:val="28"/>
        </w:rPr>
        <w:drawing>
          <wp:inline distT="0" distB="0" distL="0" distR="0" wp14:anchorId="6CFCF29E" wp14:editId="6218C896">
            <wp:extent cx="238760" cy="30480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8760" cy="304800"/>
                    </a:xfrm>
                    <a:prstGeom prst="rect">
                      <a:avLst/>
                    </a:prstGeom>
                    <a:noFill/>
                    <a:ln>
                      <a:noFill/>
                    </a:ln>
                  </pic:spPr>
                </pic:pic>
              </a:graphicData>
            </a:graphic>
          </wp:inline>
        </w:drawing>
      </w:r>
      <w:r w:rsidRPr="00522734">
        <w:rPr>
          <w:rFonts w:eastAsia="Calibri"/>
          <w:sz w:val="28"/>
          <w:szCs w:val="28"/>
          <w:lang w:eastAsia="en-US"/>
        </w:rPr>
        <w:t xml:space="preserve"> - тариф регулируемой организации, устанавливаемый на i-ый год, руб./куб. м;</w:t>
      </w:r>
    </w:p>
    <w:p w14:paraId="7D03BB96" w14:textId="12234A7E" w:rsidR="00522734" w:rsidRPr="00522734" w:rsidRDefault="00522734" w:rsidP="00522734">
      <w:pPr>
        <w:autoSpaceDE w:val="0"/>
        <w:autoSpaceDN w:val="0"/>
        <w:adjustRightInd w:val="0"/>
        <w:ind w:firstLine="540"/>
        <w:jc w:val="both"/>
        <w:rPr>
          <w:rFonts w:eastAsia="Calibri"/>
          <w:sz w:val="28"/>
          <w:szCs w:val="28"/>
          <w:lang w:eastAsia="en-US"/>
        </w:rPr>
      </w:pPr>
      <w:r w:rsidRPr="00522734">
        <w:rPr>
          <w:rFonts w:eastAsia="Calibri"/>
          <w:noProof/>
          <w:position w:val="-11"/>
          <w:sz w:val="28"/>
          <w:szCs w:val="28"/>
        </w:rPr>
        <w:drawing>
          <wp:inline distT="0" distB="0" distL="0" distR="0" wp14:anchorId="3EF48BC3" wp14:editId="66778482">
            <wp:extent cx="543560" cy="3048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43560" cy="304800"/>
                    </a:xfrm>
                    <a:prstGeom prst="rect">
                      <a:avLst/>
                    </a:prstGeom>
                    <a:noFill/>
                    <a:ln>
                      <a:noFill/>
                    </a:ln>
                  </pic:spPr>
                </pic:pic>
              </a:graphicData>
            </a:graphic>
          </wp:inline>
        </w:drawing>
      </w:r>
      <w:r w:rsidRPr="00522734">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1340529F" w14:textId="597CA0C9" w:rsidR="00522734" w:rsidRPr="00522734" w:rsidRDefault="00522734" w:rsidP="00522734">
      <w:pPr>
        <w:autoSpaceDE w:val="0"/>
        <w:autoSpaceDN w:val="0"/>
        <w:adjustRightInd w:val="0"/>
        <w:ind w:firstLine="540"/>
        <w:jc w:val="both"/>
        <w:rPr>
          <w:rFonts w:eastAsia="Calibri"/>
          <w:sz w:val="28"/>
          <w:szCs w:val="28"/>
          <w:lang w:eastAsia="en-US"/>
        </w:rPr>
      </w:pPr>
      <w:r w:rsidRPr="00522734">
        <w:rPr>
          <w:rFonts w:eastAsia="Calibri"/>
          <w:noProof/>
          <w:position w:val="-11"/>
          <w:sz w:val="28"/>
          <w:szCs w:val="28"/>
        </w:rPr>
        <w:drawing>
          <wp:inline distT="0" distB="0" distL="0" distR="0" wp14:anchorId="46A29520" wp14:editId="4150F2BA">
            <wp:extent cx="252095" cy="318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52095" cy="318135"/>
                    </a:xfrm>
                    <a:prstGeom prst="rect">
                      <a:avLst/>
                    </a:prstGeom>
                    <a:noFill/>
                    <a:ln>
                      <a:noFill/>
                    </a:ln>
                  </pic:spPr>
                </pic:pic>
              </a:graphicData>
            </a:graphic>
          </wp:inline>
        </w:drawing>
      </w:r>
      <w:r w:rsidRPr="00522734">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5AE4B3F" w14:textId="77777777" w:rsidR="00522734" w:rsidRPr="00522734" w:rsidRDefault="00522734" w:rsidP="00522734">
      <w:pPr>
        <w:ind w:firstLine="709"/>
        <w:jc w:val="both"/>
        <w:rPr>
          <w:sz w:val="28"/>
          <w:szCs w:val="28"/>
        </w:rPr>
      </w:pPr>
    </w:p>
    <w:p w14:paraId="2A896D2E" w14:textId="77777777" w:rsidR="00522734" w:rsidRPr="00522734" w:rsidRDefault="00522734" w:rsidP="00522734">
      <w:pPr>
        <w:ind w:firstLine="709"/>
        <w:jc w:val="both"/>
        <w:rPr>
          <w:sz w:val="28"/>
          <w:szCs w:val="28"/>
        </w:rPr>
      </w:pPr>
      <w:r w:rsidRPr="00522734">
        <w:rPr>
          <w:sz w:val="28"/>
          <w:szCs w:val="28"/>
        </w:rPr>
        <w:t>Учитывая результаты анализа и экономические интересы производителя и потребителей услуг в сфере холодного водоснабжения, водоотведения, рекомендую региональной энергетической комиссии Кемеровской области установить для организации тарифы на техническую воду, водоотведение хозяйственно-бытовых сточных вод, транспортировку питьевой воды, транспортировку сточных вод с учетом календарной разбивки:</w:t>
      </w:r>
    </w:p>
    <w:p w14:paraId="752E4783" w14:textId="77777777" w:rsidR="00522734" w:rsidRPr="00522734" w:rsidRDefault="00522734" w:rsidP="00522734">
      <w:pPr>
        <w:keepNext/>
        <w:tabs>
          <w:tab w:val="left" w:pos="7655"/>
        </w:tabs>
        <w:ind w:firstLine="709"/>
        <w:jc w:val="right"/>
        <w:outlineLvl w:val="3"/>
        <w:rPr>
          <w:bCs/>
          <w:sz w:val="28"/>
          <w:szCs w:val="28"/>
        </w:rPr>
      </w:pPr>
      <w:r w:rsidRPr="00522734">
        <w:rPr>
          <w:bCs/>
          <w:sz w:val="28"/>
          <w:szCs w:val="28"/>
        </w:rPr>
        <w:t>Таблица 30</w:t>
      </w:r>
    </w:p>
    <w:p w14:paraId="0B7A6993" w14:textId="77777777" w:rsidR="00522734" w:rsidRPr="00522734" w:rsidRDefault="00522734" w:rsidP="00522734">
      <w:pPr>
        <w:jc w:val="center"/>
        <w:rPr>
          <w:sz w:val="28"/>
          <w:szCs w:val="28"/>
        </w:rPr>
      </w:pPr>
    </w:p>
    <w:p w14:paraId="7230DEFA" w14:textId="77777777" w:rsidR="00522734" w:rsidRPr="00522734" w:rsidRDefault="00522734" w:rsidP="00522734">
      <w:pPr>
        <w:jc w:val="center"/>
        <w:rPr>
          <w:sz w:val="28"/>
          <w:szCs w:val="28"/>
        </w:rPr>
      </w:pPr>
      <w:r w:rsidRPr="00522734">
        <w:rPr>
          <w:sz w:val="28"/>
          <w:szCs w:val="28"/>
        </w:rPr>
        <w:t xml:space="preserve">Тарифы на техническую воду, водоотведение хозяйственно-бытовых сточных вод, транспортировку питьевой воды, транспортировку сточных вод, реализуемые КАО «Азот» (г. Кемерово) </w:t>
      </w:r>
    </w:p>
    <w:p w14:paraId="57E70DF6" w14:textId="77777777" w:rsidR="00522734" w:rsidRPr="00522734" w:rsidRDefault="00522734" w:rsidP="00522734">
      <w:pPr>
        <w:jc w:val="center"/>
        <w:rPr>
          <w:sz w:val="28"/>
          <w:szCs w:val="28"/>
        </w:rPr>
      </w:pPr>
      <w:r w:rsidRPr="00522734">
        <w:rPr>
          <w:sz w:val="28"/>
          <w:szCs w:val="28"/>
        </w:rPr>
        <w:t>на потребительском рынке с 01.01.2022 по 31.12.2022</w:t>
      </w:r>
    </w:p>
    <w:p w14:paraId="560F7AFF" w14:textId="77777777" w:rsidR="00522734" w:rsidRPr="00522734" w:rsidRDefault="00522734" w:rsidP="00522734">
      <w:pPr>
        <w:jc w:val="cente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999"/>
        <w:gridCol w:w="1796"/>
        <w:gridCol w:w="1350"/>
        <w:gridCol w:w="1928"/>
      </w:tblGrid>
      <w:tr w:rsidR="00522734" w:rsidRPr="00522734" w14:paraId="61B523D0" w14:textId="77777777" w:rsidTr="00555159">
        <w:trPr>
          <w:trHeight w:val="1366"/>
        </w:trPr>
        <w:tc>
          <w:tcPr>
            <w:tcW w:w="1991" w:type="dxa"/>
            <w:shd w:val="clear" w:color="auto" w:fill="auto"/>
            <w:vAlign w:val="center"/>
          </w:tcPr>
          <w:p w14:paraId="2AEE604E" w14:textId="77777777" w:rsidR="00522734" w:rsidRPr="00522734" w:rsidRDefault="00522734" w:rsidP="00522734">
            <w:pPr>
              <w:jc w:val="center"/>
              <w:rPr>
                <w:color w:val="FF0000"/>
                <w:sz w:val="28"/>
                <w:szCs w:val="28"/>
              </w:rPr>
            </w:pPr>
            <w:r w:rsidRPr="00522734">
              <w:rPr>
                <w:sz w:val="28"/>
                <w:szCs w:val="28"/>
              </w:rPr>
              <w:t>Предприятие</w:t>
            </w:r>
          </w:p>
        </w:tc>
        <w:tc>
          <w:tcPr>
            <w:tcW w:w="2041" w:type="dxa"/>
            <w:shd w:val="clear" w:color="auto" w:fill="auto"/>
            <w:vAlign w:val="center"/>
          </w:tcPr>
          <w:p w14:paraId="15F157BF" w14:textId="77777777" w:rsidR="00522734" w:rsidRPr="00522734" w:rsidRDefault="00522734" w:rsidP="00522734">
            <w:pPr>
              <w:jc w:val="center"/>
              <w:rPr>
                <w:sz w:val="28"/>
                <w:szCs w:val="28"/>
              </w:rPr>
            </w:pPr>
            <w:r w:rsidRPr="00522734">
              <w:rPr>
                <w:sz w:val="28"/>
                <w:szCs w:val="28"/>
              </w:rPr>
              <w:t>Год долгосрочного периода</w:t>
            </w:r>
          </w:p>
        </w:tc>
        <w:tc>
          <w:tcPr>
            <w:tcW w:w="1912" w:type="dxa"/>
            <w:shd w:val="clear" w:color="auto" w:fill="auto"/>
            <w:vAlign w:val="center"/>
          </w:tcPr>
          <w:p w14:paraId="66BFF1D5" w14:textId="77777777" w:rsidR="00522734" w:rsidRPr="00522734" w:rsidRDefault="00522734" w:rsidP="00522734">
            <w:pPr>
              <w:jc w:val="center"/>
              <w:rPr>
                <w:sz w:val="28"/>
                <w:szCs w:val="28"/>
              </w:rPr>
            </w:pPr>
            <w:r w:rsidRPr="00522734">
              <w:rPr>
                <w:sz w:val="28"/>
                <w:szCs w:val="28"/>
              </w:rPr>
              <w:t>Календарная разбивка</w:t>
            </w:r>
          </w:p>
        </w:tc>
        <w:tc>
          <w:tcPr>
            <w:tcW w:w="1630" w:type="dxa"/>
            <w:shd w:val="clear" w:color="auto" w:fill="auto"/>
            <w:vAlign w:val="center"/>
          </w:tcPr>
          <w:p w14:paraId="6CAD621A" w14:textId="77777777" w:rsidR="00522734" w:rsidRPr="00522734" w:rsidRDefault="00522734" w:rsidP="00522734">
            <w:pPr>
              <w:jc w:val="center"/>
              <w:rPr>
                <w:sz w:val="28"/>
                <w:szCs w:val="28"/>
              </w:rPr>
            </w:pPr>
            <w:r w:rsidRPr="00522734">
              <w:rPr>
                <w:sz w:val="28"/>
                <w:szCs w:val="28"/>
              </w:rPr>
              <w:t>Тарифы, руб./м</w:t>
            </w:r>
            <w:r w:rsidRPr="00522734">
              <w:rPr>
                <w:sz w:val="28"/>
                <w:szCs w:val="28"/>
                <w:vertAlign w:val="superscript"/>
              </w:rPr>
              <w:t>3</w:t>
            </w:r>
          </w:p>
        </w:tc>
        <w:tc>
          <w:tcPr>
            <w:tcW w:w="1996" w:type="dxa"/>
            <w:shd w:val="clear" w:color="auto" w:fill="auto"/>
            <w:vAlign w:val="center"/>
          </w:tcPr>
          <w:p w14:paraId="52996499" w14:textId="77777777" w:rsidR="00522734" w:rsidRPr="00522734" w:rsidRDefault="00522734" w:rsidP="00522734">
            <w:pPr>
              <w:jc w:val="center"/>
              <w:rPr>
                <w:sz w:val="28"/>
                <w:szCs w:val="28"/>
              </w:rPr>
            </w:pPr>
            <w:r w:rsidRPr="00522734">
              <w:rPr>
                <w:sz w:val="28"/>
                <w:szCs w:val="28"/>
              </w:rPr>
              <w:t>Рост к предыдущему периоду, %</w:t>
            </w:r>
          </w:p>
        </w:tc>
      </w:tr>
      <w:tr w:rsidR="00522734" w:rsidRPr="00522734" w14:paraId="0846D760" w14:textId="77777777" w:rsidTr="00555159">
        <w:tc>
          <w:tcPr>
            <w:tcW w:w="1991" w:type="dxa"/>
            <w:shd w:val="clear" w:color="auto" w:fill="auto"/>
          </w:tcPr>
          <w:p w14:paraId="7D2BC16B" w14:textId="77777777" w:rsidR="00522734" w:rsidRPr="00522734" w:rsidRDefault="00522734" w:rsidP="00522734">
            <w:pPr>
              <w:jc w:val="center"/>
              <w:rPr>
                <w:sz w:val="28"/>
                <w:szCs w:val="28"/>
              </w:rPr>
            </w:pPr>
            <w:r w:rsidRPr="00522734">
              <w:rPr>
                <w:sz w:val="28"/>
                <w:szCs w:val="28"/>
              </w:rPr>
              <w:t>1</w:t>
            </w:r>
          </w:p>
        </w:tc>
        <w:tc>
          <w:tcPr>
            <w:tcW w:w="2041" w:type="dxa"/>
            <w:shd w:val="clear" w:color="auto" w:fill="auto"/>
          </w:tcPr>
          <w:p w14:paraId="12A8246E" w14:textId="77777777" w:rsidR="00522734" w:rsidRPr="00522734" w:rsidRDefault="00522734" w:rsidP="00522734">
            <w:pPr>
              <w:jc w:val="center"/>
              <w:rPr>
                <w:sz w:val="28"/>
                <w:szCs w:val="28"/>
              </w:rPr>
            </w:pPr>
            <w:r w:rsidRPr="00522734">
              <w:rPr>
                <w:sz w:val="28"/>
                <w:szCs w:val="28"/>
              </w:rPr>
              <w:t>2</w:t>
            </w:r>
          </w:p>
        </w:tc>
        <w:tc>
          <w:tcPr>
            <w:tcW w:w="1912" w:type="dxa"/>
            <w:shd w:val="clear" w:color="auto" w:fill="auto"/>
          </w:tcPr>
          <w:p w14:paraId="578A3B7E" w14:textId="77777777" w:rsidR="00522734" w:rsidRPr="00522734" w:rsidRDefault="00522734" w:rsidP="00522734">
            <w:pPr>
              <w:jc w:val="center"/>
              <w:rPr>
                <w:sz w:val="28"/>
                <w:szCs w:val="28"/>
              </w:rPr>
            </w:pPr>
            <w:r w:rsidRPr="00522734">
              <w:rPr>
                <w:sz w:val="28"/>
                <w:szCs w:val="28"/>
              </w:rPr>
              <w:t>3</w:t>
            </w:r>
          </w:p>
        </w:tc>
        <w:tc>
          <w:tcPr>
            <w:tcW w:w="1630" w:type="dxa"/>
            <w:shd w:val="clear" w:color="auto" w:fill="auto"/>
          </w:tcPr>
          <w:p w14:paraId="6D193F11" w14:textId="77777777" w:rsidR="00522734" w:rsidRPr="00522734" w:rsidRDefault="00522734" w:rsidP="00522734">
            <w:pPr>
              <w:jc w:val="center"/>
              <w:rPr>
                <w:sz w:val="28"/>
                <w:szCs w:val="28"/>
              </w:rPr>
            </w:pPr>
            <w:r w:rsidRPr="00522734">
              <w:rPr>
                <w:sz w:val="28"/>
                <w:szCs w:val="28"/>
              </w:rPr>
              <w:t>4</w:t>
            </w:r>
          </w:p>
        </w:tc>
        <w:tc>
          <w:tcPr>
            <w:tcW w:w="1996" w:type="dxa"/>
            <w:shd w:val="clear" w:color="auto" w:fill="auto"/>
          </w:tcPr>
          <w:p w14:paraId="7C955766" w14:textId="77777777" w:rsidR="00522734" w:rsidRPr="00522734" w:rsidRDefault="00522734" w:rsidP="00522734">
            <w:pPr>
              <w:jc w:val="center"/>
              <w:rPr>
                <w:sz w:val="28"/>
                <w:szCs w:val="28"/>
              </w:rPr>
            </w:pPr>
            <w:r w:rsidRPr="00522734">
              <w:rPr>
                <w:sz w:val="28"/>
                <w:szCs w:val="28"/>
              </w:rPr>
              <w:t>5</w:t>
            </w:r>
          </w:p>
        </w:tc>
      </w:tr>
      <w:tr w:rsidR="00522734" w:rsidRPr="00522734" w14:paraId="2BF4395F" w14:textId="77777777" w:rsidTr="00555159">
        <w:trPr>
          <w:trHeight w:val="583"/>
        </w:trPr>
        <w:tc>
          <w:tcPr>
            <w:tcW w:w="9570" w:type="dxa"/>
            <w:gridSpan w:val="5"/>
            <w:shd w:val="clear" w:color="auto" w:fill="auto"/>
            <w:vAlign w:val="center"/>
          </w:tcPr>
          <w:p w14:paraId="20C11FF8" w14:textId="77777777" w:rsidR="00522734" w:rsidRPr="00522734" w:rsidRDefault="00522734" w:rsidP="00522734">
            <w:pPr>
              <w:jc w:val="center"/>
              <w:rPr>
                <w:sz w:val="28"/>
                <w:szCs w:val="28"/>
              </w:rPr>
            </w:pPr>
            <w:r w:rsidRPr="00522734">
              <w:rPr>
                <w:sz w:val="28"/>
                <w:szCs w:val="28"/>
              </w:rPr>
              <w:t>Техническая вода</w:t>
            </w:r>
          </w:p>
        </w:tc>
      </w:tr>
      <w:tr w:rsidR="00522734" w:rsidRPr="00522734" w14:paraId="38CF49A1" w14:textId="77777777" w:rsidTr="00555159">
        <w:trPr>
          <w:trHeight w:val="275"/>
        </w:trPr>
        <w:tc>
          <w:tcPr>
            <w:tcW w:w="1991" w:type="dxa"/>
            <w:tcBorders>
              <w:top w:val="single" w:sz="4" w:space="0" w:color="auto"/>
            </w:tcBorders>
            <w:shd w:val="clear" w:color="auto" w:fill="auto"/>
          </w:tcPr>
          <w:p w14:paraId="5349C7E7" w14:textId="77777777" w:rsidR="00522734" w:rsidRPr="00522734" w:rsidRDefault="00522734" w:rsidP="00522734">
            <w:pPr>
              <w:jc w:val="center"/>
              <w:rPr>
                <w:sz w:val="28"/>
                <w:szCs w:val="28"/>
              </w:rPr>
            </w:pPr>
            <w:r w:rsidRPr="00522734">
              <w:rPr>
                <w:sz w:val="28"/>
                <w:szCs w:val="28"/>
              </w:rPr>
              <w:lastRenderedPageBreak/>
              <w:t>1</w:t>
            </w:r>
          </w:p>
        </w:tc>
        <w:tc>
          <w:tcPr>
            <w:tcW w:w="2041" w:type="dxa"/>
            <w:shd w:val="clear" w:color="auto" w:fill="auto"/>
          </w:tcPr>
          <w:p w14:paraId="5086D351" w14:textId="77777777" w:rsidR="00522734" w:rsidRPr="00522734" w:rsidRDefault="00522734" w:rsidP="00522734">
            <w:pPr>
              <w:jc w:val="center"/>
              <w:rPr>
                <w:sz w:val="28"/>
                <w:szCs w:val="28"/>
              </w:rPr>
            </w:pPr>
            <w:r w:rsidRPr="00522734">
              <w:rPr>
                <w:sz w:val="28"/>
                <w:szCs w:val="28"/>
              </w:rPr>
              <w:t>2</w:t>
            </w:r>
          </w:p>
        </w:tc>
        <w:tc>
          <w:tcPr>
            <w:tcW w:w="1912" w:type="dxa"/>
            <w:shd w:val="clear" w:color="auto" w:fill="auto"/>
          </w:tcPr>
          <w:p w14:paraId="5F65A191" w14:textId="77777777" w:rsidR="00522734" w:rsidRPr="00522734" w:rsidRDefault="00522734" w:rsidP="00522734">
            <w:pPr>
              <w:jc w:val="center"/>
              <w:rPr>
                <w:sz w:val="28"/>
                <w:szCs w:val="28"/>
              </w:rPr>
            </w:pPr>
            <w:r w:rsidRPr="00522734">
              <w:rPr>
                <w:sz w:val="28"/>
                <w:szCs w:val="28"/>
              </w:rPr>
              <w:t>3</w:t>
            </w:r>
          </w:p>
        </w:tc>
        <w:tc>
          <w:tcPr>
            <w:tcW w:w="1630" w:type="dxa"/>
            <w:shd w:val="clear" w:color="auto" w:fill="auto"/>
          </w:tcPr>
          <w:p w14:paraId="58F41B08" w14:textId="77777777" w:rsidR="00522734" w:rsidRPr="00522734" w:rsidRDefault="00522734" w:rsidP="00522734">
            <w:pPr>
              <w:jc w:val="center"/>
              <w:rPr>
                <w:sz w:val="28"/>
                <w:szCs w:val="28"/>
              </w:rPr>
            </w:pPr>
            <w:r w:rsidRPr="00522734">
              <w:rPr>
                <w:sz w:val="28"/>
                <w:szCs w:val="28"/>
              </w:rPr>
              <w:t>4</w:t>
            </w:r>
          </w:p>
        </w:tc>
        <w:tc>
          <w:tcPr>
            <w:tcW w:w="1996" w:type="dxa"/>
            <w:shd w:val="clear" w:color="auto" w:fill="auto"/>
          </w:tcPr>
          <w:p w14:paraId="27BDD634" w14:textId="77777777" w:rsidR="00522734" w:rsidRPr="00522734" w:rsidRDefault="00522734" w:rsidP="00522734">
            <w:pPr>
              <w:jc w:val="center"/>
              <w:rPr>
                <w:sz w:val="28"/>
                <w:szCs w:val="28"/>
              </w:rPr>
            </w:pPr>
            <w:r w:rsidRPr="00522734">
              <w:rPr>
                <w:sz w:val="28"/>
                <w:szCs w:val="28"/>
              </w:rPr>
              <w:t>5</w:t>
            </w:r>
          </w:p>
        </w:tc>
      </w:tr>
      <w:tr w:rsidR="00522734" w:rsidRPr="00522734" w14:paraId="35BC2533" w14:textId="77777777" w:rsidTr="00555159">
        <w:trPr>
          <w:trHeight w:val="593"/>
        </w:trPr>
        <w:tc>
          <w:tcPr>
            <w:tcW w:w="1991" w:type="dxa"/>
            <w:vMerge w:val="restart"/>
            <w:tcBorders>
              <w:top w:val="single" w:sz="4" w:space="0" w:color="auto"/>
            </w:tcBorders>
            <w:shd w:val="clear" w:color="auto" w:fill="auto"/>
            <w:vAlign w:val="center"/>
          </w:tcPr>
          <w:p w14:paraId="03487CEF" w14:textId="77777777" w:rsidR="00522734" w:rsidRPr="00522734" w:rsidRDefault="00522734" w:rsidP="00522734">
            <w:pPr>
              <w:jc w:val="center"/>
              <w:rPr>
                <w:sz w:val="28"/>
                <w:szCs w:val="28"/>
              </w:rPr>
            </w:pPr>
            <w:r w:rsidRPr="00522734">
              <w:rPr>
                <w:sz w:val="28"/>
                <w:szCs w:val="28"/>
              </w:rPr>
              <w:t xml:space="preserve">КАО «Азот» </w:t>
            </w:r>
          </w:p>
        </w:tc>
        <w:tc>
          <w:tcPr>
            <w:tcW w:w="2041" w:type="dxa"/>
            <w:vMerge w:val="restart"/>
            <w:shd w:val="clear" w:color="auto" w:fill="auto"/>
            <w:vAlign w:val="center"/>
          </w:tcPr>
          <w:p w14:paraId="0EED8F54" w14:textId="77777777" w:rsidR="00522734" w:rsidRPr="00522734" w:rsidRDefault="00522734" w:rsidP="00522734">
            <w:pPr>
              <w:jc w:val="center"/>
              <w:rPr>
                <w:sz w:val="28"/>
                <w:szCs w:val="28"/>
              </w:rPr>
            </w:pPr>
            <w:r w:rsidRPr="00522734">
              <w:rPr>
                <w:sz w:val="28"/>
                <w:szCs w:val="28"/>
              </w:rPr>
              <w:t>2022</w:t>
            </w:r>
          </w:p>
        </w:tc>
        <w:tc>
          <w:tcPr>
            <w:tcW w:w="1912" w:type="dxa"/>
            <w:shd w:val="clear" w:color="auto" w:fill="auto"/>
            <w:vAlign w:val="center"/>
          </w:tcPr>
          <w:p w14:paraId="4AA04D54" w14:textId="77777777" w:rsidR="00522734" w:rsidRPr="00522734" w:rsidRDefault="00522734" w:rsidP="00522734">
            <w:pPr>
              <w:jc w:val="center"/>
              <w:rPr>
                <w:sz w:val="28"/>
                <w:szCs w:val="28"/>
              </w:rPr>
            </w:pPr>
            <w:r w:rsidRPr="00522734">
              <w:rPr>
                <w:sz w:val="28"/>
                <w:szCs w:val="28"/>
              </w:rPr>
              <w:t>с 01.01.2022 по 30.06.2022</w:t>
            </w:r>
          </w:p>
        </w:tc>
        <w:tc>
          <w:tcPr>
            <w:tcW w:w="1630" w:type="dxa"/>
            <w:shd w:val="clear" w:color="auto" w:fill="auto"/>
            <w:vAlign w:val="center"/>
          </w:tcPr>
          <w:p w14:paraId="02C368C2" w14:textId="77777777" w:rsidR="00522734" w:rsidRPr="00522734" w:rsidRDefault="00522734" w:rsidP="00522734">
            <w:pPr>
              <w:jc w:val="center"/>
              <w:rPr>
                <w:sz w:val="28"/>
                <w:szCs w:val="28"/>
              </w:rPr>
            </w:pPr>
            <w:r w:rsidRPr="00522734">
              <w:rPr>
                <w:sz w:val="28"/>
                <w:szCs w:val="28"/>
              </w:rPr>
              <w:t>2,40</w:t>
            </w:r>
          </w:p>
        </w:tc>
        <w:tc>
          <w:tcPr>
            <w:tcW w:w="1996" w:type="dxa"/>
            <w:shd w:val="clear" w:color="auto" w:fill="auto"/>
            <w:vAlign w:val="center"/>
          </w:tcPr>
          <w:p w14:paraId="1D969AC4" w14:textId="77777777" w:rsidR="00522734" w:rsidRPr="00522734" w:rsidRDefault="00522734" w:rsidP="00522734">
            <w:pPr>
              <w:jc w:val="center"/>
              <w:rPr>
                <w:sz w:val="28"/>
                <w:szCs w:val="28"/>
              </w:rPr>
            </w:pPr>
            <w:r w:rsidRPr="00522734">
              <w:rPr>
                <w:sz w:val="28"/>
                <w:szCs w:val="28"/>
              </w:rPr>
              <w:t>0,0</w:t>
            </w:r>
          </w:p>
        </w:tc>
      </w:tr>
      <w:tr w:rsidR="00522734" w:rsidRPr="00522734" w14:paraId="4132DC8D" w14:textId="77777777" w:rsidTr="00555159">
        <w:tc>
          <w:tcPr>
            <w:tcW w:w="1991" w:type="dxa"/>
            <w:vMerge/>
            <w:shd w:val="clear" w:color="auto" w:fill="auto"/>
            <w:vAlign w:val="center"/>
          </w:tcPr>
          <w:p w14:paraId="0DEBF7C3" w14:textId="77777777" w:rsidR="00522734" w:rsidRPr="00522734" w:rsidRDefault="00522734" w:rsidP="00522734">
            <w:pPr>
              <w:jc w:val="both"/>
              <w:rPr>
                <w:sz w:val="28"/>
                <w:szCs w:val="28"/>
              </w:rPr>
            </w:pPr>
          </w:p>
        </w:tc>
        <w:tc>
          <w:tcPr>
            <w:tcW w:w="2041" w:type="dxa"/>
            <w:vMerge/>
            <w:shd w:val="clear" w:color="auto" w:fill="auto"/>
            <w:vAlign w:val="center"/>
          </w:tcPr>
          <w:p w14:paraId="308CAC56" w14:textId="77777777" w:rsidR="00522734" w:rsidRPr="00522734" w:rsidRDefault="00522734" w:rsidP="00522734">
            <w:pPr>
              <w:jc w:val="center"/>
              <w:rPr>
                <w:sz w:val="28"/>
                <w:szCs w:val="28"/>
              </w:rPr>
            </w:pPr>
          </w:p>
        </w:tc>
        <w:tc>
          <w:tcPr>
            <w:tcW w:w="1912" w:type="dxa"/>
            <w:shd w:val="clear" w:color="auto" w:fill="auto"/>
            <w:vAlign w:val="center"/>
          </w:tcPr>
          <w:p w14:paraId="1FBC376F" w14:textId="77777777" w:rsidR="00522734" w:rsidRPr="00522734" w:rsidRDefault="00522734" w:rsidP="00522734">
            <w:pPr>
              <w:jc w:val="center"/>
              <w:rPr>
                <w:sz w:val="28"/>
                <w:szCs w:val="28"/>
              </w:rPr>
            </w:pPr>
            <w:r w:rsidRPr="00522734">
              <w:rPr>
                <w:sz w:val="28"/>
                <w:szCs w:val="28"/>
              </w:rPr>
              <w:t>с 01.07.2022 по 31.12.2022</w:t>
            </w:r>
          </w:p>
        </w:tc>
        <w:tc>
          <w:tcPr>
            <w:tcW w:w="1630" w:type="dxa"/>
            <w:shd w:val="clear" w:color="auto" w:fill="auto"/>
            <w:vAlign w:val="center"/>
          </w:tcPr>
          <w:p w14:paraId="12A76F26" w14:textId="77777777" w:rsidR="00522734" w:rsidRPr="00522734" w:rsidRDefault="00522734" w:rsidP="00522734">
            <w:pPr>
              <w:jc w:val="center"/>
              <w:rPr>
                <w:sz w:val="28"/>
                <w:szCs w:val="28"/>
              </w:rPr>
            </w:pPr>
            <w:r w:rsidRPr="00522734">
              <w:rPr>
                <w:sz w:val="28"/>
                <w:szCs w:val="28"/>
              </w:rPr>
              <w:t>2,99</w:t>
            </w:r>
          </w:p>
        </w:tc>
        <w:tc>
          <w:tcPr>
            <w:tcW w:w="1996" w:type="dxa"/>
            <w:shd w:val="clear" w:color="auto" w:fill="auto"/>
            <w:vAlign w:val="center"/>
          </w:tcPr>
          <w:p w14:paraId="3C5FC5C5" w14:textId="77777777" w:rsidR="00522734" w:rsidRPr="00522734" w:rsidRDefault="00522734" w:rsidP="00522734">
            <w:pPr>
              <w:jc w:val="center"/>
              <w:rPr>
                <w:sz w:val="28"/>
                <w:szCs w:val="28"/>
              </w:rPr>
            </w:pPr>
            <w:r w:rsidRPr="00522734">
              <w:rPr>
                <w:sz w:val="28"/>
                <w:szCs w:val="28"/>
              </w:rPr>
              <w:t>24,6</w:t>
            </w:r>
          </w:p>
        </w:tc>
      </w:tr>
      <w:tr w:rsidR="00522734" w:rsidRPr="00522734" w14:paraId="61047981" w14:textId="77777777" w:rsidTr="00555159">
        <w:trPr>
          <w:trHeight w:val="593"/>
        </w:trPr>
        <w:tc>
          <w:tcPr>
            <w:tcW w:w="9570" w:type="dxa"/>
            <w:gridSpan w:val="5"/>
            <w:tcBorders>
              <w:top w:val="single" w:sz="4" w:space="0" w:color="auto"/>
            </w:tcBorders>
            <w:shd w:val="clear" w:color="auto" w:fill="auto"/>
            <w:vAlign w:val="center"/>
          </w:tcPr>
          <w:p w14:paraId="5743D9B9" w14:textId="77777777" w:rsidR="00522734" w:rsidRPr="00522734" w:rsidRDefault="00522734" w:rsidP="00522734">
            <w:pPr>
              <w:jc w:val="center"/>
              <w:rPr>
                <w:sz w:val="28"/>
                <w:szCs w:val="28"/>
              </w:rPr>
            </w:pPr>
            <w:r w:rsidRPr="00522734">
              <w:rPr>
                <w:sz w:val="28"/>
                <w:szCs w:val="28"/>
              </w:rPr>
              <w:t>Водоотведение хозяйственно-бытовых сточных вод</w:t>
            </w:r>
          </w:p>
        </w:tc>
      </w:tr>
      <w:tr w:rsidR="00522734" w:rsidRPr="00522734" w14:paraId="4C331F2B" w14:textId="77777777" w:rsidTr="00555159">
        <w:trPr>
          <w:trHeight w:val="593"/>
        </w:trPr>
        <w:tc>
          <w:tcPr>
            <w:tcW w:w="1991" w:type="dxa"/>
            <w:vMerge w:val="restart"/>
            <w:tcBorders>
              <w:top w:val="single" w:sz="4" w:space="0" w:color="auto"/>
            </w:tcBorders>
            <w:shd w:val="clear" w:color="auto" w:fill="auto"/>
            <w:vAlign w:val="center"/>
          </w:tcPr>
          <w:p w14:paraId="03B627E7" w14:textId="77777777" w:rsidR="00522734" w:rsidRPr="00522734" w:rsidRDefault="00522734" w:rsidP="00522734">
            <w:pPr>
              <w:jc w:val="center"/>
              <w:rPr>
                <w:sz w:val="28"/>
                <w:szCs w:val="28"/>
              </w:rPr>
            </w:pPr>
            <w:r w:rsidRPr="00522734">
              <w:rPr>
                <w:sz w:val="28"/>
                <w:szCs w:val="28"/>
              </w:rPr>
              <w:t xml:space="preserve">КАО «Азот» </w:t>
            </w:r>
          </w:p>
        </w:tc>
        <w:tc>
          <w:tcPr>
            <w:tcW w:w="2041" w:type="dxa"/>
            <w:vMerge w:val="restart"/>
            <w:shd w:val="clear" w:color="auto" w:fill="auto"/>
            <w:vAlign w:val="center"/>
          </w:tcPr>
          <w:p w14:paraId="7E257AD1" w14:textId="77777777" w:rsidR="00522734" w:rsidRPr="00522734" w:rsidRDefault="00522734" w:rsidP="00522734">
            <w:pPr>
              <w:jc w:val="center"/>
              <w:rPr>
                <w:sz w:val="28"/>
                <w:szCs w:val="28"/>
              </w:rPr>
            </w:pPr>
            <w:r w:rsidRPr="00522734">
              <w:rPr>
                <w:sz w:val="28"/>
                <w:szCs w:val="28"/>
              </w:rPr>
              <w:t>2022</w:t>
            </w:r>
          </w:p>
        </w:tc>
        <w:tc>
          <w:tcPr>
            <w:tcW w:w="1912" w:type="dxa"/>
            <w:shd w:val="clear" w:color="auto" w:fill="auto"/>
            <w:vAlign w:val="center"/>
          </w:tcPr>
          <w:p w14:paraId="7EE5A313" w14:textId="77777777" w:rsidR="00522734" w:rsidRPr="00522734" w:rsidRDefault="00522734" w:rsidP="00522734">
            <w:pPr>
              <w:jc w:val="center"/>
              <w:rPr>
                <w:sz w:val="28"/>
                <w:szCs w:val="28"/>
              </w:rPr>
            </w:pPr>
            <w:r w:rsidRPr="00522734">
              <w:rPr>
                <w:sz w:val="28"/>
                <w:szCs w:val="28"/>
              </w:rPr>
              <w:t>с 01.01.2022 по 30.06.2022</w:t>
            </w:r>
          </w:p>
        </w:tc>
        <w:tc>
          <w:tcPr>
            <w:tcW w:w="1630" w:type="dxa"/>
            <w:shd w:val="clear" w:color="auto" w:fill="auto"/>
            <w:vAlign w:val="center"/>
          </w:tcPr>
          <w:p w14:paraId="4AAE198C" w14:textId="77777777" w:rsidR="00522734" w:rsidRPr="00522734" w:rsidRDefault="00522734" w:rsidP="00522734">
            <w:pPr>
              <w:jc w:val="center"/>
              <w:rPr>
                <w:sz w:val="28"/>
                <w:szCs w:val="28"/>
              </w:rPr>
            </w:pPr>
            <w:r w:rsidRPr="00522734">
              <w:rPr>
                <w:sz w:val="28"/>
                <w:szCs w:val="28"/>
              </w:rPr>
              <w:t>23,36</w:t>
            </w:r>
          </w:p>
        </w:tc>
        <w:tc>
          <w:tcPr>
            <w:tcW w:w="1996" w:type="dxa"/>
            <w:shd w:val="clear" w:color="auto" w:fill="auto"/>
            <w:vAlign w:val="center"/>
          </w:tcPr>
          <w:p w14:paraId="1416DD43" w14:textId="77777777" w:rsidR="00522734" w:rsidRPr="00522734" w:rsidRDefault="00522734" w:rsidP="00522734">
            <w:pPr>
              <w:jc w:val="center"/>
              <w:rPr>
                <w:sz w:val="28"/>
                <w:szCs w:val="28"/>
              </w:rPr>
            </w:pPr>
            <w:r w:rsidRPr="00522734">
              <w:rPr>
                <w:sz w:val="28"/>
                <w:szCs w:val="28"/>
              </w:rPr>
              <w:t>0,0</w:t>
            </w:r>
          </w:p>
        </w:tc>
      </w:tr>
      <w:tr w:rsidR="00522734" w:rsidRPr="00522734" w14:paraId="6C6D5C05" w14:textId="77777777" w:rsidTr="00555159">
        <w:tc>
          <w:tcPr>
            <w:tcW w:w="1991" w:type="dxa"/>
            <w:vMerge/>
            <w:shd w:val="clear" w:color="auto" w:fill="auto"/>
            <w:vAlign w:val="center"/>
          </w:tcPr>
          <w:p w14:paraId="603F8791" w14:textId="77777777" w:rsidR="00522734" w:rsidRPr="00522734" w:rsidRDefault="00522734" w:rsidP="00522734">
            <w:pPr>
              <w:jc w:val="both"/>
              <w:rPr>
                <w:sz w:val="28"/>
                <w:szCs w:val="28"/>
              </w:rPr>
            </w:pPr>
          </w:p>
        </w:tc>
        <w:tc>
          <w:tcPr>
            <w:tcW w:w="2041" w:type="dxa"/>
            <w:vMerge/>
            <w:shd w:val="clear" w:color="auto" w:fill="auto"/>
            <w:vAlign w:val="center"/>
          </w:tcPr>
          <w:p w14:paraId="0040A271" w14:textId="77777777" w:rsidR="00522734" w:rsidRPr="00522734" w:rsidRDefault="00522734" w:rsidP="00522734">
            <w:pPr>
              <w:jc w:val="center"/>
              <w:rPr>
                <w:sz w:val="28"/>
                <w:szCs w:val="28"/>
              </w:rPr>
            </w:pPr>
          </w:p>
        </w:tc>
        <w:tc>
          <w:tcPr>
            <w:tcW w:w="1912" w:type="dxa"/>
            <w:shd w:val="clear" w:color="auto" w:fill="auto"/>
            <w:vAlign w:val="center"/>
          </w:tcPr>
          <w:p w14:paraId="4AA47795" w14:textId="77777777" w:rsidR="00522734" w:rsidRPr="00522734" w:rsidRDefault="00522734" w:rsidP="00522734">
            <w:pPr>
              <w:jc w:val="center"/>
              <w:rPr>
                <w:sz w:val="28"/>
                <w:szCs w:val="28"/>
              </w:rPr>
            </w:pPr>
            <w:r w:rsidRPr="00522734">
              <w:rPr>
                <w:sz w:val="28"/>
                <w:szCs w:val="28"/>
              </w:rPr>
              <w:t>с 01.07.2022 по 31.12.2022</w:t>
            </w:r>
          </w:p>
        </w:tc>
        <w:tc>
          <w:tcPr>
            <w:tcW w:w="1630" w:type="dxa"/>
            <w:shd w:val="clear" w:color="auto" w:fill="auto"/>
            <w:vAlign w:val="center"/>
          </w:tcPr>
          <w:p w14:paraId="228C6141" w14:textId="77777777" w:rsidR="00522734" w:rsidRPr="00522734" w:rsidRDefault="00522734" w:rsidP="00522734">
            <w:pPr>
              <w:jc w:val="center"/>
              <w:rPr>
                <w:sz w:val="28"/>
                <w:szCs w:val="28"/>
              </w:rPr>
            </w:pPr>
            <w:r w:rsidRPr="00522734">
              <w:rPr>
                <w:sz w:val="28"/>
                <w:szCs w:val="28"/>
              </w:rPr>
              <w:t>33,57</w:t>
            </w:r>
          </w:p>
        </w:tc>
        <w:tc>
          <w:tcPr>
            <w:tcW w:w="1996" w:type="dxa"/>
            <w:shd w:val="clear" w:color="auto" w:fill="auto"/>
            <w:vAlign w:val="center"/>
          </w:tcPr>
          <w:p w14:paraId="7E7BBF78" w14:textId="77777777" w:rsidR="00522734" w:rsidRPr="00522734" w:rsidRDefault="00522734" w:rsidP="00522734">
            <w:pPr>
              <w:jc w:val="center"/>
              <w:rPr>
                <w:sz w:val="28"/>
                <w:szCs w:val="28"/>
              </w:rPr>
            </w:pPr>
            <w:r w:rsidRPr="00522734">
              <w:rPr>
                <w:sz w:val="28"/>
                <w:szCs w:val="28"/>
              </w:rPr>
              <w:t>43,7</w:t>
            </w:r>
          </w:p>
        </w:tc>
      </w:tr>
      <w:tr w:rsidR="00522734" w:rsidRPr="00522734" w14:paraId="7CBD08E7" w14:textId="77777777" w:rsidTr="00555159">
        <w:trPr>
          <w:trHeight w:val="593"/>
        </w:trPr>
        <w:tc>
          <w:tcPr>
            <w:tcW w:w="9570" w:type="dxa"/>
            <w:gridSpan w:val="5"/>
            <w:tcBorders>
              <w:top w:val="single" w:sz="4" w:space="0" w:color="auto"/>
            </w:tcBorders>
            <w:shd w:val="clear" w:color="auto" w:fill="auto"/>
            <w:vAlign w:val="center"/>
          </w:tcPr>
          <w:p w14:paraId="3A702EB8" w14:textId="77777777" w:rsidR="00522734" w:rsidRPr="00522734" w:rsidRDefault="00522734" w:rsidP="00522734">
            <w:pPr>
              <w:jc w:val="center"/>
              <w:rPr>
                <w:sz w:val="28"/>
                <w:szCs w:val="28"/>
              </w:rPr>
            </w:pPr>
            <w:r w:rsidRPr="00522734">
              <w:rPr>
                <w:sz w:val="28"/>
                <w:szCs w:val="28"/>
              </w:rPr>
              <w:t>Транспортировка питьевой воды</w:t>
            </w:r>
          </w:p>
        </w:tc>
      </w:tr>
      <w:tr w:rsidR="00522734" w:rsidRPr="00522734" w14:paraId="2C106525" w14:textId="77777777" w:rsidTr="00555159">
        <w:trPr>
          <w:trHeight w:val="593"/>
        </w:trPr>
        <w:tc>
          <w:tcPr>
            <w:tcW w:w="1991" w:type="dxa"/>
            <w:vMerge w:val="restart"/>
            <w:tcBorders>
              <w:top w:val="single" w:sz="4" w:space="0" w:color="auto"/>
            </w:tcBorders>
            <w:shd w:val="clear" w:color="auto" w:fill="auto"/>
            <w:vAlign w:val="center"/>
          </w:tcPr>
          <w:p w14:paraId="7B0B91BB" w14:textId="77777777" w:rsidR="00522734" w:rsidRPr="00522734" w:rsidRDefault="00522734" w:rsidP="00522734">
            <w:pPr>
              <w:jc w:val="center"/>
              <w:rPr>
                <w:sz w:val="28"/>
                <w:szCs w:val="28"/>
              </w:rPr>
            </w:pPr>
            <w:r w:rsidRPr="00522734">
              <w:rPr>
                <w:sz w:val="28"/>
                <w:szCs w:val="28"/>
              </w:rPr>
              <w:t xml:space="preserve">КАО «Азот» </w:t>
            </w:r>
          </w:p>
        </w:tc>
        <w:tc>
          <w:tcPr>
            <w:tcW w:w="2041" w:type="dxa"/>
            <w:vMerge w:val="restart"/>
            <w:shd w:val="clear" w:color="auto" w:fill="auto"/>
            <w:vAlign w:val="center"/>
          </w:tcPr>
          <w:p w14:paraId="05E2B10B" w14:textId="77777777" w:rsidR="00522734" w:rsidRPr="00522734" w:rsidRDefault="00522734" w:rsidP="00522734">
            <w:pPr>
              <w:jc w:val="center"/>
              <w:rPr>
                <w:sz w:val="28"/>
                <w:szCs w:val="28"/>
              </w:rPr>
            </w:pPr>
            <w:r w:rsidRPr="00522734">
              <w:rPr>
                <w:sz w:val="28"/>
                <w:szCs w:val="28"/>
              </w:rPr>
              <w:t>2022</w:t>
            </w:r>
          </w:p>
        </w:tc>
        <w:tc>
          <w:tcPr>
            <w:tcW w:w="1912" w:type="dxa"/>
            <w:shd w:val="clear" w:color="auto" w:fill="auto"/>
            <w:vAlign w:val="center"/>
          </w:tcPr>
          <w:p w14:paraId="64AE9B15" w14:textId="77777777" w:rsidR="00522734" w:rsidRPr="00522734" w:rsidRDefault="00522734" w:rsidP="00522734">
            <w:pPr>
              <w:jc w:val="center"/>
              <w:rPr>
                <w:sz w:val="28"/>
                <w:szCs w:val="28"/>
              </w:rPr>
            </w:pPr>
            <w:r w:rsidRPr="00522734">
              <w:rPr>
                <w:sz w:val="28"/>
                <w:szCs w:val="28"/>
              </w:rPr>
              <w:t>с 01.01.2022 по 30.06.2022</w:t>
            </w:r>
          </w:p>
        </w:tc>
        <w:tc>
          <w:tcPr>
            <w:tcW w:w="1630" w:type="dxa"/>
            <w:shd w:val="clear" w:color="auto" w:fill="auto"/>
            <w:vAlign w:val="center"/>
          </w:tcPr>
          <w:p w14:paraId="1980554A" w14:textId="77777777" w:rsidR="00522734" w:rsidRPr="00522734" w:rsidRDefault="00522734" w:rsidP="00522734">
            <w:pPr>
              <w:jc w:val="center"/>
              <w:rPr>
                <w:sz w:val="28"/>
                <w:szCs w:val="28"/>
              </w:rPr>
            </w:pPr>
            <w:r w:rsidRPr="00522734">
              <w:rPr>
                <w:sz w:val="28"/>
                <w:szCs w:val="28"/>
              </w:rPr>
              <w:t>2,35</w:t>
            </w:r>
          </w:p>
        </w:tc>
        <w:tc>
          <w:tcPr>
            <w:tcW w:w="1996" w:type="dxa"/>
            <w:shd w:val="clear" w:color="auto" w:fill="auto"/>
            <w:vAlign w:val="center"/>
          </w:tcPr>
          <w:p w14:paraId="6B54B77F" w14:textId="77777777" w:rsidR="00522734" w:rsidRPr="00522734" w:rsidRDefault="00522734" w:rsidP="00522734">
            <w:pPr>
              <w:jc w:val="center"/>
              <w:rPr>
                <w:sz w:val="28"/>
                <w:szCs w:val="28"/>
              </w:rPr>
            </w:pPr>
            <w:r w:rsidRPr="00522734">
              <w:rPr>
                <w:sz w:val="28"/>
                <w:szCs w:val="28"/>
              </w:rPr>
              <w:t>0,0</w:t>
            </w:r>
          </w:p>
        </w:tc>
      </w:tr>
      <w:tr w:rsidR="00522734" w:rsidRPr="00522734" w14:paraId="32AF0D7F" w14:textId="77777777" w:rsidTr="00555159">
        <w:tc>
          <w:tcPr>
            <w:tcW w:w="1991" w:type="dxa"/>
            <w:vMerge/>
            <w:shd w:val="clear" w:color="auto" w:fill="auto"/>
            <w:vAlign w:val="center"/>
          </w:tcPr>
          <w:p w14:paraId="0C050666" w14:textId="77777777" w:rsidR="00522734" w:rsidRPr="00522734" w:rsidRDefault="00522734" w:rsidP="00522734">
            <w:pPr>
              <w:jc w:val="both"/>
              <w:rPr>
                <w:sz w:val="28"/>
                <w:szCs w:val="28"/>
              </w:rPr>
            </w:pPr>
          </w:p>
        </w:tc>
        <w:tc>
          <w:tcPr>
            <w:tcW w:w="2041" w:type="dxa"/>
            <w:vMerge/>
            <w:shd w:val="clear" w:color="auto" w:fill="auto"/>
            <w:vAlign w:val="center"/>
          </w:tcPr>
          <w:p w14:paraId="37D3353F" w14:textId="77777777" w:rsidR="00522734" w:rsidRPr="00522734" w:rsidRDefault="00522734" w:rsidP="00522734">
            <w:pPr>
              <w:jc w:val="center"/>
              <w:rPr>
                <w:sz w:val="28"/>
                <w:szCs w:val="28"/>
              </w:rPr>
            </w:pPr>
          </w:p>
        </w:tc>
        <w:tc>
          <w:tcPr>
            <w:tcW w:w="1912" w:type="dxa"/>
            <w:shd w:val="clear" w:color="auto" w:fill="auto"/>
            <w:vAlign w:val="center"/>
          </w:tcPr>
          <w:p w14:paraId="3CAE8296" w14:textId="77777777" w:rsidR="00522734" w:rsidRPr="00522734" w:rsidRDefault="00522734" w:rsidP="00522734">
            <w:pPr>
              <w:jc w:val="center"/>
              <w:rPr>
                <w:sz w:val="28"/>
                <w:szCs w:val="28"/>
              </w:rPr>
            </w:pPr>
            <w:r w:rsidRPr="00522734">
              <w:rPr>
                <w:sz w:val="28"/>
                <w:szCs w:val="28"/>
              </w:rPr>
              <w:t>с 01.07.2022 по 31.12.2022</w:t>
            </w:r>
          </w:p>
        </w:tc>
        <w:tc>
          <w:tcPr>
            <w:tcW w:w="1630" w:type="dxa"/>
            <w:shd w:val="clear" w:color="auto" w:fill="auto"/>
            <w:vAlign w:val="center"/>
          </w:tcPr>
          <w:p w14:paraId="0DD48006" w14:textId="77777777" w:rsidR="00522734" w:rsidRPr="00522734" w:rsidRDefault="00522734" w:rsidP="00522734">
            <w:pPr>
              <w:jc w:val="center"/>
              <w:rPr>
                <w:sz w:val="28"/>
                <w:szCs w:val="28"/>
              </w:rPr>
            </w:pPr>
            <w:r w:rsidRPr="00522734">
              <w:rPr>
                <w:sz w:val="28"/>
                <w:szCs w:val="28"/>
              </w:rPr>
              <w:t>5,10</w:t>
            </w:r>
          </w:p>
        </w:tc>
        <w:tc>
          <w:tcPr>
            <w:tcW w:w="1996" w:type="dxa"/>
            <w:shd w:val="clear" w:color="auto" w:fill="auto"/>
            <w:vAlign w:val="center"/>
          </w:tcPr>
          <w:p w14:paraId="2C401D41" w14:textId="77777777" w:rsidR="00522734" w:rsidRPr="00522734" w:rsidRDefault="00522734" w:rsidP="00522734">
            <w:pPr>
              <w:jc w:val="center"/>
              <w:rPr>
                <w:sz w:val="28"/>
                <w:szCs w:val="28"/>
              </w:rPr>
            </w:pPr>
            <w:r w:rsidRPr="00522734">
              <w:rPr>
                <w:sz w:val="28"/>
                <w:szCs w:val="28"/>
              </w:rPr>
              <w:t>117,0</w:t>
            </w:r>
          </w:p>
        </w:tc>
      </w:tr>
      <w:tr w:rsidR="00522734" w:rsidRPr="00522734" w14:paraId="6B40059D" w14:textId="77777777" w:rsidTr="00555159">
        <w:trPr>
          <w:trHeight w:val="593"/>
        </w:trPr>
        <w:tc>
          <w:tcPr>
            <w:tcW w:w="9570" w:type="dxa"/>
            <w:gridSpan w:val="5"/>
            <w:tcBorders>
              <w:top w:val="single" w:sz="4" w:space="0" w:color="auto"/>
            </w:tcBorders>
            <w:shd w:val="clear" w:color="auto" w:fill="auto"/>
            <w:vAlign w:val="center"/>
          </w:tcPr>
          <w:p w14:paraId="00A59489" w14:textId="77777777" w:rsidR="00522734" w:rsidRPr="00522734" w:rsidRDefault="00522734" w:rsidP="00522734">
            <w:pPr>
              <w:jc w:val="center"/>
              <w:rPr>
                <w:sz w:val="28"/>
                <w:szCs w:val="28"/>
              </w:rPr>
            </w:pPr>
            <w:r w:rsidRPr="00522734">
              <w:rPr>
                <w:sz w:val="28"/>
                <w:szCs w:val="28"/>
              </w:rPr>
              <w:t>Транспортировка сточных вод</w:t>
            </w:r>
          </w:p>
        </w:tc>
      </w:tr>
      <w:tr w:rsidR="00522734" w:rsidRPr="00522734" w14:paraId="557758B8" w14:textId="77777777" w:rsidTr="00555159">
        <w:trPr>
          <w:trHeight w:val="593"/>
        </w:trPr>
        <w:tc>
          <w:tcPr>
            <w:tcW w:w="1991" w:type="dxa"/>
            <w:vMerge w:val="restart"/>
            <w:tcBorders>
              <w:top w:val="single" w:sz="4" w:space="0" w:color="auto"/>
            </w:tcBorders>
            <w:shd w:val="clear" w:color="auto" w:fill="auto"/>
            <w:vAlign w:val="center"/>
          </w:tcPr>
          <w:p w14:paraId="12243A92" w14:textId="77777777" w:rsidR="00522734" w:rsidRPr="00522734" w:rsidRDefault="00522734" w:rsidP="00522734">
            <w:pPr>
              <w:jc w:val="center"/>
              <w:rPr>
                <w:sz w:val="28"/>
                <w:szCs w:val="28"/>
              </w:rPr>
            </w:pPr>
            <w:r w:rsidRPr="00522734">
              <w:rPr>
                <w:sz w:val="28"/>
                <w:szCs w:val="28"/>
              </w:rPr>
              <w:t xml:space="preserve">КАО «Азот» </w:t>
            </w:r>
          </w:p>
        </w:tc>
        <w:tc>
          <w:tcPr>
            <w:tcW w:w="2041" w:type="dxa"/>
            <w:vMerge w:val="restart"/>
            <w:shd w:val="clear" w:color="auto" w:fill="auto"/>
            <w:vAlign w:val="center"/>
          </w:tcPr>
          <w:p w14:paraId="12E7ACA9" w14:textId="77777777" w:rsidR="00522734" w:rsidRPr="00522734" w:rsidRDefault="00522734" w:rsidP="00522734">
            <w:pPr>
              <w:jc w:val="center"/>
              <w:rPr>
                <w:sz w:val="28"/>
                <w:szCs w:val="28"/>
              </w:rPr>
            </w:pPr>
            <w:r w:rsidRPr="00522734">
              <w:rPr>
                <w:sz w:val="28"/>
                <w:szCs w:val="28"/>
              </w:rPr>
              <w:t>2022</w:t>
            </w:r>
          </w:p>
        </w:tc>
        <w:tc>
          <w:tcPr>
            <w:tcW w:w="1912" w:type="dxa"/>
            <w:shd w:val="clear" w:color="auto" w:fill="auto"/>
            <w:vAlign w:val="center"/>
          </w:tcPr>
          <w:p w14:paraId="5CD79D05" w14:textId="77777777" w:rsidR="00522734" w:rsidRPr="00522734" w:rsidRDefault="00522734" w:rsidP="00522734">
            <w:pPr>
              <w:jc w:val="center"/>
              <w:rPr>
                <w:sz w:val="28"/>
                <w:szCs w:val="28"/>
              </w:rPr>
            </w:pPr>
            <w:r w:rsidRPr="00522734">
              <w:rPr>
                <w:sz w:val="28"/>
                <w:szCs w:val="28"/>
              </w:rPr>
              <w:t>с 01.01.2022 по 30.06.2022</w:t>
            </w:r>
          </w:p>
        </w:tc>
        <w:tc>
          <w:tcPr>
            <w:tcW w:w="1630" w:type="dxa"/>
            <w:shd w:val="clear" w:color="auto" w:fill="auto"/>
            <w:vAlign w:val="center"/>
          </w:tcPr>
          <w:p w14:paraId="56AFA98C" w14:textId="77777777" w:rsidR="00522734" w:rsidRPr="00522734" w:rsidRDefault="00522734" w:rsidP="00522734">
            <w:pPr>
              <w:jc w:val="center"/>
              <w:rPr>
                <w:sz w:val="28"/>
                <w:szCs w:val="28"/>
              </w:rPr>
            </w:pPr>
            <w:r w:rsidRPr="00522734">
              <w:rPr>
                <w:sz w:val="28"/>
                <w:szCs w:val="28"/>
              </w:rPr>
              <w:t>0,37</w:t>
            </w:r>
          </w:p>
        </w:tc>
        <w:tc>
          <w:tcPr>
            <w:tcW w:w="1996" w:type="dxa"/>
            <w:shd w:val="clear" w:color="auto" w:fill="auto"/>
            <w:vAlign w:val="center"/>
          </w:tcPr>
          <w:p w14:paraId="2C084CCF" w14:textId="77777777" w:rsidR="00522734" w:rsidRPr="00522734" w:rsidRDefault="00522734" w:rsidP="00522734">
            <w:pPr>
              <w:jc w:val="center"/>
              <w:rPr>
                <w:sz w:val="28"/>
                <w:szCs w:val="28"/>
              </w:rPr>
            </w:pPr>
            <w:r w:rsidRPr="00522734">
              <w:rPr>
                <w:sz w:val="28"/>
                <w:szCs w:val="28"/>
              </w:rPr>
              <w:t>0,0</w:t>
            </w:r>
          </w:p>
        </w:tc>
      </w:tr>
      <w:tr w:rsidR="00522734" w:rsidRPr="00522734" w14:paraId="4988657B" w14:textId="77777777" w:rsidTr="00555159">
        <w:tc>
          <w:tcPr>
            <w:tcW w:w="1991" w:type="dxa"/>
            <w:vMerge/>
            <w:shd w:val="clear" w:color="auto" w:fill="auto"/>
            <w:vAlign w:val="center"/>
          </w:tcPr>
          <w:p w14:paraId="5E937B89" w14:textId="77777777" w:rsidR="00522734" w:rsidRPr="00522734" w:rsidRDefault="00522734" w:rsidP="00522734">
            <w:pPr>
              <w:jc w:val="both"/>
              <w:rPr>
                <w:sz w:val="28"/>
                <w:szCs w:val="28"/>
              </w:rPr>
            </w:pPr>
          </w:p>
        </w:tc>
        <w:tc>
          <w:tcPr>
            <w:tcW w:w="2041" w:type="dxa"/>
            <w:vMerge/>
            <w:shd w:val="clear" w:color="auto" w:fill="auto"/>
            <w:vAlign w:val="center"/>
          </w:tcPr>
          <w:p w14:paraId="5AF717CD" w14:textId="77777777" w:rsidR="00522734" w:rsidRPr="00522734" w:rsidRDefault="00522734" w:rsidP="00522734">
            <w:pPr>
              <w:jc w:val="center"/>
              <w:rPr>
                <w:sz w:val="28"/>
                <w:szCs w:val="28"/>
              </w:rPr>
            </w:pPr>
          </w:p>
        </w:tc>
        <w:tc>
          <w:tcPr>
            <w:tcW w:w="1912" w:type="dxa"/>
            <w:shd w:val="clear" w:color="auto" w:fill="auto"/>
            <w:vAlign w:val="center"/>
          </w:tcPr>
          <w:p w14:paraId="5458F5ED" w14:textId="77777777" w:rsidR="00522734" w:rsidRPr="00522734" w:rsidRDefault="00522734" w:rsidP="00522734">
            <w:pPr>
              <w:jc w:val="center"/>
              <w:rPr>
                <w:sz w:val="28"/>
                <w:szCs w:val="28"/>
              </w:rPr>
            </w:pPr>
            <w:r w:rsidRPr="00522734">
              <w:rPr>
                <w:sz w:val="28"/>
                <w:szCs w:val="28"/>
              </w:rPr>
              <w:t>с 01.07.2022 по 31.12.2022</w:t>
            </w:r>
          </w:p>
        </w:tc>
        <w:tc>
          <w:tcPr>
            <w:tcW w:w="1630" w:type="dxa"/>
            <w:shd w:val="clear" w:color="auto" w:fill="auto"/>
            <w:vAlign w:val="center"/>
          </w:tcPr>
          <w:p w14:paraId="73DF78DC" w14:textId="77777777" w:rsidR="00522734" w:rsidRPr="00522734" w:rsidRDefault="00522734" w:rsidP="00522734">
            <w:pPr>
              <w:jc w:val="center"/>
              <w:rPr>
                <w:sz w:val="28"/>
                <w:szCs w:val="28"/>
              </w:rPr>
            </w:pPr>
            <w:r w:rsidRPr="00522734">
              <w:rPr>
                <w:sz w:val="28"/>
                <w:szCs w:val="28"/>
              </w:rPr>
              <w:t>0,38</w:t>
            </w:r>
          </w:p>
        </w:tc>
        <w:tc>
          <w:tcPr>
            <w:tcW w:w="1996" w:type="dxa"/>
            <w:shd w:val="clear" w:color="auto" w:fill="auto"/>
            <w:vAlign w:val="center"/>
          </w:tcPr>
          <w:p w14:paraId="5F2C821C" w14:textId="77777777" w:rsidR="00522734" w:rsidRPr="00522734" w:rsidRDefault="00522734" w:rsidP="00522734">
            <w:pPr>
              <w:jc w:val="center"/>
              <w:rPr>
                <w:sz w:val="28"/>
                <w:szCs w:val="28"/>
              </w:rPr>
            </w:pPr>
            <w:r w:rsidRPr="00522734">
              <w:rPr>
                <w:sz w:val="28"/>
                <w:szCs w:val="28"/>
              </w:rPr>
              <w:t>2,7</w:t>
            </w:r>
          </w:p>
        </w:tc>
      </w:tr>
    </w:tbl>
    <w:p w14:paraId="10A9FC73" w14:textId="77777777" w:rsidR="00522734" w:rsidRPr="00522734" w:rsidRDefault="00522734" w:rsidP="00522734">
      <w:pPr>
        <w:tabs>
          <w:tab w:val="left" w:pos="709"/>
        </w:tabs>
        <w:jc w:val="both"/>
        <w:rPr>
          <w:sz w:val="28"/>
          <w:szCs w:val="28"/>
        </w:rPr>
      </w:pPr>
    </w:p>
    <w:p w14:paraId="6446764E" w14:textId="77777777" w:rsidR="00522734" w:rsidRPr="00522734" w:rsidRDefault="00522734" w:rsidP="00522734">
      <w:pPr>
        <w:tabs>
          <w:tab w:val="left" w:pos="709"/>
        </w:tabs>
        <w:jc w:val="both"/>
        <w:rPr>
          <w:sz w:val="28"/>
          <w:szCs w:val="28"/>
        </w:rPr>
      </w:pPr>
    </w:p>
    <w:p w14:paraId="7E3586D1" w14:textId="77777777" w:rsidR="00522734" w:rsidRPr="00522734" w:rsidRDefault="00522734" w:rsidP="00522734">
      <w:pPr>
        <w:tabs>
          <w:tab w:val="left" w:pos="709"/>
        </w:tabs>
        <w:jc w:val="both"/>
        <w:rPr>
          <w:sz w:val="28"/>
          <w:szCs w:val="28"/>
        </w:rPr>
      </w:pPr>
    </w:p>
    <w:p w14:paraId="66820320" w14:textId="58927F2B" w:rsidR="00522734" w:rsidRPr="00522734" w:rsidRDefault="00522734" w:rsidP="00522734">
      <w:pPr>
        <w:tabs>
          <w:tab w:val="left" w:pos="709"/>
        </w:tabs>
        <w:jc w:val="both"/>
        <w:rPr>
          <w:szCs w:val="20"/>
        </w:rPr>
      </w:pPr>
      <w:r w:rsidRPr="00522734">
        <w:rPr>
          <w:sz w:val="28"/>
          <w:szCs w:val="28"/>
        </w:rPr>
        <w:tab/>
      </w:r>
    </w:p>
    <w:p w14:paraId="5D6DB22F" w14:textId="72FA5C91" w:rsidR="00A003BA" w:rsidRDefault="00A003BA" w:rsidP="00303AF7">
      <w:pPr>
        <w:jc w:val="both"/>
      </w:pPr>
    </w:p>
    <w:p w14:paraId="09BE23F6" w14:textId="5E763C74" w:rsidR="00C52F07" w:rsidRPr="00C52F07" w:rsidRDefault="00C52F07" w:rsidP="00C52F07"/>
    <w:p w14:paraId="78FA0ECC" w14:textId="2C168E17" w:rsidR="00C52F07" w:rsidRDefault="00C52F07" w:rsidP="00C52F07"/>
    <w:p w14:paraId="7855C412" w14:textId="0D4FDDD4" w:rsidR="00C52F07" w:rsidRDefault="00C52F07" w:rsidP="00C52F07">
      <w:pPr>
        <w:ind w:firstLine="708"/>
      </w:pPr>
    </w:p>
    <w:p w14:paraId="4BFDC816" w14:textId="61F1C510" w:rsidR="00C52F07" w:rsidRDefault="00C52F07" w:rsidP="00C52F07">
      <w:pPr>
        <w:ind w:firstLine="708"/>
      </w:pPr>
    </w:p>
    <w:p w14:paraId="1321E52F" w14:textId="166204E8" w:rsidR="00C52F07" w:rsidRDefault="00C52F07" w:rsidP="00C52F07">
      <w:pPr>
        <w:ind w:firstLine="708"/>
      </w:pPr>
    </w:p>
    <w:p w14:paraId="49630109" w14:textId="762B9E6B" w:rsidR="00C52F07" w:rsidRDefault="00C52F07" w:rsidP="00C52F07">
      <w:pPr>
        <w:ind w:firstLine="708"/>
      </w:pPr>
    </w:p>
    <w:p w14:paraId="02695B26" w14:textId="1EDA600D" w:rsidR="00C52F07" w:rsidRDefault="00C52F07" w:rsidP="00C52F07">
      <w:pPr>
        <w:ind w:firstLine="708"/>
      </w:pPr>
    </w:p>
    <w:p w14:paraId="3AA3A2C0" w14:textId="32A769EE" w:rsidR="00C52F07" w:rsidRDefault="00C52F07" w:rsidP="00C52F07">
      <w:pPr>
        <w:ind w:firstLine="708"/>
      </w:pPr>
    </w:p>
    <w:p w14:paraId="5B97A28E" w14:textId="63440C48" w:rsidR="00C52F07" w:rsidRDefault="00C52F07" w:rsidP="00C52F07">
      <w:pPr>
        <w:ind w:firstLine="708"/>
      </w:pPr>
    </w:p>
    <w:p w14:paraId="4498192C" w14:textId="1A0A7FDC" w:rsidR="00C52F07" w:rsidRDefault="00C52F07" w:rsidP="00C52F07">
      <w:pPr>
        <w:ind w:firstLine="708"/>
      </w:pPr>
    </w:p>
    <w:p w14:paraId="1FD7CA5B" w14:textId="347AB7B6" w:rsidR="00C52F07" w:rsidRDefault="00C52F07" w:rsidP="00C52F07">
      <w:pPr>
        <w:ind w:firstLine="708"/>
      </w:pPr>
    </w:p>
    <w:p w14:paraId="62E692DD" w14:textId="429D08A5" w:rsidR="00C52F07" w:rsidRDefault="00C52F07" w:rsidP="00C52F07">
      <w:pPr>
        <w:ind w:firstLine="708"/>
      </w:pPr>
    </w:p>
    <w:p w14:paraId="2972AA90" w14:textId="1B9DFCED" w:rsidR="00C52F07" w:rsidRPr="00081AD4" w:rsidRDefault="00C52F07" w:rsidP="00C52F07">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10 </w:t>
      </w:r>
      <w:r w:rsidRPr="00081AD4">
        <w:rPr>
          <w:color w:val="000000" w:themeColor="text1"/>
        </w:rPr>
        <w:t xml:space="preserve">к протоколу № </w:t>
      </w:r>
      <w:r>
        <w:rPr>
          <w:color w:val="000000" w:themeColor="text1"/>
        </w:rPr>
        <w:t>39</w:t>
      </w:r>
    </w:p>
    <w:p w14:paraId="2F060C43" w14:textId="77777777" w:rsidR="00C52F07" w:rsidRPr="00081AD4" w:rsidRDefault="00C52F07" w:rsidP="00C52F07">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61137CA" w14:textId="77777777" w:rsidR="00C52F07" w:rsidRPr="00081AD4" w:rsidRDefault="00C52F07" w:rsidP="00C52F0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D9604DE" w14:textId="77777777" w:rsidR="00C52F07" w:rsidRDefault="00C52F07" w:rsidP="00C52F0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28.06.2021</w:t>
      </w:r>
    </w:p>
    <w:p w14:paraId="1D616C0C" w14:textId="3D7AD47D" w:rsidR="00C52F07" w:rsidRDefault="00C52F07" w:rsidP="00C52F07">
      <w:pPr>
        <w:ind w:firstLine="708"/>
      </w:pPr>
    </w:p>
    <w:p w14:paraId="2C3687DE" w14:textId="43071BED" w:rsidR="00C52F07" w:rsidRDefault="00C52F07" w:rsidP="00C52F07">
      <w:pPr>
        <w:ind w:firstLine="708"/>
      </w:pPr>
    </w:p>
    <w:p w14:paraId="02C7297E" w14:textId="2D8F8ACF" w:rsidR="00C52F07" w:rsidRDefault="00C52F07" w:rsidP="00C52F07">
      <w:pPr>
        <w:ind w:firstLine="708"/>
      </w:pPr>
    </w:p>
    <w:p w14:paraId="7E799B6F" w14:textId="77777777" w:rsidR="00C52F07" w:rsidRDefault="00C52F07" w:rsidP="00C52F07">
      <w:pPr>
        <w:tabs>
          <w:tab w:val="left" w:pos="3052"/>
        </w:tabs>
        <w:jc w:val="center"/>
        <w:rPr>
          <w:b/>
          <w:bCs/>
          <w:sz w:val="28"/>
          <w:szCs w:val="28"/>
        </w:rPr>
      </w:pPr>
    </w:p>
    <w:p w14:paraId="16646800" w14:textId="77777777" w:rsidR="00C52F07" w:rsidRDefault="00C52F07" w:rsidP="00C52F07">
      <w:pPr>
        <w:tabs>
          <w:tab w:val="left" w:pos="3052"/>
        </w:tabs>
        <w:jc w:val="center"/>
        <w:rPr>
          <w:b/>
          <w:bCs/>
          <w:sz w:val="28"/>
          <w:szCs w:val="28"/>
        </w:rPr>
      </w:pPr>
    </w:p>
    <w:p w14:paraId="5B83E85E" w14:textId="1A4CFBCB" w:rsidR="00C52F07" w:rsidRDefault="00C52F07" w:rsidP="00C52F07">
      <w:pPr>
        <w:tabs>
          <w:tab w:val="left" w:pos="3052"/>
        </w:tabs>
        <w:jc w:val="center"/>
        <w:rPr>
          <w:b/>
          <w:bCs/>
          <w:sz w:val="28"/>
          <w:szCs w:val="28"/>
        </w:rPr>
      </w:pPr>
      <w:r w:rsidRPr="006343C3">
        <w:rPr>
          <w:b/>
          <w:bCs/>
          <w:sz w:val="28"/>
          <w:szCs w:val="28"/>
        </w:rPr>
        <w:t xml:space="preserve">Производственная программа </w:t>
      </w:r>
    </w:p>
    <w:p w14:paraId="6E764818" w14:textId="77777777" w:rsidR="00C52F07" w:rsidRPr="00280FBE" w:rsidRDefault="00C52F07" w:rsidP="00C52F07">
      <w:pPr>
        <w:tabs>
          <w:tab w:val="left" w:pos="3052"/>
        </w:tabs>
        <w:jc w:val="center"/>
        <w:rPr>
          <w:b/>
          <w:sz w:val="28"/>
          <w:szCs w:val="28"/>
        </w:rPr>
      </w:pPr>
      <w:r w:rsidRPr="00280FBE">
        <w:rPr>
          <w:b/>
          <w:sz w:val="28"/>
          <w:szCs w:val="28"/>
        </w:rPr>
        <w:t>КАО «Азот» (</w:t>
      </w:r>
      <w:r>
        <w:rPr>
          <w:b/>
          <w:sz w:val="28"/>
          <w:szCs w:val="28"/>
        </w:rPr>
        <w:t>Кемеровский городской округ</w:t>
      </w:r>
      <w:r w:rsidRPr="00280FBE">
        <w:rPr>
          <w:b/>
          <w:sz w:val="28"/>
          <w:szCs w:val="28"/>
        </w:rPr>
        <w:t>)</w:t>
      </w:r>
    </w:p>
    <w:p w14:paraId="4AB8BAC7" w14:textId="77777777" w:rsidR="00C52F07" w:rsidRPr="00280FBE" w:rsidRDefault="00C52F07" w:rsidP="00C52F07">
      <w:pPr>
        <w:tabs>
          <w:tab w:val="left" w:pos="3052"/>
        </w:tabs>
        <w:jc w:val="center"/>
        <w:rPr>
          <w:b/>
          <w:bCs/>
          <w:sz w:val="28"/>
          <w:szCs w:val="28"/>
        </w:rPr>
      </w:pPr>
      <w:r w:rsidRPr="00280FBE">
        <w:rPr>
          <w:b/>
          <w:bCs/>
          <w:kern w:val="32"/>
          <w:sz w:val="28"/>
          <w:szCs w:val="28"/>
        </w:rPr>
        <w:t xml:space="preserve"> </w:t>
      </w:r>
      <w:r w:rsidRPr="00280FBE">
        <w:rPr>
          <w:b/>
          <w:bCs/>
          <w:sz w:val="28"/>
          <w:szCs w:val="28"/>
        </w:rPr>
        <w:t xml:space="preserve">в сфере холодного водоснабжения, водоотведения </w:t>
      </w:r>
    </w:p>
    <w:p w14:paraId="2BE23A16" w14:textId="77777777" w:rsidR="00C52F07" w:rsidRPr="00280FBE" w:rsidRDefault="00C52F07" w:rsidP="00C52F07">
      <w:pPr>
        <w:tabs>
          <w:tab w:val="left" w:pos="3052"/>
        </w:tabs>
        <w:jc w:val="center"/>
        <w:rPr>
          <w:b/>
        </w:rPr>
      </w:pPr>
      <w:r w:rsidRPr="00280FBE">
        <w:rPr>
          <w:b/>
          <w:bCs/>
          <w:sz w:val="28"/>
          <w:szCs w:val="28"/>
        </w:rPr>
        <w:t>на период с 01.01.2019 по 31.12.2023</w:t>
      </w:r>
    </w:p>
    <w:p w14:paraId="20DB3702" w14:textId="77777777" w:rsidR="00C52F07" w:rsidRPr="006343C3" w:rsidRDefault="00C52F07" w:rsidP="00C52F07">
      <w:pPr>
        <w:rPr>
          <w:b/>
        </w:rPr>
      </w:pPr>
    </w:p>
    <w:p w14:paraId="14DA197A" w14:textId="77777777" w:rsidR="00C52F07" w:rsidRPr="007C52A9" w:rsidRDefault="00C52F07" w:rsidP="00C52F07"/>
    <w:p w14:paraId="0E101751" w14:textId="77777777" w:rsidR="00C52F07" w:rsidRDefault="00C52F07" w:rsidP="00C52F07">
      <w:pPr>
        <w:jc w:val="center"/>
        <w:rPr>
          <w:sz w:val="28"/>
          <w:szCs w:val="28"/>
        </w:rPr>
      </w:pPr>
      <w:r>
        <w:rPr>
          <w:sz w:val="28"/>
          <w:szCs w:val="28"/>
        </w:rPr>
        <w:t>Раздел 1. Паспорт производственной программы</w:t>
      </w:r>
    </w:p>
    <w:p w14:paraId="1A5B4888" w14:textId="77777777" w:rsidR="00C52F07" w:rsidRDefault="00C52F07" w:rsidP="00C52F07">
      <w:pPr>
        <w:jc w:val="center"/>
        <w:rPr>
          <w:sz w:val="28"/>
          <w:szCs w:val="28"/>
        </w:rPr>
      </w:pPr>
    </w:p>
    <w:tbl>
      <w:tblPr>
        <w:tblStyle w:val="afc"/>
        <w:tblW w:w="10065" w:type="dxa"/>
        <w:tblInd w:w="-431" w:type="dxa"/>
        <w:tblLook w:val="04A0" w:firstRow="1" w:lastRow="0" w:firstColumn="1" w:lastColumn="0" w:noHBand="0" w:noVBand="1"/>
      </w:tblPr>
      <w:tblGrid>
        <w:gridCol w:w="5103"/>
        <w:gridCol w:w="4962"/>
      </w:tblGrid>
      <w:tr w:rsidR="00C52F07" w14:paraId="725D4A58" w14:textId="77777777" w:rsidTr="00555159">
        <w:trPr>
          <w:trHeight w:val="1221"/>
        </w:trPr>
        <w:tc>
          <w:tcPr>
            <w:tcW w:w="5103" w:type="dxa"/>
            <w:vAlign w:val="center"/>
          </w:tcPr>
          <w:p w14:paraId="3AFA5589" w14:textId="77777777" w:rsidR="00C52F07" w:rsidRDefault="00C52F07" w:rsidP="00555159">
            <w:pPr>
              <w:rPr>
                <w:sz w:val="28"/>
                <w:szCs w:val="28"/>
              </w:rPr>
            </w:pPr>
            <w:r>
              <w:rPr>
                <w:sz w:val="28"/>
                <w:szCs w:val="28"/>
              </w:rPr>
              <w:t>Наименование организации</w:t>
            </w:r>
          </w:p>
        </w:tc>
        <w:tc>
          <w:tcPr>
            <w:tcW w:w="4962" w:type="dxa"/>
            <w:vAlign w:val="center"/>
          </w:tcPr>
          <w:p w14:paraId="30B0313A" w14:textId="77777777" w:rsidR="00C52F07" w:rsidRDefault="00C52F07" w:rsidP="00555159">
            <w:pPr>
              <w:jc w:val="center"/>
              <w:rPr>
                <w:sz w:val="28"/>
                <w:szCs w:val="28"/>
              </w:rPr>
            </w:pPr>
            <w:r>
              <w:rPr>
                <w:sz w:val="28"/>
                <w:szCs w:val="28"/>
              </w:rPr>
              <w:t>Кемеровское Акционерное Общество «Азот»</w:t>
            </w:r>
          </w:p>
        </w:tc>
      </w:tr>
      <w:tr w:rsidR="00C52F07" w14:paraId="0AC72666" w14:textId="77777777" w:rsidTr="00555159">
        <w:trPr>
          <w:trHeight w:val="1109"/>
        </w:trPr>
        <w:tc>
          <w:tcPr>
            <w:tcW w:w="5103" w:type="dxa"/>
            <w:vAlign w:val="center"/>
          </w:tcPr>
          <w:p w14:paraId="7FFA0EB9" w14:textId="77777777" w:rsidR="00C52F07" w:rsidRDefault="00C52F07" w:rsidP="00555159">
            <w:pPr>
              <w:rPr>
                <w:sz w:val="28"/>
                <w:szCs w:val="28"/>
              </w:rPr>
            </w:pPr>
            <w:r>
              <w:rPr>
                <w:sz w:val="28"/>
                <w:szCs w:val="28"/>
              </w:rPr>
              <w:t>Юридический адрес, почтовый адрес</w:t>
            </w:r>
          </w:p>
        </w:tc>
        <w:tc>
          <w:tcPr>
            <w:tcW w:w="4962" w:type="dxa"/>
            <w:vAlign w:val="center"/>
          </w:tcPr>
          <w:p w14:paraId="3713B9AE" w14:textId="77777777" w:rsidR="00C52F07" w:rsidRDefault="00C52F07" w:rsidP="00555159">
            <w:pPr>
              <w:jc w:val="center"/>
              <w:rPr>
                <w:sz w:val="28"/>
                <w:szCs w:val="28"/>
              </w:rPr>
            </w:pPr>
            <w:r>
              <w:rPr>
                <w:sz w:val="28"/>
                <w:szCs w:val="28"/>
              </w:rPr>
              <w:t>650021, г. Кемерово, ул. Грузовая,             стр. 1</w:t>
            </w:r>
          </w:p>
        </w:tc>
      </w:tr>
      <w:tr w:rsidR="00C52F07" w14:paraId="0AAC399E" w14:textId="77777777" w:rsidTr="00555159">
        <w:tc>
          <w:tcPr>
            <w:tcW w:w="5103" w:type="dxa"/>
            <w:vAlign w:val="center"/>
          </w:tcPr>
          <w:p w14:paraId="1518D6E6" w14:textId="77777777" w:rsidR="00C52F07" w:rsidRDefault="00C52F07" w:rsidP="00555159">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74F8DFBD" w14:textId="77777777" w:rsidR="00C52F07" w:rsidRDefault="00C52F07" w:rsidP="00555159">
            <w:pPr>
              <w:jc w:val="center"/>
              <w:rPr>
                <w:sz w:val="28"/>
                <w:szCs w:val="28"/>
              </w:rPr>
            </w:pPr>
            <w:r>
              <w:rPr>
                <w:sz w:val="28"/>
                <w:szCs w:val="28"/>
              </w:rPr>
              <w:t>региональная энергетическая комиссия Кемеровской области</w:t>
            </w:r>
          </w:p>
        </w:tc>
      </w:tr>
      <w:tr w:rsidR="00C52F07" w14:paraId="536DC97E" w14:textId="77777777" w:rsidTr="00555159">
        <w:tc>
          <w:tcPr>
            <w:tcW w:w="5103" w:type="dxa"/>
            <w:vAlign w:val="center"/>
          </w:tcPr>
          <w:p w14:paraId="0C2B21DE" w14:textId="77777777" w:rsidR="00C52F07" w:rsidRDefault="00C52F07" w:rsidP="00555159">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6DBEEF5A" w14:textId="77777777" w:rsidR="00C52F07" w:rsidRDefault="00C52F07" w:rsidP="00555159">
            <w:pPr>
              <w:jc w:val="center"/>
              <w:rPr>
                <w:sz w:val="28"/>
                <w:szCs w:val="28"/>
              </w:rPr>
            </w:pPr>
            <w:r>
              <w:rPr>
                <w:sz w:val="28"/>
                <w:szCs w:val="28"/>
              </w:rPr>
              <w:t xml:space="preserve">650993, г. Кемерово, </w:t>
            </w:r>
          </w:p>
          <w:p w14:paraId="50F14841" w14:textId="77777777" w:rsidR="00C52F07" w:rsidRDefault="00C52F07" w:rsidP="00555159">
            <w:pPr>
              <w:jc w:val="center"/>
              <w:rPr>
                <w:sz w:val="28"/>
                <w:szCs w:val="28"/>
              </w:rPr>
            </w:pPr>
            <w:r>
              <w:rPr>
                <w:sz w:val="28"/>
                <w:szCs w:val="28"/>
              </w:rPr>
              <w:t>ул. Н. Островского, д. 32</w:t>
            </w:r>
          </w:p>
        </w:tc>
      </w:tr>
    </w:tbl>
    <w:p w14:paraId="35D7C57C" w14:textId="77777777" w:rsidR="00C52F07" w:rsidRDefault="00C52F07" w:rsidP="00C52F07">
      <w:pPr>
        <w:jc w:val="center"/>
        <w:rPr>
          <w:sz w:val="28"/>
          <w:szCs w:val="28"/>
        </w:rPr>
      </w:pPr>
    </w:p>
    <w:p w14:paraId="31BFF04D" w14:textId="77777777" w:rsidR="00C52F07" w:rsidRDefault="00C52F07" w:rsidP="00C52F07">
      <w:pPr>
        <w:jc w:val="center"/>
        <w:rPr>
          <w:sz w:val="28"/>
          <w:szCs w:val="28"/>
        </w:rPr>
      </w:pPr>
    </w:p>
    <w:p w14:paraId="2B72940A" w14:textId="77777777" w:rsidR="00C52F07" w:rsidRDefault="00C52F07" w:rsidP="00C52F07">
      <w:pPr>
        <w:jc w:val="center"/>
        <w:rPr>
          <w:sz w:val="28"/>
          <w:szCs w:val="28"/>
        </w:rPr>
      </w:pPr>
    </w:p>
    <w:p w14:paraId="65A603D8" w14:textId="77777777" w:rsidR="00C52F07" w:rsidRDefault="00C52F07" w:rsidP="00C52F07">
      <w:pPr>
        <w:jc w:val="center"/>
        <w:rPr>
          <w:sz w:val="28"/>
          <w:szCs w:val="28"/>
        </w:rPr>
      </w:pPr>
    </w:p>
    <w:p w14:paraId="2CEE68DC" w14:textId="77777777" w:rsidR="00C52F07" w:rsidRDefault="00C52F07" w:rsidP="00C52F07">
      <w:pPr>
        <w:jc w:val="center"/>
        <w:rPr>
          <w:sz w:val="28"/>
          <w:szCs w:val="28"/>
        </w:rPr>
      </w:pPr>
    </w:p>
    <w:p w14:paraId="51398F45" w14:textId="77777777" w:rsidR="00C52F07" w:rsidRDefault="00C52F07" w:rsidP="00C52F07">
      <w:pPr>
        <w:jc w:val="center"/>
        <w:rPr>
          <w:sz w:val="28"/>
          <w:szCs w:val="28"/>
        </w:rPr>
      </w:pPr>
    </w:p>
    <w:p w14:paraId="283A319E" w14:textId="77777777" w:rsidR="00C52F07" w:rsidRDefault="00C52F07" w:rsidP="00C52F07">
      <w:pPr>
        <w:jc w:val="center"/>
        <w:rPr>
          <w:sz w:val="28"/>
          <w:szCs w:val="28"/>
        </w:rPr>
      </w:pPr>
    </w:p>
    <w:p w14:paraId="5B8E5549" w14:textId="77777777" w:rsidR="00C52F07" w:rsidRDefault="00C52F07" w:rsidP="00C52F07">
      <w:pPr>
        <w:jc w:val="center"/>
        <w:rPr>
          <w:sz w:val="28"/>
          <w:szCs w:val="28"/>
        </w:rPr>
      </w:pPr>
    </w:p>
    <w:p w14:paraId="7E6AB805" w14:textId="77777777" w:rsidR="00C52F07" w:rsidRDefault="00C52F07" w:rsidP="00C52F07">
      <w:pPr>
        <w:jc w:val="center"/>
        <w:rPr>
          <w:sz w:val="28"/>
          <w:szCs w:val="28"/>
        </w:rPr>
      </w:pPr>
    </w:p>
    <w:p w14:paraId="5F22843C" w14:textId="77777777" w:rsidR="00C52F07" w:rsidRDefault="00C52F07" w:rsidP="00C52F07">
      <w:pPr>
        <w:jc w:val="center"/>
        <w:rPr>
          <w:sz w:val="28"/>
          <w:szCs w:val="28"/>
        </w:rPr>
      </w:pPr>
    </w:p>
    <w:p w14:paraId="4A37EBB4" w14:textId="77777777" w:rsidR="00C52F07" w:rsidRDefault="00C52F07" w:rsidP="00C52F07">
      <w:pPr>
        <w:jc w:val="center"/>
        <w:rPr>
          <w:sz w:val="28"/>
          <w:szCs w:val="28"/>
        </w:rPr>
      </w:pPr>
    </w:p>
    <w:p w14:paraId="5E5A4689" w14:textId="77777777" w:rsidR="00C52F07" w:rsidRDefault="00C52F07" w:rsidP="00C52F07">
      <w:pPr>
        <w:jc w:val="center"/>
        <w:rPr>
          <w:sz w:val="28"/>
          <w:szCs w:val="28"/>
        </w:rPr>
      </w:pPr>
    </w:p>
    <w:p w14:paraId="4850D00F" w14:textId="77777777" w:rsidR="00C52F07" w:rsidRDefault="00C52F07" w:rsidP="00C52F07">
      <w:pPr>
        <w:jc w:val="center"/>
        <w:rPr>
          <w:sz w:val="28"/>
          <w:szCs w:val="28"/>
        </w:rPr>
      </w:pPr>
    </w:p>
    <w:p w14:paraId="5F4AA491" w14:textId="77777777" w:rsidR="00C52F07" w:rsidRDefault="00C52F07" w:rsidP="00C52F07">
      <w:pPr>
        <w:jc w:val="center"/>
        <w:rPr>
          <w:sz w:val="28"/>
          <w:szCs w:val="28"/>
        </w:rPr>
      </w:pPr>
    </w:p>
    <w:p w14:paraId="4D9835B4" w14:textId="77777777" w:rsidR="00C52F07" w:rsidRDefault="00C52F07" w:rsidP="00C52F07">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DA1B62">
        <w:rPr>
          <w:sz w:val="28"/>
          <w:szCs w:val="28"/>
        </w:rPr>
        <w:t xml:space="preserve">холодного водоснабжения и водоотведения </w:t>
      </w:r>
    </w:p>
    <w:p w14:paraId="63510ADD" w14:textId="77777777" w:rsidR="00C52F07" w:rsidRDefault="00C52F07" w:rsidP="00C52F07">
      <w:pPr>
        <w:jc w:val="center"/>
        <w:rPr>
          <w:sz w:val="28"/>
          <w:szCs w:val="28"/>
        </w:rPr>
      </w:pPr>
    </w:p>
    <w:tbl>
      <w:tblPr>
        <w:tblStyle w:val="afc"/>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C52F07" w14:paraId="2CB8DE71" w14:textId="77777777" w:rsidTr="00555159">
        <w:trPr>
          <w:trHeight w:val="706"/>
        </w:trPr>
        <w:tc>
          <w:tcPr>
            <w:tcW w:w="636" w:type="dxa"/>
            <w:vMerge w:val="restart"/>
            <w:vAlign w:val="center"/>
          </w:tcPr>
          <w:p w14:paraId="371A9D46" w14:textId="77777777" w:rsidR="00C52F07" w:rsidRDefault="00C52F07" w:rsidP="00555159">
            <w:pPr>
              <w:jc w:val="center"/>
              <w:rPr>
                <w:sz w:val="28"/>
                <w:szCs w:val="28"/>
              </w:rPr>
            </w:pPr>
            <w:r>
              <w:rPr>
                <w:sz w:val="28"/>
                <w:szCs w:val="28"/>
              </w:rPr>
              <w:t>№ п/п</w:t>
            </w:r>
          </w:p>
        </w:tc>
        <w:tc>
          <w:tcPr>
            <w:tcW w:w="3334" w:type="dxa"/>
            <w:vMerge w:val="restart"/>
            <w:vAlign w:val="center"/>
          </w:tcPr>
          <w:p w14:paraId="131049DE" w14:textId="77777777" w:rsidR="00C52F07" w:rsidRDefault="00C52F07" w:rsidP="00555159">
            <w:pPr>
              <w:jc w:val="center"/>
              <w:rPr>
                <w:sz w:val="28"/>
                <w:szCs w:val="28"/>
              </w:rPr>
            </w:pPr>
            <w:r>
              <w:rPr>
                <w:sz w:val="28"/>
                <w:szCs w:val="28"/>
              </w:rPr>
              <w:t>Наименование мероприятия</w:t>
            </w:r>
          </w:p>
        </w:tc>
        <w:tc>
          <w:tcPr>
            <w:tcW w:w="992" w:type="dxa"/>
            <w:vMerge w:val="restart"/>
            <w:vAlign w:val="center"/>
          </w:tcPr>
          <w:p w14:paraId="72EE8F67" w14:textId="77777777" w:rsidR="00C52F07" w:rsidRDefault="00C52F07" w:rsidP="00555159">
            <w:pPr>
              <w:jc w:val="center"/>
              <w:rPr>
                <w:sz w:val="28"/>
                <w:szCs w:val="28"/>
              </w:rPr>
            </w:pPr>
            <w:r>
              <w:rPr>
                <w:sz w:val="28"/>
                <w:szCs w:val="28"/>
              </w:rPr>
              <w:t>Срок реали-зации</w:t>
            </w:r>
          </w:p>
        </w:tc>
        <w:tc>
          <w:tcPr>
            <w:tcW w:w="1451" w:type="dxa"/>
            <w:vMerge w:val="restart"/>
          </w:tcPr>
          <w:p w14:paraId="450066BE" w14:textId="77777777" w:rsidR="00C52F07" w:rsidRDefault="00C52F07" w:rsidP="00555159">
            <w:pPr>
              <w:jc w:val="center"/>
              <w:rPr>
                <w:sz w:val="28"/>
                <w:szCs w:val="28"/>
              </w:rPr>
            </w:pPr>
            <w:r>
              <w:rPr>
                <w:sz w:val="28"/>
                <w:szCs w:val="28"/>
              </w:rPr>
              <w:t>Финан-совые потреб-ности, тыс. руб. (без НДС)</w:t>
            </w:r>
          </w:p>
        </w:tc>
        <w:tc>
          <w:tcPr>
            <w:tcW w:w="3794" w:type="dxa"/>
            <w:gridSpan w:val="3"/>
            <w:vAlign w:val="center"/>
          </w:tcPr>
          <w:p w14:paraId="3B725879" w14:textId="77777777" w:rsidR="00C52F07" w:rsidRDefault="00C52F07" w:rsidP="00555159">
            <w:pPr>
              <w:jc w:val="center"/>
              <w:rPr>
                <w:sz w:val="28"/>
                <w:szCs w:val="28"/>
              </w:rPr>
            </w:pPr>
            <w:r>
              <w:rPr>
                <w:sz w:val="28"/>
                <w:szCs w:val="28"/>
              </w:rPr>
              <w:t>Ожидаемый эффект</w:t>
            </w:r>
          </w:p>
        </w:tc>
      </w:tr>
      <w:tr w:rsidR="00C52F07" w14:paraId="72906357" w14:textId="77777777" w:rsidTr="00555159">
        <w:trPr>
          <w:trHeight w:val="844"/>
        </w:trPr>
        <w:tc>
          <w:tcPr>
            <w:tcW w:w="636" w:type="dxa"/>
            <w:vMerge/>
          </w:tcPr>
          <w:p w14:paraId="4B3A6FA4" w14:textId="77777777" w:rsidR="00C52F07" w:rsidRDefault="00C52F07" w:rsidP="00555159">
            <w:pPr>
              <w:jc w:val="center"/>
              <w:rPr>
                <w:sz w:val="28"/>
                <w:szCs w:val="28"/>
              </w:rPr>
            </w:pPr>
          </w:p>
        </w:tc>
        <w:tc>
          <w:tcPr>
            <w:tcW w:w="3334" w:type="dxa"/>
            <w:vMerge/>
          </w:tcPr>
          <w:p w14:paraId="1BD9B136" w14:textId="77777777" w:rsidR="00C52F07" w:rsidRDefault="00C52F07" w:rsidP="00555159">
            <w:pPr>
              <w:jc w:val="center"/>
              <w:rPr>
                <w:sz w:val="28"/>
                <w:szCs w:val="28"/>
              </w:rPr>
            </w:pPr>
          </w:p>
        </w:tc>
        <w:tc>
          <w:tcPr>
            <w:tcW w:w="992" w:type="dxa"/>
            <w:vMerge/>
          </w:tcPr>
          <w:p w14:paraId="097014CD" w14:textId="77777777" w:rsidR="00C52F07" w:rsidRDefault="00C52F07" w:rsidP="00555159">
            <w:pPr>
              <w:jc w:val="center"/>
              <w:rPr>
                <w:sz w:val="28"/>
                <w:szCs w:val="28"/>
              </w:rPr>
            </w:pPr>
          </w:p>
        </w:tc>
        <w:tc>
          <w:tcPr>
            <w:tcW w:w="1451" w:type="dxa"/>
            <w:vMerge/>
          </w:tcPr>
          <w:p w14:paraId="2BDAA815" w14:textId="77777777" w:rsidR="00C52F07" w:rsidRDefault="00C52F07" w:rsidP="00555159">
            <w:pPr>
              <w:jc w:val="center"/>
              <w:rPr>
                <w:sz w:val="28"/>
                <w:szCs w:val="28"/>
              </w:rPr>
            </w:pPr>
          </w:p>
        </w:tc>
        <w:tc>
          <w:tcPr>
            <w:tcW w:w="1983" w:type="dxa"/>
            <w:vAlign w:val="center"/>
          </w:tcPr>
          <w:p w14:paraId="7E6EFC86" w14:textId="77777777" w:rsidR="00C52F07" w:rsidRDefault="00C52F07" w:rsidP="00555159">
            <w:pPr>
              <w:jc w:val="center"/>
              <w:rPr>
                <w:sz w:val="28"/>
                <w:szCs w:val="28"/>
              </w:rPr>
            </w:pPr>
            <w:r>
              <w:rPr>
                <w:sz w:val="28"/>
                <w:szCs w:val="28"/>
              </w:rPr>
              <w:t>Наименование показателей</w:t>
            </w:r>
          </w:p>
        </w:tc>
        <w:tc>
          <w:tcPr>
            <w:tcW w:w="980" w:type="dxa"/>
            <w:vAlign w:val="center"/>
          </w:tcPr>
          <w:p w14:paraId="02DAAB27" w14:textId="77777777" w:rsidR="00C52F07" w:rsidRDefault="00C52F07" w:rsidP="00555159">
            <w:pPr>
              <w:jc w:val="center"/>
              <w:rPr>
                <w:sz w:val="28"/>
                <w:szCs w:val="28"/>
              </w:rPr>
            </w:pPr>
            <w:r>
              <w:rPr>
                <w:sz w:val="28"/>
                <w:szCs w:val="28"/>
              </w:rPr>
              <w:t>тыс. руб.</w:t>
            </w:r>
          </w:p>
        </w:tc>
        <w:tc>
          <w:tcPr>
            <w:tcW w:w="831" w:type="dxa"/>
            <w:vAlign w:val="center"/>
          </w:tcPr>
          <w:p w14:paraId="19E49E0F" w14:textId="77777777" w:rsidR="00C52F07" w:rsidRDefault="00C52F07" w:rsidP="00555159">
            <w:pPr>
              <w:jc w:val="center"/>
              <w:rPr>
                <w:sz w:val="28"/>
                <w:szCs w:val="28"/>
              </w:rPr>
            </w:pPr>
            <w:r>
              <w:rPr>
                <w:sz w:val="28"/>
                <w:szCs w:val="28"/>
              </w:rPr>
              <w:t>%</w:t>
            </w:r>
          </w:p>
        </w:tc>
      </w:tr>
      <w:tr w:rsidR="00C52F07" w14:paraId="38524F0E" w14:textId="77777777" w:rsidTr="00555159">
        <w:tc>
          <w:tcPr>
            <w:tcW w:w="10207" w:type="dxa"/>
            <w:gridSpan w:val="7"/>
          </w:tcPr>
          <w:p w14:paraId="283FF2CC" w14:textId="77777777" w:rsidR="00C52F07" w:rsidRPr="0079764E" w:rsidRDefault="00C52F07" w:rsidP="00C52F07">
            <w:pPr>
              <w:pStyle w:val="afb"/>
              <w:numPr>
                <w:ilvl w:val="0"/>
                <w:numId w:val="26"/>
              </w:numPr>
              <w:jc w:val="center"/>
              <w:rPr>
                <w:sz w:val="28"/>
                <w:szCs w:val="28"/>
              </w:rPr>
            </w:pPr>
            <w:r>
              <w:rPr>
                <w:sz w:val="28"/>
                <w:szCs w:val="28"/>
              </w:rPr>
              <w:t>Холодное водоснабжение технической водой</w:t>
            </w:r>
          </w:p>
        </w:tc>
      </w:tr>
      <w:tr w:rsidR="00C52F07" w14:paraId="5F7044D9" w14:textId="77777777" w:rsidTr="00555159">
        <w:tc>
          <w:tcPr>
            <w:tcW w:w="636" w:type="dxa"/>
            <w:vMerge w:val="restart"/>
            <w:vAlign w:val="center"/>
          </w:tcPr>
          <w:p w14:paraId="48AFA8D9" w14:textId="77777777" w:rsidR="00C52F07" w:rsidRDefault="00C52F07" w:rsidP="00555159">
            <w:pPr>
              <w:jc w:val="center"/>
              <w:rPr>
                <w:sz w:val="28"/>
                <w:szCs w:val="28"/>
              </w:rPr>
            </w:pPr>
            <w:r>
              <w:rPr>
                <w:sz w:val="28"/>
                <w:szCs w:val="28"/>
              </w:rPr>
              <w:t>1.1.</w:t>
            </w:r>
          </w:p>
        </w:tc>
        <w:tc>
          <w:tcPr>
            <w:tcW w:w="3334" w:type="dxa"/>
            <w:vMerge w:val="restart"/>
            <w:vAlign w:val="center"/>
          </w:tcPr>
          <w:p w14:paraId="15ED61BB" w14:textId="77777777" w:rsidR="00C52F07" w:rsidRPr="0079764E" w:rsidRDefault="00C52F07" w:rsidP="00555159">
            <w:pPr>
              <w:rPr>
                <w:color w:val="FF0000"/>
                <w:sz w:val="28"/>
                <w:szCs w:val="28"/>
              </w:rPr>
            </w:pPr>
            <w:r>
              <w:rPr>
                <w:sz w:val="28"/>
                <w:szCs w:val="28"/>
              </w:rPr>
              <w:t>Капитальный ремонт</w:t>
            </w:r>
          </w:p>
        </w:tc>
        <w:tc>
          <w:tcPr>
            <w:tcW w:w="992" w:type="dxa"/>
          </w:tcPr>
          <w:p w14:paraId="4ECAEEB1" w14:textId="77777777" w:rsidR="00C52F07" w:rsidRDefault="00C52F07" w:rsidP="00555159">
            <w:pPr>
              <w:jc w:val="center"/>
              <w:rPr>
                <w:sz w:val="28"/>
                <w:szCs w:val="28"/>
              </w:rPr>
            </w:pPr>
            <w:r>
              <w:rPr>
                <w:sz w:val="28"/>
                <w:szCs w:val="28"/>
              </w:rPr>
              <w:t>2019</w:t>
            </w:r>
          </w:p>
        </w:tc>
        <w:tc>
          <w:tcPr>
            <w:tcW w:w="1451" w:type="dxa"/>
          </w:tcPr>
          <w:p w14:paraId="5A33D923" w14:textId="77777777" w:rsidR="00C52F07" w:rsidRDefault="00C52F07" w:rsidP="00555159">
            <w:pPr>
              <w:jc w:val="center"/>
              <w:rPr>
                <w:sz w:val="28"/>
                <w:szCs w:val="28"/>
              </w:rPr>
            </w:pPr>
            <w:r>
              <w:rPr>
                <w:sz w:val="28"/>
                <w:szCs w:val="28"/>
              </w:rPr>
              <w:t>2218,23</w:t>
            </w:r>
          </w:p>
        </w:tc>
        <w:tc>
          <w:tcPr>
            <w:tcW w:w="1983" w:type="dxa"/>
          </w:tcPr>
          <w:p w14:paraId="121DEF94" w14:textId="77777777" w:rsidR="00C52F07" w:rsidRDefault="00C52F07" w:rsidP="00555159">
            <w:pPr>
              <w:jc w:val="center"/>
              <w:rPr>
                <w:sz w:val="28"/>
                <w:szCs w:val="28"/>
              </w:rPr>
            </w:pPr>
            <w:r>
              <w:rPr>
                <w:sz w:val="28"/>
                <w:szCs w:val="28"/>
              </w:rPr>
              <w:t>-</w:t>
            </w:r>
          </w:p>
        </w:tc>
        <w:tc>
          <w:tcPr>
            <w:tcW w:w="980" w:type="dxa"/>
          </w:tcPr>
          <w:p w14:paraId="217CCEC5" w14:textId="77777777" w:rsidR="00C52F07" w:rsidRDefault="00C52F07" w:rsidP="00555159">
            <w:pPr>
              <w:jc w:val="center"/>
              <w:rPr>
                <w:sz w:val="28"/>
                <w:szCs w:val="28"/>
              </w:rPr>
            </w:pPr>
            <w:r>
              <w:rPr>
                <w:sz w:val="28"/>
                <w:szCs w:val="28"/>
              </w:rPr>
              <w:t>-</w:t>
            </w:r>
          </w:p>
        </w:tc>
        <w:tc>
          <w:tcPr>
            <w:tcW w:w="831" w:type="dxa"/>
          </w:tcPr>
          <w:p w14:paraId="4C15126A" w14:textId="77777777" w:rsidR="00C52F07" w:rsidRDefault="00C52F07" w:rsidP="00555159">
            <w:pPr>
              <w:jc w:val="center"/>
              <w:rPr>
                <w:sz w:val="28"/>
                <w:szCs w:val="28"/>
              </w:rPr>
            </w:pPr>
            <w:r>
              <w:rPr>
                <w:sz w:val="28"/>
                <w:szCs w:val="28"/>
              </w:rPr>
              <w:t>-</w:t>
            </w:r>
          </w:p>
        </w:tc>
      </w:tr>
      <w:tr w:rsidR="00C52F07" w14:paraId="4F89E1A5" w14:textId="77777777" w:rsidTr="00555159">
        <w:tc>
          <w:tcPr>
            <w:tcW w:w="636" w:type="dxa"/>
            <w:vMerge/>
          </w:tcPr>
          <w:p w14:paraId="710E1896" w14:textId="77777777" w:rsidR="00C52F07" w:rsidRDefault="00C52F07" w:rsidP="00555159">
            <w:pPr>
              <w:jc w:val="center"/>
              <w:rPr>
                <w:sz w:val="28"/>
                <w:szCs w:val="28"/>
              </w:rPr>
            </w:pPr>
          </w:p>
        </w:tc>
        <w:tc>
          <w:tcPr>
            <w:tcW w:w="3334" w:type="dxa"/>
            <w:vMerge/>
          </w:tcPr>
          <w:p w14:paraId="44D237F1" w14:textId="77777777" w:rsidR="00C52F07" w:rsidRDefault="00C52F07" w:rsidP="00555159">
            <w:pPr>
              <w:rPr>
                <w:sz w:val="28"/>
                <w:szCs w:val="28"/>
              </w:rPr>
            </w:pPr>
          </w:p>
        </w:tc>
        <w:tc>
          <w:tcPr>
            <w:tcW w:w="992" w:type="dxa"/>
          </w:tcPr>
          <w:p w14:paraId="4FB8DF5B" w14:textId="77777777" w:rsidR="00C52F07" w:rsidRDefault="00C52F07" w:rsidP="00555159">
            <w:pPr>
              <w:jc w:val="center"/>
              <w:rPr>
                <w:sz w:val="28"/>
                <w:szCs w:val="28"/>
              </w:rPr>
            </w:pPr>
            <w:r>
              <w:rPr>
                <w:sz w:val="28"/>
                <w:szCs w:val="28"/>
              </w:rPr>
              <w:t>2020</w:t>
            </w:r>
          </w:p>
        </w:tc>
        <w:tc>
          <w:tcPr>
            <w:tcW w:w="1451" w:type="dxa"/>
          </w:tcPr>
          <w:p w14:paraId="025D98DA" w14:textId="77777777" w:rsidR="00C52F07" w:rsidRDefault="00C52F07" w:rsidP="00555159">
            <w:pPr>
              <w:jc w:val="center"/>
              <w:rPr>
                <w:sz w:val="28"/>
                <w:szCs w:val="28"/>
              </w:rPr>
            </w:pPr>
            <w:r>
              <w:rPr>
                <w:sz w:val="28"/>
                <w:szCs w:val="28"/>
              </w:rPr>
              <w:t>2270,71</w:t>
            </w:r>
          </w:p>
        </w:tc>
        <w:tc>
          <w:tcPr>
            <w:tcW w:w="1983" w:type="dxa"/>
          </w:tcPr>
          <w:p w14:paraId="5BBDA129" w14:textId="77777777" w:rsidR="00C52F07" w:rsidRDefault="00C52F07" w:rsidP="00555159">
            <w:pPr>
              <w:jc w:val="center"/>
              <w:rPr>
                <w:sz w:val="28"/>
                <w:szCs w:val="28"/>
              </w:rPr>
            </w:pPr>
            <w:r>
              <w:rPr>
                <w:sz w:val="28"/>
                <w:szCs w:val="28"/>
              </w:rPr>
              <w:t>-</w:t>
            </w:r>
          </w:p>
        </w:tc>
        <w:tc>
          <w:tcPr>
            <w:tcW w:w="980" w:type="dxa"/>
          </w:tcPr>
          <w:p w14:paraId="14DC840E" w14:textId="77777777" w:rsidR="00C52F07" w:rsidRDefault="00C52F07" w:rsidP="00555159">
            <w:pPr>
              <w:jc w:val="center"/>
              <w:rPr>
                <w:sz w:val="28"/>
                <w:szCs w:val="28"/>
              </w:rPr>
            </w:pPr>
            <w:r>
              <w:rPr>
                <w:sz w:val="28"/>
                <w:szCs w:val="28"/>
              </w:rPr>
              <w:t>-</w:t>
            </w:r>
          </w:p>
        </w:tc>
        <w:tc>
          <w:tcPr>
            <w:tcW w:w="831" w:type="dxa"/>
          </w:tcPr>
          <w:p w14:paraId="6AC2D59D" w14:textId="77777777" w:rsidR="00C52F07" w:rsidRDefault="00C52F07" w:rsidP="00555159">
            <w:pPr>
              <w:jc w:val="center"/>
              <w:rPr>
                <w:sz w:val="28"/>
                <w:szCs w:val="28"/>
              </w:rPr>
            </w:pPr>
            <w:r>
              <w:rPr>
                <w:sz w:val="28"/>
                <w:szCs w:val="28"/>
              </w:rPr>
              <w:t>-</w:t>
            </w:r>
          </w:p>
        </w:tc>
      </w:tr>
      <w:tr w:rsidR="00C52F07" w14:paraId="58658F8F" w14:textId="77777777" w:rsidTr="00555159">
        <w:tc>
          <w:tcPr>
            <w:tcW w:w="636" w:type="dxa"/>
            <w:vMerge/>
          </w:tcPr>
          <w:p w14:paraId="77A24936" w14:textId="77777777" w:rsidR="00C52F07" w:rsidRDefault="00C52F07" w:rsidP="00555159">
            <w:pPr>
              <w:jc w:val="center"/>
              <w:rPr>
                <w:sz w:val="28"/>
                <w:szCs w:val="28"/>
              </w:rPr>
            </w:pPr>
          </w:p>
        </w:tc>
        <w:tc>
          <w:tcPr>
            <w:tcW w:w="3334" w:type="dxa"/>
            <w:vMerge/>
          </w:tcPr>
          <w:p w14:paraId="27DF8764" w14:textId="77777777" w:rsidR="00C52F07" w:rsidRDefault="00C52F07" w:rsidP="00555159">
            <w:pPr>
              <w:rPr>
                <w:sz w:val="28"/>
                <w:szCs w:val="28"/>
              </w:rPr>
            </w:pPr>
          </w:p>
        </w:tc>
        <w:tc>
          <w:tcPr>
            <w:tcW w:w="992" w:type="dxa"/>
          </w:tcPr>
          <w:p w14:paraId="4559DB06" w14:textId="77777777" w:rsidR="00C52F07" w:rsidRDefault="00C52F07" w:rsidP="00555159">
            <w:pPr>
              <w:jc w:val="center"/>
              <w:rPr>
                <w:sz w:val="28"/>
                <w:szCs w:val="28"/>
              </w:rPr>
            </w:pPr>
            <w:r>
              <w:rPr>
                <w:sz w:val="28"/>
                <w:szCs w:val="28"/>
              </w:rPr>
              <w:t>2021</w:t>
            </w:r>
          </w:p>
        </w:tc>
        <w:tc>
          <w:tcPr>
            <w:tcW w:w="1451" w:type="dxa"/>
          </w:tcPr>
          <w:p w14:paraId="23344AE6" w14:textId="77777777" w:rsidR="00C52F07" w:rsidRPr="00143F3E" w:rsidRDefault="00C52F07" w:rsidP="00555159">
            <w:pPr>
              <w:jc w:val="center"/>
              <w:rPr>
                <w:sz w:val="28"/>
                <w:szCs w:val="28"/>
              </w:rPr>
            </w:pPr>
            <w:r>
              <w:rPr>
                <w:sz w:val="28"/>
                <w:szCs w:val="28"/>
                <w:lang w:val="en-US"/>
              </w:rPr>
              <w:t>2322,16</w:t>
            </w:r>
          </w:p>
        </w:tc>
        <w:tc>
          <w:tcPr>
            <w:tcW w:w="1983" w:type="dxa"/>
          </w:tcPr>
          <w:p w14:paraId="282A2B9A" w14:textId="77777777" w:rsidR="00C52F07" w:rsidRDefault="00C52F07" w:rsidP="00555159">
            <w:pPr>
              <w:jc w:val="center"/>
              <w:rPr>
                <w:sz w:val="28"/>
                <w:szCs w:val="28"/>
              </w:rPr>
            </w:pPr>
            <w:r>
              <w:rPr>
                <w:sz w:val="28"/>
                <w:szCs w:val="28"/>
              </w:rPr>
              <w:t>-</w:t>
            </w:r>
          </w:p>
        </w:tc>
        <w:tc>
          <w:tcPr>
            <w:tcW w:w="980" w:type="dxa"/>
          </w:tcPr>
          <w:p w14:paraId="74D788CF" w14:textId="77777777" w:rsidR="00C52F07" w:rsidRDefault="00C52F07" w:rsidP="00555159">
            <w:pPr>
              <w:jc w:val="center"/>
              <w:rPr>
                <w:sz w:val="28"/>
                <w:szCs w:val="28"/>
              </w:rPr>
            </w:pPr>
            <w:r>
              <w:rPr>
                <w:sz w:val="28"/>
                <w:szCs w:val="28"/>
              </w:rPr>
              <w:t>-</w:t>
            </w:r>
          </w:p>
        </w:tc>
        <w:tc>
          <w:tcPr>
            <w:tcW w:w="831" w:type="dxa"/>
          </w:tcPr>
          <w:p w14:paraId="0BA8738D" w14:textId="77777777" w:rsidR="00C52F07" w:rsidRDefault="00C52F07" w:rsidP="00555159">
            <w:pPr>
              <w:jc w:val="center"/>
              <w:rPr>
                <w:sz w:val="28"/>
                <w:szCs w:val="28"/>
              </w:rPr>
            </w:pPr>
            <w:r>
              <w:rPr>
                <w:sz w:val="28"/>
                <w:szCs w:val="28"/>
              </w:rPr>
              <w:t>-</w:t>
            </w:r>
          </w:p>
        </w:tc>
      </w:tr>
      <w:tr w:rsidR="00C52F07" w14:paraId="24C24CC1" w14:textId="77777777" w:rsidTr="00555159">
        <w:tc>
          <w:tcPr>
            <w:tcW w:w="636" w:type="dxa"/>
            <w:vMerge/>
          </w:tcPr>
          <w:p w14:paraId="4B4148A6" w14:textId="77777777" w:rsidR="00C52F07" w:rsidRDefault="00C52F07" w:rsidP="00555159">
            <w:pPr>
              <w:jc w:val="center"/>
              <w:rPr>
                <w:sz w:val="28"/>
                <w:szCs w:val="28"/>
              </w:rPr>
            </w:pPr>
          </w:p>
        </w:tc>
        <w:tc>
          <w:tcPr>
            <w:tcW w:w="3334" w:type="dxa"/>
            <w:vMerge/>
          </w:tcPr>
          <w:p w14:paraId="228CF122" w14:textId="77777777" w:rsidR="00C52F07" w:rsidRDefault="00C52F07" w:rsidP="00555159">
            <w:pPr>
              <w:rPr>
                <w:sz w:val="28"/>
                <w:szCs w:val="28"/>
              </w:rPr>
            </w:pPr>
          </w:p>
        </w:tc>
        <w:tc>
          <w:tcPr>
            <w:tcW w:w="992" w:type="dxa"/>
          </w:tcPr>
          <w:p w14:paraId="140B5D40" w14:textId="77777777" w:rsidR="00C52F07" w:rsidRDefault="00C52F07" w:rsidP="00555159">
            <w:pPr>
              <w:jc w:val="center"/>
              <w:rPr>
                <w:sz w:val="28"/>
                <w:szCs w:val="28"/>
              </w:rPr>
            </w:pPr>
            <w:r>
              <w:rPr>
                <w:sz w:val="28"/>
                <w:szCs w:val="28"/>
              </w:rPr>
              <w:t>2022</w:t>
            </w:r>
          </w:p>
        </w:tc>
        <w:tc>
          <w:tcPr>
            <w:tcW w:w="1451" w:type="dxa"/>
          </w:tcPr>
          <w:p w14:paraId="1305270F" w14:textId="77777777" w:rsidR="00C52F07" w:rsidRDefault="00C52F07" w:rsidP="00555159">
            <w:pPr>
              <w:jc w:val="center"/>
              <w:rPr>
                <w:sz w:val="28"/>
                <w:szCs w:val="28"/>
              </w:rPr>
            </w:pPr>
            <w:r>
              <w:rPr>
                <w:sz w:val="28"/>
                <w:szCs w:val="28"/>
              </w:rPr>
              <w:t>2390,93</w:t>
            </w:r>
          </w:p>
        </w:tc>
        <w:tc>
          <w:tcPr>
            <w:tcW w:w="1983" w:type="dxa"/>
          </w:tcPr>
          <w:p w14:paraId="47B836E0" w14:textId="77777777" w:rsidR="00C52F07" w:rsidRDefault="00C52F07" w:rsidP="00555159">
            <w:pPr>
              <w:jc w:val="center"/>
              <w:rPr>
                <w:sz w:val="28"/>
                <w:szCs w:val="28"/>
              </w:rPr>
            </w:pPr>
            <w:r>
              <w:rPr>
                <w:sz w:val="28"/>
                <w:szCs w:val="28"/>
              </w:rPr>
              <w:t>-</w:t>
            </w:r>
          </w:p>
        </w:tc>
        <w:tc>
          <w:tcPr>
            <w:tcW w:w="980" w:type="dxa"/>
          </w:tcPr>
          <w:p w14:paraId="011E13B5" w14:textId="77777777" w:rsidR="00C52F07" w:rsidRDefault="00C52F07" w:rsidP="00555159">
            <w:pPr>
              <w:jc w:val="center"/>
              <w:rPr>
                <w:sz w:val="28"/>
                <w:szCs w:val="28"/>
              </w:rPr>
            </w:pPr>
            <w:r>
              <w:rPr>
                <w:sz w:val="28"/>
                <w:szCs w:val="28"/>
              </w:rPr>
              <w:t>-</w:t>
            </w:r>
          </w:p>
        </w:tc>
        <w:tc>
          <w:tcPr>
            <w:tcW w:w="831" w:type="dxa"/>
          </w:tcPr>
          <w:p w14:paraId="79E6C28B" w14:textId="77777777" w:rsidR="00C52F07" w:rsidRDefault="00C52F07" w:rsidP="00555159">
            <w:pPr>
              <w:jc w:val="center"/>
              <w:rPr>
                <w:sz w:val="28"/>
                <w:szCs w:val="28"/>
              </w:rPr>
            </w:pPr>
            <w:r>
              <w:rPr>
                <w:sz w:val="28"/>
                <w:szCs w:val="28"/>
              </w:rPr>
              <w:t>-</w:t>
            </w:r>
          </w:p>
        </w:tc>
      </w:tr>
      <w:tr w:rsidR="00C52F07" w14:paraId="00EEA76A" w14:textId="77777777" w:rsidTr="00555159">
        <w:tc>
          <w:tcPr>
            <w:tcW w:w="636" w:type="dxa"/>
            <w:vMerge/>
          </w:tcPr>
          <w:p w14:paraId="4D0749AD" w14:textId="77777777" w:rsidR="00C52F07" w:rsidRDefault="00C52F07" w:rsidP="00555159">
            <w:pPr>
              <w:jc w:val="center"/>
              <w:rPr>
                <w:sz w:val="28"/>
                <w:szCs w:val="28"/>
              </w:rPr>
            </w:pPr>
          </w:p>
        </w:tc>
        <w:tc>
          <w:tcPr>
            <w:tcW w:w="3334" w:type="dxa"/>
            <w:vMerge/>
          </w:tcPr>
          <w:p w14:paraId="2BA24937" w14:textId="77777777" w:rsidR="00C52F07" w:rsidRDefault="00C52F07" w:rsidP="00555159">
            <w:pPr>
              <w:rPr>
                <w:sz w:val="28"/>
                <w:szCs w:val="28"/>
              </w:rPr>
            </w:pPr>
          </w:p>
        </w:tc>
        <w:tc>
          <w:tcPr>
            <w:tcW w:w="992" w:type="dxa"/>
          </w:tcPr>
          <w:p w14:paraId="0BDF94E1" w14:textId="77777777" w:rsidR="00C52F07" w:rsidRDefault="00C52F07" w:rsidP="00555159">
            <w:pPr>
              <w:jc w:val="center"/>
              <w:rPr>
                <w:sz w:val="28"/>
                <w:szCs w:val="28"/>
              </w:rPr>
            </w:pPr>
            <w:r>
              <w:rPr>
                <w:sz w:val="28"/>
                <w:szCs w:val="28"/>
              </w:rPr>
              <w:t>2023</w:t>
            </w:r>
          </w:p>
        </w:tc>
        <w:tc>
          <w:tcPr>
            <w:tcW w:w="1451" w:type="dxa"/>
          </w:tcPr>
          <w:p w14:paraId="1B5F43AC" w14:textId="77777777" w:rsidR="00C52F07" w:rsidRDefault="00C52F07" w:rsidP="00555159">
            <w:pPr>
              <w:jc w:val="center"/>
              <w:rPr>
                <w:sz w:val="28"/>
                <w:szCs w:val="28"/>
              </w:rPr>
            </w:pPr>
            <w:r>
              <w:rPr>
                <w:sz w:val="28"/>
                <w:szCs w:val="28"/>
              </w:rPr>
              <w:t>2478,38</w:t>
            </w:r>
          </w:p>
        </w:tc>
        <w:tc>
          <w:tcPr>
            <w:tcW w:w="1983" w:type="dxa"/>
          </w:tcPr>
          <w:p w14:paraId="30B3DF59" w14:textId="77777777" w:rsidR="00C52F07" w:rsidRDefault="00C52F07" w:rsidP="00555159">
            <w:pPr>
              <w:jc w:val="center"/>
              <w:rPr>
                <w:sz w:val="28"/>
                <w:szCs w:val="28"/>
              </w:rPr>
            </w:pPr>
            <w:r>
              <w:rPr>
                <w:sz w:val="28"/>
                <w:szCs w:val="28"/>
              </w:rPr>
              <w:t>-</w:t>
            </w:r>
          </w:p>
        </w:tc>
        <w:tc>
          <w:tcPr>
            <w:tcW w:w="980" w:type="dxa"/>
          </w:tcPr>
          <w:p w14:paraId="7F8C2634" w14:textId="77777777" w:rsidR="00C52F07" w:rsidRDefault="00C52F07" w:rsidP="00555159">
            <w:pPr>
              <w:jc w:val="center"/>
              <w:rPr>
                <w:sz w:val="28"/>
                <w:szCs w:val="28"/>
              </w:rPr>
            </w:pPr>
            <w:r>
              <w:rPr>
                <w:sz w:val="28"/>
                <w:szCs w:val="28"/>
              </w:rPr>
              <w:t>-</w:t>
            </w:r>
          </w:p>
        </w:tc>
        <w:tc>
          <w:tcPr>
            <w:tcW w:w="831" w:type="dxa"/>
          </w:tcPr>
          <w:p w14:paraId="3EA2A708" w14:textId="77777777" w:rsidR="00C52F07" w:rsidRDefault="00C52F07" w:rsidP="00555159">
            <w:pPr>
              <w:jc w:val="center"/>
              <w:rPr>
                <w:sz w:val="28"/>
                <w:szCs w:val="28"/>
              </w:rPr>
            </w:pPr>
            <w:r>
              <w:rPr>
                <w:sz w:val="28"/>
                <w:szCs w:val="28"/>
              </w:rPr>
              <w:t>-</w:t>
            </w:r>
          </w:p>
        </w:tc>
      </w:tr>
      <w:tr w:rsidR="00C52F07" w14:paraId="3975A8AD" w14:textId="77777777" w:rsidTr="00555159">
        <w:tc>
          <w:tcPr>
            <w:tcW w:w="10207" w:type="dxa"/>
            <w:gridSpan w:val="7"/>
          </w:tcPr>
          <w:p w14:paraId="5E994840" w14:textId="77777777" w:rsidR="00C52F07" w:rsidRPr="0079764E" w:rsidRDefault="00C52F07" w:rsidP="00C52F07">
            <w:pPr>
              <w:pStyle w:val="afb"/>
              <w:numPr>
                <w:ilvl w:val="0"/>
                <w:numId w:val="26"/>
              </w:numPr>
              <w:jc w:val="center"/>
              <w:rPr>
                <w:sz w:val="28"/>
                <w:szCs w:val="28"/>
              </w:rPr>
            </w:pPr>
            <w:r>
              <w:rPr>
                <w:sz w:val="28"/>
                <w:szCs w:val="28"/>
              </w:rPr>
              <w:t>Водоотведение хозяйственно-бытовых сточных вод</w:t>
            </w:r>
          </w:p>
        </w:tc>
      </w:tr>
      <w:tr w:rsidR="00C52F07" w14:paraId="04D008F7" w14:textId="77777777" w:rsidTr="00555159">
        <w:tc>
          <w:tcPr>
            <w:tcW w:w="636" w:type="dxa"/>
            <w:vMerge w:val="restart"/>
            <w:vAlign w:val="center"/>
          </w:tcPr>
          <w:p w14:paraId="71D4C997" w14:textId="77777777" w:rsidR="00C52F07" w:rsidRDefault="00C52F07" w:rsidP="00555159">
            <w:pPr>
              <w:jc w:val="center"/>
              <w:rPr>
                <w:sz w:val="28"/>
                <w:szCs w:val="28"/>
              </w:rPr>
            </w:pPr>
            <w:r>
              <w:rPr>
                <w:sz w:val="28"/>
                <w:szCs w:val="28"/>
              </w:rPr>
              <w:t>2.1.</w:t>
            </w:r>
          </w:p>
        </w:tc>
        <w:tc>
          <w:tcPr>
            <w:tcW w:w="3334" w:type="dxa"/>
            <w:vMerge w:val="restart"/>
            <w:vAlign w:val="center"/>
          </w:tcPr>
          <w:p w14:paraId="0B469068" w14:textId="77777777" w:rsidR="00C52F07" w:rsidRPr="0079764E" w:rsidRDefault="00C52F07" w:rsidP="00555159">
            <w:pPr>
              <w:rPr>
                <w:color w:val="FF0000"/>
                <w:sz w:val="28"/>
                <w:szCs w:val="28"/>
              </w:rPr>
            </w:pPr>
            <w:r>
              <w:rPr>
                <w:sz w:val="28"/>
                <w:szCs w:val="28"/>
              </w:rPr>
              <w:t>Капитальный ремонт</w:t>
            </w:r>
          </w:p>
        </w:tc>
        <w:tc>
          <w:tcPr>
            <w:tcW w:w="992" w:type="dxa"/>
          </w:tcPr>
          <w:p w14:paraId="2D1EA4A6" w14:textId="77777777" w:rsidR="00C52F07" w:rsidRDefault="00C52F07" w:rsidP="00555159">
            <w:pPr>
              <w:jc w:val="center"/>
              <w:rPr>
                <w:sz w:val="28"/>
                <w:szCs w:val="28"/>
              </w:rPr>
            </w:pPr>
            <w:r>
              <w:rPr>
                <w:sz w:val="28"/>
                <w:szCs w:val="28"/>
              </w:rPr>
              <w:t>2019</w:t>
            </w:r>
          </w:p>
        </w:tc>
        <w:tc>
          <w:tcPr>
            <w:tcW w:w="1451" w:type="dxa"/>
          </w:tcPr>
          <w:p w14:paraId="0B9F36FF" w14:textId="77777777" w:rsidR="00C52F07" w:rsidRDefault="00C52F07" w:rsidP="00555159">
            <w:pPr>
              <w:jc w:val="center"/>
              <w:rPr>
                <w:sz w:val="28"/>
                <w:szCs w:val="28"/>
              </w:rPr>
            </w:pPr>
            <w:r>
              <w:rPr>
                <w:sz w:val="28"/>
                <w:szCs w:val="28"/>
              </w:rPr>
              <w:t>1139,27</w:t>
            </w:r>
          </w:p>
        </w:tc>
        <w:tc>
          <w:tcPr>
            <w:tcW w:w="1983" w:type="dxa"/>
          </w:tcPr>
          <w:p w14:paraId="760D7B12" w14:textId="77777777" w:rsidR="00C52F07" w:rsidRDefault="00C52F07" w:rsidP="00555159">
            <w:pPr>
              <w:jc w:val="center"/>
              <w:rPr>
                <w:sz w:val="28"/>
                <w:szCs w:val="28"/>
              </w:rPr>
            </w:pPr>
            <w:r>
              <w:rPr>
                <w:sz w:val="28"/>
                <w:szCs w:val="28"/>
              </w:rPr>
              <w:t>-</w:t>
            </w:r>
          </w:p>
        </w:tc>
        <w:tc>
          <w:tcPr>
            <w:tcW w:w="980" w:type="dxa"/>
          </w:tcPr>
          <w:p w14:paraId="7E3768B5" w14:textId="77777777" w:rsidR="00C52F07" w:rsidRDefault="00C52F07" w:rsidP="00555159">
            <w:pPr>
              <w:jc w:val="center"/>
              <w:rPr>
                <w:sz w:val="28"/>
                <w:szCs w:val="28"/>
              </w:rPr>
            </w:pPr>
            <w:r>
              <w:rPr>
                <w:sz w:val="28"/>
                <w:szCs w:val="28"/>
              </w:rPr>
              <w:t>-</w:t>
            </w:r>
          </w:p>
        </w:tc>
        <w:tc>
          <w:tcPr>
            <w:tcW w:w="831" w:type="dxa"/>
          </w:tcPr>
          <w:p w14:paraId="2EB8DBAB" w14:textId="77777777" w:rsidR="00C52F07" w:rsidRDefault="00C52F07" w:rsidP="00555159">
            <w:pPr>
              <w:jc w:val="center"/>
              <w:rPr>
                <w:sz w:val="28"/>
                <w:szCs w:val="28"/>
              </w:rPr>
            </w:pPr>
            <w:r>
              <w:rPr>
                <w:sz w:val="28"/>
                <w:szCs w:val="28"/>
              </w:rPr>
              <w:t>-</w:t>
            </w:r>
          </w:p>
        </w:tc>
      </w:tr>
      <w:tr w:rsidR="00C52F07" w14:paraId="4082CAEB" w14:textId="77777777" w:rsidTr="00555159">
        <w:tc>
          <w:tcPr>
            <w:tcW w:w="636" w:type="dxa"/>
            <w:vMerge/>
          </w:tcPr>
          <w:p w14:paraId="3BF4970A" w14:textId="77777777" w:rsidR="00C52F07" w:rsidRDefault="00C52F07" w:rsidP="00555159">
            <w:pPr>
              <w:jc w:val="center"/>
              <w:rPr>
                <w:sz w:val="28"/>
                <w:szCs w:val="28"/>
              </w:rPr>
            </w:pPr>
          </w:p>
        </w:tc>
        <w:tc>
          <w:tcPr>
            <w:tcW w:w="3334" w:type="dxa"/>
            <w:vMerge/>
          </w:tcPr>
          <w:p w14:paraId="31533406" w14:textId="77777777" w:rsidR="00C52F07" w:rsidRDefault="00C52F07" w:rsidP="00555159">
            <w:pPr>
              <w:rPr>
                <w:sz w:val="28"/>
                <w:szCs w:val="28"/>
              </w:rPr>
            </w:pPr>
          </w:p>
        </w:tc>
        <w:tc>
          <w:tcPr>
            <w:tcW w:w="992" w:type="dxa"/>
          </w:tcPr>
          <w:p w14:paraId="5FFF9867" w14:textId="77777777" w:rsidR="00C52F07" w:rsidRDefault="00C52F07" w:rsidP="00555159">
            <w:pPr>
              <w:jc w:val="center"/>
              <w:rPr>
                <w:sz w:val="28"/>
                <w:szCs w:val="28"/>
              </w:rPr>
            </w:pPr>
            <w:r>
              <w:rPr>
                <w:sz w:val="28"/>
                <w:szCs w:val="28"/>
              </w:rPr>
              <w:t>2020</w:t>
            </w:r>
          </w:p>
        </w:tc>
        <w:tc>
          <w:tcPr>
            <w:tcW w:w="1451" w:type="dxa"/>
          </w:tcPr>
          <w:p w14:paraId="6B869988" w14:textId="77777777" w:rsidR="00C52F07" w:rsidRDefault="00C52F07" w:rsidP="00555159">
            <w:pPr>
              <w:jc w:val="center"/>
              <w:rPr>
                <w:sz w:val="28"/>
                <w:szCs w:val="28"/>
              </w:rPr>
            </w:pPr>
            <w:r>
              <w:rPr>
                <w:sz w:val="28"/>
                <w:szCs w:val="28"/>
              </w:rPr>
              <w:t>1166,23</w:t>
            </w:r>
          </w:p>
        </w:tc>
        <w:tc>
          <w:tcPr>
            <w:tcW w:w="1983" w:type="dxa"/>
          </w:tcPr>
          <w:p w14:paraId="25BCE8C0" w14:textId="77777777" w:rsidR="00C52F07" w:rsidRDefault="00C52F07" w:rsidP="00555159">
            <w:pPr>
              <w:jc w:val="center"/>
              <w:rPr>
                <w:sz w:val="28"/>
                <w:szCs w:val="28"/>
              </w:rPr>
            </w:pPr>
            <w:r>
              <w:rPr>
                <w:sz w:val="28"/>
                <w:szCs w:val="28"/>
              </w:rPr>
              <w:t>-</w:t>
            </w:r>
          </w:p>
        </w:tc>
        <w:tc>
          <w:tcPr>
            <w:tcW w:w="980" w:type="dxa"/>
          </w:tcPr>
          <w:p w14:paraId="5B39C86B" w14:textId="77777777" w:rsidR="00C52F07" w:rsidRDefault="00C52F07" w:rsidP="00555159">
            <w:pPr>
              <w:jc w:val="center"/>
              <w:rPr>
                <w:sz w:val="28"/>
                <w:szCs w:val="28"/>
              </w:rPr>
            </w:pPr>
            <w:r>
              <w:rPr>
                <w:sz w:val="28"/>
                <w:szCs w:val="28"/>
              </w:rPr>
              <w:t>-</w:t>
            </w:r>
          </w:p>
        </w:tc>
        <w:tc>
          <w:tcPr>
            <w:tcW w:w="831" w:type="dxa"/>
          </w:tcPr>
          <w:p w14:paraId="52CA9353" w14:textId="77777777" w:rsidR="00C52F07" w:rsidRDefault="00C52F07" w:rsidP="00555159">
            <w:pPr>
              <w:jc w:val="center"/>
              <w:rPr>
                <w:sz w:val="28"/>
                <w:szCs w:val="28"/>
              </w:rPr>
            </w:pPr>
            <w:r>
              <w:rPr>
                <w:sz w:val="28"/>
                <w:szCs w:val="28"/>
              </w:rPr>
              <w:t>-</w:t>
            </w:r>
          </w:p>
        </w:tc>
      </w:tr>
      <w:tr w:rsidR="00C52F07" w14:paraId="4C6DDD87" w14:textId="77777777" w:rsidTr="00555159">
        <w:tc>
          <w:tcPr>
            <w:tcW w:w="636" w:type="dxa"/>
            <w:vMerge/>
          </w:tcPr>
          <w:p w14:paraId="74AF6532" w14:textId="77777777" w:rsidR="00C52F07" w:rsidRDefault="00C52F07" w:rsidP="00555159">
            <w:pPr>
              <w:jc w:val="center"/>
              <w:rPr>
                <w:sz w:val="28"/>
                <w:szCs w:val="28"/>
              </w:rPr>
            </w:pPr>
          </w:p>
        </w:tc>
        <w:tc>
          <w:tcPr>
            <w:tcW w:w="3334" w:type="dxa"/>
            <w:vMerge/>
          </w:tcPr>
          <w:p w14:paraId="07CA287A" w14:textId="77777777" w:rsidR="00C52F07" w:rsidRDefault="00C52F07" w:rsidP="00555159">
            <w:pPr>
              <w:rPr>
                <w:sz w:val="28"/>
                <w:szCs w:val="28"/>
              </w:rPr>
            </w:pPr>
          </w:p>
        </w:tc>
        <w:tc>
          <w:tcPr>
            <w:tcW w:w="992" w:type="dxa"/>
          </w:tcPr>
          <w:p w14:paraId="717F86CA" w14:textId="77777777" w:rsidR="00C52F07" w:rsidRDefault="00C52F07" w:rsidP="00555159">
            <w:pPr>
              <w:jc w:val="center"/>
              <w:rPr>
                <w:sz w:val="28"/>
                <w:szCs w:val="28"/>
              </w:rPr>
            </w:pPr>
            <w:r>
              <w:rPr>
                <w:sz w:val="28"/>
                <w:szCs w:val="28"/>
              </w:rPr>
              <w:t>2021</w:t>
            </w:r>
          </w:p>
        </w:tc>
        <w:tc>
          <w:tcPr>
            <w:tcW w:w="1451" w:type="dxa"/>
          </w:tcPr>
          <w:p w14:paraId="4462F59C" w14:textId="77777777" w:rsidR="00C52F07" w:rsidRDefault="00C52F07" w:rsidP="00555159">
            <w:pPr>
              <w:jc w:val="center"/>
              <w:rPr>
                <w:sz w:val="28"/>
                <w:szCs w:val="28"/>
              </w:rPr>
            </w:pPr>
            <w:r>
              <w:rPr>
                <w:sz w:val="28"/>
                <w:szCs w:val="28"/>
              </w:rPr>
              <w:t>1192,65</w:t>
            </w:r>
          </w:p>
        </w:tc>
        <w:tc>
          <w:tcPr>
            <w:tcW w:w="1983" w:type="dxa"/>
          </w:tcPr>
          <w:p w14:paraId="23752FD3" w14:textId="77777777" w:rsidR="00C52F07" w:rsidRDefault="00C52F07" w:rsidP="00555159">
            <w:pPr>
              <w:jc w:val="center"/>
              <w:rPr>
                <w:sz w:val="28"/>
                <w:szCs w:val="28"/>
              </w:rPr>
            </w:pPr>
            <w:r>
              <w:rPr>
                <w:sz w:val="28"/>
                <w:szCs w:val="28"/>
              </w:rPr>
              <w:t>-</w:t>
            </w:r>
          </w:p>
        </w:tc>
        <w:tc>
          <w:tcPr>
            <w:tcW w:w="980" w:type="dxa"/>
          </w:tcPr>
          <w:p w14:paraId="61B8766F" w14:textId="77777777" w:rsidR="00C52F07" w:rsidRDefault="00C52F07" w:rsidP="00555159">
            <w:pPr>
              <w:jc w:val="center"/>
              <w:rPr>
                <w:sz w:val="28"/>
                <w:szCs w:val="28"/>
              </w:rPr>
            </w:pPr>
            <w:r>
              <w:rPr>
                <w:sz w:val="28"/>
                <w:szCs w:val="28"/>
              </w:rPr>
              <w:t>-</w:t>
            </w:r>
          </w:p>
        </w:tc>
        <w:tc>
          <w:tcPr>
            <w:tcW w:w="831" w:type="dxa"/>
          </w:tcPr>
          <w:p w14:paraId="7CA476C8" w14:textId="77777777" w:rsidR="00C52F07" w:rsidRDefault="00C52F07" w:rsidP="00555159">
            <w:pPr>
              <w:jc w:val="center"/>
              <w:rPr>
                <w:sz w:val="28"/>
                <w:szCs w:val="28"/>
              </w:rPr>
            </w:pPr>
            <w:r>
              <w:rPr>
                <w:sz w:val="28"/>
                <w:szCs w:val="28"/>
              </w:rPr>
              <w:t>-</w:t>
            </w:r>
          </w:p>
        </w:tc>
      </w:tr>
      <w:tr w:rsidR="00C52F07" w14:paraId="6976D2AE" w14:textId="77777777" w:rsidTr="00555159">
        <w:tc>
          <w:tcPr>
            <w:tcW w:w="636" w:type="dxa"/>
            <w:vMerge/>
          </w:tcPr>
          <w:p w14:paraId="2DD85C16" w14:textId="77777777" w:rsidR="00C52F07" w:rsidRDefault="00C52F07" w:rsidP="00555159">
            <w:pPr>
              <w:jc w:val="center"/>
              <w:rPr>
                <w:sz w:val="28"/>
                <w:szCs w:val="28"/>
              </w:rPr>
            </w:pPr>
          </w:p>
        </w:tc>
        <w:tc>
          <w:tcPr>
            <w:tcW w:w="3334" w:type="dxa"/>
            <w:vMerge/>
          </w:tcPr>
          <w:p w14:paraId="60517BE0" w14:textId="77777777" w:rsidR="00C52F07" w:rsidRDefault="00C52F07" w:rsidP="00555159">
            <w:pPr>
              <w:rPr>
                <w:sz w:val="28"/>
                <w:szCs w:val="28"/>
              </w:rPr>
            </w:pPr>
          </w:p>
        </w:tc>
        <w:tc>
          <w:tcPr>
            <w:tcW w:w="992" w:type="dxa"/>
          </w:tcPr>
          <w:p w14:paraId="310A2FF2" w14:textId="77777777" w:rsidR="00C52F07" w:rsidRDefault="00C52F07" w:rsidP="00555159">
            <w:pPr>
              <w:jc w:val="center"/>
              <w:rPr>
                <w:sz w:val="28"/>
                <w:szCs w:val="28"/>
              </w:rPr>
            </w:pPr>
            <w:r>
              <w:rPr>
                <w:sz w:val="28"/>
                <w:szCs w:val="28"/>
              </w:rPr>
              <w:t>2022</w:t>
            </w:r>
          </w:p>
        </w:tc>
        <w:tc>
          <w:tcPr>
            <w:tcW w:w="1451" w:type="dxa"/>
          </w:tcPr>
          <w:p w14:paraId="6EDE1C25" w14:textId="77777777" w:rsidR="00C52F07" w:rsidRDefault="00C52F07" w:rsidP="00555159">
            <w:pPr>
              <w:jc w:val="center"/>
              <w:rPr>
                <w:sz w:val="28"/>
                <w:szCs w:val="28"/>
              </w:rPr>
            </w:pPr>
            <w:r>
              <w:rPr>
                <w:sz w:val="28"/>
                <w:szCs w:val="28"/>
              </w:rPr>
              <w:t>1227,97</w:t>
            </w:r>
          </w:p>
        </w:tc>
        <w:tc>
          <w:tcPr>
            <w:tcW w:w="1983" w:type="dxa"/>
          </w:tcPr>
          <w:p w14:paraId="59EAB159" w14:textId="77777777" w:rsidR="00C52F07" w:rsidRDefault="00C52F07" w:rsidP="00555159">
            <w:pPr>
              <w:jc w:val="center"/>
              <w:rPr>
                <w:sz w:val="28"/>
                <w:szCs w:val="28"/>
              </w:rPr>
            </w:pPr>
            <w:r>
              <w:rPr>
                <w:sz w:val="28"/>
                <w:szCs w:val="28"/>
              </w:rPr>
              <w:t>-</w:t>
            </w:r>
          </w:p>
        </w:tc>
        <w:tc>
          <w:tcPr>
            <w:tcW w:w="980" w:type="dxa"/>
          </w:tcPr>
          <w:p w14:paraId="1BA2918E" w14:textId="77777777" w:rsidR="00C52F07" w:rsidRDefault="00C52F07" w:rsidP="00555159">
            <w:pPr>
              <w:jc w:val="center"/>
              <w:rPr>
                <w:sz w:val="28"/>
                <w:szCs w:val="28"/>
              </w:rPr>
            </w:pPr>
            <w:r>
              <w:rPr>
                <w:sz w:val="28"/>
                <w:szCs w:val="28"/>
              </w:rPr>
              <w:t>-</w:t>
            </w:r>
          </w:p>
        </w:tc>
        <w:tc>
          <w:tcPr>
            <w:tcW w:w="831" w:type="dxa"/>
          </w:tcPr>
          <w:p w14:paraId="46B6AF7B" w14:textId="77777777" w:rsidR="00C52F07" w:rsidRDefault="00C52F07" w:rsidP="00555159">
            <w:pPr>
              <w:jc w:val="center"/>
              <w:rPr>
                <w:sz w:val="28"/>
                <w:szCs w:val="28"/>
              </w:rPr>
            </w:pPr>
            <w:r>
              <w:rPr>
                <w:sz w:val="28"/>
                <w:szCs w:val="28"/>
              </w:rPr>
              <w:t>-</w:t>
            </w:r>
          </w:p>
        </w:tc>
      </w:tr>
      <w:tr w:rsidR="00C52F07" w14:paraId="6C55F67E" w14:textId="77777777" w:rsidTr="00555159">
        <w:tc>
          <w:tcPr>
            <w:tcW w:w="636" w:type="dxa"/>
            <w:vMerge/>
          </w:tcPr>
          <w:p w14:paraId="0E7D449E" w14:textId="77777777" w:rsidR="00C52F07" w:rsidRDefault="00C52F07" w:rsidP="00555159">
            <w:pPr>
              <w:jc w:val="center"/>
              <w:rPr>
                <w:sz w:val="28"/>
                <w:szCs w:val="28"/>
              </w:rPr>
            </w:pPr>
          </w:p>
        </w:tc>
        <w:tc>
          <w:tcPr>
            <w:tcW w:w="3334" w:type="dxa"/>
            <w:vMerge/>
          </w:tcPr>
          <w:p w14:paraId="76BE07FC" w14:textId="77777777" w:rsidR="00C52F07" w:rsidRDefault="00C52F07" w:rsidP="00555159">
            <w:pPr>
              <w:rPr>
                <w:sz w:val="28"/>
                <w:szCs w:val="28"/>
              </w:rPr>
            </w:pPr>
          </w:p>
        </w:tc>
        <w:tc>
          <w:tcPr>
            <w:tcW w:w="992" w:type="dxa"/>
          </w:tcPr>
          <w:p w14:paraId="73453D4A" w14:textId="77777777" w:rsidR="00C52F07" w:rsidRDefault="00C52F07" w:rsidP="00555159">
            <w:pPr>
              <w:jc w:val="center"/>
              <w:rPr>
                <w:sz w:val="28"/>
                <w:szCs w:val="28"/>
              </w:rPr>
            </w:pPr>
            <w:r>
              <w:rPr>
                <w:sz w:val="28"/>
                <w:szCs w:val="28"/>
              </w:rPr>
              <w:t>2023</w:t>
            </w:r>
          </w:p>
        </w:tc>
        <w:tc>
          <w:tcPr>
            <w:tcW w:w="1451" w:type="dxa"/>
          </w:tcPr>
          <w:p w14:paraId="424D2BB4" w14:textId="77777777" w:rsidR="00C52F07" w:rsidRDefault="00C52F07" w:rsidP="00555159">
            <w:pPr>
              <w:jc w:val="center"/>
              <w:rPr>
                <w:sz w:val="28"/>
                <w:szCs w:val="28"/>
              </w:rPr>
            </w:pPr>
            <w:r>
              <w:rPr>
                <w:sz w:val="28"/>
                <w:szCs w:val="28"/>
              </w:rPr>
              <w:t>1272,88</w:t>
            </w:r>
          </w:p>
        </w:tc>
        <w:tc>
          <w:tcPr>
            <w:tcW w:w="1983" w:type="dxa"/>
          </w:tcPr>
          <w:p w14:paraId="259280EB" w14:textId="77777777" w:rsidR="00C52F07" w:rsidRDefault="00C52F07" w:rsidP="00555159">
            <w:pPr>
              <w:jc w:val="center"/>
              <w:rPr>
                <w:sz w:val="28"/>
                <w:szCs w:val="28"/>
              </w:rPr>
            </w:pPr>
            <w:r>
              <w:rPr>
                <w:sz w:val="28"/>
                <w:szCs w:val="28"/>
              </w:rPr>
              <w:t>-</w:t>
            </w:r>
          </w:p>
        </w:tc>
        <w:tc>
          <w:tcPr>
            <w:tcW w:w="980" w:type="dxa"/>
          </w:tcPr>
          <w:p w14:paraId="006879C3" w14:textId="77777777" w:rsidR="00C52F07" w:rsidRDefault="00C52F07" w:rsidP="00555159">
            <w:pPr>
              <w:jc w:val="center"/>
              <w:rPr>
                <w:sz w:val="28"/>
                <w:szCs w:val="28"/>
              </w:rPr>
            </w:pPr>
            <w:r>
              <w:rPr>
                <w:sz w:val="28"/>
                <w:szCs w:val="28"/>
              </w:rPr>
              <w:t>-</w:t>
            </w:r>
          </w:p>
        </w:tc>
        <w:tc>
          <w:tcPr>
            <w:tcW w:w="831" w:type="dxa"/>
          </w:tcPr>
          <w:p w14:paraId="4313DEC5" w14:textId="77777777" w:rsidR="00C52F07" w:rsidRDefault="00C52F07" w:rsidP="00555159">
            <w:pPr>
              <w:jc w:val="center"/>
              <w:rPr>
                <w:sz w:val="28"/>
                <w:szCs w:val="28"/>
              </w:rPr>
            </w:pPr>
            <w:r>
              <w:rPr>
                <w:sz w:val="28"/>
                <w:szCs w:val="28"/>
              </w:rPr>
              <w:t>-</w:t>
            </w:r>
          </w:p>
        </w:tc>
      </w:tr>
      <w:tr w:rsidR="00C52F07" w:rsidRPr="0079764E" w14:paraId="214C8929" w14:textId="77777777" w:rsidTr="00555159">
        <w:tc>
          <w:tcPr>
            <w:tcW w:w="10207" w:type="dxa"/>
            <w:gridSpan w:val="7"/>
          </w:tcPr>
          <w:p w14:paraId="38DE4093" w14:textId="77777777" w:rsidR="00C52F07" w:rsidRDefault="00C52F07" w:rsidP="00555159">
            <w:pPr>
              <w:pStyle w:val="afb"/>
              <w:jc w:val="center"/>
              <w:rPr>
                <w:sz w:val="28"/>
                <w:szCs w:val="28"/>
              </w:rPr>
            </w:pPr>
            <w:r>
              <w:rPr>
                <w:sz w:val="28"/>
                <w:szCs w:val="28"/>
              </w:rPr>
              <w:t xml:space="preserve">3. Холодное водоснабжение питьевой водой </w:t>
            </w:r>
          </w:p>
          <w:p w14:paraId="41602A88" w14:textId="77777777" w:rsidR="00C52F07" w:rsidRPr="0079764E" w:rsidRDefault="00C52F07" w:rsidP="00555159">
            <w:pPr>
              <w:pStyle w:val="afb"/>
              <w:jc w:val="center"/>
              <w:rPr>
                <w:sz w:val="28"/>
                <w:szCs w:val="28"/>
              </w:rPr>
            </w:pPr>
            <w:r>
              <w:rPr>
                <w:sz w:val="28"/>
                <w:szCs w:val="28"/>
              </w:rPr>
              <w:t>(транспортировка питьевой воды)</w:t>
            </w:r>
          </w:p>
        </w:tc>
      </w:tr>
      <w:tr w:rsidR="00C52F07" w14:paraId="3D0ACB0C" w14:textId="77777777" w:rsidTr="00555159">
        <w:tc>
          <w:tcPr>
            <w:tcW w:w="636" w:type="dxa"/>
            <w:vMerge w:val="restart"/>
            <w:vAlign w:val="center"/>
          </w:tcPr>
          <w:p w14:paraId="1036B700" w14:textId="77777777" w:rsidR="00C52F07" w:rsidRDefault="00C52F07" w:rsidP="00555159">
            <w:pPr>
              <w:jc w:val="center"/>
              <w:rPr>
                <w:sz w:val="28"/>
                <w:szCs w:val="28"/>
              </w:rPr>
            </w:pPr>
            <w:r>
              <w:rPr>
                <w:sz w:val="28"/>
                <w:szCs w:val="28"/>
              </w:rPr>
              <w:t>3.1.</w:t>
            </w:r>
          </w:p>
        </w:tc>
        <w:tc>
          <w:tcPr>
            <w:tcW w:w="3334" w:type="dxa"/>
            <w:vMerge w:val="restart"/>
            <w:vAlign w:val="center"/>
          </w:tcPr>
          <w:p w14:paraId="1E172AF5" w14:textId="77777777" w:rsidR="00C52F07" w:rsidRPr="0079764E" w:rsidRDefault="00C52F07" w:rsidP="00555159">
            <w:pPr>
              <w:rPr>
                <w:color w:val="FF0000"/>
                <w:sz w:val="28"/>
                <w:szCs w:val="28"/>
              </w:rPr>
            </w:pPr>
            <w:r>
              <w:rPr>
                <w:sz w:val="28"/>
                <w:szCs w:val="28"/>
              </w:rPr>
              <w:t>Капитальный ремонт</w:t>
            </w:r>
          </w:p>
        </w:tc>
        <w:tc>
          <w:tcPr>
            <w:tcW w:w="992" w:type="dxa"/>
          </w:tcPr>
          <w:p w14:paraId="79D7B611" w14:textId="77777777" w:rsidR="00C52F07" w:rsidRDefault="00C52F07" w:rsidP="00555159">
            <w:pPr>
              <w:jc w:val="center"/>
              <w:rPr>
                <w:sz w:val="28"/>
                <w:szCs w:val="28"/>
              </w:rPr>
            </w:pPr>
            <w:r>
              <w:rPr>
                <w:sz w:val="28"/>
                <w:szCs w:val="28"/>
              </w:rPr>
              <w:t>2019</w:t>
            </w:r>
          </w:p>
        </w:tc>
        <w:tc>
          <w:tcPr>
            <w:tcW w:w="1451" w:type="dxa"/>
          </w:tcPr>
          <w:p w14:paraId="6370ABCD" w14:textId="77777777" w:rsidR="00C52F07" w:rsidRDefault="00C52F07" w:rsidP="00555159">
            <w:pPr>
              <w:jc w:val="center"/>
              <w:rPr>
                <w:sz w:val="28"/>
                <w:szCs w:val="28"/>
              </w:rPr>
            </w:pPr>
            <w:r>
              <w:rPr>
                <w:sz w:val="28"/>
                <w:szCs w:val="28"/>
              </w:rPr>
              <w:t>-</w:t>
            </w:r>
          </w:p>
        </w:tc>
        <w:tc>
          <w:tcPr>
            <w:tcW w:w="1983" w:type="dxa"/>
          </w:tcPr>
          <w:p w14:paraId="747BBA9A" w14:textId="77777777" w:rsidR="00C52F07" w:rsidRDefault="00C52F07" w:rsidP="00555159">
            <w:pPr>
              <w:jc w:val="center"/>
              <w:rPr>
                <w:sz w:val="28"/>
                <w:szCs w:val="28"/>
              </w:rPr>
            </w:pPr>
            <w:r>
              <w:rPr>
                <w:sz w:val="28"/>
                <w:szCs w:val="28"/>
              </w:rPr>
              <w:t>-</w:t>
            </w:r>
          </w:p>
        </w:tc>
        <w:tc>
          <w:tcPr>
            <w:tcW w:w="980" w:type="dxa"/>
          </w:tcPr>
          <w:p w14:paraId="49B28BB3" w14:textId="77777777" w:rsidR="00C52F07" w:rsidRDefault="00C52F07" w:rsidP="00555159">
            <w:pPr>
              <w:jc w:val="center"/>
              <w:rPr>
                <w:sz w:val="28"/>
                <w:szCs w:val="28"/>
              </w:rPr>
            </w:pPr>
            <w:r>
              <w:rPr>
                <w:sz w:val="28"/>
                <w:szCs w:val="28"/>
              </w:rPr>
              <w:t>-</w:t>
            </w:r>
          </w:p>
        </w:tc>
        <w:tc>
          <w:tcPr>
            <w:tcW w:w="831" w:type="dxa"/>
          </w:tcPr>
          <w:p w14:paraId="61A61F47" w14:textId="77777777" w:rsidR="00C52F07" w:rsidRDefault="00C52F07" w:rsidP="00555159">
            <w:pPr>
              <w:jc w:val="center"/>
              <w:rPr>
                <w:sz w:val="28"/>
                <w:szCs w:val="28"/>
              </w:rPr>
            </w:pPr>
            <w:r>
              <w:rPr>
                <w:sz w:val="28"/>
                <w:szCs w:val="28"/>
              </w:rPr>
              <w:t>-</w:t>
            </w:r>
          </w:p>
        </w:tc>
      </w:tr>
      <w:tr w:rsidR="00C52F07" w14:paraId="18470B5C" w14:textId="77777777" w:rsidTr="00555159">
        <w:tc>
          <w:tcPr>
            <w:tcW w:w="636" w:type="dxa"/>
            <w:vMerge/>
          </w:tcPr>
          <w:p w14:paraId="621C668C" w14:textId="77777777" w:rsidR="00C52F07" w:rsidRDefault="00C52F07" w:rsidP="00555159">
            <w:pPr>
              <w:jc w:val="center"/>
              <w:rPr>
                <w:sz w:val="28"/>
                <w:szCs w:val="28"/>
              </w:rPr>
            </w:pPr>
          </w:p>
        </w:tc>
        <w:tc>
          <w:tcPr>
            <w:tcW w:w="3334" w:type="dxa"/>
            <w:vMerge/>
          </w:tcPr>
          <w:p w14:paraId="7696E4DE" w14:textId="77777777" w:rsidR="00C52F07" w:rsidRDefault="00C52F07" w:rsidP="00555159">
            <w:pPr>
              <w:rPr>
                <w:sz w:val="28"/>
                <w:szCs w:val="28"/>
              </w:rPr>
            </w:pPr>
          </w:p>
        </w:tc>
        <w:tc>
          <w:tcPr>
            <w:tcW w:w="992" w:type="dxa"/>
          </w:tcPr>
          <w:p w14:paraId="15D71AF4" w14:textId="77777777" w:rsidR="00C52F07" w:rsidRDefault="00C52F07" w:rsidP="00555159">
            <w:pPr>
              <w:jc w:val="center"/>
              <w:rPr>
                <w:sz w:val="28"/>
                <w:szCs w:val="28"/>
              </w:rPr>
            </w:pPr>
            <w:r>
              <w:rPr>
                <w:sz w:val="28"/>
                <w:szCs w:val="28"/>
              </w:rPr>
              <w:t>2020</w:t>
            </w:r>
          </w:p>
        </w:tc>
        <w:tc>
          <w:tcPr>
            <w:tcW w:w="1451" w:type="dxa"/>
          </w:tcPr>
          <w:p w14:paraId="7831B151" w14:textId="77777777" w:rsidR="00C52F07" w:rsidRDefault="00C52F07" w:rsidP="00555159">
            <w:pPr>
              <w:jc w:val="center"/>
              <w:rPr>
                <w:sz w:val="28"/>
                <w:szCs w:val="28"/>
              </w:rPr>
            </w:pPr>
            <w:r>
              <w:rPr>
                <w:sz w:val="28"/>
                <w:szCs w:val="28"/>
              </w:rPr>
              <w:t>-</w:t>
            </w:r>
          </w:p>
        </w:tc>
        <w:tc>
          <w:tcPr>
            <w:tcW w:w="1983" w:type="dxa"/>
          </w:tcPr>
          <w:p w14:paraId="256C76D9" w14:textId="77777777" w:rsidR="00C52F07" w:rsidRDefault="00C52F07" w:rsidP="00555159">
            <w:pPr>
              <w:jc w:val="center"/>
              <w:rPr>
                <w:sz w:val="28"/>
                <w:szCs w:val="28"/>
              </w:rPr>
            </w:pPr>
            <w:r>
              <w:rPr>
                <w:sz w:val="28"/>
                <w:szCs w:val="28"/>
              </w:rPr>
              <w:t>-</w:t>
            </w:r>
          </w:p>
        </w:tc>
        <w:tc>
          <w:tcPr>
            <w:tcW w:w="980" w:type="dxa"/>
          </w:tcPr>
          <w:p w14:paraId="4D183793" w14:textId="77777777" w:rsidR="00C52F07" w:rsidRDefault="00C52F07" w:rsidP="00555159">
            <w:pPr>
              <w:jc w:val="center"/>
              <w:rPr>
                <w:sz w:val="28"/>
                <w:szCs w:val="28"/>
              </w:rPr>
            </w:pPr>
            <w:r>
              <w:rPr>
                <w:sz w:val="28"/>
                <w:szCs w:val="28"/>
              </w:rPr>
              <w:t>-</w:t>
            </w:r>
          </w:p>
        </w:tc>
        <w:tc>
          <w:tcPr>
            <w:tcW w:w="831" w:type="dxa"/>
          </w:tcPr>
          <w:p w14:paraId="3518ECF4" w14:textId="77777777" w:rsidR="00C52F07" w:rsidRDefault="00C52F07" w:rsidP="00555159">
            <w:pPr>
              <w:jc w:val="center"/>
              <w:rPr>
                <w:sz w:val="28"/>
                <w:szCs w:val="28"/>
              </w:rPr>
            </w:pPr>
            <w:r>
              <w:rPr>
                <w:sz w:val="28"/>
                <w:szCs w:val="28"/>
              </w:rPr>
              <w:t>-</w:t>
            </w:r>
          </w:p>
        </w:tc>
      </w:tr>
      <w:tr w:rsidR="00C52F07" w14:paraId="560E0FDF" w14:textId="77777777" w:rsidTr="00555159">
        <w:tc>
          <w:tcPr>
            <w:tcW w:w="636" w:type="dxa"/>
            <w:vMerge/>
          </w:tcPr>
          <w:p w14:paraId="788B7D2B" w14:textId="77777777" w:rsidR="00C52F07" w:rsidRDefault="00C52F07" w:rsidP="00555159">
            <w:pPr>
              <w:jc w:val="center"/>
              <w:rPr>
                <w:sz w:val="28"/>
                <w:szCs w:val="28"/>
              </w:rPr>
            </w:pPr>
          </w:p>
        </w:tc>
        <w:tc>
          <w:tcPr>
            <w:tcW w:w="3334" w:type="dxa"/>
            <w:vMerge/>
          </w:tcPr>
          <w:p w14:paraId="1A4DD608" w14:textId="77777777" w:rsidR="00C52F07" w:rsidRDefault="00C52F07" w:rsidP="00555159">
            <w:pPr>
              <w:rPr>
                <w:sz w:val="28"/>
                <w:szCs w:val="28"/>
              </w:rPr>
            </w:pPr>
          </w:p>
        </w:tc>
        <w:tc>
          <w:tcPr>
            <w:tcW w:w="992" w:type="dxa"/>
          </w:tcPr>
          <w:p w14:paraId="3718AAAD" w14:textId="77777777" w:rsidR="00C52F07" w:rsidRDefault="00C52F07" w:rsidP="00555159">
            <w:pPr>
              <w:jc w:val="center"/>
              <w:rPr>
                <w:sz w:val="28"/>
                <w:szCs w:val="28"/>
              </w:rPr>
            </w:pPr>
            <w:r>
              <w:rPr>
                <w:sz w:val="28"/>
                <w:szCs w:val="28"/>
              </w:rPr>
              <w:t>2021</w:t>
            </w:r>
          </w:p>
        </w:tc>
        <w:tc>
          <w:tcPr>
            <w:tcW w:w="1451" w:type="dxa"/>
          </w:tcPr>
          <w:p w14:paraId="48588A69" w14:textId="77777777" w:rsidR="00C52F07" w:rsidRDefault="00C52F07" w:rsidP="00555159">
            <w:pPr>
              <w:jc w:val="center"/>
              <w:rPr>
                <w:sz w:val="28"/>
                <w:szCs w:val="28"/>
              </w:rPr>
            </w:pPr>
            <w:r>
              <w:rPr>
                <w:sz w:val="28"/>
                <w:szCs w:val="28"/>
              </w:rPr>
              <w:t>-</w:t>
            </w:r>
          </w:p>
        </w:tc>
        <w:tc>
          <w:tcPr>
            <w:tcW w:w="1983" w:type="dxa"/>
          </w:tcPr>
          <w:p w14:paraId="07C2B6A3" w14:textId="77777777" w:rsidR="00C52F07" w:rsidRDefault="00C52F07" w:rsidP="00555159">
            <w:pPr>
              <w:jc w:val="center"/>
              <w:rPr>
                <w:sz w:val="28"/>
                <w:szCs w:val="28"/>
              </w:rPr>
            </w:pPr>
            <w:r>
              <w:rPr>
                <w:sz w:val="28"/>
                <w:szCs w:val="28"/>
              </w:rPr>
              <w:t>-</w:t>
            </w:r>
          </w:p>
        </w:tc>
        <w:tc>
          <w:tcPr>
            <w:tcW w:w="980" w:type="dxa"/>
          </w:tcPr>
          <w:p w14:paraId="53E5528C" w14:textId="77777777" w:rsidR="00C52F07" w:rsidRDefault="00C52F07" w:rsidP="00555159">
            <w:pPr>
              <w:jc w:val="center"/>
              <w:rPr>
                <w:sz w:val="28"/>
                <w:szCs w:val="28"/>
              </w:rPr>
            </w:pPr>
            <w:r>
              <w:rPr>
                <w:sz w:val="28"/>
                <w:szCs w:val="28"/>
              </w:rPr>
              <w:t>-</w:t>
            </w:r>
          </w:p>
        </w:tc>
        <w:tc>
          <w:tcPr>
            <w:tcW w:w="831" w:type="dxa"/>
          </w:tcPr>
          <w:p w14:paraId="1F9C9BB4" w14:textId="77777777" w:rsidR="00C52F07" w:rsidRDefault="00C52F07" w:rsidP="00555159">
            <w:pPr>
              <w:jc w:val="center"/>
              <w:rPr>
                <w:sz w:val="28"/>
                <w:szCs w:val="28"/>
              </w:rPr>
            </w:pPr>
            <w:r>
              <w:rPr>
                <w:sz w:val="28"/>
                <w:szCs w:val="28"/>
              </w:rPr>
              <w:t>-</w:t>
            </w:r>
          </w:p>
        </w:tc>
      </w:tr>
      <w:tr w:rsidR="00C52F07" w14:paraId="3B0BFE6E" w14:textId="77777777" w:rsidTr="00555159">
        <w:tc>
          <w:tcPr>
            <w:tcW w:w="636" w:type="dxa"/>
            <w:vMerge/>
          </w:tcPr>
          <w:p w14:paraId="7483C2CA" w14:textId="77777777" w:rsidR="00C52F07" w:rsidRDefault="00C52F07" w:rsidP="00555159">
            <w:pPr>
              <w:jc w:val="center"/>
              <w:rPr>
                <w:sz w:val="28"/>
                <w:szCs w:val="28"/>
              </w:rPr>
            </w:pPr>
          </w:p>
        </w:tc>
        <w:tc>
          <w:tcPr>
            <w:tcW w:w="3334" w:type="dxa"/>
            <w:vMerge/>
          </w:tcPr>
          <w:p w14:paraId="7DD4A4FB" w14:textId="77777777" w:rsidR="00C52F07" w:rsidRDefault="00C52F07" w:rsidP="00555159">
            <w:pPr>
              <w:rPr>
                <w:sz w:val="28"/>
                <w:szCs w:val="28"/>
              </w:rPr>
            </w:pPr>
          </w:p>
        </w:tc>
        <w:tc>
          <w:tcPr>
            <w:tcW w:w="992" w:type="dxa"/>
          </w:tcPr>
          <w:p w14:paraId="61CA3D13" w14:textId="77777777" w:rsidR="00C52F07" w:rsidRDefault="00C52F07" w:rsidP="00555159">
            <w:pPr>
              <w:jc w:val="center"/>
              <w:rPr>
                <w:sz w:val="28"/>
                <w:szCs w:val="28"/>
              </w:rPr>
            </w:pPr>
            <w:r>
              <w:rPr>
                <w:sz w:val="28"/>
                <w:szCs w:val="28"/>
              </w:rPr>
              <w:t>2022</w:t>
            </w:r>
          </w:p>
        </w:tc>
        <w:tc>
          <w:tcPr>
            <w:tcW w:w="1451" w:type="dxa"/>
          </w:tcPr>
          <w:p w14:paraId="2695E08A" w14:textId="77777777" w:rsidR="00C52F07" w:rsidRDefault="00C52F07" w:rsidP="00555159">
            <w:pPr>
              <w:jc w:val="center"/>
              <w:rPr>
                <w:sz w:val="28"/>
                <w:szCs w:val="28"/>
              </w:rPr>
            </w:pPr>
            <w:r>
              <w:rPr>
                <w:sz w:val="28"/>
                <w:szCs w:val="28"/>
              </w:rPr>
              <w:t>-</w:t>
            </w:r>
          </w:p>
        </w:tc>
        <w:tc>
          <w:tcPr>
            <w:tcW w:w="1983" w:type="dxa"/>
          </w:tcPr>
          <w:p w14:paraId="5ED3D16B" w14:textId="77777777" w:rsidR="00C52F07" w:rsidRDefault="00C52F07" w:rsidP="00555159">
            <w:pPr>
              <w:jc w:val="center"/>
              <w:rPr>
                <w:sz w:val="28"/>
                <w:szCs w:val="28"/>
              </w:rPr>
            </w:pPr>
            <w:r>
              <w:rPr>
                <w:sz w:val="28"/>
                <w:szCs w:val="28"/>
              </w:rPr>
              <w:t>-</w:t>
            </w:r>
          </w:p>
        </w:tc>
        <w:tc>
          <w:tcPr>
            <w:tcW w:w="980" w:type="dxa"/>
          </w:tcPr>
          <w:p w14:paraId="7F15D40D" w14:textId="77777777" w:rsidR="00C52F07" w:rsidRDefault="00C52F07" w:rsidP="00555159">
            <w:pPr>
              <w:jc w:val="center"/>
              <w:rPr>
                <w:sz w:val="28"/>
                <w:szCs w:val="28"/>
              </w:rPr>
            </w:pPr>
            <w:r>
              <w:rPr>
                <w:sz w:val="28"/>
                <w:szCs w:val="28"/>
              </w:rPr>
              <w:t>-</w:t>
            </w:r>
          </w:p>
        </w:tc>
        <w:tc>
          <w:tcPr>
            <w:tcW w:w="831" w:type="dxa"/>
          </w:tcPr>
          <w:p w14:paraId="0375034B" w14:textId="77777777" w:rsidR="00C52F07" w:rsidRDefault="00C52F07" w:rsidP="00555159">
            <w:pPr>
              <w:jc w:val="center"/>
              <w:rPr>
                <w:sz w:val="28"/>
                <w:szCs w:val="28"/>
              </w:rPr>
            </w:pPr>
            <w:r>
              <w:rPr>
                <w:sz w:val="28"/>
                <w:szCs w:val="28"/>
              </w:rPr>
              <w:t>-</w:t>
            </w:r>
          </w:p>
        </w:tc>
      </w:tr>
      <w:tr w:rsidR="00C52F07" w14:paraId="007168D8" w14:textId="77777777" w:rsidTr="00555159">
        <w:tc>
          <w:tcPr>
            <w:tcW w:w="636" w:type="dxa"/>
            <w:vMerge/>
          </w:tcPr>
          <w:p w14:paraId="562CA5EA" w14:textId="77777777" w:rsidR="00C52F07" w:rsidRDefault="00C52F07" w:rsidP="00555159">
            <w:pPr>
              <w:jc w:val="center"/>
              <w:rPr>
                <w:sz w:val="28"/>
                <w:szCs w:val="28"/>
              </w:rPr>
            </w:pPr>
          </w:p>
        </w:tc>
        <w:tc>
          <w:tcPr>
            <w:tcW w:w="3334" w:type="dxa"/>
            <w:vMerge/>
          </w:tcPr>
          <w:p w14:paraId="09E5E7B0" w14:textId="77777777" w:rsidR="00C52F07" w:rsidRDefault="00C52F07" w:rsidP="00555159">
            <w:pPr>
              <w:rPr>
                <w:sz w:val="28"/>
                <w:szCs w:val="28"/>
              </w:rPr>
            </w:pPr>
          </w:p>
        </w:tc>
        <w:tc>
          <w:tcPr>
            <w:tcW w:w="992" w:type="dxa"/>
          </w:tcPr>
          <w:p w14:paraId="53F61112" w14:textId="77777777" w:rsidR="00C52F07" w:rsidRDefault="00C52F07" w:rsidP="00555159">
            <w:pPr>
              <w:jc w:val="center"/>
              <w:rPr>
                <w:sz w:val="28"/>
                <w:szCs w:val="28"/>
              </w:rPr>
            </w:pPr>
            <w:r>
              <w:rPr>
                <w:sz w:val="28"/>
                <w:szCs w:val="28"/>
              </w:rPr>
              <w:t>2023</w:t>
            </w:r>
          </w:p>
        </w:tc>
        <w:tc>
          <w:tcPr>
            <w:tcW w:w="1451" w:type="dxa"/>
          </w:tcPr>
          <w:p w14:paraId="21F9B9FB" w14:textId="77777777" w:rsidR="00C52F07" w:rsidRDefault="00C52F07" w:rsidP="00555159">
            <w:pPr>
              <w:jc w:val="center"/>
              <w:rPr>
                <w:sz w:val="28"/>
                <w:szCs w:val="28"/>
              </w:rPr>
            </w:pPr>
            <w:r>
              <w:rPr>
                <w:sz w:val="28"/>
                <w:szCs w:val="28"/>
              </w:rPr>
              <w:t>-</w:t>
            </w:r>
          </w:p>
        </w:tc>
        <w:tc>
          <w:tcPr>
            <w:tcW w:w="1983" w:type="dxa"/>
          </w:tcPr>
          <w:p w14:paraId="04608EE1" w14:textId="77777777" w:rsidR="00C52F07" w:rsidRDefault="00C52F07" w:rsidP="00555159">
            <w:pPr>
              <w:jc w:val="center"/>
              <w:rPr>
                <w:sz w:val="28"/>
                <w:szCs w:val="28"/>
              </w:rPr>
            </w:pPr>
            <w:r>
              <w:rPr>
                <w:sz w:val="28"/>
                <w:szCs w:val="28"/>
              </w:rPr>
              <w:t>-</w:t>
            </w:r>
          </w:p>
        </w:tc>
        <w:tc>
          <w:tcPr>
            <w:tcW w:w="980" w:type="dxa"/>
          </w:tcPr>
          <w:p w14:paraId="0756062A" w14:textId="77777777" w:rsidR="00C52F07" w:rsidRDefault="00C52F07" w:rsidP="00555159">
            <w:pPr>
              <w:jc w:val="center"/>
              <w:rPr>
                <w:sz w:val="28"/>
                <w:szCs w:val="28"/>
              </w:rPr>
            </w:pPr>
            <w:r>
              <w:rPr>
                <w:sz w:val="28"/>
                <w:szCs w:val="28"/>
              </w:rPr>
              <w:t>-</w:t>
            </w:r>
          </w:p>
        </w:tc>
        <w:tc>
          <w:tcPr>
            <w:tcW w:w="831" w:type="dxa"/>
          </w:tcPr>
          <w:p w14:paraId="0A37241F" w14:textId="77777777" w:rsidR="00C52F07" w:rsidRDefault="00C52F07" w:rsidP="00555159">
            <w:pPr>
              <w:jc w:val="center"/>
              <w:rPr>
                <w:sz w:val="28"/>
                <w:szCs w:val="28"/>
              </w:rPr>
            </w:pPr>
            <w:r>
              <w:rPr>
                <w:sz w:val="28"/>
                <w:szCs w:val="28"/>
              </w:rPr>
              <w:t>-</w:t>
            </w:r>
          </w:p>
        </w:tc>
      </w:tr>
      <w:tr w:rsidR="00C52F07" w:rsidRPr="0079764E" w14:paraId="57DFF3F4" w14:textId="77777777" w:rsidTr="00555159">
        <w:tc>
          <w:tcPr>
            <w:tcW w:w="10207" w:type="dxa"/>
            <w:gridSpan w:val="7"/>
          </w:tcPr>
          <w:p w14:paraId="19CFE70F" w14:textId="77777777" w:rsidR="00C52F07" w:rsidRPr="00EA3750" w:rsidRDefault="00C52F07" w:rsidP="00555159">
            <w:pPr>
              <w:jc w:val="center"/>
              <w:rPr>
                <w:sz w:val="28"/>
                <w:szCs w:val="28"/>
              </w:rPr>
            </w:pPr>
            <w:r w:rsidRPr="00EA3750">
              <w:rPr>
                <w:sz w:val="28"/>
                <w:szCs w:val="28"/>
              </w:rPr>
              <w:t>4. Водоотведение (транспортировка сточных вод)</w:t>
            </w:r>
          </w:p>
        </w:tc>
      </w:tr>
      <w:tr w:rsidR="00C52F07" w14:paraId="7529BDF8" w14:textId="77777777" w:rsidTr="00555159">
        <w:tc>
          <w:tcPr>
            <w:tcW w:w="636" w:type="dxa"/>
            <w:vMerge w:val="restart"/>
            <w:vAlign w:val="center"/>
          </w:tcPr>
          <w:p w14:paraId="459EC440" w14:textId="77777777" w:rsidR="00C52F07" w:rsidRDefault="00C52F07" w:rsidP="00555159">
            <w:pPr>
              <w:jc w:val="center"/>
              <w:rPr>
                <w:sz w:val="28"/>
                <w:szCs w:val="28"/>
              </w:rPr>
            </w:pPr>
            <w:r>
              <w:rPr>
                <w:sz w:val="28"/>
                <w:szCs w:val="28"/>
              </w:rPr>
              <w:t>4.1.</w:t>
            </w:r>
          </w:p>
        </w:tc>
        <w:tc>
          <w:tcPr>
            <w:tcW w:w="3334" w:type="dxa"/>
            <w:vMerge w:val="restart"/>
            <w:vAlign w:val="center"/>
          </w:tcPr>
          <w:p w14:paraId="76DB9CEB" w14:textId="77777777" w:rsidR="00C52F07" w:rsidRPr="0079764E" w:rsidRDefault="00C52F07" w:rsidP="00555159">
            <w:pPr>
              <w:rPr>
                <w:color w:val="FF0000"/>
                <w:sz w:val="28"/>
                <w:szCs w:val="28"/>
              </w:rPr>
            </w:pPr>
            <w:r>
              <w:rPr>
                <w:sz w:val="28"/>
                <w:szCs w:val="28"/>
              </w:rPr>
              <w:t>Капитальный ремонт</w:t>
            </w:r>
          </w:p>
        </w:tc>
        <w:tc>
          <w:tcPr>
            <w:tcW w:w="992" w:type="dxa"/>
          </w:tcPr>
          <w:p w14:paraId="621FE31F" w14:textId="77777777" w:rsidR="00C52F07" w:rsidRDefault="00C52F07" w:rsidP="00555159">
            <w:pPr>
              <w:jc w:val="center"/>
              <w:rPr>
                <w:sz w:val="28"/>
                <w:szCs w:val="28"/>
              </w:rPr>
            </w:pPr>
            <w:r>
              <w:rPr>
                <w:sz w:val="28"/>
                <w:szCs w:val="28"/>
              </w:rPr>
              <w:t>2019</w:t>
            </w:r>
          </w:p>
        </w:tc>
        <w:tc>
          <w:tcPr>
            <w:tcW w:w="1451" w:type="dxa"/>
          </w:tcPr>
          <w:p w14:paraId="7C5910EC" w14:textId="77777777" w:rsidR="00C52F07" w:rsidRDefault="00C52F07" w:rsidP="00555159">
            <w:pPr>
              <w:jc w:val="center"/>
              <w:rPr>
                <w:sz w:val="28"/>
                <w:szCs w:val="28"/>
              </w:rPr>
            </w:pPr>
            <w:r>
              <w:rPr>
                <w:sz w:val="28"/>
                <w:szCs w:val="28"/>
              </w:rPr>
              <w:t>1856,02</w:t>
            </w:r>
          </w:p>
        </w:tc>
        <w:tc>
          <w:tcPr>
            <w:tcW w:w="1983" w:type="dxa"/>
          </w:tcPr>
          <w:p w14:paraId="7FEB26D1" w14:textId="77777777" w:rsidR="00C52F07" w:rsidRDefault="00C52F07" w:rsidP="00555159">
            <w:pPr>
              <w:jc w:val="center"/>
              <w:rPr>
                <w:sz w:val="28"/>
                <w:szCs w:val="28"/>
              </w:rPr>
            </w:pPr>
            <w:r>
              <w:rPr>
                <w:sz w:val="28"/>
                <w:szCs w:val="28"/>
              </w:rPr>
              <w:t>-</w:t>
            </w:r>
          </w:p>
        </w:tc>
        <w:tc>
          <w:tcPr>
            <w:tcW w:w="980" w:type="dxa"/>
          </w:tcPr>
          <w:p w14:paraId="7B3D0E24" w14:textId="77777777" w:rsidR="00C52F07" w:rsidRDefault="00C52F07" w:rsidP="00555159">
            <w:pPr>
              <w:jc w:val="center"/>
              <w:rPr>
                <w:sz w:val="28"/>
                <w:szCs w:val="28"/>
              </w:rPr>
            </w:pPr>
            <w:r>
              <w:rPr>
                <w:sz w:val="28"/>
                <w:szCs w:val="28"/>
              </w:rPr>
              <w:t>-</w:t>
            </w:r>
          </w:p>
        </w:tc>
        <w:tc>
          <w:tcPr>
            <w:tcW w:w="831" w:type="dxa"/>
          </w:tcPr>
          <w:p w14:paraId="705482C5" w14:textId="77777777" w:rsidR="00C52F07" w:rsidRDefault="00C52F07" w:rsidP="00555159">
            <w:pPr>
              <w:jc w:val="center"/>
              <w:rPr>
                <w:sz w:val="28"/>
                <w:szCs w:val="28"/>
              </w:rPr>
            </w:pPr>
            <w:r>
              <w:rPr>
                <w:sz w:val="28"/>
                <w:szCs w:val="28"/>
              </w:rPr>
              <w:t>-</w:t>
            </w:r>
          </w:p>
        </w:tc>
      </w:tr>
      <w:tr w:rsidR="00C52F07" w14:paraId="5B067966" w14:textId="77777777" w:rsidTr="00555159">
        <w:tc>
          <w:tcPr>
            <w:tcW w:w="636" w:type="dxa"/>
            <w:vMerge/>
          </w:tcPr>
          <w:p w14:paraId="5D69BD6A" w14:textId="77777777" w:rsidR="00C52F07" w:rsidRDefault="00C52F07" w:rsidP="00555159">
            <w:pPr>
              <w:jc w:val="center"/>
              <w:rPr>
                <w:sz w:val="28"/>
                <w:szCs w:val="28"/>
              </w:rPr>
            </w:pPr>
          </w:p>
        </w:tc>
        <w:tc>
          <w:tcPr>
            <w:tcW w:w="3334" w:type="dxa"/>
            <w:vMerge/>
          </w:tcPr>
          <w:p w14:paraId="3C94821F" w14:textId="77777777" w:rsidR="00C52F07" w:rsidRDefault="00C52F07" w:rsidP="00555159">
            <w:pPr>
              <w:rPr>
                <w:sz w:val="28"/>
                <w:szCs w:val="28"/>
              </w:rPr>
            </w:pPr>
          </w:p>
        </w:tc>
        <w:tc>
          <w:tcPr>
            <w:tcW w:w="992" w:type="dxa"/>
          </w:tcPr>
          <w:p w14:paraId="2850A758" w14:textId="77777777" w:rsidR="00C52F07" w:rsidRDefault="00C52F07" w:rsidP="00555159">
            <w:pPr>
              <w:jc w:val="center"/>
              <w:rPr>
                <w:sz w:val="28"/>
                <w:szCs w:val="28"/>
              </w:rPr>
            </w:pPr>
            <w:r>
              <w:rPr>
                <w:sz w:val="28"/>
                <w:szCs w:val="28"/>
              </w:rPr>
              <w:t>2020</w:t>
            </w:r>
          </w:p>
        </w:tc>
        <w:tc>
          <w:tcPr>
            <w:tcW w:w="1451" w:type="dxa"/>
          </w:tcPr>
          <w:p w14:paraId="3930AAC5" w14:textId="77777777" w:rsidR="00C52F07" w:rsidRDefault="00C52F07" w:rsidP="00555159">
            <w:pPr>
              <w:jc w:val="center"/>
              <w:rPr>
                <w:sz w:val="28"/>
                <w:szCs w:val="28"/>
              </w:rPr>
            </w:pPr>
            <w:r>
              <w:rPr>
                <w:sz w:val="28"/>
                <w:szCs w:val="28"/>
              </w:rPr>
              <w:t>1899,93</w:t>
            </w:r>
          </w:p>
        </w:tc>
        <w:tc>
          <w:tcPr>
            <w:tcW w:w="1983" w:type="dxa"/>
          </w:tcPr>
          <w:p w14:paraId="1B140C34" w14:textId="77777777" w:rsidR="00C52F07" w:rsidRDefault="00C52F07" w:rsidP="00555159">
            <w:pPr>
              <w:jc w:val="center"/>
              <w:rPr>
                <w:sz w:val="28"/>
                <w:szCs w:val="28"/>
              </w:rPr>
            </w:pPr>
            <w:r>
              <w:rPr>
                <w:sz w:val="28"/>
                <w:szCs w:val="28"/>
              </w:rPr>
              <w:t>-</w:t>
            </w:r>
          </w:p>
        </w:tc>
        <w:tc>
          <w:tcPr>
            <w:tcW w:w="980" w:type="dxa"/>
          </w:tcPr>
          <w:p w14:paraId="6B24E90D" w14:textId="77777777" w:rsidR="00C52F07" w:rsidRDefault="00C52F07" w:rsidP="00555159">
            <w:pPr>
              <w:jc w:val="center"/>
              <w:rPr>
                <w:sz w:val="28"/>
                <w:szCs w:val="28"/>
              </w:rPr>
            </w:pPr>
            <w:r>
              <w:rPr>
                <w:sz w:val="28"/>
                <w:szCs w:val="28"/>
              </w:rPr>
              <w:t>-</w:t>
            </w:r>
          </w:p>
        </w:tc>
        <w:tc>
          <w:tcPr>
            <w:tcW w:w="831" w:type="dxa"/>
          </w:tcPr>
          <w:p w14:paraId="020D807A" w14:textId="77777777" w:rsidR="00C52F07" w:rsidRDefault="00C52F07" w:rsidP="00555159">
            <w:pPr>
              <w:jc w:val="center"/>
              <w:rPr>
                <w:sz w:val="28"/>
                <w:szCs w:val="28"/>
              </w:rPr>
            </w:pPr>
            <w:r>
              <w:rPr>
                <w:sz w:val="28"/>
                <w:szCs w:val="28"/>
              </w:rPr>
              <w:t>-</w:t>
            </w:r>
          </w:p>
        </w:tc>
      </w:tr>
      <w:tr w:rsidR="00C52F07" w14:paraId="600ADF7F" w14:textId="77777777" w:rsidTr="00555159">
        <w:tc>
          <w:tcPr>
            <w:tcW w:w="636" w:type="dxa"/>
            <w:vMerge/>
          </w:tcPr>
          <w:p w14:paraId="226C16ED" w14:textId="77777777" w:rsidR="00C52F07" w:rsidRDefault="00C52F07" w:rsidP="00555159">
            <w:pPr>
              <w:jc w:val="center"/>
              <w:rPr>
                <w:sz w:val="28"/>
                <w:szCs w:val="28"/>
              </w:rPr>
            </w:pPr>
          </w:p>
        </w:tc>
        <w:tc>
          <w:tcPr>
            <w:tcW w:w="3334" w:type="dxa"/>
            <w:vMerge/>
          </w:tcPr>
          <w:p w14:paraId="27B8368D" w14:textId="77777777" w:rsidR="00C52F07" w:rsidRDefault="00C52F07" w:rsidP="00555159">
            <w:pPr>
              <w:rPr>
                <w:sz w:val="28"/>
                <w:szCs w:val="28"/>
              </w:rPr>
            </w:pPr>
          </w:p>
        </w:tc>
        <w:tc>
          <w:tcPr>
            <w:tcW w:w="992" w:type="dxa"/>
          </w:tcPr>
          <w:p w14:paraId="61117864" w14:textId="77777777" w:rsidR="00C52F07" w:rsidRDefault="00C52F07" w:rsidP="00555159">
            <w:pPr>
              <w:jc w:val="center"/>
              <w:rPr>
                <w:sz w:val="28"/>
                <w:szCs w:val="28"/>
              </w:rPr>
            </w:pPr>
            <w:r>
              <w:rPr>
                <w:sz w:val="28"/>
                <w:szCs w:val="28"/>
              </w:rPr>
              <w:t>2021</w:t>
            </w:r>
          </w:p>
        </w:tc>
        <w:tc>
          <w:tcPr>
            <w:tcW w:w="1451" w:type="dxa"/>
          </w:tcPr>
          <w:p w14:paraId="764484DE" w14:textId="77777777" w:rsidR="00C52F07" w:rsidRDefault="00C52F07" w:rsidP="00555159">
            <w:pPr>
              <w:jc w:val="center"/>
              <w:rPr>
                <w:sz w:val="28"/>
                <w:szCs w:val="28"/>
              </w:rPr>
            </w:pPr>
            <w:r>
              <w:rPr>
                <w:sz w:val="28"/>
                <w:szCs w:val="28"/>
              </w:rPr>
              <w:t>1942,98</w:t>
            </w:r>
          </w:p>
        </w:tc>
        <w:tc>
          <w:tcPr>
            <w:tcW w:w="1983" w:type="dxa"/>
          </w:tcPr>
          <w:p w14:paraId="3DAA321C" w14:textId="77777777" w:rsidR="00C52F07" w:rsidRDefault="00C52F07" w:rsidP="00555159">
            <w:pPr>
              <w:jc w:val="center"/>
              <w:rPr>
                <w:sz w:val="28"/>
                <w:szCs w:val="28"/>
              </w:rPr>
            </w:pPr>
            <w:r>
              <w:rPr>
                <w:sz w:val="28"/>
                <w:szCs w:val="28"/>
              </w:rPr>
              <w:t>-</w:t>
            </w:r>
          </w:p>
        </w:tc>
        <w:tc>
          <w:tcPr>
            <w:tcW w:w="980" w:type="dxa"/>
          </w:tcPr>
          <w:p w14:paraId="45512095" w14:textId="77777777" w:rsidR="00C52F07" w:rsidRDefault="00C52F07" w:rsidP="00555159">
            <w:pPr>
              <w:jc w:val="center"/>
              <w:rPr>
                <w:sz w:val="28"/>
                <w:szCs w:val="28"/>
              </w:rPr>
            </w:pPr>
            <w:r>
              <w:rPr>
                <w:sz w:val="28"/>
                <w:szCs w:val="28"/>
              </w:rPr>
              <w:t>-</w:t>
            </w:r>
          </w:p>
        </w:tc>
        <w:tc>
          <w:tcPr>
            <w:tcW w:w="831" w:type="dxa"/>
          </w:tcPr>
          <w:p w14:paraId="545BC7BF" w14:textId="77777777" w:rsidR="00C52F07" w:rsidRDefault="00C52F07" w:rsidP="00555159">
            <w:pPr>
              <w:jc w:val="center"/>
              <w:rPr>
                <w:sz w:val="28"/>
                <w:szCs w:val="28"/>
              </w:rPr>
            </w:pPr>
            <w:r>
              <w:rPr>
                <w:sz w:val="28"/>
                <w:szCs w:val="28"/>
              </w:rPr>
              <w:t>-</w:t>
            </w:r>
          </w:p>
        </w:tc>
      </w:tr>
      <w:tr w:rsidR="00C52F07" w14:paraId="4CA1DB4F" w14:textId="77777777" w:rsidTr="00555159">
        <w:tc>
          <w:tcPr>
            <w:tcW w:w="636" w:type="dxa"/>
            <w:vMerge/>
          </w:tcPr>
          <w:p w14:paraId="1C2D07AC" w14:textId="77777777" w:rsidR="00C52F07" w:rsidRDefault="00C52F07" w:rsidP="00555159">
            <w:pPr>
              <w:jc w:val="center"/>
              <w:rPr>
                <w:sz w:val="28"/>
                <w:szCs w:val="28"/>
              </w:rPr>
            </w:pPr>
          </w:p>
        </w:tc>
        <w:tc>
          <w:tcPr>
            <w:tcW w:w="3334" w:type="dxa"/>
            <w:vMerge/>
          </w:tcPr>
          <w:p w14:paraId="068C009E" w14:textId="77777777" w:rsidR="00C52F07" w:rsidRDefault="00C52F07" w:rsidP="00555159">
            <w:pPr>
              <w:rPr>
                <w:sz w:val="28"/>
                <w:szCs w:val="28"/>
              </w:rPr>
            </w:pPr>
          </w:p>
        </w:tc>
        <w:tc>
          <w:tcPr>
            <w:tcW w:w="992" w:type="dxa"/>
          </w:tcPr>
          <w:p w14:paraId="44006A8A" w14:textId="77777777" w:rsidR="00C52F07" w:rsidRDefault="00C52F07" w:rsidP="00555159">
            <w:pPr>
              <w:jc w:val="center"/>
              <w:rPr>
                <w:sz w:val="28"/>
                <w:szCs w:val="28"/>
              </w:rPr>
            </w:pPr>
            <w:r>
              <w:rPr>
                <w:sz w:val="28"/>
                <w:szCs w:val="28"/>
              </w:rPr>
              <w:t>2022</w:t>
            </w:r>
          </w:p>
        </w:tc>
        <w:tc>
          <w:tcPr>
            <w:tcW w:w="1451" w:type="dxa"/>
          </w:tcPr>
          <w:p w14:paraId="5F04125D" w14:textId="77777777" w:rsidR="00C52F07" w:rsidRDefault="00C52F07" w:rsidP="00555159">
            <w:pPr>
              <w:jc w:val="center"/>
              <w:rPr>
                <w:sz w:val="28"/>
                <w:szCs w:val="28"/>
              </w:rPr>
            </w:pPr>
            <w:r>
              <w:rPr>
                <w:sz w:val="28"/>
                <w:szCs w:val="28"/>
              </w:rPr>
              <w:t>2000,52</w:t>
            </w:r>
          </w:p>
        </w:tc>
        <w:tc>
          <w:tcPr>
            <w:tcW w:w="1983" w:type="dxa"/>
          </w:tcPr>
          <w:p w14:paraId="3A4158A5" w14:textId="77777777" w:rsidR="00C52F07" w:rsidRDefault="00C52F07" w:rsidP="00555159">
            <w:pPr>
              <w:jc w:val="center"/>
              <w:rPr>
                <w:sz w:val="28"/>
                <w:szCs w:val="28"/>
              </w:rPr>
            </w:pPr>
            <w:r>
              <w:rPr>
                <w:sz w:val="28"/>
                <w:szCs w:val="28"/>
              </w:rPr>
              <w:t>-</w:t>
            </w:r>
          </w:p>
        </w:tc>
        <w:tc>
          <w:tcPr>
            <w:tcW w:w="980" w:type="dxa"/>
          </w:tcPr>
          <w:p w14:paraId="77F28A21" w14:textId="77777777" w:rsidR="00C52F07" w:rsidRDefault="00C52F07" w:rsidP="00555159">
            <w:pPr>
              <w:jc w:val="center"/>
              <w:rPr>
                <w:sz w:val="28"/>
                <w:szCs w:val="28"/>
              </w:rPr>
            </w:pPr>
            <w:r>
              <w:rPr>
                <w:sz w:val="28"/>
                <w:szCs w:val="28"/>
              </w:rPr>
              <w:t>-</w:t>
            </w:r>
          </w:p>
        </w:tc>
        <w:tc>
          <w:tcPr>
            <w:tcW w:w="831" w:type="dxa"/>
          </w:tcPr>
          <w:p w14:paraId="2EAA0C2D" w14:textId="77777777" w:rsidR="00C52F07" w:rsidRDefault="00C52F07" w:rsidP="00555159">
            <w:pPr>
              <w:jc w:val="center"/>
              <w:rPr>
                <w:sz w:val="28"/>
                <w:szCs w:val="28"/>
              </w:rPr>
            </w:pPr>
            <w:r>
              <w:rPr>
                <w:sz w:val="28"/>
                <w:szCs w:val="28"/>
              </w:rPr>
              <w:t>-</w:t>
            </w:r>
          </w:p>
        </w:tc>
      </w:tr>
      <w:tr w:rsidR="00C52F07" w14:paraId="2A8FD462" w14:textId="77777777" w:rsidTr="00555159">
        <w:tc>
          <w:tcPr>
            <w:tcW w:w="636" w:type="dxa"/>
            <w:vMerge/>
          </w:tcPr>
          <w:p w14:paraId="7867520B" w14:textId="77777777" w:rsidR="00C52F07" w:rsidRDefault="00C52F07" w:rsidP="00555159">
            <w:pPr>
              <w:jc w:val="center"/>
              <w:rPr>
                <w:sz w:val="28"/>
                <w:szCs w:val="28"/>
              </w:rPr>
            </w:pPr>
          </w:p>
        </w:tc>
        <w:tc>
          <w:tcPr>
            <w:tcW w:w="3334" w:type="dxa"/>
            <w:vMerge/>
          </w:tcPr>
          <w:p w14:paraId="2EC362DD" w14:textId="77777777" w:rsidR="00C52F07" w:rsidRDefault="00C52F07" w:rsidP="00555159">
            <w:pPr>
              <w:rPr>
                <w:sz w:val="28"/>
                <w:szCs w:val="28"/>
              </w:rPr>
            </w:pPr>
          </w:p>
        </w:tc>
        <w:tc>
          <w:tcPr>
            <w:tcW w:w="992" w:type="dxa"/>
          </w:tcPr>
          <w:p w14:paraId="18B47D4C" w14:textId="77777777" w:rsidR="00C52F07" w:rsidRDefault="00C52F07" w:rsidP="00555159">
            <w:pPr>
              <w:jc w:val="center"/>
              <w:rPr>
                <w:sz w:val="28"/>
                <w:szCs w:val="28"/>
              </w:rPr>
            </w:pPr>
            <w:r>
              <w:rPr>
                <w:sz w:val="28"/>
                <w:szCs w:val="28"/>
              </w:rPr>
              <w:t>2023</w:t>
            </w:r>
          </w:p>
        </w:tc>
        <w:tc>
          <w:tcPr>
            <w:tcW w:w="1451" w:type="dxa"/>
          </w:tcPr>
          <w:p w14:paraId="5F378B3F" w14:textId="77777777" w:rsidR="00C52F07" w:rsidRDefault="00C52F07" w:rsidP="00555159">
            <w:pPr>
              <w:jc w:val="center"/>
              <w:rPr>
                <w:sz w:val="28"/>
                <w:szCs w:val="28"/>
              </w:rPr>
            </w:pPr>
            <w:r>
              <w:rPr>
                <w:sz w:val="28"/>
                <w:szCs w:val="28"/>
              </w:rPr>
              <w:t>2073,69</w:t>
            </w:r>
          </w:p>
        </w:tc>
        <w:tc>
          <w:tcPr>
            <w:tcW w:w="1983" w:type="dxa"/>
          </w:tcPr>
          <w:p w14:paraId="70E5EA64" w14:textId="77777777" w:rsidR="00C52F07" w:rsidRDefault="00C52F07" w:rsidP="00555159">
            <w:pPr>
              <w:jc w:val="center"/>
              <w:rPr>
                <w:sz w:val="28"/>
                <w:szCs w:val="28"/>
              </w:rPr>
            </w:pPr>
            <w:r>
              <w:rPr>
                <w:sz w:val="28"/>
                <w:szCs w:val="28"/>
              </w:rPr>
              <w:t>-</w:t>
            </w:r>
          </w:p>
        </w:tc>
        <w:tc>
          <w:tcPr>
            <w:tcW w:w="980" w:type="dxa"/>
          </w:tcPr>
          <w:p w14:paraId="3F5DFDDB" w14:textId="77777777" w:rsidR="00C52F07" w:rsidRDefault="00C52F07" w:rsidP="00555159">
            <w:pPr>
              <w:jc w:val="center"/>
              <w:rPr>
                <w:sz w:val="28"/>
                <w:szCs w:val="28"/>
              </w:rPr>
            </w:pPr>
            <w:r>
              <w:rPr>
                <w:sz w:val="28"/>
                <w:szCs w:val="28"/>
              </w:rPr>
              <w:t>-</w:t>
            </w:r>
          </w:p>
        </w:tc>
        <w:tc>
          <w:tcPr>
            <w:tcW w:w="831" w:type="dxa"/>
          </w:tcPr>
          <w:p w14:paraId="13E09A65" w14:textId="77777777" w:rsidR="00C52F07" w:rsidRDefault="00C52F07" w:rsidP="00555159">
            <w:pPr>
              <w:jc w:val="center"/>
              <w:rPr>
                <w:sz w:val="28"/>
                <w:szCs w:val="28"/>
              </w:rPr>
            </w:pPr>
            <w:r>
              <w:rPr>
                <w:sz w:val="28"/>
                <w:szCs w:val="28"/>
              </w:rPr>
              <w:t>-</w:t>
            </w:r>
          </w:p>
        </w:tc>
      </w:tr>
    </w:tbl>
    <w:p w14:paraId="6AD37636" w14:textId="77777777" w:rsidR="00C52F07" w:rsidRDefault="00C52F07" w:rsidP="00C52F07">
      <w:pPr>
        <w:jc w:val="center"/>
        <w:rPr>
          <w:sz w:val="28"/>
          <w:szCs w:val="28"/>
        </w:rPr>
      </w:pPr>
    </w:p>
    <w:p w14:paraId="4D6AE1D0" w14:textId="77777777" w:rsidR="00C52F07" w:rsidRDefault="00C52F07" w:rsidP="00C52F07">
      <w:pPr>
        <w:jc w:val="center"/>
        <w:rPr>
          <w:sz w:val="28"/>
          <w:szCs w:val="28"/>
        </w:rPr>
      </w:pPr>
    </w:p>
    <w:p w14:paraId="1865CD7E" w14:textId="77777777" w:rsidR="00C52F07" w:rsidRDefault="00C52F07" w:rsidP="00C52F07">
      <w:pPr>
        <w:jc w:val="center"/>
        <w:rPr>
          <w:sz w:val="28"/>
          <w:szCs w:val="28"/>
        </w:rPr>
      </w:pPr>
    </w:p>
    <w:p w14:paraId="148927F4" w14:textId="77777777" w:rsidR="00C52F07" w:rsidRDefault="00C52F07" w:rsidP="00C52F07">
      <w:pPr>
        <w:jc w:val="center"/>
        <w:rPr>
          <w:sz w:val="28"/>
          <w:szCs w:val="28"/>
        </w:rPr>
      </w:pPr>
    </w:p>
    <w:p w14:paraId="6CCE7290" w14:textId="77777777" w:rsidR="00C52F07" w:rsidRDefault="00C52F07" w:rsidP="00C52F07">
      <w:pPr>
        <w:jc w:val="center"/>
        <w:rPr>
          <w:sz w:val="28"/>
          <w:szCs w:val="28"/>
        </w:rPr>
      </w:pPr>
    </w:p>
    <w:p w14:paraId="470DDD9F" w14:textId="77777777" w:rsidR="00C52F07" w:rsidRDefault="00C52F07" w:rsidP="00C52F07">
      <w:pPr>
        <w:jc w:val="center"/>
        <w:rPr>
          <w:sz w:val="28"/>
          <w:szCs w:val="28"/>
        </w:rPr>
      </w:pPr>
    </w:p>
    <w:p w14:paraId="79FBF865" w14:textId="77777777" w:rsidR="00C52F07" w:rsidRDefault="00C52F07" w:rsidP="00C52F07">
      <w:pPr>
        <w:jc w:val="center"/>
        <w:rPr>
          <w:sz w:val="28"/>
          <w:szCs w:val="28"/>
        </w:rPr>
      </w:pPr>
    </w:p>
    <w:p w14:paraId="52754083" w14:textId="77777777" w:rsidR="00C52F07" w:rsidRDefault="00C52F07" w:rsidP="00C52F07">
      <w:pPr>
        <w:jc w:val="center"/>
        <w:rPr>
          <w:sz w:val="28"/>
          <w:szCs w:val="28"/>
        </w:rPr>
      </w:pPr>
    </w:p>
    <w:p w14:paraId="7738CB50" w14:textId="77777777" w:rsidR="00C52F07" w:rsidRDefault="00C52F07" w:rsidP="00C52F07">
      <w:pPr>
        <w:jc w:val="center"/>
        <w:rPr>
          <w:sz w:val="28"/>
          <w:szCs w:val="28"/>
        </w:rPr>
      </w:pPr>
    </w:p>
    <w:p w14:paraId="58DCA137" w14:textId="77777777" w:rsidR="00C52F07" w:rsidRDefault="00C52F07" w:rsidP="00C52F07">
      <w:pPr>
        <w:jc w:val="center"/>
        <w:rPr>
          <w:sz w:val="28"/>
          <w:szCs w:val="28"/>
        </w:rPr>
      </w:pPr>
    </w:p>
    <w:p w14:paraId="23219D37" w14:textId="77777777" w:rsidR="00C52F07" w:rsidRDefault="00C52F07" w:rsidP="00C52F07">
      <w:pPr>
        <w:jc w:val="center"/>
        <w:rPr>
          <w:sz w:val="28"/>
          <w:szCs w:val="28"/>
        </w:rPr>
      </w:pPr>
    </w:p>
    <w:p w14:paraId="5B98FF7A" w14:textId="77777777" w:rsidR="00C52F07" w:rsidRDefault="00C52F07" w:rsidP="00C52F07">
      <w:pPr>
        <w:jc w:val="center"/>
        <w:rPr>
          <w:sz w:val="28"/>
          <w:szCs w:val="28"/>
        </w:rPr>
      </w:pPr>
    </w:p>
    <w:p w14:paraId="178DC384" w14:textId="77777777" w:rsidR="00C52F07" w:rsidRPr="008A47E7" w:rsidRDefault="00C52F07" w:rsidP="00C52F07">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D8558C">
        <w:rPr>
          <w:sz w:val="28"/>
          <w:szCs w:val="28"/>
        </w:rPr>
        <w:t>питьевой воды и качества очистки сточных вод</w:t>
      </w:r>
    </w:p>
    <w:p w14:paraId="34924A6A" w14:textId="77777777" w:rsidR="00C52F07" w:rsidRDefault="00C52F07" w:rsidP="00C52F07">
      <w:pPr>
        <w:jc w:val="center"/>
        <w:rPr>
          <w:sz w:val="28"/>
          <w:szCs w:val="28"/>
        </w:rPr>
      </w:pPr>
    </w:p>
    <w:tbl>
      <w:tblPr>
        <w:tblStyle w:val="afc"/>
        <w:tblW w:w="10207" w:type="dxa"/>
        <w:tblInd w:w="-431" w:type="dxa"/>
        <w:tblLook w:val="04A0" w:firstRow="1" w:lastRow="0" w:firstColumn="1" w:lastColumn="0" w:noHBand="0" w:noVBand="1"/>
      </w:tblPr>
      <w:tblGrid>
        <w:gridCol w:w="3334"/>
        <w:gridCol w:w="992"/>
        <w:gridCol w:w="1451"/>
        <w:gridCol w:w="2304"/>
        <w:gridCol w:w="1134"/>
        <w:gridCol w:w="992"/>
      </w:tblGrid>
      <w:tr w:rsidR="00C52F07" w14:paraId="0BEDE9A3" w14:textId="77777777" w:rsidTr="00555159">
        <w:trPr>
          <w:trHeight w:val="706"/>
        </w:trPr>
        <w:tc>
          <w:tcPr>
            <w:tcW w:w="3334" w:type="dxa"/>
            <w:vMerge w:val="restart"/>
            <w:vAlign w:val="center"/>
          </w:tcPr>
          <w:p w14:paraId="6B3D8578" w14:textId="77777777" w:rsidR="00C52F07" w:rsidRDefault="00C52F07" w:rsidP="00555159">
            <w:pPr>
              <w:jc w:val="center"/>
              <w:rPr>
                <w:sz w:val="28"/>
                <w:szCs w:val="28"/>
              </w:rPr>
            </w:pPr>
            <w:r>
              <w:rPr>
                <w:sz w:val="28"/>
                <w:szCs w:val="28"/>
              </w:rPr>
              <w:t>Наименование мероприятия</w:t>
            </w:r>
          </w:p>
        </w:tc>
        <w:tc>
          <w:tcPr>
            <w:tcW w:w="992" w:type="dxa"/>
            <w:vMerge w:val="restart"/>
            <w:vAlign w:val="center"/>
          </w:tcPr>
          <w:p w14:paraId="323638F1" w14:textId="77777777" w:rsidR="00C52F07" w:rsidRDefault="00C52F07" w:rsidP="00555159">
            <w:pPr>
              <w:jc w:val="center"/>
              <w:rPr>
                <w:sz w:val="28"/>
                <w:szCs w:val="28"/>
              </w:rPr>
            </w:pPr>
            <w:r>
              <w:rPr>
                <w:sz w:val="28"/>
                <w:szCs w:val="28"/>
              </w:rPr>
              <w:t>Срок реали-зации</w:t>
            </w:r>
          </w:p>
        </w:tc>
        <w:tc>
          <w:tcPr>
            <w:tcW w:w="1451" w:type="dxa"/>
            <w:vMerge w:val="restart"/>
          </w:tcPr>
          <w:p w14:paraId="65334233" w14:textId="77777777" w:rsidR="00C52F07" w:rsidRDefault="00C52F07" w:rsidP="00555159">
            <w:pPr>
              <w:jc w:val="center"/>
              <w:rPr>
                <w:sz w:val="28"/>
                <w:szCs w:val="28"/>
              </w:rPr>
            </w:pPr>
            <w:r>
              <w:rPr>
                <w:sz w:val="28"/>
                <w:szCs w:val="28"/>
              </w:rPr>
              <w:t>Финан-совые потреб-ности, тыс. руб. (без НДС)</w:t>
            </w:r>
          </w:p>
        </w:tc>
        <w:tc>
          <w:tcPr>
            <w:tcW w:w="4430" w:type="dxa"/>
            <w:gridSpan w:val="3"/>
            <w:vAlign w:val="center"/>
          </w:tcPr>
          <w:p w14:paraId="7A7F97C2" w14:textId="77777777" w:rsidR="00C52F07" w:rsidRDefault="00C52F07" w:rsidP="00555159">
            <w:pPr>
              <w:jc w:val="center"/>
              <w:rPr>
                <w:sz w:val="28"/>
                <w:szCs w:val="28"/>
              </w:rPr>
            </w:pPr>
            <w:r>
              <w:rPr>
                <w:sz w:val="28"/>
                <w:szCs w:val="28"/>
              </w:rPr>
              <w:t>Ожидаемый эффект</w:t>
            </w:r>
          </w:p>
        </w:tc>
      </w:tr>
      <w:tr w:rsidR="00C52F07" w14:paraId="1B93A4FD" w14:textId="77777777" w:rsidTr="00555159">
        <w:trPr>
          <w:trHeight w:val="844"/>
        </w:trPr>
        <w:tc>
          <w:tcPr>
            <w:tcW w:w="3334" w:type="dxa"/>
            <w:vMerge/>
          </w:tcPr>
          <w:p w14:paraId="4128C4F1" w14:textId="77777777" w:rsidR="00C52F07" w:rsidRDefault="00C52F07" w:rsidP="00555159">
            <w:pPr>
              <w:jc w:val="center"/>
              <w:rPr>
                <w:sz w:val="28"/>
                <w:szCs w:val="28"/>
              </w:rPr>
            </w:pPr>
          </w:p>
        </w:tc>
        <w:tc>
          <w:tcPr>
            <w:tcW w:w="992" w:type="dxa"/>
            <w:vMerge/>
          </w:tcPr>
          <w:p w14:paraId="54182A44" w14:textId="77777777" w:rsidR="00C52F07" w:rsidRDefault="00C52F07" w:rsidP="00555159">
            <w:pPr>
              <w:jc w:val="center"/>
              <w:rPr>
                <w:sz w:val="28"/>
                <w:szCs w:val="28"/>
              </w:rPr>
            </w:pPr>
          </w:p>
        </w:tc>
        <w:tc>
          <w:tcPr>
            <w:tcW w:w="1451" w:type="dxa"/>
            <w:vMerge/>
          </w:tcPr>
          <w:p w14:paraId="3E1A4EF1" w14:textId="77777777" w:rsidR="00C52F07" w:rsidRDefault="00C52F07" w:rsidP="00555159">
            <w:pPr>
              <w:jc w:val="center"/>
              <w:rPr>
                <w:sz w:val="28"/>
                <w:szCs w:val="28"/>
              </w:rPr>
            </w:pPr>
          </w:p>
        </w:tc>
        <w:tc>
          <w:tcPr>
            <w:tcW w:w="2304" w:type="dxa"/>
            <w:vAlign w:val="center"/>
          </w:tcPr>
          <w:p w14:paraId="12533E08" w14:textId="77777777" w:rsidR="00C52F07" w:rsidRDefault="00C52F07" w:rsidP="00555159">
            <w:pPr>
              <w:jc w:val="center"/>
              <w:rPr>
                <w:sz w:val="28"/>
                <w:szCs w:val="28"/>
              </w:rPr>
            </w:pPr>
            <w:r>
              <w:rPr>
                <w:sz w:val="28"/>
                <w:szCs w:val="28"/>
              </w:rPr>
              <w:t>Наименование показателей</w:t>
            </w:r>
          </w:p>
        </w:tc>
        <w:tc>
          <w:tcPr>
            <w:tcW w:w="1134" w:type="dxa"/>
            <w:vAlign w:val="center"/>
          </w:tcPr>
          <w:p w14:paraId="1E7F8184" w14:textId="77777777" w:rsidR="00C52F07" w:rsidRDefault="00C52F07" w:rsidP="00555159">
            <w:pPr>
              <w:jc w:val="center"/>
              <w:rPr>
                <w:sz w:val="28"/>
                <w:szCs w:val="28"/>
              </w:rPr>
            </w:pPr>
            <w:r>
              <w:rPr>
                <w:sz w:val="28"/>
                <w:szCs w:val="28"/>
              </w:rPr>
              <w:t>тыс. руб.</w:t>
            </w:r>
          </w:p>
        </w:tc>
        <w:tc>
          <w:tcPr>
            <w:tcW w:w="992" w:type="dxa"/>
            <w:vAlign w:val="center"/>
          </w:tcPr>
          <w:p w14:paraId="1C9858CE" w14:textId="77777777" w:rsidR="00C52F07" w:rsidRDefault="00C52F07" w:rsidP="00555159">
            <w:pPr>
              <w:jc w:val="center"/>
              <w:rPr>
                <w:sz w:val="28"/>
                <w:szCs w:val="28"/>
              </w:rPr>
            </w:pPr>
            <w:r>
              <w:rPr>
                <w:sz w:val="28"/>
                <w:szCs w:val="28"/>
              </w:rPr>
              <w:t>%</w:t>
            </w:r>
          </w:p>
        </w:tc>
      </w:tr>
      <w:tr w:rsidR="00C52F07" w14:paraId="056476C4" w14:textId="77777777" w:rsidTr="00555159">
        <w:tc>
          <w:tcPr>
            <w:tcW w:w="10207" w:type="dxa"/>
            <w:gridSpan w:val="6"/>
          </w:tcPr>
          <w:p w14:paraId="0A2D42B3" w14:textId="77777777" w:rsidR="00C52F07" w:rsidRPr="00EA3750" w:rsidRDefault="00C52F07" w:rsidP="00C52F07">
            <w:pPr>
              <w:pStyle w:val="afb"/>
              <w:numPr>
                <w:ilvl w:val="0"/>
                <w:numId w:val="30"/>
              </w:numPr>
              <w:jc w:val="center"/>
              <w:rPr>
                <w:sz w:val="28"/>
                <w:szCs w:val="28"/>
              </w:rPr>
            </w:pPr>
            <w:r w:rsidRPr="00EA3750">
              <w:rPr>
                <w:sz w:val="28"/>
                <w:szCs w:val="28"/>
              </w:rPr>
              <w:t>Холодное водоснабжение технической водой</w:t>
            </w:r>
          </w:p>
        </w:tc>
      </w:tr>
      <w:tr w:rsidR="00C52F07" w14:paraId="2101A56F" w14:textId="77777777" w:rsidTr="00555159">
        <w:tc>
          <w:tcPr>
            <w:tcW w:w="3334" w:type="dxa"/>
          </w:tcPr>
          <w:p w14:paraId="7A2CF758" w14:textId="77777777" w:rsidR="00C52F07" w:rsidRPr="0079764E" w:rsidRDefault="00C52F07" w:rsidP="00555159">
            <w:pPr>
              <w:jc w:val="center"/>
              <w:rPr>
                <w:color w:val="FF0000"/>
                <w:sz w:val="28"/>
                <w:szCs w:val="28"/>
              </w:rPr>
            </w:pPr>
            <w:r w:rsidRPr="00B33CD8">
              <w:rPr>
                <w:sz w:val="28"/>
                <w:szCs w:val="28"/>
              </w:rPr>
              <w:t>-</w:t>
            </w:r>
          </w:p>
        </w:tc>
        <w:tc>
          <w:tcPr>
            <w:tcW w:w="992" w:type="dxa"/>
          </w:tcPr>
          <w:p w14:paraId="2A19E960" w14:textId="77777777" w:rsidR="00C52F07" w:rsidRDefault="00C52F07" w:rsidP="00555159">
            <w:pPr>
              <w:jc w:val="center"/>
              <w:rPr>
                <w:sz w:val="28"/>
                <w:szCs w:val="28"/>
              </w:rPr>
            </w:pPr>
            <w:r>
              <w:rPr>
                <w:sz w:val="28"/>
                <w:szCs w:val="28"/>
              </w:rPr>
              <w:t>-</w:t>
            </w:r>
          </w:p>
        </w:tc>
        <w:tc>
          <w:tcPr>
            <w:tcW w:w="1451" w:type="dxa"/>
          </w:tcPr>
          <w:p w14:paraId="3F1ACBD6" w14:textId="77777777" w:rsidR="00C52F07" w:rsidRDefault="00C52F07" w:rsidP="00555159">
            <w:pPr>
              <w:jc w:val="center"/>
              <w:rPr>
                <w:sz w:val="28"/>
                <w:szCs w:val="28"/>
              </w:rPr>
            </w:pPr>
            <w:r>
              <w:rPr>
                <w:sz w:val="28"/>
                <w:szCs w:val="28"/>
              </w:rPr>
              <w:t>-</w:t>
            </w:r>
          </w:p>
        </w:tc>
        <w:tc>
          <w:tcPr>
            <w:tcW w:w="2304" w:type="dxa"/>
          </w:tcPr>
          <w:p w14:paraId="020AA0EB" w14:textId="77777777" w:rsidR="00C52F07" w:rsidRDefault="00C52F07" w:rsidP="00555159">
            <w:pPr>
              <w:jc w:val="center"/>
              <w:rPr>
                <w:sz w:val="28"/>
                <w:szCs w:val="28"/>
              </w:rPr>
            </w:pPr>
            <w:r>
              <w:rPr>
                <w:sz w:val="28"/>
                <w:szCs w:val="28"/>
              </w:rPr>
              <w:t>-</w:t>
            </w:r>
          </w:p>
        </w:tc>
        <w:tc>
          <w:tcPr>
            <w:tcW w:w="1134" w:type="dxa"/>
          </w:tcPr>
          <w:p w14:paraId="6CCC187B" w14:textId="77777777" w:rsidR="00C52F07" w:rsidRDefault="00C52F07" w:rsidP="00555159">
            <w:pPr>
              <w:jc w:val="center"/>
              <w:rPr>
                <w:sz w:val="28"/>
                <w:szCs w:val="28"/>
              </w:rPr>
            </w:pPr>
            <w:r>
              <w:rPr>
                <w:sz w:val="28"/>
                <w:szCs w:val="28"/>
              </w:rPr>
              <w:t>-</w:t>
            </w:r>
          </w:p>
        </w:tc>
        <w:tc>
          <w:tcPr>
            <w:tcW w:w="992" w:type="dxa"/>
          </w:tcPr>
          <w:p w14:paraId="6CD420F7" w14:textId="77777777" w:rsidR="00C52F07" w:rsidRDefault="00C52F07" w:rsidP="00555159">
            <w:pPr>
              <w:jc w:val="center"/>
              <w:rPr>
                <w:sz w:val="28"/>
                <w:szCs w:val="28"/>
              </w:rPr>
            </w:pPr>
            <w:r>
              <w:rPr>
                <w:sz w:val="28"/>
                <w:szCs w:val="28"/>
              </w:rPr>
              <w:t>-</w:t>
            </w:r>
          </w:p>
        </w:tc>
      </w:tr>
      <w:tr w:rsidR="00C52F07" w14:paraId="0DF9DC37" w14:textId="77777777" w:rsidTr="00555159">
        <w:tc>
          <w:tcPr>
            <w:tcW w:w="10207" w:type="dxa"/>
            <w:gridSpan w:val="6"/>
          </w:tcPr>
          <w:p w14:paraId="573456FC" w14:textId="77777777" w:rsidR="00C52F07" w:rsidRPr="0079764E" w:rsidRDefault="00C52F07" w:rsidP="00C52F07">
            <w:pPr>
              <w:pStyle w:val="afb"/>
              <w:numPr>
                <w:ilvl w:val="0"/>
                <w:numId w:val="30"/>
              </w:numPr>
              <w:jc w:val="center"/>
              <w:rPr>
                <w:sz w:val="28"/>
                <w:szCs w:val="28"/>
              </w:rPr>
            </w:pPr>
            <w:r>
              <w:rPr>
                <w:sz w:val="28"/>
                <w:szCs w:val="28"/>
              </w:rPr>
              <w:t>Водоотведение хозяйственно-бытовых сточных вод</w:t>
            </w:r>
          </w:p>
        </w:tc>
      </w:tr>
      <w:tr w:rsidR="00C52F07" w14:paraId="604F27AE" w14:textId="77777777" w:rsidTr="00555159">
        <w:tc>
          <w:tcPr>
            <w:tcW w:w="3334" w:type="dxa"/>
          </w:tcPr>
          <w:p w14:paraId="4581D537" w14:textId="77777777" w:rsidR="00C52F07" w:rsidRPr="0079764E" w:rsidRDefault="00C52F07" w:rsidP="00555159">
            <w:pPr>
              <w:jc w:val="center"/>
              <w:rPr>
                <w:color w:val="FF0000"/>
                <w:sz w:val="28"/>
                <w:szCs w:val="28"/>
              </w:rPr>
            </w:pPr>
            <w:r w:rsidRPr="00B33CD8">
              <w:rPr>
                <w:sz w:val="28"/>
                <w:szCs w:val="28"/>
              </w:rPr>
              <w:t>-</w:t>
            </w:r>
          </w:p>
        </w:tc>
        <w:tc>
          <w:tcPr>
            <w:tcW w:w="992" w:type="dxa"/>
          </w:tcPr>
          <w:p w14:paraId="20DD7167" w14:textId="77777777" w:rsidR="00C52F07" w:rsidRDefault="00C52F07" w:rsidP="00555159">
            <w:pPr>
              <w:jc w:val="center"/>
              <w:rPr>
                <w:sz w:val="28"/>
                <w:szCs w:val="28"/>
              </w:rPr>
            </w:pPr>
            <w:r>
              <w:rPr>
                <w:sz w:val="28"/>
                <w:szCs w:val="28"/>
              </w:rPr>
              <w:t>-</w:t>
            </w:r>
          </w:p>
        </w:tc>
        <w:tc>
          <w:tcPr>
            <w:tcW w:w="1451" w:type="dxa"/>
          </w:tcPr>
          <w:p w14:paraId="6A544EC3" w14:textId="77777777" w:rsidR="00C52F07" w:rsidRDefault="00C52F07" w:rsidP="00555159">
            <w:pPr>
              <w:jc w:val="center"/>
              <w:rPr>
                <w:sz w:val="28"/>
                <w:szCs w:val="28"/>
              </w:rPr>
            </w:pPr>
            <w:r>
              <w:rPr>
                <w:sz w:val="28"/>
                <w:szCs w:val="28"/>
              </w:rPr>
              <w:t>-</w:t>
            </w:r>
          </w:p>
        </w:tc>
        <w:tc>
          <w:tcPr>
            <w:tcW w:w="2304" w:type="dxa"/>
          </w:tcPr>
          <w:p w14:paraId="3F5E8095" w14:textId="77777777" w:rsidR="00C52F07" w:rsidRDefault="00C52F07" w:rsidP="00555159">
            <w:pPr>
              <w:jc w:val="center"/>
              <w:rPr>
                <w:sz w:val="28"/>
                <w:szCs w:val="28"/>
              </w:rPr>
            </w:pPr>
            <w:r>
              <w:rPr>
                <w:sz w:val="28"/>
                <w:szCs w:val="28"/>
              </w:rPr>
              <w:t>-</w:t>
            </w:r>
          </w:p>
        </w:tc>
        <w:tc>
          <w:tcPr>
            <w:tcW w:w="1134" w:type="dxa"/>
          </w:tcPr>
          <w:p w14:paraId="2777A3A1" w14:textId="77777777" w:rsidR="00C52F07" w:rsidRDefault="00C52F07" w:rsidP="00555159">
            <w:pPr>
              <w:jc w:val="center"/>
              <w:rPr>
                <w:sz w:val="28"/>
                <w:szCs w:val="28"/>
              </w:rPr>
            </w:pPr>
            <w:r>
              <w:rPr>
                <w:sz w:val="28"/>
                <w:szCs w:val="28"/>
              </w:rPr>
              <w:t>-</w:t>
            </w:r>
          </w:p>
        </w:tc>
        <w:tc>
          <w:tcPr>
            <w:tcW w:w="992" w:type="dxa"/>
          </w:tcPr>
          <w:p w14:paraId="33CD269D" w14:textId="77777777" w:rsidR="00C52F07" w:rsidRDefault="00C52F07" w:rsidP="00555159">
            <w:pPr>
              <w:jc w:val="center"/>
              <w:rPr>
                <w:sz w:val="28"/>
                <w:szCs w:val="28"/>
              </w:rPr>
            </w:pPr>
            <w:r>
              <w:rPr>
                <w:sz w:val="28"/>
                <w:szCs w:val="28"/>
              </w:rPr>
              <w:t>-</w:t>
            </w:r>
          </w:p>
        </w:tc>
      </w:tr>
      <w:tr w:rsidR="00C52F07" w:rsidRPr="0079764E" w14:paraId="7A5A1282" w14:textId="77777777" w:rsidTr="00555159">
        <w:tc>
          <w:tcPr>
            <w:tcW w:w="10207" w:type="dxa"/>
            <w:gridSpan w:val="6"/>
          </w:tcPr>
          <w:p w14:paraId="57B22576" w14:textId="77777777" w:rsidR="00C52F07" w:rsidRDefault="00C52F07" w:rsidP="00555159">
            <w:pPr>
              <w:pStyle w:val="afb"/>
              <w:jc w:val="center"/>
              <w:rPr>
                <w:sz w:val="28"/>
                <w:szCs w:val="28"/>
              </w:rPr>
            </w:pPr>
            <w:r>
              <w:rPr>
                <w:sz w:val="28"/>
                <w:szCs w:val="28"/>
              </w:rPr>
              <w:t xml:space="preserve">3. Холодное водоснабжение питьевой водой </w:t>
            </w:r>
          </w:p>
          <w:p w14:paraId="6854053E" w14:textId="77777777" w:rsidR="00C52F07" w:rsidRPr="0079764E" w:rsidRDefault="00C52F07" w:rsidP="00555159">
            <w:pPr>
              <w:pStyle w:val="afb"/>
              <w:jc w:val="center"/>
              <w:rPr>
                <w:sz w:val="28"/>
                <w:szCs w:val="28"/>
              </w:rPr>
            </w:pPr>
            <w:r>
              <w:rPr>
                <w:sz w:val="28"/>
                <w:szCs w:val="28"/>
              </w:rPr>
              <w:t>(транспортировка питьевой воды)</w:t>
            </w:r>
          </w:p>
        </w:tc>
      </w:tr>
      <w:tr w:rsidR="00C52F07" w14:paraId="1761DE66" w14:textId="77777777" w:rsidTr="00555159">
        <w:tc>
          <w:tcPr>
            <w:tcW w:w="3334" w:type="dxa"/>
          </w:tcPr>
          <w:p w14:paraId="6C84F026" w14:textId="77777777" w:rsidR="00C52F07" w:rsidRPr="0079764E" w:rsidRDefault="00C52F07" w:rsidP="00555159">
            <w:pPr>
              <w:jc w:val="center"/>
              <w:rPr>
                <w:color w:val="FF0000"/>
                <w:sz w:val="28"/>
                <w:szCs w:val="28"/>
              </w:rPr>
            </w:pPr>
            <w:r w:rsidRPr="00B33CD8">
              <w:rPr>
                <w:sz w:val="28"/>
                <w:szCs w:val="28"/>
              </w:rPr>
              <w:t>-</w:t>
            </w:r>
          </w:p>
        </w:tc>
        <w:tc>
          <w:tcPr>
            <w:tcW w:w="992" w:type="dxa"/>
          </w:tcPr>
          <w:p w14:paraId="42FDC370" w14:textId="77777777" w:rsidR="00C52F07" w:rsidRDefault="00C52F07" w:rsidP="00555159">
            <w:pPr>
              <w:jc w:val="center"/>
              <w:rPr>
                <w:sz w:val="28"/>
                <w:szCs w:val="28"/>
              </w:rPr>
            </w:pPr>
            <w:r>
              <w:rPr>
                <w:sz w:val="28"/>
                <w:szCs w:val="28"/>
              </w:rPr>
              <w:t>-</w:t>
            </w:r>
          </w:p>
        </w:tc>
        <w:tc>
          <w:tcPr>
            <w:tcW w:w="1451" w:type="dxa"/>
          </w:tcPr>
          <w:p w14:paraId="1C3F6D3E" w14:textId="77777777" w:rsidR="00C52F07" w:rsidRDefault="00C52F07" w:rsidP="00555159">
            <w:pPr>
              <w:jc w:val="center"/>
              <w:rPr>
                <w:sz w:val="28"/>
                <w:szCs w:val="28"/>
              </w:rPr>
            </w:pPr>
            <w:r>
              <w:rPr>
                <w:sz w:val="28"/>
                <w:szCs w:val="28"/>
              </w:rPr>
              <w:t>-</w:t>
            </w:r>
          </w:p>
        </w:tc>
        <w:tc>
          <w:tcPr>
            <w:tcW w:w="2304" w:type="dxa"/>
          </w:tcPr>
          <w:p w14:paraId="484E96ED" w14:textId="77777777" w:rsidR="00C52F07" w:rsidRDefault="00C52F07" w:rsidP="00555159">
            <w:pPr>
              <w:jc w:val="center"/>
              <w:rPr>
                <w:sz w:val="28"/>
                <w:szCs w:val="28"/>
              </w:rPr>
            </w:pPr>
            <w:r>
              <w:rPr>
                <w:sz w:val="28"/>
                <w:szCs w:val="28"/>
              </w:rPr>
              <w:t>-</w:t>
            </w:r>
          </w:p>
        </w:tc>
        <w:tc>
          <w:tcPr>
            <w:tcW w:w="1134" w:type="dxa"/>
          </w:tcPr>
          <w:p w14:paraId="0A00CCCE" w14:textId="77777777" w:rsidR="00C52F07" w:rsidRDefault="00C52F07" w:rsidP="00555159">
            <w:pPr>
              <w:jc w:val="center"/>
              <w:rPr>
                <w:sz w:val="28"/>
                <w:szCs w:val="28"/>
              </w:rPr>
            </w:pPr>
            <w:r>
              <w:rPr>
                <w:sz w:val="28"/>
                <w:szCs w:val="28"/>
              </w:rPr>
              <w:t>-</w:t>
            </w:r>
          </w:p>
        </w:tc>
        <w:tc>
          <w:tcPr>
            <w:tcW w:w="992" w:type="dxa"/>
          </w:tcPr>
          <w:p w14:paraId="5BBDB1FB" w14:textId="77777777" w:rsidR="00C52F07" w:rsidRDefault="00C52F07" w:rsidP="00555159">
            <w:pPr>
              <w:jc w:val="center"/>
              <w:rPr>
                <w:sz w:val="28"/>
                <w:szCs w:val="28"/>
              </w:rPr>
            </w:pPr>
            <w:r>
              <w:rPr>
                <w:sz w:val="28"/>
                <w:szCs w:val="28"/>
              </w:rPr>
              <w:t>-</w:t>
            </w:r>
          </w:p>
        </w:tc>
      </w:tr>
      <w:tr w:rsidR="00C52F07" w:rsidRPr="0079764E" w14:paraId="5E9B7D19" w14:textId="77777777" w:rsidTr="00555159">
        <w:tc>
          <w:tcPr>
            <w:tcW w:w="10207" w:type="dxa"/>
            <w:gridSpan w:val="6"/>
          </w:tcPr>
          <w:p w14:paraId="209DBE55" w14:textId="77777777" w:rsidR="00C52F07" w:rsidRPr="00EA3750" w:rsidRDefault="00C52F07" w:rsidP="00555159">
            <w:pPr>
              <w:jc w:val="center"/>
              <w:rPr>
                <w:sz w:val="28"/>
                <w:szCs w:val="28"/>
              </w:rPr>
            </w:pPr>
            <w:r w:rsidRPr="00EA3750">
              <w:rPr>
                <w:sz w:val="28"/>
                <w:szCs w:val="28"/>
              </w:rPr>
              <w:t>4. Водоотведение (транспортировка сточных вод)</w:t>
            </w:r>
          </w:p>
        </w:tc>
      </w:tr>
      <w:tr w:rsidR="00C52F07" w14:paraId="3A39C2F3" w14:textId="77777777" w:rsidTr="00555159">
        <w:tc>
          <w:tcPr>
            <w:tcW w:w="3334" w:type="dxa"/>
          </w:tcPr>
          <w:p w14:paraId="0E1B0718" w14:textId="77777777" w:rsidR="00C52F07" w:rsidRPr="0079764E" w:rsidRDefault="00C52F07" w:rsidP="00555159">
            <w:pPr>
              <w:jc w:val="center"/>
              <w:rPr>
                <w:color w:val="FF0000"/>
                <w:sz w:val="28"/>
                <w:szCs w:val="28"/>
              </w:rPr>
            </w:pPr>
            <w:r w:rsidRPr="00B33CD8">
              <w:rPr>
                <w:sz w:val="28"/>
                <w:szCs w:val="28"/>
              </w:rPr>
              <w:t>-</w:t>
            </w:r>
          </w:p>
        </w:tc>
        <w:tc>
          <w:tcPr>
            <w:tcW w:w="992" w:type="dxa"/>
          </w:tcPr>
          <w:p w14:paraId="3DEBE37C" w14:textId="77777777" w:rsidR="00C52F07" w:rsidRDefault="00C52F07" w:rsidP="00555159">
            <w:pPr>
              <w:jc w:val="center"/>
              <w:rPr>
                <w:sz w:val="28"/>
                <w:szCs w:val="28"/>
              </w:rPr>
            </w:pPr>
            <w:r>
              <w:rPr>
                <w:sz w:val="28"/>
                <w:szCs w:val="28"/>
              </w:rPr>
              <w:t>-</w:t>
            </w:r>
          </w:p>
        </w:tc>
        <w:tc>
          <w:tcPr>
            <w:tcW w:w="1451" w:type="dxa"/>
          </w:tcPr>
          <w:p w14:paraId="1D82D5A1" w14:textId="77777777" w:rsidR="00C52F07" w:rsidRDefault="00C52F07" w:rsidP="00555159">
            <w:pPr>
              <w:jc w:val="center"/>
              <w:rPr>
                <w:sz w:val="28"/>
                <w:szCs w:val="28"/>
              </w:rPr>
            </w:pPr>
            <w:r>
              <w:rPr>
                <w:sz w:val="28"/>
                <w:szCs w:val="28"/>
              </w:rPr>
              <w:t>-</w:t>
            </w:r>
          </w:p>
        </w:tc>
        <w:tc>
          <w:tcPr>
            <w:tcW w:w="2304" w:type="dxa"/>
          </w:tcPr>
          <w:p w14:paraId="3F4A4333" w14:textId="77777777" w:rsidR="00C52F07" w:rsidRDefault="00C52F07" w:rsidP="00555159">
            <w:pPr>
              <w:jc w:val="center"/>
              <w:rPr>
                <w:sz w:val="28"/>
                <w:szCs w:val="28"/>
              </w:rPr>
            </w:pPr>
            <w:r>
              <w:rPr>
                <w:sz w:val="28"/>
                <w:szCs w:val="28"/>
              </w:rPr>
              <w:t>-</w:t>
            </w:r>
          </w:p>
        </w:tc>
        <w:tc>
          <w:tcPr>
            <w:tcW w:w="1134" w:type="dxa"/>
          </w:tcPr>
          <w:p w14:paraId="1F00E0D5" w14:textId="77777777" w:rsidR="00C52F07" w:rsidRDefault="00C52F07" w:rsidP="00555159">
            <w:pPr>
              <w:jc w:val="center"/>
              <w:rPr>
                <w:sz w:val="28"/>
                <w:szCs w:val="28"/>
              </w:rPr>
            </w:pPr>
            <w:r>
              <w:rPr>
                <w:sz w:val="28"/>
                <w:szCs w:val="28"/>
              </w:rPr>
              <w:t>-</w:t>
            </w:r>
          </w:p>
        </w:tc>
        <w:tc>
          <w:tcPr>
            <w:tcW w:w="992" w:type="dxa"/>
          </w:tcPr>
          <w:p w14:paraId="7FBE1508" w14:textId="77777777" w:rsidR="00C52F07" w:rsidRDefault="00C52F07" w:rsidP="00555159">
            <w:pPr>
              <w:jc w:val="center"/>
              <w:rPr>
                <w:sz w:val="28"/>
                <w:szCs w:val="28"/>
              </w:rPr>
            </w:pPr>
            <w:r>
              <w:rPr>
                <w:sz w:val="28"/>
                <w:szCs w:val="28"/>
              </w:rPr>
              <w:t>-</w:t>
            </w:r>
          </w:p>
        </w:tc>
      </w:tr>
    </w:tbl>
    <w:p w14:paraId="54F8C59C" w14:textId="77777777" w:rsidR="00C52F07" w:rsidRDefault="00C52F07" w:rsidP="00C52F07">
      <w:pPr>
        <w:jc w:val="center"/>
        <w:rPr>
          <w:sz w:val="28"/>
          <w:szCs w:val="28"/>
        </w:rPr>
      </w:pPr>
    </w:p>
    <w:p w14:paraId="66C1C9A3" w14:textId="77777777" w:rsidR="00C52F07" w:rsidRDefault="00C52F07" w:rsidP="00C52F07">
      <w:pPr>
        <w:jc w:val="center"/>
        <w:rPr>
          <w:sz w:val="28"/>
          <w:szCs w:val="28"/>
        </w:rPr>
      </w:pPr>
    </w:p>
    <w:p w14:paraId="3361557F" w14:textId="77777777" w:rsidR="00C52F07" w:rsidRDefault="00C52F07" w:rsidP="00C52F07">
      <w:pPr>
        <w:jc w:val="center"/>
        <w:rPr>
          <w:sz w:val="28"/>
          <w:szCs w:val="28"/>
        </w:rPr>
      </w:pPr>
    </w:p>
    <w:p w14:paraId="3819B677" w14:textId="77777777" w:rsidR="00C52F07" w:rsidRDefault="00C52F07" w:rsidP="00C52F07">
      <w:pPr>
        <w:jc w:val="center"/>
        <w:rPr>
          <w:sz w:val="28"/>
          <w:szCs w:val="28"/>
        </w:rPr>
      </w:pPr>
    </w:p>
    <w:p w14:paraId="4D79B817" w14:textId="77777777" w:rsidR="00C52F07" w:rsidRDefault="00C52F07" w:rsidP="00C52F07">
      <w:pPr>
        <w:jc w:val="center"/>
        <w:rPr>
          <w:sz w:val="28"/>
          <w:szCs w:val="28"/>
        </w:rPr>
      </w:pPr>
    </w:p>
    <w:p w14:paraId="5198216C" w14:textId="77777777" w:rsidR="00C52F07" w:rsidRDefault="00C52F07" w:rsidP="00C52F07">
      <w:pPr>
        <w:jc w:val="center"/>
        <w:rPr>
          <w:sz w:val="28"/>
          <w:szCs w:val="28"/>
        </w:rPr>
      </w:pPr>
    </w:p>
    <w:p w14:paraId="5447089F" w14:textId="77777777" w:rsidR="00C52F07" w:rsidRDefault="00C52F07" w:rsidP="00C52F07">
      <w:pPr>
        <w:jc w:val="center"/>
        <w:rPr>
          <w:sz w:val="28"/>
          <w:szCs w:val="28"/>
        </w:rPr>
      </w:pPr>
    </w:p>
    <w:p w14:paraId="4422942D" w14:textId="77777777" w:rsidR="00C52F07" w:rsidRDefault="00C52F07" w:rsidP="00C52F07">
      <w:pPr>
        <w:jc w:val="center"/>
        <w:rPr>
          <w:sz w:val="28"/>
          <w:szCs w:val="28"/>
        </w:rPr>
      </w:pPr>
    </w:p>
    <w:p w14:paraId="7D9B6912" w14:textId="77777777" w:rsidR="00C52F07" w:rsidRDefault="00C52F07" w:rsidP="00C52F07">
      <w:pPr>
        <w:jc w:val="center"/>
        <w:rPr>
          <w:sz w:val="28"/>
          <w:szCs w:val="28"/>
        </w:rPr>
      </w:pPr>
    </w:p>
    <w:p w14:paraId="4E1AD8DD" w14:textId="77777777" w:rsidR="00C52F07" w:rsidRDefault="00C52F07" w:rsidP="00C52F07">
      <w:pPr>
        <w:jc w:val="center"/>
        <w:rPr>
          <w:sz w:val="28"/>
          <w:szCs w:val="28"/>
        </w:rPr>
      </w:pPr>
    </w:p>
    <w:p w14:paraId="76FE83E7" w14:textId="77777777" w:rsidR="00C52F07" w:rsidRDefault="00C52F07" w:rsidP="00C52F07">
      <w:pPr>
        <w:jc w:val="center"/>
        <w:rPr>
          <w:sz w:val="28"/>
          <w:szCs w:val="28"/>
        </w:rPr>
      </w:pPr>
    </w:p>
    <w:p w14:paraId="1D172B28" w14:textId="77777777" w:rsidR="00C52F07" w:rsidRDefault="00C52F07" w:rsidP="00C52F07">
      <w:pPr>
        <w:jc w:val="center"/>
        <w:rPr>
          <w:sz w:val="28"/>
          <w:szCs w:val="28"/>
        </w:rPr>
      </w:pPr>
    </w:p>
    <w:p w14:paraId="1CDF6949" w14:textId="77777777" w:rsidR="00C52F07" w:rsidRDefault="00C52F07" w:rsidP="00C52F07">
      <w:pPr>
        <w:jc w:val="center"/>
        <w:rPr>
          <w:sz w:val="28"/>
          <w:szCs w:val="28"/>
        </w:rPr>
      </w:pPr>
    </w:p>
    <w:p w14:paraId="41D6E17F" w14:textId="77777777" w:rsidR="00C52F07" w:rsidRDefault="00C52F07" w:rsidP="00C52F07">
      <w:pPr>
        <w:jc w:val="center"/>
        <w:rPr>
          <w:sz w:val="28"/>
          <w:szCs w:val="28"/>
        </w:rPr>
      </w:pPr>
    </w:p>
    <w:p w14:paraId="6B95A604" w14:textId="77777777" w:rsidR="00C52F07" w:rsidRDefault="00C52F07" w:rsidP="00C52F07">
      <w:pPr>
        <w:jc w:val="center"/>
        <w:rPr>
          <w:sz w:val="28"/>
          <w:szCs w:val="28"/>
        </w:rPr>
      </w:pPr>
    </w:p>
    <w:p w14:paraId="670EE255" w14:textId="77777777" w:rsidR="00C52F07" w:rsidRDefault="00C52F07" w:rsidP="00C52F07">
      <w:pPr>
        <w:jc w:val="center"/>
        <w:rPr>
          <w:sz w:val="28"/>
          <w:szCs w:val="28"/>
        </w:rPr>
      </w:pPr>
    </w:p>
    <w:p w14:paraId="410DD2E3" w14:textId="77777777" w:rsidR="00C52F07" w:rsidRDefault="00C52F07" w:rsidP="00C52F07">
      <w:pPr>
        <w:jc w:val="center"/>
        <w:rPr>
          <w:sz w:val="28"/>
          <w:szCs w:val="28"/>
        </w:rPr>
      </w:pPr>
    </w:p>
    <w:p w14:paraId="4A60198B" w14:textId="77777777" w:rsidR="00C52F07" w:rsidRDefault="00C52F07" w:rsidP="00C52F07">
      <w:pPr>
        <w:jc w:val="center"/>
        <w:rPr>
          <w:sz w:val="28"/>
          <w:szCs w:val="28"/>
        </w:rPr>
      </w:pPr>
    </w:p>
    <w:p w14:paraId="63C0C37C" w14:textId="77777777" w:rsidR="00C52F07" w:rsidRDefault="00C52F07" w:rsidP="00C52F07">
      <w:pPr>
        <w:jc w:val="center"/>
        <w:rPr>
          <w:sz w:val="28"/>
          <w:szCs w:val="28"/>
        </w:rPr>
      </w:pPr>
    </w:p>
    <w:p w14:paraId="75184BA7" w14:textId="77777777" w:rsidR="00C52F07" w:rsidRDefault="00C52F07" w:rsidP="00C52F07">
      <w:pPr>
        <w:jc w:val="center"/>
        <w:rPr>
          <w:sz w:val="28"/>
          <w:szCs w:val="28"/>
        </w:rPr>
      </w:pPr>
    </w:p>
    <w:p w14:paraId="401B3D2E" w14:textId="77777777" w:rsidR="00C52F07" w:rsidRDefault="00C52F07" w:rsidP="00C52F07">
      <w:pPr>
        <w:jc w:val="center"/>
        <w:rPr>
          <w:sz w:val="28"/>
          <w:szCs w:val="28"/>
        </w:rPr>
      </w:pPr>
    </w:p>
    <w:p w14:paraId="7006DCC2" w14:textId="77777777" w:rsidR="00C52F07" w:rsidRDefault="00C52F07" w:rsidP="00C52F07">
      <w:pPr>
        <w:jc w:val="center"/>
        <w:rPr>
          <w:sz w:val="28"/>
          <w:szCs w:val="28"/>
        </w:rPr>
      </w:pPr>
    </w:p>
    <w:p w14:paraId="524FF084" w14:textId="77777777" w:rsidR="00C52F07" w:rsidRDefault="00C52F07" w:rsidP="00C52F07">
      <w:pPr>
        <w:jc w:val="center"/>
        <w:rPr>
          <w:sz w:val="28"/>
          <w:szCs w:val="28"/>
        </w:rPr>
      </w:pPr>
    </w:p>
    <w:p w14:paraId="5FCAE379" w14:textId="77777777" w:rsidR="00C52F07" w:rsidRDefault="00C52F07" w:rsidP="00C52F07">
      <w:pPr>
        <w:jc w:val="center"/>
        <w:rPr>
          <w:sz w:val="28"/>
          <w:szCs w:val="28"/>
        </w:rPr>
      </w:pPr>
    </w:p>
    <w:p w14:paraId="05858BE7" w14:textId="77777777" w:rsidR="00C52F07" w:rsidRDefault="00C52F07" w:rsidP="00C52F07">
      <w:pPr>
        <w:jc w:val="center"/>
        <w:rPr>
          <w:sz w:val="28"/>
          <w:szCs w:val="28"/>
        </w:rPr>
      </w:pPr>
    </w:p>
    <w:p w14:paraId="6F54C274" w14:textId="77777777" w:rsidR="00C52F07" w:rsidRDefault="00C52F07" w:rsidP="00C52F07">
      <w:pPr>
        <w:jc w:val="center"/>
        <w:rPr>
          <w:sz w:val="28"/>
          <w:szCs w:val="28"/>
        </w:rPr>
      </w:pPr>
    </w:p>
    <w:p w14:paraId="21B4DC6C" w14:textId="77777777" w:rsidR="00C52F07" w:rsidRDefault="00C52F07" w:rsidP="00C52F07">
      <w:pPr>
        <w:jc w:val="center"/>
        <w:rPr>
          <w:sz w:val="28"/>
          <w:szCs w:val="28"/>
        </w:rPr>
      </w:pPr>
    </w:p>
    <w:p w14:paraId="3278CD83" w14:textId="77777777" w:rsidR="00C52F07" w:rsidRPr="00D8558C" w:rsidRDefault="00C52F07" w:rsidP="00C52F07">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D8558C">
        <w:rPr>
          <w:sz w:val="28"/>
          <w:szCs w:val="28"/>
        </w:rPr>
        <w:t>холодного водоснабжения (в том числе по снижению потерь воды при транспортировке)                           и водоотведения</w:t>
      </w:r>
    </w:p>
    <w:p w14:paraId="5F70EFDB" w14:textId="77777777" w:rsidR="00C52F07" w:rsidRDefault="00C52F07" w:rsidP="00C52F07">
      <w:pPr>
        <w:jc w:val="center"/>
        <w:rPr>
          <w:sz w:val="28"/>
          <w:szCs w:val="28"/>
        </w:rPr>
      </w:pPr>
    </w:p>
    <w:tbl>
      <w:tblPr>
        <w:tblStyle w:val="afc"/>
        <w:tblW w:w="10207" w:type="dxa"/>
        <w:tblInd w:w="-431" w:type="dxa"/>
        <w:tblLook w:val="04A0" w:firstRow="1" w:lastRow="0" w:firstColumn="1" w:lastColumn="0" w:noHBand="0" w:noVBand="1"/>
      </w:tblPr>
      <w:tblGrid>
        <w:gridCol w:w="3334"/>
        <w:gridCol w:w="992"/>
        <w:gridCol w:w="1451"/>
        <w:gridCol w:w="2304"/>
        <w:gridCol w:w="1134"/>
        <w:gridCol w:w="992"/>
      </w:tblGrid>
      <w:tr w:rsidR="00C52F07" w14:paraId="7CD5158B" w14:textId="77777777" w:rsidTr="00555159">
        <w:trPr>
          <w:trHeight w:val="706"/>
        </w:trPr>
        <w:tc>
          <w:tcPr>
            <w:tcW w:w="3334" w:type="dxa"/>
            <w:vMerge w:val="restart"/>
            <w:vAlign w:val="center"/>
          </w:tcPr>
          <w:p w14:paraId="0AAE9986" w14:textId="77777777" w:rsidR="00C52F07" w:rsidRDefault="00C52F07" w:rsidP="00555159">
            <w:pPr>
              <w:jc w:val="center"/>
              <w:rPr>
                <w:sz w:val="28"/>
                <w:szCs w:val="28"/>
              </w:rPr>
            </w:pPr>
            <w:r>
              <w:rPr>
                <w:sz w:val="28"/>
                <w:szCs w:val="28"/>
              </w:rPr>
              <w:t>Наименование мероприятия</w:t>
            </w:r>
          </w:p>
        </w:tc>
        <w:tc>
          <w:tcPr>
            <w:tcW w:w="992" w:type="dxa"/>
            <w:vMerge w:val="restart"/>
            <w:vAlign w:val="center"/>
          </w:tcPr>
          <w:p w14:paraId="674471E9" w14:textId="77777777" w:rsidR="00C52F07" w:rsidRDefault="00C52F07" w:rsidP="00555159">
            <w:pPr>
              <w:jc w:val="center"/>
              <w:rPr>
                <w:sz w:val="28"/>
                <w:szCs w:val="28"/>
              </w:rPr>
            </w:pPr>
            <w:r>
              <w:rPr>
                <w:sz w:val="28"/>
                <w:szCs w:val="28"/>
              </w:rPr>
              <w:t>Срок реали-зации</w:t>
            </w:r>
          </w:p>
        </w:tc>
        <w:tc>
          <w:tcPr>
            <w:tcW w:w="1451" w:type="dxa"/>
            <w:vMerge w:val="restart"/>
          </w:tcPr>
          <w:p w14:paraId="47D2D561" w14:textId="77777777" w:rsidR="00C52F07" w:rsidRDefault="00C52F07" w:rsidP="00555159">
            <w:pPr>
              <w:jc w:val="center"/>
              <w:rPr>
                <w:sz w:val="28"/>
                <w:szCs w:val="28"/>
              </w:rPr>
            </w:pPr>
            <w:r>
              <w:rPr>
                <w:sz w:val="28"/>
                <w:szCs w:val="28"/>
              </w:rPr>
              <w:t>Финан-совые потреб-ности, тыс. руб. (без НДС)</w:t>
            </w:r>
          </w:p>
        </w:tc>
        <w:tc>
          <w:tcPr>
            <w:tcW w:w="4430" w:type="dxa"/>
            <w:gridSpan w:val="3"/>
            <w:vAlign w:val="center"/>
          </w:tcPr>
          <w:p w14:paraId="7E50CCFE" w14:textId="77777777" w:rsidR="00C52F07" w:rsidRDefault="00C52F07" w:rsidP="00555159">
            <w:pPr>
              <w:jc w:val="center"/>
              <w:rPr>
                <w:sz w:val="28"/>
                <w:szCs w:val="28"/>
              </w:rPr>
            </w:pPr>
            <w:r>
              <w:rPr>
                <w:sz w:val="28"/>
                <w:szCs w:val="28"/>
              </w:rPr>
              <w:t>Ожидаемый эффект</w:t>
            </w:r>
          </w:p>
        </w:tc>
      </w:tr>
      <w:tr w:rsidR="00C52F07" w14:paraId="31E4CA02" w14:textId="77777777" w:rsidTr="00555159">
        <w:trPr>
          <w:trHeight w:val="844"/>
        </w:trPr>
        <w:tc>
          <w:tcPr>
            <w:tcW w:w="3334" w:type="dxa"/>
            <w:vMerge/>
          </w:tcPr>
          <w:p w14:paraId="15A87DA5" w14:textId="77777777" w:rsidR="00C52F07" w:rsidRDefault="00C52F07" w:rsidP="00555159">
            <w:pPr>
              <w:jc w:val="center"/>
              <w:rPr>
                <w:sz w:val="28"/>
                <w:szCs w:val="28"/>
              </w:rPr>
            </w:pPr>
          </w:p>
        </w:tc>
        <w:tc>
          <w:tcPr>
            <w:tcW w:w="992" w:type="dxa"/>
            <w:vMerge/>
          </w:tcPr>
          <w:p w14:paraId="7BE8D810" w14:textId="77777777" w:rsidR="00C52F07" w:rsidRDefault="00C52F07" w:rsidP="00555159">
            <w:pPr>
              <w:jc w:val="center"/>
              <w:rPr>
                <w:sz w:val="28"/>
                <w:szCs w:val="28"/>
              </w:rPr>
            </w:pPr>
          </w:p>
        </w:tc>
        <w:tc>
          <w:tcPr>
            <w:tcW w:w="1451" w:type="dxa"/>
            <w:vMerge/>
          </w:tcPr>
          <w:p w14:paraId="2EB5D5B3" w14:textId="77777777" w:rsidR="00C52F07" w:rsidRDefault="00C52F07" w:rsidP="00555159">
            <w:pPr>
              <w:jc w:val="center"/>
              <w:rPr>
                <w:sz w:val="28"/>
                <w:szCs w:val="28"/>
              </w:rPr>
            </w:pPr>
          </w:p>
        </w:tc>
        <w:tc>
          <w:tcPr>
            <w:tcW w:w="2304" w:type="dxa"/>
            <w:vAlign w:val="center"/>
          </w:tcPr>
          <w:p w14:paraId="10D3FF7C" w14:textId="77777777" w:rsidR="00C52F07" w:rsidRDefault="00C52F07" w:rsidP="00555159">
            <w:pPr>
              <w:jc w:val="center"/>
              <w:rPr>
                <w:sz w:val="28"/>
                <w:szCs w:val="28"/>
              </w:rPr>
            </w:pPr>
            <w:r>
              <w:rPr>
                <w:sz w:val="28"/>
                <w:szCs w:val="28"/>
              </w:rPr>
              <w:t>Наименование показателей</w:t>
            </w:r>
          </w:p>
        </w:tc>
        <w:tc>
          <w:tcPr>
            <w:tcW w:w="1134" w:type="dxa"/>
            <w:vAlign w:val="center"/>
          </w:tcPr>
          <w:p w14:paraId="2FFCE827" w14:textId="77777777" w:rsidR="00C52F07" w:rsidRDefault="00C52F07" w:rsidP="00555159">
            <w:pPr>
              <w:jc w:val="center"/>
              <w:rPr>
                <w:sz w:val="28"/>
                <w:szCs w:val="28"/>
              </w:rPr>
            </w:pPr>
            <w:r>
              <w:rPr>
                <w:sz w:val="28"/>
                <w:szCs w:val="28"/>
              </w:rPr>
              <w:t>тыс. руб.</w:t>
            </w:r>
          </w:p>
        </w:tc>
        <w:tc>
          <w:tcPr>
            <w:tcW w:w="992" w:type="dxa"/>
            <w:vAlign w:val="center"/>
          </w:tcPr>
          <w:p w14:paraId="1462EB2D" w14:textId="77777777" w:rsidR="00C52F07" w:rsidRDefault="00C52F07" w:rsidP="00555159">
            <w:pPr>
              <w:jc w:val="center"/>
              <w:rPr>
                <w:sz w:val="28"/>
                <w:szCs w:val="28"/>
              </w:rPr>
            </w:pPr>
            <w:r>
              <w:rPr>
                <w:sz w:val="28"/>
                <w:szCs w:val="28"/>
              </w:rPr>
              <w:t>%</w:t>
            </w:r>
          </w:p>
        </w:tc>
      </w:tr>
      <w:tr w:rsidR="00C52F07" w:rsidRPr="0079764E" w14:paraId="2A0DA57E" w14:textId="77777777" w:rsidTr="00555159">
        <w:tc>
          <w:tcPr>
            <w:tcW w:w="10207" w:type="dxa"/>
            <w:gridSpan w:val="6"/>
          </w:tcPr>
          <w:p w14:paraId="31266C18" w14:textId="77777777" w:rsidR="00C52F07" w:rsidRPr="00EA3750" w:rsidRDefault="00C52F07" w:rsidP="00C52F07">
            <w:pPr>
              <w:pStyle w:val="afb"/>
              <w:numPr>
                <w:ilvl w:val="0"/>
                <w:numId w:val="31"/>
              </w:numPr>
              <w:jc w:val="center"/>
              <w:rPr>
                <w:sz w:val="28"/>
                <w:szCs w:val="28"/>
              </w:rPr>
            </w:pPr>
            <w:r w:rsidRPr="00EA3750">
              <w:rPr>
                <w:sz w:val="28"/>
                <w:szCs w:val="28"/>
              </w:rPr>
              <w:t>Холодное водоснабжение технической водой</w:t>
            </w:r>
          </w:p>
        </w:tc>
      </w:tr>
      <w:tr w:rsidR="00C52F07" w14:paraId="3A04E471" w14:textId="77777777" w:rsidTr="00555159">
        <w:tc>
          <w:tcPr>
            <w:tcW w:w="3334" w:type="dxa"/>
          </w:tcPr>
          <w:p w14:paraId="6892A544" w14:textId="77777777" w:rsidR="00C52F07" w:rsidRPr="0079764E" w:rsidRDefault="00C52F07" w:rsidP="00555159">
            <w:pPr>
              <w:jc w:val="center"/>
              <w:rPr>
                <w:color w:val="FF0000"/>
                <w:sz w:val="28"/>
                <w:szCs w:val="28"/>
              </w:rPr>
            </w:pPr>
            <w:r w:rsidRPr="00B33CD8">
              <w:rPr>
                <w:sz w:val="28"/>
                <w:szCs w:val="28"/>
              </w:rPr>
              <w:t>-</w:t>
            </w:r>
          </w:p>
        </w:tc>
        <w:tc>
          <w:tcPr>
            <w:tcW w:w="992" w:type="dxa"/>
          </w:tcPr>
          <w:p w14:paraId="5CDB2161" w14:textId="77777777" w:rsidR="00C52F07" w:rsidRDefault="00C52F07" w:rsidP="00555159">
            <w:pPr>
              <w:jc w:val="center"/>
              <w:rPr>
                <w:sz w:val="28"/>
                <w:szCs w:val="28"/>
              </w:rPr>
            </w:pPr>
            <w:r>
              <w:rPr>
                <w:sz w:val="28"/>
                <w:szCs w:val="28"/>
              </w:rPr>
              <w:t>-</w:t>
            </w:r>
          </w:p>
        </w:tc>
        <w:tc>
          <w:tcPr>
            <w:tcW w:w="1451" w:type="dxa"/>
          </w:tcPr>
          <w:p w14:paraId="5D9C73DB" w14:textId="77777777" w:rsidR="00C52F07" w:rsidRDefault="00C52F07" w:rsidP="00555159">
            <w:pPr>
              <w:jc w:val="center"/>
              <w:rPr>
                <w:sz w:val="28"/>
                <w:szCs w:val="28"/>
              </w:rPr>
            </w:pPr>
            <w:r>
              <w:rPr>
                <w:sz w:val="28"/>
                <w:szCs w:val="28"/>
              </w:rPr>
              <w:t>-</w:t>
            </w:r>
          </w:p>
        </w:tc>
        <w:tc>
          <w:tcPr>
            <w:tcW w:w="2304" w:type="dxa"/>
          </w:tcPr>
          <w:p w14:paraId="56158ECB" w14:textId="77777777" w:rsidR="00C52F07" w:rsidRDefault="00C52F07" w:rsidP="00555159">
            <w:pPr>
              <w:jc w:val="center"/>
              <w:rPr>
                <w:sz w:val="28"/>
                <w:szCs w:val="28"/>
              </w:rPr>
            </w:pPr>
            <w:r>
              <w:rPr>
                <w:sz w:val="28"/>
                <w:szCs w:val="28"/>
              </w:rPr>
              <w:t>-</w:t>
            </w:r>
          </w:p>
        </w:tc>
        <w:tc>
          <w:tcPr>
            <w:tcW w:w="1134" w:type="dxa"/>
          </w:tcPr>
          <w:p w14:paraId="1413F3B7" w14:textId="77777777" w:rsidR="00C52F07" w:rsidRDefault="00C52F07" w:rsidP="00555159">
            <w:pPr>
              <w:jc w:val="center"/>
              <w:rPr>
                <w:sz w:val="28"/>
                <w:szCs w:val="28"/>
              </w:rPr>
            </w:pPr>
            <w:r>
              <w:rPr>
                <w:sz w:val="28"/>
                <w:szCs w:val="28"/>
              </w:rPr>
              <w:t>-</w:t>
            </w:r>
          </w:p>
        </w:tc>
        <w:tc>
          <w:tcPr>
            <w:tcW w:w="992" w:type="dxa"/>
          </w:tcPr>
          <w:p w14:paraId="5C797185" w14:textId="77777777" w:rsidR="00C52F07" w:rsidRDefault="00C52F07" w:rsidP="00555159">
            <w:pPr>
              <w:jc w:val="center"/>
              <w:rPr>
                <w:sz w:val="28"/>
                <w:szCs w:val="28"/>
              </w:rPr>
            </w:pPr>
            <w:r>
              <w:rPr>
                <w:sz w:val="28"/>
                <w:szCs w:val="28"/>
              </w:rPr>
              <w:t>-</w:t>
            </w:r>
          </w:p>
        </w:tc>
      </w:tr>
      <w:tr w:rsidR="00C52F07" w:rsidRPr="0079764E" w14:paraId="25F2D2FA" w14:textId="77777777" w:rsidTr="00555159">
        <w:tc>
          <w:tcPr>
            <w:tcW w:w="10207" w:type="dxa"/>
            <w:gridSpan w:val="6"/>
          </w:tcPr>
          <w:p w14:paraId="68BC96D2" w14:textId="77777777" w:rsidR="00C52F07" w:rsidRPr="0079764E" w:rsidRDefault="00C52F07" w:rsidP="00C52F07">
            <w:pPr>
              <w:pStyle w:val="afb"/>
              <w:numPr>
                <w:ilvl w:val="0"/>
                <w:numId w:val="31"/>
              </w:numPr>
              <w:jc w:val="center"/>
              <w:rPr>
                <w:sz w:val="28"/>
                <w:szCs w:val="28"/>
              </w:rPr>
            </w:pPr>
            <w:r>
              <w:rPr>
                <w:sz w:val="28"/>
                <w:szCs w:val="28"/>
              </w:rPr>
              <w:t>Водоотведение хозяйственно-бытовых сточных вод</w:t>
            </w:r>
          </w:p>
        </w:tc>
      </w:tr>
      <w:tr w:rsidR="00C52F07" w14:paraId="698CD16E" w14:textId="77777777" w:rsidTr="00555159">
        <w:tc>
          <w:tcPr>
            <w:tcW w:w="3334" w:type="dxa"/>
          </w:tcPr>
          <w:p w14:paraId="6F948EBE" w14:textId="77777777" w:rsidR="00C52F07" w:rsidRPr="0079764E" w:rsidRDefault="00C52F07" w:rsidP="00555159">
            <w:pPr>
              <w:jc w:val="center"/>
              <w:rPr>
                <w:color w:val="FF0000"/>
                <w:sz w:val="28"/>
                <w:szCs w:val="28"/>
              </w:rPr>
            </w:pPr>
            <w:r w:rsidRPr="00B33CD8">
              <w:rPr>
                <w:sz w:val="28"/>
                <w:szCs w:val="28"/>
              </w:rPr>
              <w:t>-</w:t>
            </w:r>
          </w:p>
        </w:tc>
        <w:tc>
          <w:tcPr>
            <w:tcW w:w="992" w:type="dxa"/>
          </w:tcPr>
          <w:p w14:paraId="31350BA1" w14:textId="77777777" w:rsidR="00C52F07" w:rsidRDefault="00C52F07" w:rsidP="00555159">
            <w:pPr>
              <w:jc w:val="center"/>
              <w:rPr>
                <w:sz w:val="28"/>
                <w:szCs w:val="28"/>
              </w:rPr>
            </w:pPr>
            <w:r>
              <w:rPr>
                <w:sz w:val="28"/>
                <w:szCs w:val="28"/>
              </w:rPr>
              <w:t>-</w:t>
            </w:r>
          </w:p>
        </w:tc>
        <w:tc>
          <w:tcPr>
            <w:tcW w:w="1451" w:type="dxa"/>
          </w:tcPr>
          <w:p w14:paraId="5B0BFC06" w14:textId="77777777" w:rsidR="00C52F07" w:rsidRDefault="00C52F07" w:rsidP="00555159">
            <w:pPr>
              <w:jc w:val="center"/>
              <w:rPr>
                <w:sz w:val="28"/>
                <w:szCs w:val="28"/>
              </w:rPr>
            </w:pPr>
            <w:r>
              <w:rPr>
                <w:sz w:val="28"/>
                <w:szCs w:val="28"/>
              </w:rPr>
              <w:t>-</w:t>
            </w:r>
          </w:p>
        </w:tc>
        <w:tc>
          <w:tcPr>
            <w:tcW w:w="2304" w:type="dxa"/>
          </w:tcPr>
          <w:p w14:paraId="75D05887" w14:textId="77777777" w:rsidR="00C52F07" w:rsidRDefault="00C52F07" w:rsidP="00555159">
            <w:pPr>
              <w:jc w:val="center"/>
              <w:rPr>
                <w:sz w:val="28"/>
                <w:szCs w:val="28"/>
              </w:rPr>
            </w:pPr>
            <w:r>
              <w:rPr>
                <w:sz w:val="28"/>
                <w:szCs w:val="28"/>
              </w:rPr>
              <w:t>-</w:t>
            </w:r>
          </w:p>
        </w:tc>
        <w:tc>
          <w:tcPr>
            <w:tcW w:w="1134" w:type="dxa"/>
          </w:tcPr>
          <w:p w14:paraId="54E137E4" w14:textId="77777777" w:rsidR="00C52F07" w:rsidRDefault="00C52F07" w:rsidP="00555159">
            <w:pPr>
              <w:jc w:val="center"/>
              <w:rPr>
                <w:sz w:val="28"/>
                <w:szCs w:val="28"/>
              </w:rPr>
            </w:pPr>
            <w:r>
              <w:rPr>
                <w:sz w:val="28"/>
                <w:szCs w:val="28"/>
              </w:rPr>
              <w:t>-</w:t>
            </w:r>
          </w:p>
        </w:tc>
        <w:tc>
          <w:tcPr>
            <w:tcW w:w="992" w:type="dxa"/>
          </w:tcPr>
          <w:p w14:paraId="5F2A019D" w14:textId="77777777" w:rsidR="00C52F07" w:rsidRDefault="00C52F07" w:rsidP="00555159">
            <w:pPr>
              <w:jc w:val="center"/>
              <w:rPr>
                <w:sz w:val="28"/>
                <w:szCs w:val="28"/>
              </w:rPr>
            </w:pPr>
            <w:r>
              <w:rPr>
                <w:sz w:val="28"/>
                <w:szCs w:val="28"/>
              </w:rPr>
              <w:t>-</w:t>
            </w:r>
          </w:p>
        </w:tc>
      </w:tr>
      <w:tr w:rsidR="00C52F07" w:rsidRPr="0079764E" w14:paraId="36B1B5E6" w14:textId="77777777" w:rsidTr="00555159">
        <w:tc>
          <w:tcPr>
            <w:tcW w:w="10207" w:type="dxa"/>
            <w:gridSpan w:val="6"/>
          </w:tcPr>
          <w:p w14:paraId="5A4B4A4B" w14:textId="77777777" w:rsidR="00C52F07" w:rsidRDefault="00C52F07" w:rsidP="00555159">
            <w:pPr>
              <w:pStyle w:val="afb"/>
              <w:jc w:val="center"/>
              <w:rPr>
                <w:sz w:val="28"/>
                <w:szCs w:val="28"/>
              </w:rPr>
            </w:pPr>
            <w:r>
              <w:rPr>
                <w:sz w:val="28"/>
                <w:szCs w:val="28"/>
              </w:rPr>
              <w:t xml:space="preserve">3. Холодное водоснабжение питьевой водой </w:t>
            </w:r>
          </w:p>
          <w:p w14:paraId="156DF737" w14:textId="77777777" w:rsidR="00C52F07" w:rsidRPr="0079764E" w:rsidRDefault="00C52F07" w:rsidP="00555159">
            <w:pPr>
              <w:pStyle w:val="afb"/>
              <w:jc w:val="center"/>
              <w:rPr>
                <w:sz w:val="28"/>
                <w:szCs w:val="28"/>
              </w:rPr>
            </w:pPr>
            <w:r>
              <w:rPr>
                <w:sz w:val="28"/>
                <w:szCs w:val="28"/>
              </w:rPr>
              <w:t>(транспортировка питьевой воды)</w:t>
            </w:r>
          </w:p>
        </w:tc>
      </w:tr>
      <w:tr w:rsidR="00C52F07" w14:paraId="0238F436" w14:textId="77777777" w:rsidTr="00555159">
        <w:tc>
          <w:tcPr>
            <w:tcW w:w="3334" w:type="dxa"/>
          </w:tcPr>
          <w:p w14:paraId="5A9C05E1" w14:textId="77777777" w:rsidR="00C52F07" w:rsidRPr="0079764E" w:rsidRDefault="00C52F07" w:rsidP="00555159">
            <w:pPr>
              <w:jc w:val="center"/>
              <w:rPr>
                <w:color w:val="FF0000"/>
                <w:sz w:val="28"/>
                <w:szCs w:val="28"/>
              </w:rPr>
            </w:pPr>
            <w:r w:rsidRPr="00B33CD8">
              <w:rPr>
                <w:sz w:val="28"/>
                <w:szCs w:val="28"/>
              </w:rPr>
              <w:t>-</w:t>
            </w:r>
          </w:p>
        </w:tc>
        <w:tc>
          <w:tcPr>
            <w:tcW w:w="992" w:type="dxa"/>
          </w:tcPr>
          <w:p w14:paraId="2E9A73F6" w14:textId="77777777" w:rsidR="00C52F07" w:rsidRDefault="00C52F07" w:rsidP="00555159">
            <w:pPr>
              <w:jc w:val="center"/>
              <w:rPr>
                <w:sz w:val="28"/>
                <w:szCs w:val="28"/>
              </w:rPr>
            </w:pPr>
            <w:r>
              <w:rPr>
                <w:sz w:val="28"/>
                <w:szCs w:val="28"/>
              </w:rPr>
              <w:t>-</w:t>
            </w:r>
          </w:p>
        </w:tc>
        <w:tc>
          <w:tcPr>
            <w:tcW w:w="1451" w:type="dxa"/>
          </w:tcPr>
          <w:p w14:paraId="765F7B6E" w14:textId="77777777" w:rsidR="00C52F07" w:rsidRDefault="00C52F07" w:rsidP="00555159">
            <w:pPr>
              <w:jc w:val="center"/>
              <w:rPr>
                <w:sz w:val="28"/>
                <w:szCs w:val="28"/>
              </w:rPr>
            </w:pPr>
            <w:r>
              <w:rPr>
                <w:sz w:val="28"/>
                <w:szCs w:val="28"/>
              </w:rPr>
              <w:t>-</w:t>
            </w:r>
          </w:p>
        </w:tc>
        <w:tc>
          <w:tcPr>
            <w:tcW w:w="2304" w:type="dxa"/>
          </w:tcPr>
          <w:p w14:paraId="480F2DB6" w14:textId="77777777" w:rsidR="00C52F07" w:rsidRDefault="00C52F07" w:rsidP="00555159">
            <w:pPr>
              <w:jc w:val="center"/>
              <w:rPr>
                <w:sz w:val="28"/>
                <w:szCs w:val="28"/>
              </w:rPr>
            </w:pPr>
            <w:r>
              <w:rPr>
                <w:sz w:val="28"/>
                <w:szCs w:val="28"/>
              </w:rPr>
              <w:t>-</w:t>
            </w:r>
          </w:p>
        </w:tc>
        <w:tc>
          <w:tcPr>
            <w:tcW w:w="1134" w:type="dxa"/>
          </w:tcPr>
          <w:p w14:paraId="0959779C" w14:textId="77777777" w:rsidR="00C52F07" w:rsidRDefault="00C52F07" w:rsidP="00555159">
            <w:pPr>
              <w:jc w:val="center"/>
              <w:rPr>
                <w:sz w:val="28"/>
                <w:szCs w:val="28"/>
              </w:rPr>
            </w:pPr>
            <w:r>
              <w:rPr>
                <w:sz w:val="28"/>
                <w:szCs w:val="28"/>
              </w:rPr>
              <w:t>-</w:t>
            </w:r>
          </w:p>
        </w:tc>
        <w:tc>
          <w:tcPr>
            <w:tcW w:w="992" w:type="dxa"/>
          </w:tcPr>
          <w:p w14:paraId="484E6301" w14:textId="77777777" w:rsidR="00C52F07" w:rsidRDefault="00C52F07" w:rsidP="00555159">
            <w:pPr>
              <w:jc w:val="center"/>
              <w:rPr>
                <w:sz w:val="28"/>
                <w:szCs w:val="28"/>
              </w:rPr>
            </w:pPr>
            <w:r>
              <w:rPr>
                <w:sz w:val="28"/>
                <w:szCs w:val="28"/>
              </w:rPr>
              <w:t>-</w:t>
            </w:r>
          </w:p>
        </w:tc>
      </w:tr>
      <w:tr w:rsidR="00C52F07" w:rsidRPr="0079764E" w14:paraId="5BDB7D14" w14:textId="77777777" w:rsidTr="00555159">
        <w:tc>
          <w:tcPr>
            <w:tcW w:w="10207" w:type="dxa"/>
            <w:gridSpan w:val="6"/>
          </w:tcPr>
          <w:p w14:paraId="5DFD5CBC" w14:textId="77777777" w:rsidR="00C52F07" w:rsidRPr="00EA3750" w:rsidRDefault="00C52F07" w:rsidP="00555159">
            <w:pPr>
              <w:jc w:val="center"/>
              <w:rPr>
                <w:sz w:val="28"/>
                <w:szCs w:val="28"/>
              </w:rPr>
            </w:pPr>
            <w:r w:rsidRPr="00EA3750">
              <w:rPr>
                <w:sz w:val="28"/>
                <w:szCs w:val="28"/>
              </w:rPr>
              <w:t>4. Водоотведение (транспортировка сточных вод)</w:t>
            </w:r>
          </w:p>
        </w:tc>
      </w:tr>
      <w:tr w:rsidR="00C52F07" w14:paraId="307C6578" w14:textId="77777777" w:rsidTr="00555159">
        <w:tc>
          <w:tcPr>
            <w:tcW w:w="3334" w:type="dxa"/>
          </w:tcPr>
          <w:p w14:paraId="0E5A3E83" w14:textId="77777777" w:rsidR="00C52F07" w:rsidRPr="0079764E" w:rsidRDefault="00C52F07" w:rsidP="00555159">
            <w:pPr>
              <w:jc w:val="center"/>
              <w:rPr>
                <w:color w:val="FF0000"/>
                <w:sz w:val="28"/>
                <w:szCs w:val="28"/>
              </w:rPr>
            </w:pPr>
            <w:r w:rsidRPr="00B33CD8">
              <w:rPr>
                <w:sz w:val="28"/>
                <w:szCs w:val="28"/>
              </w:rPr>
              <w:t>-</w:t>
            </w:r>
          </w:p>
        </w:tc>
        <w:tc>
          <w:tcPr>
            <w:tcW w:w="992" w:type="dxa"/>
          </w:tcPr>
          <w:p w14:paraId="371CDDB0" w14:textId="77777777" w:rsidR="00C52F07" w:rsidRDefault="00C52F07" w:rsidP="00555159">
            <w:pPr>
              <w:jc w:val="center"/>
              <w:rPr>
                <w:sz w:val="28"/>
                <w:szCs w:val="28"/>
              </w:rPr>
            </w:pPr>
            <w:r>
              <w:rPr>
                <w:sz w:val="28"/>
                <w:szCs w:val="28"/>
              </w:rPr>
              <w:t>-</w:t>
            </w:r>
          </w:p>
        </w:tc>
        <w:tc>
          <w:tcPr>
            <w:tcW w:w="1451" w:type="dxa"/>
          </w:tcPr>
          <w:p w14:paraId="69718852" w14:textId="77777777" w:rsidR="00C52F07" w:rsidRDefault="00C52F07" w:rsidP="00555159">
            <w:pPr>
              <w:jc w:val="center"/>
              <w:rPr>
                <w:sz w:val="28"/>
                <w:szCs w:val="28"/>
              </w:rPr>
            </w:pPr>
            <w:r>
              <w:rPr>
                <w:sz w:val="28"/>
                <w:szCs w:val="28"/>
              </w:rPr>
              <w:t>-</w:t>
            </w:r>
          </w:p>
        </w:tc>
        <w:tc>
          <w:tcPr>
            <w:tcW w:w="2304" w:type="dxa"/>
          </w:tcPr>
          <w:p w14:paraId="43879465" w14:textId="77777777" w:rsidR="00C52F07" w:rsidRDefault="00C52F07" w:rsidP="00555159">
            <w:pPr>
              <w:jc w:val="center"/>
              <w:rPr>
                <w:sz w:val="28"/>
                <w:szCs w:val="28"/>
              </w:rPr>
            </w:pPr>
            <w:r>
              <w:rPr>
                <w:sz w:val="28"/>
                <w:szCs w:val="28"/>
              </w:rPr>
              <w:t>-</w:t>
            </w:r>
          </w:p>
        </w:tc>
        <w:tc>
          <w:tcPr>
            <w:tcW w:w="1134" w:type="dxa"/>
          </w:tcPr>
          <w:p w14:paraId="4354C207" w14:textId="77777777" w:rsidR="00C52F07" w:rsidRDefault="00C52F07" w:rsidP="00555159">
            <w:pPr>
              <w:jc w:val="center"/>
              <w:rPr>
                <w:sz w:val="28"/>
                <w:szCs w:val="28"/>
              </w:rPr>
            </w:pPr>
            <w:r>
              <w:rPr>
                <w:sz w:val="28"/>
                <w:szCs w:val="28"/>
              </w:rPr>
              <w:t>-</w:t>
            </w:r>
          </w:p>
        </w:tc>
        <w:tc>
          <w:tcPr>
            <w:tcW w:w="992" w:type="dxa"/>
          </w:tcPr>
          <w:p w14:paraId="25A4707E" w14:textId="77777777" w:rsidR="00C52F07" w:rsidRDefault="00C52F07" w:rsidP="00555159">
            <w:pPr>
              <w:jc w:val="center"/>
              <w:rPr>
                <w:sz w:val="28"/>
                <w:szCs w:val="28"/>
              </w:rPr>
            </w:pPr>
            <w:r>
              <w:rPr>
                <w:sz w:val="28"/>
                <w:szCs w:val="28"/>
              </w:rPr>
              <w:t>-</w:t>
            </w:r>
          </w:p>
        </w:tc>
      </w:tr>
    </w:tbl>
    <w:p w14:paraId="2F4D8250" w14:textId="77777777" w:rsidR="00C52F07" w:rsidRDefault="00C52F07" w:rsidP="00C52F07">
      <w:pPr>
        <w:jc w:val="center"/>
        <w:rPr>
          <w:sz w:val="28"/>
          <w:szCs w:val="28"/>
        </w:rPr>
      </w:pPr>
    </w:p>
    <w:p w14:paraId="4B8D091C" w14:textId="77777777" w:rsidR="00C52F07" w:rsidRDefault="00C52F07" w:rsidP="00C52F07">
      <w:pPr>
        <w:jc w:val="center"/>
        <w:rPr>
          <w:sz w:val="28"/>
          <w:szCs w:val="28"/>
        </w:rPr>
      </w:pPr>
    </w:p>
    <w:p w14:paraId="7CA34D09" w14:textId="77777777" w:rsidR="00C52F07" w:rsidRDefault="00C52F07" w:rsidP="00C52F07">
      <w:pPr>
        <w:jc w:val="center"/>
        <w:rPr>
          <w:sz w:val="28"/>
          <w:szCs w:val="28"/>
        </w:rPr>
      </w:pPr>
    </w:p>
    <w:p w14:paraId="1FCF589E" w14:textId="77777777" w:rsidR="00C52F07" w:rsidRDefault="00C52F07" w:rsidP="00C52F07">
      <w:pPr>
        <w:jc w:val="center"/>
        <w:rPr>
          <w:sz w:val="28"/>
          <w:szCs w:val="28"/>
        </w:rPr>
      </w:pPr>
    </w:p>
    <w:p w14:paraId="70877319" w14:textId="77777777" w:rsidR="00C52F07" w:rsidRDefault="00C52F07" w:rsidP="00C52F07">
      <w:pPr>
        <w:jc w:val="center"/>
        <w:rPr>
          <w:sz w:val="28"/>
          <w:szCs w:val="28"/>
        </w:rPr>
      </w:pPr>
    </w:p>
    <w:p w14:paraId="17576DC9" w14:textId="77777777" w:rsidR="00C52F07" w:rsidRDefault="00C52F07" w:rsidP="00C52F07">
      <w:pPr>
        <w:jc w:val="center"/>
        <w:rPr>
          <w:sz w:val="28"/>
          <w:szCs w:val="28"/>
        </w:rPr>
      </w:pPr>
    </w:p>
    <w:p w14:paraId="101B7A7C" w14:textId="77777777" w:rsidR="00C52F07" w:rsidRDefault="00C52F07" w:rsidP="00C52F07">
      <w:pPr>
        <w:jc w:val="center"/>
        <w:rPr>
          <w:sz w:val="28"/>
          <w:szCs w:val="28"/>
        </w:rPr>
      </w:pPr>
    </w:p>
    <w:p w14:paraId="09369EF2" w14:textId="77777777" w:rsidR="00C52F07" w:rsidRDefault="00C52F07" w:rsidP="00C52F07">
      <w:pPr>
        <w:jc w:val="center"/>
        <w:rPr>
          <w:sz w:val="28"/>
          <w:szCs w:val="28"/>
        </w:rPr>
      </w:pPr>
    </w:p>
    <w:p w14:paraId="0F7C70B9" w14:textId="77777777" w:rsidR="00C52F07" w:rsidRDefault="00C52F07" w:rsidP="00C52F07">
      <w:pPr>
        <w:jc w:val="center"/>
        <w:rPr>
          <w:sz w:val="28"/>
          <w:szCs w:val="28"/>
        </w:rPr>
        <w:sectPr w:rsidR="00C52F07" w:rsidSect="00145CB7">
          <w:headerReference w:type="default" r:id="rId164"/>
          <w:headerReference w:type="first" r:id="rId165"/>
          <w:pgSz w:w="11906" w:h="16838"/>
          <w:pgMar w:top="567" w:right="1418" w:bottom="426" w:left="1559" w:header="709" w:footer="709" w:gutter="0"/>
          <w:cols w:space="708"/>
          <w:titlePg/>
          <w:docGrid w:linePitch="360"/>
        </w:sectPr>
      </w:pPr>
    </w:p>
    <w:p w14:paraId="33FD35A3" w14:textId="77777777" w:rsidR="00C52F07" w:rsidRDefault="00C52F07" w:rsidP="00C52F07">
      <w:pPr>
        <w:jc w:val="center"/>
        <w:rPr>
          <w:sz w:val="28"/>
          <w:szCs w:val="28"/>
        </w:rPr>
      </w:pPr>
      <w:r>
        <w:rPr>
          <w:sz w:val="28"/>
          <w:szCs w:val="28"/>
        </w:rPr>
        <w:lastRenderedPageBreak/>
        <w:t>Раздел 5</w:t>
      </w:r>
      <w:r w:rsidRPr="007C52A9">
        <w:rPr>
          <w:sz w:val="28"/>
          <w:szCs w:val="28"/>
        </w:rPr>
        <w:t>. Планируемые объемы подачи воды и объемы принимаемых сточных вод</w:t>
      </w:r>
    </w:p>
    <w:p w14:paraId="13FF6C2F" w14:textId="77777777" w:rsidR="00C52F07" w:rsidRDefault="00C52F07" w:rsidP="00C52F07">
      <w:pPr>
        <w:jc w:val="center"/>
        <w:rPr>
          <w:sz w:val="28"/>
          <w:szCs w:val="28"/>
        </w:rPr>
      </w:pPr>
    </w:p>
    <w:tbl>
      <w:tblPr>
        <w:tblStyle w:val="afc"/>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C52F07" w14:paraId="16F99311" w14:textId="77777777" w:rsidTr="00555159">
        <w:trPr>
          <w:trHeight w:val="673"/>
        </w:trPr>
        <w:tc>
          <w:tcPr>
            <w:tcW w:w="992" w:type="dxa"/>
            <w:vMerge w:val="restart"/>
            <w:vAlign w:val="center"/>
          </w:tcPr>
          <w:p w14:paraId="48E602DE" w14:textId="77777777" w:rsidR="00C52F07" w:rsidRDefault="00C52F07" w:rsidP="00555159">
            <w:pPr>
              <w:jc w:val="center"/>
              <w:rPr>
                <w:sz w:val="28"/>
                <w:szCs w:val="28"/>
              </w:rPr>
            </w:pPr>
            <w:r>
              <w:rPr>
                <w:sz w:val="28"/>
                <w:szCs w:val="28"/>
              </w:rPr>
              <w:t>№ п/п</w:t>
            </w:r>
          </w:p>
        </w:tc>
        <w:tc>
          <w:tcPr>
            <w:tcW w:w="1985" w:type="dxa"/>
            <w:vMerge w:val="restart"/>
            <w:vAlign w:val="center"/>
          </w:tcPr>
          <w:p w14:paraId="3B08D68A" w14:textId="77777777" w:rsidR="00C52F07" w:rsidRDefault="00C52F07" w:rsidP="00555159">
            <w:pPr>
              <w:jc w:val="center"/>
              <w:rPr>
                <w:sz w:val="28"/>
                <w:szCs w:val="28"/>
              </w:rPr>
            </w:pPr>
            <w:r>
              <w:rPr>
                <w:sz w:val="28"/>
                <w:szCs w:val="28"/>
              </w:rPr>
              <w:t>Наименование показателя</w:t>
            </w:r>
          </w:p>
        </w:tc>
        <w:tc>
          <w:tcPr>
            <w:tcW w:w="851" w:type="dxa"/>
            <w:vMerge w:val="restart"/>
            <w:vAlign w:val="center"/>
          </w:tcPr>
          <w:p w14:paraId="5D1B4871" w14:textId="77777777" w:rsidR="00C52F07" w:rsidRDefault="00C52F07" w:rsidP="00555159">
            <w:pPr>
              <w:jc w:val="center"/>
              <w:rPr>
                <w:sz w:val="28"/>
                <w:szCs w:val="28"/>
              </w:rPr>
            </w:pPr>
            <w:r>
              <w:rPr>
                <w:sz w:val="28"/>
                <w:szCs w:val="28"/>
              </w:rPr>
              <w:t>Ед. изм.</w:t>
            </w:r>
          </w:p>
        </w:tc>
        <w:tc>
          <w:tcPr>
            <w:tcW w:w="2268" w:type="dxa"/>
            <w:gridSpan w:val="2"/>
            <w:vAlign w:val="center"/>
          </w:tcPr>
          <w:p w14:paraId="7AB70EDC" w14:textId="77777777" w:rsidR="00C52F07" w:rsidRDefault="00C52F07" w:rsidP="00555159">
            <w:pPr>
              <w:jc w:val="center"/>
              <w:rPr>
                <w:sz w:val="28"/>
                <w:szCs w:val="28"/>
              </w:rPr>
            </w:pPr>
            <w:r>
              <w:rPr>
                <w:sz w:val="28"/>
                <w:szCs w:val="28"/>
              </w:rPr>
              <w:t>2019 год</w:t>
            </w:r>
          </w:p>
        </w:tc>
        <w:tc>
          <w:tcPr>
            <w:tcW w:w="2551" w:type="dxa"/>
            <w:gridSpan w:val="2"/>
            <w:vAlign w:val="center"/>
          </w:tcPr>
          <w:p w14:paraId="5BC1F8C5" w14:textId="77777777" w:rsidR="00C52F07" w:rsidRDefault="00C52F07" w:rsidP="00555159">
            <w:pPr>
              <w:jc w:val="center"/>
              <w:rPr>
                <w:sz w:val="28"/>
                <w:szCs w:val="28"/>
              </w:rPr>
            </w:pPr>
            <w:r>
              <w:rPr>
                <w:sz w:val="28"/>
                <w:szCs w:val="28"/>
              </w:rPr>
              <w:t>2020 год</w:t>
            </w:r>
          </w:p>
        </w:tc>
        <w:tc>
          <w:tcPr>
            <w:tcW w:w="2410" w:type="dxa"/>
            <w:gridSpan w:val="2"/>
            <w:vAlign w:val="center"/>
          </w:tcPr>
          <w:p w14:paraId="3B71784E" w14:textId="77777777" w:rsidR="00C52F07" w:rsidRDefault="00C52F07" w:rsidP="00555159">
            <w:pPr>
              <w:jc w:val="center"/>
              <w:rPr>
                <w:sz w:val="28"/>
                <w:szCs w:val="28"/>
              </w:rPr>
            </w:pPr>
            <w:r>
              <w:rPr>
                <w:sz w:val="28"/>
                <w:szCs w:val="28"/>
              </w:rPr>
              <w:t>2021 год</w:t>
            </w:r>
          </w:p>
        </w:tc>
        <w:tc>
          <w:tcPr>
            <w:tcW w:w="2268" w:type="dxa"/>
            <w:gridSpan w:val="2"/>
            <w:vAlign w:val="center"/>
          </w:tcPr>
          <w:p w14:paraId="0B2120E8" w14:textId="77777777" w:rsidR="00C52F07" w:rsidRDefault="00C52F07" w:rsidP="00555159">
            <w:pPr>
              <w:jc w:val="center"/>
              <w:rPr>
                <w:sz w:val="28"/>
                <w:szCs w:val="28"/>
              </w:rPr>
            </w:pPr>
            <w:r>
              <w:rPr>
                <w:sz w:val="28"/>
                <w:szCs w:val="28"/>
              </w:rPr>
              <w:t>2022 год</w:t>
            </w:r>
          </w:p>
        </w:tc>
        <w:tc>
          <w:tcPr>
            <w:tcW w:w="2268" w:type="dxa"/>
            <w:gridSpan w:val="2"/>
            <w:vAlign w:val="center"/>
          </w:tcPr>
          <w:p w14:paraId="10F80C39" w14:textId="77777777" w:rsidR="00C52F07" w:rsidRDefault="00C52F07" w:rsidP="00555159">
            <w:pPr>
              <w:jc w:val="center"/>
              <w:rPr>
                <w:sz w:val="28"/>
                <w:szCs w:val="28"/>
              </w:rPr>
            </w:pPr>
            <w:r>
              <w:rPr>
                <w:sz w:val="28"/>
                <w:szCs w:val="28"/>
              </w:rPr>
              <w:t>2023 год</w:t>
            </w:r>
          </w:p>
        </w:tc>
      </w:tr>
      <w:tr w:rsidR="00C52F07" w14:paraId="4C74F53C" w14:textId="77777777" w:rsidTr="00555159">
        <w:trPr>
          <w:trHeight w:val="796"/>
        </w:trPr>
        <w:tc>
          <w:tcPr>
            <w:tcW w:w="992" w:type="dxa"/>
            <w:vMerge/>
          </w:tcPr>
          <w:p w14:paraId="7F8BBB07" w14:textId="77777777" w:rsidR="00C52F07" w:rsidRDefault="00C52F07" w:rsidP="00555159">
            <w:pPr>
              <w:jc w:val="both"/>
              <w:rPr>
                <w:sz w:val="28"/>
                <w:szCs w:val="28"/>
              </w:rPr>
            </w:pPr>
          </w:p>
        </w:tc>
        <w:tc>
          <w:tcPr>
            <w:tcW w:w="1985" w:type="dxa"/>
            <w:vMerge/>
          </w:tcPr>
          <w:p w14:paraId="2E93032A" w14:textId="77777777" w:rsidR="00C52F07" w:rsidRDefault="00C52F07" w:rsidP="00555159">
            <w:pPr>
              <w:jc w:val="both"/>
              <w:rPr>
                <w:sz w:val="28"/>
                <w:szCs w:val="28"/>
              </w:rPr>
            </w:pPr>
          </w:p>
        </w:tc>
        <w:tc>
          <w:tcPr>
            <w:tcW w:w="851" w:type="dxa"/>
            <w:vMerge/>
          </w:tcPr>
          <w:p w14:paraId="58ED3367" w14:textId="77777777" w:rsidR="00C52F07" w:rsidRDefault="00C52F07" w:rsidP="00555159">
            <w:pPr>
              <w:jc w:val="both"/>
              <w:rPr>
                <w:sz w:val="28"/>
                <w:szCs w:val="28"/>
              </w:rPr>
            </w:pPr>
          </w:p>
        </w:tc>
        <w:tc>
          <w:tcPr>
            <w:tcW w:w="1134" w:type="dxa"/>
            <w:vAlign w:val="center"/>
          </w:tcPr>
          <w:p w14:paraId="1ED9EBC2" w14:textId="77777777" w:rsidR="00C52F07" w:rsidRPr="001B7E5A" w:rsidRDefault="00C52F07" w:rsidP="00555159">
            <w:pPr>
              <w:jc w:val="center"/>
            </w:pPr>
            <w:r w:rsidRPr="001B7E5A">
              <w:t xml:space="preserve">с 01.01. </w:t>
            </w:r>
            <w:r>
              <w:t xml:space="preserve">   </w:t>
            </w:r>
            <w:r w:rsidRPr="001B7E5A">
              <w:t>по 30.06.</w:t>
            </w:r>
          </w:p>
        </w:tc>
        <w:tc>
          <w:tcPr>
            <w:tcW w:w="1134" w:type="dxa"/>
            <w:vAlign w:val="center"/>
          </w:tcPr>
          <w:p w14:paraId="29363630" w14:textId="77777777" w:rsidR="00C52F07" w:rsidRPr="001B7E5A" w:rsidRDefault="00C52F07" w:rsidP="00555159">
            <w:pPr>
              <w:jc w:val="center"/>
            </w:pPr>
            <w:r w:rsidRPr="001B7E5A">
              <w:t xml:space="preserve">с 01.07. </w:t>
            </w:r>
            <w:r>
              <w:t xml:space="preserve">    </w:t>
            </w:r>
            <w:r w:rsidRPr="001B7E5A">
              <w:t>по 31.12.</w:t>
            </w:r>
          </w:p>
        </w:tc>
        <w:tc>
          <w:tcPr>
            <w:tcW w:w="1275" w:type="dxa"/>
            <w:vAlign w:val="center"/>
          </w:tcPr>
          <w:p w14:paraId="1FC99892" w14:textId="77777777" w:rsidR="00C52F07" w:rsidRPr="001B7E5A" w:rsidRDefault="00C52F07" w:rsidP="00555159">
            <w:pPr>
              <w:jc w:val="center"/>
            </w:pPr>
            <w:r w:rsidRPr="001B7E5A">
              <w:t>с 01.01.</w:t>
            </w:r>
            <w:r>
              <w:t xml:space="preserve">  </w:t>
            </w:r>
            <w:r w:rsidRPr="001B7E5A">
              <w:t xml:space="preserve"> по 30.06.</w:t>
            </w:r>
          </w:p>
        </w:tc>
        <w:tc>
          <w:tcPr>
            <w:tcW w:w="1276" w:type="dxa"/>
            <w:vAlign w:val="center"/>
          </w:tcPr>
          <w:p w14:paraId="13EED74F" w14:textId="77777777" w:rsidR="00C52F07" w:rsidRPr="001B7E5A" w:rsidRDefault="00C52F07" w:rsidP="00555159">
            <w:pPr>
              <w:jc w:val="center"/>
            </w:pPr>
            <w:r w:rsidRPr="001B7E5A">
              <w:t>с 01.07.</w:t>
            </w:r>
            <w:r>
              <w:t xml:space="preserve">  </w:t>
            </w:r>
            <w:r w:rsidRPr="001B7E5A">
              <w:t xml:space="preserve"> по 31.12.</w:t>
            </w:r>
          </w:p>
        </w:tc>
        <w:tc>
          <w:tcPr>
            <w:tcW w:w="1276" w:type="dxa"/>
            <w:vAlign w:val="center"/>
          </w:tcPr>
          <w:p w14:paraId="4CC6A300" w14:textId="77777777" w:rsidR="00C52F07" w:rsidRPr="001B7E5A" w:rsidRDefault="00C52F07" w:rsidP="00555159">
            <w:pPr>
              <w:jc w:val="center"/>
            </w:pPr>
            <w:r w:rsidRPr="001B7E5A">
              <w:t>с 01.01. по 30.06.</w:t>
            </w:r>
          </w:p>
        </w:tc>
        <w:tc>
          <w:tcPr>
            <w:tcW w:w="1134" w:type="dxa"/>
            <w:vAlign w:val="center"/>
          </w:tcPr>
          <w:p w14:paraId="7B6824C4" w14:textId="77777777" w:rsidR="00C52F07" w:rsidRPr="001B7E5A" w:rsidRDefault="00C52F07" w:rsidP="00555159">
            <w:pPr>
              <w:jc w:val="center"/>
            </w:pPr>
            <w:r w:rsidRPr="001B7E5A">
              <w:t>с 01.07. по 31.12.</w:t>
            </w:r>
          </w:p>
        </w:tc>
        <w:tc>
          <w:tcPr>
            <w:tcW w:w="1134" w:type="dxa"/>
            <w:vAlign w:val="center"/>
          </w:tcPr>
          <w:p w14:paraId="65577760" w14:textId="77777777" w:rsidR="00C52F07" w:rsidRPr="001B7E5A" w:rsidRDefault="00C52F07" w:rsidP="00555159">
            <w:pPr>
              <w:jc w:val="center"/>
            </w:pPr>
            <w:r w:rsidRPr="001B7E5A">
              <w:t>с 01.01. по 30.06.</w:t>
            </w:r>
          </w:p>
        </w:tc>
        <w:tc>
          <w:tcPr>
            <w:tcW w:w="1134" w:type="dxa"/>
            <w:vAlign w:val="center"/>
          </w:tcPr>
          <w:p w14:paraId="678B8799" w14:textId="77777777" w:rsidR="00C52F07" w:rsidRPr="001B7E5A" w:rsidRDefault="00C52F07" w:rsidP="00555159">
            <w:pPr>
              <w:jc w:val="center"/>
            </w:pPr>
            <w:r w:rsidRPr="001B7E5A">
              <w:t>с 01.07. по 31.12.</w:t>
            </w:r>
          </w:p>
        </w:tc>
        <w:tc>
          <w:tcPr>
            <w:tcW w:w="1134" w:type="dxa"/>
            <w:vAlign w:val="center"/>
          </w:tcPr>
          <w:p w14:paraId="6EDDDDBC" w14:textId="77777777" w:rsidR="00C52F07" w:rsidRPr="001B7E5A" w:rsidRDefault="00C52F07" w:rsidP="00555159">
            <w:pPr>
              <w:jc w:val="center"/>
            </w:pPr>
            <w:r w:rsidRPr="001B7E5A">
              <w:t>с 01.01. по 30.06.</w:t>
            </w:r>
          </w:p>
        </w:tc>
        <w:tc>
          <w:tcPr>
            <w:tcW w:w="1134" w:type="dxa"/>
            <w:vAlign w:val="center"/>
          </w:tcPr>
          <w:p w14:paraId="50905761" w14:textId="77777777" w:rsidR="00C52F07" w:rsidRPr="001B7E5A" w:rsidRDefault="00C52F07" w:rsidP="00555159">
            <w:pPr>
              <w:jc w:val="center"/>
            </w:pPr>
            <w:r w:rsidRPr="001B7E5A">
              <w:t>с 01.07. по 31.12.</w:t>
            </w:r>
          </w:p>
        </w:tc>
      </w:tr>
      <w:tr w:rsidR="00C52F07" w14:paraId="14C5D9B8" w14:textId="77777777" w:rsidTr="00555159">
        <w:trPr>
          <w:trHeight w:val="253"/>
        </w:trPr>
        <w:tc>
          <w:tcPr>
            <w:tcW w:w="992" w:type="dxa"/>
          </w:tcPr>
          <w:p w14:paraId="3DF0E633" w14:textId="77777777" w:rsidR="00C52F07" w:rsidRDefault="00C52F07" w:rsidP="00555159">
            <w:pPr>
              <w:jc w:val="center"/>
              <w:rPr>
                <w:sz w:val="28"/>
                <w:szCs w:val="28"/>
              </w:rPr>
            </w:pPr>
            <w:r>
              <w:rPr>
                <w:sz w:val="28"/>
                <w:szCs w:val="28"/>
              </w:rPr>
              <w:t>1</w:t>
            </w:r>
          </w:p>
        </w:tc>
        <w:tc>
          <w:tcPr>
            <w:tcW w:w="1985" w:type="dxa"/>
          </w:tcPr>
          <w:p w14:paraId="5DBBFF7A" w14:textId="77777777" w:rsidR="00C52F07" w:rsidRDefault="00C52F07" w:rsidP="00555159">
            <w:pPr>
              <w:jc w:val="center"/>
              <w:rPr>
                <w:sz w:val="28"/>
                <w:szCs w:val="28"/>
              </w:rPr>
            </w:pPr>
            <w:r>
              <w:rPr>
                <w:sz w:val="28"/>
                <w:szCs w:val="28"/>
              </w:rPr>
              <w:t>2</w:t>
            </w:r>
          </w:p>
        </w:tc>
        <w:tc>
          <w:tcPr>
            <w:tcW w:w="851" w:type="dxa"/>
          </w:tcPr>
          <w:p w14:paraId="1044DA11" w14:textId="77777777" w:rsidR="00C52F07" w:rsidRDefault="00C52F07" w:rsidP="00555159">
            <w:pPr>
              <w:jc w:val="center"/>
              <w:rPr>
                <w:sz w:val="28"/>
                <w:szCs w:val="28"/>
              </w:rPr>
            </w:pPr>
            <w:r>
              <w:rPr>
                <w:sz w:val="28"/>
                <w:szCs w:val="28"/>
              </w:rPr>
              <w:t>3</w:t>
            </w:r>
          </w:p>
        </w:tc>
        <w:tc>
          <w:tcPr>
            <w:tcW w:w="1134" w:type="dxa"/>
            <w:vAlign w:val="center"/>
          </w:tcPr>
          <w:p w14:paraId="3C6E837C" w14:textId="77777777" w:rsidR="00C52F07" w:rsidRDefault="00C52F07" w:rsidP="00555159">
            <w:pPr>
              <w:jc w:val="center"/>
              <w:rPr>
                <w:sz w:val="28"/>
                <w:szCs w:val="28"/>
              </w:rPr>
            </w:pPr>
            <w:r>
              <w:rPr>
                <w:sz w:val="28"/>
                <w:szCs w:val="28"/>
              </w:rPr>
              <w:t>4</w:t>
            </w:r>
          </w:p>
        </w:tc>
        <w:tc>
          <w:tcPr>
            <w:tcW w:w="1134" w:type="dxa"/>
            <w:vAlign w:val="center"/>
          </w:tcPr>
          <w:p w14:paraId="76B7068F" w14:textId="77777777" w:rsidR="00C52F07" w:rsidRDefault="00C52F07" w:rsidP="00555159">
            <w:pPr>
              <w:jc w:val="center"/>
              <w:rPr>
                <w:sz w:val="28"/>
                <w:szCs w:val="28"/>
              </w:rPr>
            </w:pPr>
            <w:r>
              <w:rPr>
                <w:sz w:val="28"/>
                <w:szCs w:val="28"/>
              </w:rPr>
              <w:t>5</w:t>
            </w:r>
          </w:p>
        </w:tc>
        <w:tc>
          <w:tcPr>
            <w:tcW w:w="1275" w:type="dxa"/>
            <w:vAlign w:val="center"/>
          </w:tcPr>
          <w:p w14:paraId="668385F9" w14:textId="77777777" w:rsidR="00C52F07" w:rsidRDefault="00C52F07" w:rsidP="00555159">
            <w:pPr>
              <w:jc w:val="center"/>
              <w:rPr>
                <w:sz w:val="28"/>
                <w:szCs w:val="28"/>
              </w:rPr>
            </w:pPr>
            <w:r>
              <w:rPr>
                <w:sz w:val="28"/>
                <w:szCs w:val="28"/>
              </w:rPr>
              <w:t>6</w:t>
            </w:r>
          </w:p>
        </w:tc>
        <w:tc>
          <w:tcPr>
            <w:tcW w:w="1276" w:type="dxa"/>
            <w:vAlign w:val="center"/>
          </w:tcPr>
          <w:p w14:paraId="5EB77C32" w14:textId="77777777" w:rsidR="00C52F07" w:rsidRDefault="00C52F07" w:rsidP="00555159">
            <w:pPr>
              <w:jc w:val="center"/>
              <w:rPr>
                <w:sz w:val="28"/>
                <w:szCs w:val="28"/>
              </w:rPr>
            </w:pPr>
            <w:r>
              <w:rPr>
                <w:sz w:val="28"/>
                <w:szCs w:val="28"/>
              </w:rPr>
              <w:t>7</w:t>
            </w:r>
          </w:p>
        </w:tc>
        <w:tc>
          <w:tcPr>
            <w:tcW w:w="1276" w:type="dxa"/>
            <w:vAlign w:val="center"/>
          </w:tcPr>
          <w:p w14:paraId="402462BB" w14:textId="77777777" w:rsidR="00C52F07" w:rsidRDefault="00C52F07" w:rsidP="00555159">
            <w:pPr>
              <w:jc w:val="center"/>
              <w:rPr>
                <w:sz w:val="28"/>
                <w:szCs w:val="28"/>
              </w:rPr>
            </w:pPr>
            <w:r>
              <w:rPr>
                <w:sz w:val="28"/>
                <w:szCs w:val="28"/>
              </w:rPr>
              <w:t>8</w:t>
            </w:r>
          </w:p>
        </w:tc>
        <w:tc>
          <w:tcPr>
            <w:tcW w:w="1134" w:type="dxa"/>
            <w:vAlign w:val="center"/>
          </w:tcPr>
          <w:p w14:paraId="4EEC6E3C" w14:textId="77777777" w:rsidR="00C52F07" w:rsidRDefault="00C52F07" w:rsidP="00555159">
            <w:pPr>
              <w:jc w:val="center"/>
              <w:rPr>
                <w:sz w:val="28"/>
                <w:szCs w:val="28"/>
              </w:rPr>
            </w:pPr>
            <w:r>
              <w:rPr>
                <w:sz w:val="28"/>
                <w:szCs w:val="28"/>
              </w:rPr>
              <w:t>9</w:t>
            </w:r>
          </w:p>
        </w:tc>
        <w:tc>
          <w:tcPr>
            <w:tcW w:w="1134" w:type="dxa"/>
          </w:tcPr>
          <w:p w14:paraId="5F4DC684" w14:textId="77777777" w:rsidR="00C52F07" w:rsidRDefault="00C52F07" w:rsidP="00555159">
            <w:pPr>
              <w:jc w:val="center"/>
              <w:rPr>
                <w:sz w:val="28"/>
                <w:szCs w:val="28"/>
              </w:rPr>
            </w:pPr>
            <w:r>
              <w:rPr>
                <w:sz w:val="28"/>
                <w:szCs w:val="28"/>
              </w:rPr>
              <w:t>10</w:t>
            </w:r>
          </w:p>
        </w:tc>
        <w:tc>
          <w:tcPr>
            <w:tcW w:w="1134" w:type="dxa"/>
          </w:tcPr>
          <w:p w14:paraId="45C5A42C" w14:textId="77777777" w:rsidR="00C52F07" w:rsidRDefault="00C52F07" w:rsidP="00555159">
            <w:pPr>
              <w:jc w:val="center"/>
              <w:rPr>
                <w:sz w:val="28"/>
                <w:szCs w:val="28"/>
              </w:rPr>
            </w:pPr>
            <w:r>
              <w:rPr>
                <w:sz w:val="28"/>
                <w:szCs w:val="28"/>
              </w:rPr>
              <w:t>11</w:t>
            </w:r>
          </w:p>
        </w:tc>
        <w:tc>
          <w:tcPr>
            <w:tcW w:w="1134" w:type="dxa"/>
          </w:tcPr>
          <w:p w14:paraId="4A380D3E" w14:textId="77777777" w:rsidR="00C52F07" w:rsidRDefault="00C52F07" w:rsidP="00555159">
            <w:pPr>
              <w:jc w:val="center"/>
              <w:rPr>
                <w:sz w:val="28"/>
                <w:szCs w:val="28"/>
              </w:rPr>
            </w:pPr>
            <w:r>
              <w:rPr>
                <w:sz w:val="28"/>
                <w:szCs w:val="28"/>
              </w:rPr>
              <w:t>12</w:t>
            </w:r>
          </w:p>
        </w:tc>
        <w:tc>
          <w:tcPr>
            <w:tcW w:w="1134" w:type="dxa"/>
          </w:tcPr>
          <w:p w14:paraId="6360D485" w14:textId="77777777" w:rsidR="00C52F07" w:rsidRDefault="00C52F07" w:rsidP="00555159">
            <w:pPr>
              <w:jc w:val="center"/>
              <w:rPr>
                <w:sz w:val="28"/>
                <w:szCs w:val="28"/>
              </w:rPr>
            </w:pPr>
            <w:r>
              <w:rPr>
                <w:sz w:val="28"/>
                <w:szCs w:val="28"/>
              </w:rPr>
              <w:t>13</w:t>
            </w:r>
          </w:p>
        </w:tc>
      </w:tr>
      <w:tr w:rsidR="00C52F07" w14:paraId="3E7C3E7E" w14:textId="77777777" w:rsidTr="00555159">
        <w:trPr>
          <w:trHeight w:val="337"/>
        </w:trPr>
        <w:tc>
          <w:tcPr>
            <w:tcW w:w="15593" w:type="dxa"/>
            <w:gridSpan w:val="13"/>
            <w:vAlign w:val="center"/>
          </w:tcPr>
          <w:p w14:paraId="053E34CD" w14:textId="77777777" w:rsidR="00C52F07" w:rsidRPr="008F7E58" w:rsidRDefault="00C52F07" w:rsidP="00C52F07">
            <w:pPr>
              <w:pStyle w:val="afb"/>
              <w:numPr>
                <w:ilvl w:val="0"/>
                <w:numId w:val="29"/>
              </w:numPr>
              <w:jc w:val="center"/>
              <w:rPr>
                <w:sz w:val="28"/>
                <w:szCs w:val="28"/>
              </w:rPr>
            </w:pPr>
            <w:r w:rsidRPr="008F7E58">
              <w:rPr>
                <w:sz w:val="28"/>
                <w:szCs w:val="28"/>
              </w:rPr>
              <w:t xml:space="preserve">Холодное водоснабжение </w:t>
            </w:r>
            <w:r>
              <w:rPr>
                <w:sz w:val="28"/>
                <w:szCs w:val="28"/>
              </w:rPr>
              <w:t>технической</w:t>
            </w:r>
            <w:r w:rsidRPr="008F7E58">
              <w:rPr>
                <w:sz w:val="28"/>
                <w:szCs w:val="28"/>
              </w:rPr>
              <w:t xml:space="preserve"> водой</w:t>
            </w:r>
          </w:p>
        </w:tc>
      </w:tr>
      <w:tr w:rsidR="00C52F07" w:rsidRPr="00C1486B" w14:paraId="41F7A532" w14:textId="77777777" w:rsidTr="00555159">
        <w:trPr>
          <w:trHeight w:val="439"/>
        </w:trPr>
        <w:tc>
          <w:tcPr>
            <w:tcW w:w="992" w:type="dxa"/>
            <w:vAlign w:val="center"/>
          </w:tcPr>
          <w:p w14:paraId="3F762D15" w14:textId="77777777" w:rsidR="00C52F07" w:rsidRPr="00F9208F" w:rsidRDefault="00C52F07" w:rsidP="00555159">
            <w:pPr>
              <w:jc w:val="center"/>
            </w:pPr>
            <w:r w:rsidRPr="00F9208F">
              <w:t>1.1.</w:t>
            </w:r>
          </w:p>
        </w:tc>
        <w:tc>
          <w:tcPr>
            <w:tcW w:w="1985" w:type="dxa"/>
            <w:vAlign w:val="center"/>
          </w:tcPr>
          <w:p w14:paraId="33AC5925" w14:textId="77777777" w:rsidR="00C52F07" w:rsidRPr="00DF3E37" w:rsidRDefault="00C52F07" w:rsidP="00555159">
            <w:r w:rsidRPr="00DF3E37">
              <w:t>Поднято воды</w:t>
            </w:r>
          </w:p>
        </w:tc>
        <w:tc>
          <w:tcPr>
            <w:tcW w:w="851" w:type="dxa"/>
            <w:vAlign w:val="center"/>
          </w:tcPr>
          <w:p w14:paraId="75E4A419" w14:textId="77777777" w:rsidR="00C52F07" w:rsidRPr="00DF3E37" w:rsidRDefault="00C52F07" w:rsidP="00555159">
            <w:pPr>
              <w:jc w:val="center"/>
              <w:rPr>
                <w:vertAlign w:val="superscript"/>
              </w:rPr>
            </w:pPr>
            <w:r w:rsidRPr="00DF3E37">
              <w:t>м</w:t>
            </w:r>
            <w:r w:rsidRPr="00DF3E37">
              <w:rPr>
                <w:vertAlign w:val="superscript"/>
              </w:rPr>
              <w:t>3</w:t>
            </w:r>
          </w:p>
        </w:tc>
        <w:tc>
          <w:tcPr>
            <w:tcW w:w="1134" w:type="dxa"/>
            <w:vAlign w:val="center"/>
          </w:tcPr>
          <w:p w14:paraId="5F78541B" w14:textId="77777777" w:rsidR="00C52F07" w:rsidRPr="00D8558C" w:rsidRDefault="00C52F07" w:rsidP="00555159">
            <w:pPr>
              <w:jc w:val="center"/>
              <w:rPr>
                <w:sz w:val="22"/>
                <w:szCs w:val="22"/>
              </w:rPr>
            </w:pPr>
            <w:r w:rsidRPr="00D8558C">
              <w:rPr>
                <w:sz w:val="22"/>
                <w:szCs w:val="22"/>
              </w:rPr>
              <w:t>10848755</w:t>
            </w:r>
          </w:p>
        </w:tc>
        <w:tc>
          <w:tcPr>
            <w:tcW w:w="1134" w:type="dxa"/>
            <w:vAlign w:val="center"/>
          </w:tcPr>
          <w:p w14:paraId="263F87EC" w14:textId="77777777" w:rsidR="00C52F07" w:rsidRPr="00D8558C" w:rsidRDefault="00C52F07" w:rsidP="00555159">
            <w:pPr>
              <w:jc w:val="center"/>
              <w:rPr>
                <w:sz w:val="22"/>
                <w:szCs w:val="22"/>
              </w:rPr>
            </w:pPr>
            <w:r w:rsidRPr="00D8558C">
              <w:rPr>
                <w:sz w:val="22"/>
                <w:szCs w:val="22"/>
              </w:rPr>
              <w:t>10848755</w:t>
            </w:r>
          </w:p>
        </w:tc>
        <w:tc>
          <w:tcPr>
            <w:tcW w:w="1275" w:type="dxa"/>
            <w:vAlign w:val="center"/>
          </w:tcPr>
          <w:p w14:paraId="6E4E22BA" w14:textId="77777777" w:rsidR="00C52F07" w:rsidRPr="00D8558C" w:rsidRDefault="00C52F07" w:rsidP="00555159">
            <w:pPr>
              <w:jc w:val="center"/>
              <w:rPr>
                <w:sz w:val="22"/>
                <w:szCs w:val="22"/>
              </w:rPr>
            </w:pPr>
            <w:r>
              <w:rPr>
                <w:sz w:val="22"/>
                <w:szCs w:val="22"/>
              </w:rPr>
              <w:t>11184185</w:t>
            </w:r>
          </w:p>
        </w:tc>
        <w:tc>
          <w:tcPr>
            <w:tcW w:w="1276" w:type="dxa"/>
            <w:vAlign w:val="center"/>
          </w:tcPr>
          <w:p w14:paraId="46972A0A" w14:textId="77777777" w:rsidR="00C52F07" w:rsidRPr="00D8558C" w:rsidRDefault="00C52F07" w:rsidP="00555159">
            <w:pPr>
              <w:jc w:val="center"/>
              <w:rPr>
                <w:sz w:val="22"/>
                <w:szCs w:val="22"/>
              </w:rPr>
            </w:pPr>
            <w:r>
              <w:rPr>
                <w:sz w:val="22"/>
                <w:szCs w:val="22"/>
              </w:rPr>
              <w:t>11184185</w:t>
            </w:r>
          </w:p>
        </w:tc>
        <w:tc>
          <w:tcPr>
            <w:tcW w:w="1276" w:type="dxa"/>
            <w:vAlign w:val="center"/>
          </w:tcPr>
          <w:p w14:paraId="30348DD6" w14:textId="77777777" w:rsidR="00C52F07" w:rsidRPr="00D8558C" w:rsidRDefault="00C52F07" w:rsidP="00555159">
            <w:pPr>
              <w:jc w:val="center"/>
              <w:rPr>
                <w:sz w:val="22"/>
                <w:szCs w:val="22"/>
              </w:rPr>
            </w:pPr>
            <w:r>
              <w:rPr>
                <w:sz w:val="22"/>
                <w:szCs w:val="22"/>
              </w:rPr>
              <w:t>11083685</w:t>
            </w:r>
          </w:p>
        </w:tc>
        <w:tc>
          <w:tcPr>
            <w:tcW w:w="1134" w:type="dxa"/>
            <w:vAlign w:val="center"/>
          </w:tcPr>
          <w:p w14:paraId="6B321A2A" w14:textId="77777777" w:rsidR="00C52F07" w:rsidRPr="00D8558C" w:rsidRDefault="00C52F07" w:rsidP="00555159">
            <w:pPr>
              <w:jc w:val="center"/>
              <w:rPr>
                <w:sz w:val="22"/>
                <w:szCs w:val="22"/>
              </w:rPr>
            </w:pPr>
            <w:r>
              <w:rPr>
                <w:sz w:val="22"/>
                <w:szCs w:val="22"/>
              </w:rPr>
              <w:t>11083685</w:t>
            </w:r>
          </w:p>
        </w:tc>
        <w:tc>
          <w:tcPr>
            <w:tcW w:w="1134" w:type="dxa"/>
            <w:vAlign w:val="center"/>
          </w:tcPr>
          <w:p w14:paraId="7C22ABC6" w14:textId="77777777" w:rsidR="00C52F07" w:rsidRPr="00D8558C" w:rsidRDefault="00C52F07" w:rsidP="00555159">
            <w:pPr>
              <w:jc w:val="center"/>
              <w:rPr>
                <w:sz w:val="22"/>
                <w:szCs w:val="22"/>
              </w:rPr>
            </w:pPr>
            <w:r>
              <w:rPr>
                <w:sz w:val="22"/>
                <w:szCs w:val="22"/>
              </w:rPr>
              <w:t>11083760</w:t>
            </w:r>
          </w:p>
        </w:tc>
        <w:tc>
          <w:tcPr>
            <w:tcW w:w="1134" w:type="dxa"/>
            <w:vAlign w:val="center"/>
          </w:tcPr>
          <w:p w14:paraId="5924C822" w14:textId="77777777" w:rsidR="00C52F07" w:rsidRPr="00D8558C" w:rsidRDefault="00C52F07" w:rsidP="00555159">
            <w:pPr>
              <w:jc w:val="center"/>
              <w:rPr>
                <w:sz w:val="22"/>
                <w:szCs w:val="22"/>
              </w:rPr>
            </w:pPr>
            <w:r>
              <w:rPr>
                <w:sz w:val="22"/>
                <w:szCs w:val="22"/>
              </w:rPr>
              <w:t>11083760</w:t>
            </w:r>
          </w:p>
        </w:tc>
        <w:tc>
          <w:tcPr>
            <w:tcW w:w="1134" w:type="dxa"/>
            <w:vAlign w:val="center"/>
          </w:tcPr>
          <w:p w14:paraId="731EAE45" w14:textId="77777777" w:rsidR="00C52F07" w:rsidRPr="00D8558C" w:rsidRDefault="00C52F07" w:rsidP="00555159">
            <w:pPr>
              <w:jc w:val="center"/>
              <w:rPr>
                <w:sz w:val="22"/>
                <w:szCs w:val="22"/>
              </w:rPr>
            </w:pPr>
            <w:r w:rsidRPr="00D8558C">
              <w:rPr>
                <w:sz w:val="22"/>
                <w:szCs w:val="22"/>
              </w:rPr>
              <w:t>10848755</w:t>
            </w:r>
          </w:p>
        </w:tc>
        <w:tc>
          <w:tcPr>
            <w:tcW w:w="1134" w:type="dxa"/>
            <w:vAlign w:val="center"/>
          </w:tcPr>
          <w:p w14:paraId="7B1078CF" w14:textId="77777777" w:rsidR="00C52F07" w:rsidRPr="00D8558C" w:rsidRDefault="00C52F07" w:rsidP="00555159">
            <w:pPr>
              <w:jc w:val="center"/>
              <w:rPr>
                <w:sz w:val="22"/>
                <w:szCs w:val="22"/>
              </w:rPr>
            </w:pPr>
            <w:r w:rsidRPr="00D8558C">
              <w:rPr>
                <w:sz w:val="22"/>
                <w:szCs w:val="22"/>
              </w:rPr>
              <w:t>10848755</w:t>
            </w:r>
          </w:p>
        </w:tc>
      </w:tr>
      <w:tr w:rsidR="00C52F07" w:rsidRPr="00C1486B" w14:paraId="3E4ED64D" w14:textId="77777777" w:rsidTr="00555159">
        <w:tc>
          <w:tcPr>
            <w:tcW w:w="992" w:type="dxa"/>
            <w:vAlign w:val="center"/>
          </w:tcPr>
          <w:p w14:paraId="54893CB7" w14:textId="77777777" w:rsidR="00C52F07" w:rsidRPr="00F9208F" w:rsidRDefault="00C52F07" w:rsidP="00555159">
            <w:pPr>
              <w:jc w:val="center"/>
            </w:pPr>
            <w:r w:rsidRPr="00F9208F">
              <w:t>1.2.</w:t>
            </w:r>
          </w:p>
        </w:tc>
        <w:tc>
          <w:tcPr>
            <w:tcW w:w="1985" w:type="dxa"/>
            <w:vAlign w:val="center"/>
          </w:tcPr>
          <w:p w14:paraId="2FEB123F" w14:textId="77777777" w:rsidR="00C52F07" w:rsidRPr="00DF3E37" w:rsidRDefault="00C52F07" w:rsidP="00555159">
            <w:r w:rsidRPr="00DF3E37">
              <w:t>Получено со стороны</w:t>
            </w:r>
          </w:p>
        </w:tc>
        <w:tc>
          <w:tcPr>
            <w:tcW w:w="851" w:type="dxa"/>
            <w:vAlign w:val="center"/>
          </w:tcPr>
          <w:p w14:paraId="6827C597" w14:textId="77777777" w:rsidR="00C52F07" w:rsidRPr="00DF3E37" w:rsidRDefault="00C52F07" w:rsidP="00555159">
            <w:pPr>
              <w:jc w:val="center"/>
            </w:pPr>
            <w:r w:rsidRPr="00DF3E37">
              <w:t>м</w:t>
            </w:r>
            <w:r w:rsidRPr="00DF3E37">
              <w:rPr>
                <w:vertAlign w:val="superscript"/>
              </w:rPr>
              <w:t>3</w:t>
            </w:r>
          </w:p>
        </w:tc>
        <w:tc>
          <w:tcPr>
            <w:tcW w:w="1134" w:type="dxa"/>
            <w:vAlign w:val="center"/>
          </w:tcPr>
          <w:p w14:paraId="58D40F5D" w14:textId="77777777" w:rsidR="00C52F07" w:rsidRPr="00D8558C" w:rsidRDefault="00C52F07" w:rsidP="00555159">
            <w:pPr>
              <w:jc w:val="center"/>
              <w:rPr>
                <w:sz w:val="22"/>
                <w:szCs w:val="22"/>
              </w:rPr>
            </w:pPr>
            <w:r>
              <w:rPr>
                <w:sz w:val="22"/>
                <w:szCs w:val="22"/>
              </w:rPr>
              <w:t>-</w:t>
            </w:r>
          </w:p>
        </w:tc>
        <w:tc>
          <w:tcPr>
            <w:tcW w:w="1134" w:type="dxa"/>
            <w:vAlign w:val="center"/>
          </w:tcPr>
          <w:p w14:paraId="5A5E56FF" w14:textId="77777777" w:rsidR="00C52F07" w:rsidRPr="00D8558C" w:rsidRDefault="00C52F07" w:rsidP="00555159">
            <w:pPr>
              <w:jc w:val="center"/>
              <w:rPr>
                <w:sz w:val="22"/>
                <w:szCs w:val="22"/>
              </w:rPr>
            </w:pPr>
            <w:r>
              <w:rPr>
                <w:sz w:val="22"/>
                <w:szCs w:val="22"/>
              </w:rPr>
              <w:t>-</w:t>
            </w:r>
          </w:p>
        </w:tc>
        <w:tc>
          <w:tcPr>
            <w:tcW w:w="1275" w:type="dxa"/>
            <w:vAlign w:val="center"/>
          </w:tcPr>
          <w:p w14:paraId="703C6A46" w14:textId="77777777" w:rsidR="00C52F07" w:rsidRPr="00D8558C" w:rsidRDefault="00C52F07" w:rsidP="00555159">
            <w:pPr>
              <w:jc w:val="center"/>
              <w:rPr>
                <w:sz w:val="22"/>
                <w:szCs w:val="22"/>
              </w:rPr>
            </w:pPr>
            <w:r>
              <w:rPr>
                <w:sz w:val="22"/>
                <w:szCs w:val="22"/>
              </w:rPr>
              <w:t>-</w:t>
            </w:r>
          </w:p>
        </w:tc>
        <w:tc>
          <w:tcPr>
            <w:tcW w:w="1276" w:type="dxa"/>
            <w:vAlign w:val="center"/>
          </w:tcPr>
          <w:p w14:paraId="58C5E003" w14:textId="77777777" w:rsidR="00C52F07" w:rsidRPr="00D8558C" w:rsidRDefault="00C52F07" w:rsidP="00555159">
            <w:pPr>
              <w:jc w:val="center"/>
              <w:rPr>
                <w:sz w:val="22"/>
                <w:szCs w:val="22"/>
              </w:rPr>
            </w:pPr>
            <w:r>
              <w:rPr>
                <w:sz w:val="22"/>
                <w:szCs w:val="22"/>
              </w:rPr>
              <w:t>-</w:t>
            </w:r>
          </w:p>
        </w:tc>
        <w:tc>
          <w:tcPr>
            <w:tcW w:w="1276" w:type="dxa"/>
            <w:vAlign w:val="center"/>
          </w:tcPr>
          <w:p w14:paraId="3A2FB22D" w14:textId="77777777" w:rsidR="00C52F07" w:rsidRPr="00D8558C" w:rsidRDefault="00C52F07" w:rsidP="00555159">
            <w:pPr>
              <w:jc w:val="center"/>
              <w:rPr>
                <w:sz w:val="22"/>
                <w:szCs w:val="22"/>
              </w:rPr>
            </w:pPr>
            <w:r>
              <w:rPr>
                <w:sz w:val="22"/>
                <w:szCs w:val="22"/>
              </w:rPr>
              <w:t>-</w:t>
            </w:r>
          </w:p>
        </w:tc>
        <w:tc>
          <w:tcPr>
            <w:tcW w:w="1134" w:type="dxa"/>
            <w:vAlign w:val="center"/>
          </w:tcPr>
          <w:p w14:paraId="52D32F14" w14:textId="77777777" w:rsidR="00C52F07" w:rsidRPr="00D8558C" w:rsidRDefault="00C52F07" w:rsidP="00555159">
            <w:pPr>
              <w:jc w:val="center"/>
              <w:rPr>
                <w:sz w:val="22"/>
                <w:szCs w:val="22"/>
              </w:rPr>
            </w:pPr>
            <w:r>
              <w:rPr>
                <w:sz w:val="22"/>
                <w:szCs w:val="22"/>
              </w:rPr>
              <w:t>-</w:t>
            </w:r>
          </w:p>
        </w:tc>
        <w:tc>
          <w:tcPr>
            <w:tcW w:w="1134" w:type="dxa"/>
            <w:vAlign w:val="center"/>
          </w:tcPr>
          <w:p w14:paraId="0AC1FE17" w14:textId="77777777" w:rsidR="00C52F07" w:rsidRPr="00D8558C" w:rsidRDefault="00C52F07" w:rsidP="00555159">
            <w:pPr>
              <w:jc w:val="center"/>
              <w:rPr>
                <w:sz w:val="22"/>
                <w:szCs w:val="22"/>
              </w:rPr>
            </w:pPr>
            <w:r>
              <w:rPr>
                <w:sz w:val="22"/>
                <w:szCs w:val="22"/>
              </w:rPr>
              <w:t>-</w:t>
            </w:r>
          </w:p>
        </w:tc>
        <w:tc>
          <w:tcPr>
            <w:tcW w:w="1134" w:type="dxa"/>
            <w:vAlign w:val="center"/>
          </w:tcPr>
          <w:p w14:paraId="4F3D7A71" w14:textId="77777777" w:rsidR="00C52F07" w:rsidRPr="00D8558C" w:rsidRDefault="00C52F07" w:rsidP="00555159">
            <w:pPr>
              <w:jc w:val="center"/>
              <w:rPr>
                <w:sz w:val="22"/>
                <w:szCs w:val="22"/>
              </w:rPr>
            </w:pPr>
            <w:r>
              <w:rPr>
                <w:sz w:val="22"/>
                <w:szCs w:val="22"/>
              </w:rPr>
              <w:t>-</w:t>
            </w:r>
          </w:p>
        </w:tc>
        <w:tc>
          <w:tcPr>
            <w:tcW w:w="1134" w:type="dxa"/>
            <w:vAlign w:val="center"/>
          </w:tcPr>
          <w:p w14:paraId="048F22D6" w14:textId="77777777" w:rsidR="00C52F07" w:rsidRPr="00D8558C" w:rsidRDefault="00C52F07" w:rsidP="00555159">
            <w:pPr>
              <w:jc w:val="center"/>
              <w:rPr>
                <w:sz w:val="22"/>
                <w:szCs w:val="22"/>
              </w:rPr>
            </w:pPr>
            <w:r>
              <w:rPr>
                <w:sz w:val="22"/>
                <w:szCs w:val="22"/>
              </w:rPr>
              <w:t>-</w:t>
            </w:r>
          </w:p>
        </w:tc>
        <w:tc>
          <w:tcPr>
            <w:tcW w:w="1134" w:type="dxa"/>
            <w:vAlign w:val="center"/>
          </w:tcPr>
          <w:p w14:paraId="023820CC" w14:textId="77777777" w:rsidR="00C52F07" w:rsidRPr="00D8558C" w:rsidRDefault="00C52F07" w:rsidP="00555159">
            <w:pPr>
              <w:jc w:val="center"/>
              <w:rPr>
                <w:sz w:val="22"/>
                <w:szCs w:val="22"/>
              </w:rPr>
            </w:pPr>
            <w:r>
              <w:rPr>
                <w:sz w:val="22"/>
                <w:szCs w:val="22"/>
              </w:rPr>
              <w:t>-</w:t>
            </w:r>
          </w:p>
        </w:tc>
      </w:tr>
      <w:tr w:rsidR="00C52F07" w:rsidRPr="00C1486B" w14:paraId="75D20645" w14:textId="77777777" w:rsidTr="00555159">
        <w:trPr>
          <w:trHeight w:val="912"/>
        </w:trPr>
        <w:tc>
          <w:tcPr>
            <w:tcW w:w="992" w:type="dxa"/>
            <w:vAlign w:val="center"/>
          </w:tcPr>
          <w:p w14:paraId="7180178C" w14:textId="77777777" w:rsidR="00C52F07" w:rsidRPr="00F9208F" w:rsidRDefault="00C52F07" w:rsidP="00555159">
            <w:pPr>
              <w:jc w:val="center"/>
            </w:pPr>
            <w:r w:rsidRPr="00F9208F">
              <w:t>1.3.</w:t>
            </w:r>
          </w:p>
        </w:tc>
        <w:tc>
          <w:tcPr>
            <w:tcW w:w="1985" w:type="dxa"/>
            <w:vAlign w:val="center"/>
          </w:tcPr>
          <w:p w14:paraId="5A1442F4" w14:textId="77777777" w:rsidR="00C52F07" w:rsidRPr="00DF3E37" w:rsidRDefault="00C52F07" w:rsidP="00555159">
            <w:r w:rsidRPr="00DF3E37">
              <w:t>Расход воды на коммунально-бытовые нужды</w:t>
            </w:r>
          </w:p>
        </w:tc>
        <w:tc>
          <w:tcPr>
            <w:tcW w:w="851" w:type="dxa"/>
            <w:vAlign w:val="center"/>
          </w:tcPr>
          <w:p w14:paraId="56597676" w14:textId="77777777" w:rsidR="00C52F07" w:rsidRDefault="00C52F07" w:rsidP="00555159">
            <w:pPr>
              <w:jc w:val="center"/>
            </w:pPr>
            <w:r w:rsidRPr="00FD67D0">
              <w:t>м</w:t>
            </w:r>
            <w:r w:rsidRPr="00FD67D0">
              <w:rPr>
                <w:vertAlign w:val="superscript"/>
              </w:rPr>
              <w:t>3</w:t>
            </w:r>
          </w:p>
        </w:tc>
        <w:tc>
          <w:tcPr>
            <w:tcW w:w="1134" w:type="dxa"/>
            <w:vAlign w:val="center"/>
          </w:tcPr>
          <w:p w14:paraId="41227551" w14:textId="77777777" w:rsidR="00C52F07" w:rsidRPr="00D8558C" w:rsidRDefault="00C52F07" w:rsidP="00555159">
            <w:pPr>
              <w:jc w:val="center"/>
              <w:rPr>
                <w:sz w:val="22"/>
                <w:szCs w:val="22"/>
              </w:rPr>
            </w:pPr>
            <w:r>
              <w:rPr>
                <w:sz w:val="22"/>
                <w:szCs w:val="22"/>
              </w:rPr>
              <w:t>-</w:t>
            </w:r>
          </w:p>
        </w:tc>
        <w:tc>
          <w:tcPr>
            <w:tcW w:w="1134" w:type="dxa"/>
            <w:vAlign w:val="center"/>
          </w:tcPr>
          <w:p w14:paraId="61FB8635" w14:textId="77777777" w:rsidR="00C52F07" w:rsidRPr="00D8558C" w:rsidRDefault="00C52F07" w:rsidP="00555159">
            <w:pPr>
              <w:jc w:val="center"/>
              <w:rPr>
                <w:sz w:val="22"/>
                <w:szCs w:val="22"/>
              </w:rPr>
            </w:pPr>
            <w:r>
              <w:rPr>
                <w:sz w:val="22"/>
                <w:szCs w:val="22"/>
              </w:rPr>
              <w:t>-</w:t>
            </w:r>
          </w:p>
        </w:tc>
        <w:tc>
          <w:tcPr>
            <w:tcW w:w="1275" w:type="dxa"/>
            <w:vAlign w:val="center"/>
          </w:tcPr>
          <w:p w14:paraId="09587AAC" w14:textId="77777777" w:rsidR="00C52F07" w:rsidRPr="00D8558C" w:rsidRDefault="00C52F07" w:rsidP="00555159">
            <w:pPr>
              <w:jc w:val="center"/>
              <w:rPr>
                <w:sz w:val="22"/>
                <w:szCs w:val="22"/>
              </w:rPr>
            </w:pPr>
            <w:r>
              <w:rPr>
                <w:sz w:val="22"/>
                <w:szCs w:val="22"/>
              </w:rPr>
              <w:t>-</w:t>
            </w:r>
          </w:p>
        </w:tc>
        <w:tc>
          <w:tcPr>
            <w:tcW w:w="1276" w:type="dxa"/>
            <w:vAlign w:val="center"/>
          </w:tcPr>
          <w:p w14:paraId="2266BCAD" w14:textId="77777777" w:rsidR="00C52F07" w:rsidRPr="00D8558C" w:rsidRDefault="00C52F07" w:rsidP="00555159">
            <w:pPr>
              <w:jc w:val="center"/>
              <w:rPr>
                <w:sz w:val="22"/>
                <w:szCs w:val="22"/>
              </w:rPr>
            </w:pPr>
            <w:r>
              <w:rPr>
                <w:sz w:val="22"/>
                <w:szCs w:val="22"/>
              </w:rPr>
              <w:t>-</w:t>
            </w:r>
          </w:p>
        </w:tc>
        <w:tc>
          <w:tcPr>
            <w:tcW w:w="1276" w:type="dxa"/>
            <w:vAlign w:val="center"/>
          </w:tcPr>
          <w:p w14:paraId="5A61086C" w14:textId="77777777" w:rsidR="00C52F07" w:rsidRPr="00D8558C" w:rsidRDefault="00C52F07" w:rsidP="00555159">
            <w:pPr>
              <w:jc w:val="center"/>
              <w:rPr>
                <w:sz w:val="22"/>
                <w:szCs w:val="22"/>
              </w:rPr>
            </w:pPr>
            <w:r>
              <w:rPr>
                <w:sz w:val="22"/>
                <w:szCs w:val="22"/>
              </w:rPr>
              <w:t>-</w:t>
            </w:r>
          </w:p>
        </w:tc>
        <w:tc>
          <w:tcPr>
            <w:tcW w:w="1134" w:type="dxa"/>
            <w:vAlign w:val="center"/>
          </w:tcPr>
          <w:p w14:paraId="578CED53" w14:textId="77777777" w:rsidR="00C52F07" w:rsidRPr="00D8558C" w:rsidRDefault="00C52F07" w:rsidP="00555159">
            <w:pPr>
              <w:jc w:val="center"/>
              <w:rPr>
                <w:sz w:val="22"/>
                <w:szCs w:val="22"/>
              </w:rPr>
            </w:pPr>
            <w:r>
              <w:rPr>
                <w:sz w:val="22"/>
                <w:szCs w:val="22"/>
              </w:rPr>
              <w:t>-</w:t>
            </w:r>
          </w:p>
        </w:tc>
        <w:tc>
          <w:tcPr>
            <w:tcW w:w="1134" w:type="dxa"/>
            <w:vAlign w:val="center"/>
          </w:tcPr>
          <w:p w14:paraId="54797E0A" w14:textId="77777777" w:rsidR="00C52F07" w:rsidRPr="00D8558C" w:rsidRDefault="00C52F07" w:rsidP="00555159">
            <w:pPr>
              <w:jc w:val="center"/>
              <w:rPr>
                <w:sz w:val="22"/>
                <w:szCs w:val="22"/>
              </w:rPr>
            </w:pPr>
            <w:r>
              <w:rPr>
                <w:sz w:val="22"/>
                <w:szCs w:val="22"/>
              </w:rPr>
              <w:t>-</w:t>
            </w:r>
          </w:p>
        </w:tc>
        <w:tc>
          <w:tcPr>
            <w:tcW w:w="1134" w:type="dxa"/>
            <w:vAlign w:val="center"/>
          </w:tcPr>
          <w:p w14:paraId="53E52D42" w14:textId="77777777" w:rsidR="00C52F07" w:rsidRPr="00D8558C" w:rsidRDefault="00C52F07" w:rsidP="00555159">
            <w:pPr>
              <w:jc w:val="center"/>
              <w:rPr>
                <w:sz w:val="22"/>
                <w:szCs w:val="22"/>
              </w:rPr>
            </w:pPr>
            <w:r>
              <w:rPr>
                <w:sz w:val="22"/>
                <w:szCs w:val="22"/>
              </w:rPr>
              <w:t>-</w:t>
            </w:r>
          </w:p>
        </w:tc>
        <w:tc>
          <w:tcPr>
            <w:tcW w:w="1134" w:type="dxa"/>
            <w:vAlign w:val="center"/>
          </w:tcPr>
          <w:p w14:paraId="1A061ED6" w14:textId="77777777" w:rsidR="00C52F07" w:rsidRPr="00D8558C" w:rsidRDefault="00C52F07" w:rsidP="00555159">
            <w:pPr>
              <w:jc w:val="center"/>
              <w:rPr>
                <w:sz w:val="22"/>
                <w:szCs w:val="22"/>
              </w:rPr>
            </w:pPr>
            <w:r>
              <w:rPr>
                <w:sz w:val="22"/>
                <w:szCs w:val="22"/>
              </w:rPr>
              <w:t>-</w:t>
            </w:r>
          </w:p>
        </w:tc>
        <w:tc>
          <w:tcPr>
            <w:tcW w:w="1134" w:type="dxa"/>
            <w:vAlign w:val="center"/>
          </w:tcPr>
          <w:p w14:paraId="77D9B3C2" w14:textId="77777777" w:rsidR="00C52F07" w:rsidRPr="00D8558C" w:rsidRDefault="00C52F07" w:rsidP="00555159">
            <w:pPr>
              <w:jc w:val="center"/>
              <w:rPr>
                <w:sz w:val="22"/>
                <w:szCs w:val="22"/>
              </w:rPr>
            </w:pPr>
            <w:r>
              <w:rPr>
                <w:sz w:val="22"/>
                <w:szCs w:val="22"/>
              </w:rPr>
              <w:t>-</w:t>
            </w:r>
          </w:p>
        </w:tc>
      </w:tr>
      <w:tr w:rsidR="00C52F07" w:rsidRPr="00C1486B" w14:paraId="374BC23B" w14:textId="77777777" w:rsidTr="00555159">
        <w:trPr>
          <w:trHeight w:val="968"/>
        </w:trPr>
        <w:tc>
          <w:tcPr>
            <w:tcW w:w="992" w:type="dxa"/>
            <w:vAlign w:val="center"/>
          </w:tcPr>
          <w:p w14:paraId="15477B62" w14:textId="77777777" w:rsidR="00C52F07" w:rsidRPr="00F9208F" w:rsidRDefault="00C52F07" w:rsidP="00555159">
            <w:pPr>
              <w:jc w:val="center"/>
            </w:pPr>
            <w:r w:rsidRPr="00F9208F">
              <w:t>1.4.</w:t>
            </w:r>
          </w:p>
        </w:tc>
        <w:tc>
          <w:tcPr>
            <w:tcW w:w="1985" w:type="dxa"/>
            <w:vAlign w:val="center"/>
          </w:tcPr>
          <w:p w14:paraId="72550AE2" w14:textId="77777777" w:rsidR="00C52F07" w:rsidRPr="00DF3E37" w:rsidRDefault="00C52F07" w:rsidP="00555159">
            <w:r>
              <w:t>Расход воды на нужды предприятия:</w:t>
            </w:r>
          </w:p>
        </w:tc>
        <w:tc>
          <w:tcPr>
            <w:tcW w:w="851" w:type="dxa"/>
            <w:vAlign w:val="center"/>
          </w:tcPr>
          <w:p w14:paraId="438F675A" w14:textId="77777777" w:rsidR="00C52F07" w:rsidRDefault="00C52F07" w:rsidP="00555159">
            <w:pPr>
              <w:jc w:val="center"/>
            </w:pPr>
            <w:r w:rsidRPr="00FD67D0">
              <w:t>м</w:t>
            </w:r>
            <w:r w:rsidRPr="00FD67D0">
              <w:rPr>
                <w:vertAlign w:val="superscript"/>
              </w:rPr>
              <w:t>3</w:t>
            </w:r>
          </w:p>
        </w:tc>
        <w:tc>
          <w:tcPr>
            <w:tcW w:w="1134" w:type="dxa"/>
            <w:vAlign w:val="center"/>
          </w:tcPr>
          <w:p w14:paraId="6F7CCD38" w14:textId="77777777" w:rsidR="00C52F07" w:rsidRPr="00D8558C" w:rsidRDefault="00C52F07" w:rsidP="00555159">
            <w:pPr>
              <w:jc w:val="center"/>
              <w:rPr>
                <w:sz w:val="22"/>
                <w:szCs w:val="22"/>
              </w:rPr>
            </w:pPr>
            <w:r>
              <w:rPr>
                <w:sz w:val="22"/>
                <w:szCs w:val="22"/>
              </w:rPr>
              <w:t>-</w:t>
            </w:r>
          </w:p>
        </w:tc>
        <w:tc>
          <w:tcPr>
            <w:tcW w:w="1134" w:type="dxa"/>
            <w:vAlign w:val="center"/>
          </w:tcPr>
          <w:p w14:paraId="21D9E245" w14:textId="77777777" w:rsidR="00C52F07" w:rsidRPr="00D8558C" w:rsidRDefault="00C52F07" w:rsidP="00555159">
            <w:pPr>
              <w:jc w:val="center"/>
              <w:rPr>
                <w:sz w:val="22"/>
                <w:szCs w:val="22"/>
              </w:rPr>
            </w:pPr>
            <w:r>
              <w:rPr>
                <w:sz w:val="22"/>
                <w:szCs w:val="22"/>
              </w:rPr>
              <w:t>-</w:t>
            </w:r>
          </w:p>
        </w:tc>
        <w:tc>
          <w:tcPr>
            <w:tcW w:w="1275" w:type="dxa"/>
            <w:vAlign w:val="center"/>
          </w:tcPr>
          <w:p w14:paraId="3ECA2D89" w14:textId="77777777" w:rsidR="00C52F07" w:rsidRPr="00D8558C" w:rsidRDefault="00C52F07" w:rsidP="00555159">
            <w:pPr>
              <w:jc w:val="center"/>
              <w:rPr>
                <w:sz w:val="22"/>
                <w:szCs w:val="22"/>
              </w:rPr>
            </w:pPr>
            <w:r>
              <w:rPr>
                <w:sz w:val="22"/>
                <w:szCs w:val="22"/>
              </w:rPr>
              <w:t>-</w:t>
            </w:r>
          </w:p>
        </w:tc>
        <w:tc>
          <w:tcPr>
            <w:tcW w:w="1276" w:type="dxa"/>
            <w:vAlign w:val="center"/>
          </w:tcPr>
          <w:p w14:paraId="6D41AAA5" w14:textId="77777777" w:rsidR="00C52F07" w:rsidRPr="00D8558C" w:rsidRDefault="00C52F07" w:rsidP="00555159">
            <w:pPr>
              <w:jc w:val="center"/>
              <w:rPr>
                <w:sz w:val="22"/>
                <w:szCs w:val="22"/>
              </w:rPr>
            </w:pPr>
            <w:r>
              <w:rPr>
                <w:sz w:val="22"/>
                <w:szCs w:val="22"/>
              </w:rPr>
              <w:t>-</w:t>
            </w:r>
          </w:p>
        </w:tc>
        <w:tc>
          <w:tcPr>
            <w:tcW w:w="1276" w:type="dxa"/>
            <w:vAlign w:val="center"/>
          </w:tcPr>
          <w:p w14:paraId="0B3C7FE5" w14:textId="77777777" w:rsidR="00C52F07" w:rsidRPr="00D8558C" w:rsidRDefault="00C52F07" w:rsidP="00555159">
            <w:pPr>
              <w:jc w:val="center"/>
              <w:rPr>
                <w:sz w:val="22"/>
                <w:szCs w:val="22"/>
              </w:rPr>
            </w:pPr>
            <w:r>
              <w:rPr>
                <w:sz w:val="22"/>
                <w:szCs w:val="22"/>
              </w:rPr>
              <w:t>-</w:t>
            </w:r>
          </w:p>
        </w:tc>
        <w:tc>
          <w:tcPr>
            <w:tcW w:w="1134" w:type="dxa"/>
            <w:vAlign w:val="center"/>
          </w:tcPr>
          <w:p w14:paraId="2B0322B9" w14:textId="77777777" w:rsidR="00C52F07" w:rsidRPr="00D8558C" w:rsidRDefault="00C52F07" w:rsidP="00555159">
            <w:pPr>
              <w:jc w:val="center"/>
              <w:rPr>
                <w:sz w:val="22"/>
                <w:szCs w:val="22"/>
              </w:rPr>
            </w:pPr>
            <w:r>
              <w:rPr>
                <w:sz w:val="22"/>
                <w:szCs w:val="22"/>
              </w:rPr>
              <w:t>-</w:t>
            </w:r>
          </w:p>
        </w:tc>
        <w:tc>
          <w:tcPr>
            <w:tcW w:w="1134" w:type="dxa"/>
            <w:vAlign w:val="center"/>
          </w:tcPr>
          <w:p w14:paraId="3257E554" w14:textId="77777777" w:rsidR="00C52F07" w:rsidRPr="00D8558C" w:rsidRDefault="00C52F07" w:rsidP="00555159">
            <w:pPr>
              <w:jc w:val="center"/>
              <w:rPr>
                <w:sz w:val="22"/>
                <w:szCs w:val="22"/>
              </w:rPr>
            </w:pPr>
            <w:r>
              <w:rPr>
                <w:sz w:val="22"/>
                <w:szCs w:val="22"/>
              </w:rPr>
              <w:t>-</w:t>
            </w:r>
          </w:p>
        </w:tc>
        <w:tc>
          <w:tcPr>
            <w:tcW w:w="1134" w:type="dxa"/>
            <w:vAlign w:val="center"/>
          </w:tcPr>
          <w:p w14:paraId="7105A459" w14:textId="77777777" w:rsidR="00C52F07" w:rsidRPr="00D8558C" w:rsidRDefault="00C52F07" w:rsidP="00555159">
            <w:pPr>
              <w:jc w:val="center"/>
              <w:rPr>
                <w:sz w:val="22"/>
                <w:szCs w:val="22"/>
              </w:rPr>
            </w:pPr>
            <w:r>
              <w:rPr>
                <w:sz w:val="22"/>
                <w:szCs w:val="22"/>
              </w:rPr>
              <w:t>-</w:t>
            </w:r>
          </w:p>
        </w:tc>
        <w:tc>
          <w:tcPr>
            <w:tcW w:w="1134" w:type="dxa"/>
            <w:vAlign w:val="center"/>
          </w:tcPr>
          <w:p w14:paraId="007EEC90" w14:textId="77777777" w:rsidR="00C52F07" w:rsidRPr="00D8558C" w:rsidRDefault="00C52F07" w:rsidP="00555159">
            <w:pPr>
              <w:jc w:val="center"/>
              <w:rPr>
                <w:sz w:val="22"/>
                <w:szCs w:val="22"/>
              </w:rPr>
            </w:pPr>
            <w:r>
              <w:rPr>
                <w:sz w:val="22"/>
                <w:szCs w:val="22"/>
              </w:rPr>
              <w:t>-</w:t>
            </w:r>
          </w:p>
        </w:tc>
        <w:tc>
          <w:tcPr>
            <w:tcW w:w="1134" w:type="dxa"/>
            <w:vAlign w:val="center"/>
          </w:tcPr>
          <w:p w14:paraId="2045F81A" w14:textId="77777777" w:rsidR="00C52F07" w:rsidRPr="00D8558C" w:rsidRDefault="00C52F07" w:rsidP="00555159">
            <w:pPr>
              <w:jc w:val="center"/>
              <w:rPr>
                <w:sz w:val="22"/>
                <w:szCs w:val="22"/>
              </w:rPr>
            </w:pPr>
            <w:r>
              <w:rPr>
                <w:sz w:val="22"/>
                <w:szCs w:val="22"/>
              </w:rPr>
              <w:t>-</w:t>
            </w:r>
          </w:p>
        </w:tc>
      </w:tr>
      <w:tr w:rsidR="00C52F07" w:rsidRPr="00C1486B" w14:paraId="37E43291" w14:textId="77777777" w:rsidTr="00555159">
        <w:tc>
          <w:tcPr>
            <w:tcW w:w="992" w:type="dxa"/>
            <w:vAlign w:val="center"/>
          </w:tcPr>
          <w:p w14:paraId="70672D08" w14:textId="77777777" w:rsidR="00C52F07" w:rsidRPr="00F9208F" w:rsidRDefault="00C52F07" w:rsidP="00555159">
            <w:pPr>
              <w:jc w:val="center"/>
            </w:pPr>
            <w:r w:rsidRPr="00F9208F">
              <w:t>1.4.1.</w:t>
            </w:r>
          </w:p>
        </w:tc>
        <w:tc>
          <w:tcPr>
            <w:tcW w:w="1985" w:type="dxa"/>
            <w:vAlign w:val="center"/>
          </w:tcPr>
          <w:p w14:paraId="41377B1A" w14:textId="77777777" w:rsidR="00C52F07" w:rsidRPr="00DF3E37" w:rsidRDefault="00C52F07" w:rsidP="00555159">
            <w:r>
              <w:t>- на очистные сооружения</w:t>
            </w:r>
          </w:p>
        </w:tc>
        <w:tc>
          <w:tcPr>
            <w:tcW w:w="851" w:type="dxa"/>
            <w:vAlign w:val="center"/>
          </w:tcPr>
          <w:p w14:paraId="087A5D34" w14:textId="77777777" w:rsidR="00C52F07" w:rsidRDefault="00C52F07" w:rsidP="00555159">
            <w:pPr>
              <w:jc w:val="center"/>
            </w:pPr>
            <w:r w:rsidRPr="00FD67D0">
              <w:t>м</w:t>
            </w:r>
            <w:r w:rsidRPr="00FD67D0">
              <w:rPr>
                <w:vertAlign w:val="superscript"/>
              </w:rPr>
              <w:t>3</w:t>
            </w:r>
          </w:p>
        </w:tc>
        <w:tc>
          <w:tcPr>
            <w:tcW w:w="1134" w:type="dxa"/>
            <w:vAlign w:val="center"/>
          </w:tcPr>
          <w:p w14:paraId="595655AD" w14:textId="77777777" w:rsidR="00C52F07" w:rsidRPr="00D8558C" w:rsidRDefault="00C52F07" w:rsidP="00555159">
            <w:pPr>
              <w:jc w:val="center"/>
              <w:rPr>
                <w:sz w:val="22"/>
                <w:szCs w:val="22"/>
              </w:rPr>
            </w:pPr>
            <w:r>
              <w:rPr>
                <w:sz w:val="22"/>
                <w:szCs w:val="22"/>
              </w:rPr>
              <w:t>-</w:t>
            </w:r>
          </w:p>
        </w:tc>
        <w:tc>
          <w:tcPr>
            <w:tcW w:w="1134" w:type="dxa"/>
            <w:vAlign w:val="center"/>
          </w:tcPr>
          <w:p w14:paraId="6021BA1E" w14:textId="77777777" w:rsidR="00C52F07" w:rsidRPr="00D8558C" w:rsidRDefault="00C52F07" w:rsidP="00555159">
            <w:pPr>
              <w:jc w:val="center"/>
              <w:rPr>
                <w:sz w:val="22"/>
                <w:szCs w:val="22"/>
              </w:rPr>
            </w:pPr>
            <w:r>
              <w:rPr>
                <w:sz w:val="22"/>
                <w:szCs w:val="22"/>
              </w:rPr>
              <w:t>-</w:t>
            </w:r>
          </w:p>
        </w:tc>
        <w:tc>
          <w:tcPr>
            <w:tcW w:w="1275" w:type="dxa"/>
            <w:vAlign w:val="center"/>
          </w:tcPr>
          <w:p w14:paraId="08EDFCCD" w14:textId="77777777" w:rsidR="00C52F07" w:rsidRPr="00D8558C" w:rsidRDefault="00C52F07" w:rsidP="00555159">
            <w:pPr>
              <w:jc w:val="center"/>
              <w:rPr>
                <w:sz w:val="22"/>
                <w:szCs w:val="22"/>
              </w:rPr>
            </w:pPr>
            <w:r>
              <w:rPr>
                <w:sz w:val="22"/>
                <w:szCs w:val="22"/>
              </w:rPr>
              <w:t>-</w:t>
            </w:r>
          </w:p>
        </w:tc>
        <w:tc>
          <w:tcPr>
            <w:tcW w:w="1276" w:type="dxa"/>
            <w:vAlign w:val="center"/>
          </w:tcPr>
          <w:p w14:paraId="2D07E72A" w14:textId="77777777" w:rsidR="00C52F07" w:rsidRPr="00D8558C" w:rsidRDefault="00C52F07" w:rsidP="00555159">
            <w:pPr>
              <w:jc w:val="center"/>
              <w:rPr>
                <w:sz w:val="22"/>
                <w:szCs w:val="22"/>
              </w:rPr>
            </w:pPr>
            <w:r>
              <w:rPr>
                <w:sz w:val="22"/>
                <w:szCs w:val="22"/>
              </w:rPr>
              <w:t>-</w:t>
            </w:r>
          </w:p>
        </w:tc>
        <w:tc>
          <w:tcPr>
            <w:tcW w:w="1276" w:type="dxa"/>
            <w:vAlign w:val="center"/>
          </w:tcPr>
          <w:p w14:paraId="233C13EC" w14:textId="77777777" w:rsidR="00C52F07" w:rsidRPr="00D8558C" w:rsidRDefault="00C52F07" w:rsidP="00555159">
            <w:pPr>
              <w:jc w:val="center"/>
              <w:rPr>
                <w:sz w:val="22"/>
                <w:szCs w:val="22"/>
              </w:rPr>
            </w:pPr>
            <w:r>
              <w:rPr>
                <w:sz w:val="22"/>
                <w:szCs w:val="22"/>
              </w:rPr>
              <w:t>-</w:t>
            </w:r>
          </w:p>
        </w:tc>
        <w:tc>
          <w:tcPr>
            <w:tcW w:w="1134" w:type="dxa"/>
            <w:vAlign w:val="center"/>
          </w:tcPr>
          <w:p w14:paraId="52D4FA28" w14:textId="77777777" w:rsidR="00C52F07" w:rsidRPr="00D8558C" w:rsidRDefault="00C52F07" w:rsidP="00555159">
            <w:pPr>
              <w:jc w:val="center"/>
              <w:rPr>
                <w:sz w:val="22"/>
                <w:szCs w:val="22"/>
              </w:rPr>
            </w:pPr>
            <w:r>
              <w:rPr>
                <w:sz w:val="22"/>
                <w:szCs w:val="22"/>
              </w:rPr>
              <w:t>-</w:t>
            </w:r>
          </w:p>
        </w:tc>
        <w:tc>
          <w:tcPr>
            <w:tcW w:w="1134" w:type="dxa"/>
            <w:vAlign w:val="center"/>
          </w:tcPr>
          <w:p w14:paraId="4F8DBDED" w14:textId="77777777" w:rsidR="00C52F07" w:rsidRPr="00D8558C" w:rsidRDefault="00C52F07" w:rsidP="00555159">
            <w:pPr>
              <w:jc w:val="center"/>
              <w:rPr>
                <w:sz w:val="22"/>
                <w:szCs w:val="22"/>
              </w:rPr>
            </w:pPr>
            <w:r>
              <w:rPr>
                <w:sz w:val="22"/>
                <w:szCs w:val="22"/>
              </w:rPr>
              <w:t>-</w:t>
            </w:r>
          </w:p>
        </w:tc>
        <w:tc>
          <w:tcPr>
            <w:tcW w:w="1134" w:type="dxa"/>
            <w:vAlign w:val="center"/>
          </w:tcPr>
          <w:p w14:paraId="0BBC0E6F" w14:textId="77777777" w:rsidR="00C52F07" w:rsidRPr="00D8558C" w:rsidRDefault="00C52F07" w:rsidP="00555159">
            <w:pPr>
              <w:jc w:val="center"/>
              <w:rPr>
                <w:sz w:val="22"/>
                <w:szCs w:val="22"/>
              </w:rPr>
            </w:pPr>
            <w:r>
              <w:rPr>
                <w:sz w:val="22"/>
                <w:szCs w:val="22"/>
              </w:rPr>
              <w:t>-</w:t>
            </w:r>
          </w:p>
        </w:tc>
        <w:tc>
          <w:tcPr>
            <w:tcW w:w="1134" w:type="dxa"/>
            <w:vAlign w:val="center"/>
          </w:tcPr>
          <w:p w14:paraId="488269ED" w14:textId="77777777" w:rsidR="00C52F07" w:rsidRPr="00D8558C" w:rsidRDefault="00C52F07" w:rsidP="00555159">
            <w:pPr>
              <w:jc w:val="center"/>
              <w:rPr>
                <w:sz w:val="22"/>
                <w:szCs w:val="22"/>
              </w:rPr>
            </w:pPr>
            <w:r>
              <w:rPr>
                <w:sz w:val="22"/>
                <w:szCs w:val="22"/>
              </w:rPr>
              <w:t>-</w:t>
            </w:r>
          </w:p>
        </w:tc>
        <w:tc>
          <w:tcPr>
            <w:tcW w:w="1134" w:type="dxa"/>
            <w:vAlign w:val="center"/>
          </w:tcPr>
          <w:p w14:paraId="4E268C61" w14:textId="77777777" w:rsidR="00C52F07" w:rsidRPr="00D8558C" w:rsidRDefault="00C52F07" w:rsidP="00555159">
            <w:pPr>
              <w:jc w:val="center"/>
              <w:rPr>
                <w:sz w:val="22"/>
                <w:szCs w:val="22"/>
              </w:rPr>
            </w:pPr>
            <w:r>
              <w:rPr>
                <w:sz w:val="22"/>
                <w:szCs w:val="22"/>
              </w:rPr>
              <w:t>-</w:t>
            </w:r>
          </w:p>
        </w:tc>
      </w:tr>
      <w:tr w:rsidR="00C52F07" w:rsidRPr="00C1486B" w14:paraId="3C1768F4" w14:textId="77777777" w:rsidTr="00555159">
        <w:tc>
          <w:tcPr>
            <w:tcW w:w="992" w:type="dxa"/>
            <w:vAlign w:val="center"/>
          </w:tcPr>
          <w:p w14:paraId="4874A989" w14:textId="77777777" w:rsidR="00C52F07" w:rsidRPr="00F9208F" w:rsidRDefault="00C52F07" w:rsidP="00555159">
            <w:pPr>
              <w:jc w:val="center"/>
            </w:pPr>
            <w:r w:rsidRPr="00F9208F">
              <w:t>1.4.2.</w:t>
            </w:r>
          </w:p>
        </w:tc>
        <w:tc>
          <w:tcPr>
            <w:tcW w:w="1985" w:type="dxa"/>
            <w:vAlign w:val="center"/>
          </w:tcPr>
          <w:p w14:paraId="3E98C3D6" w14:textId="77777777" w:rsidR="00C52F07" w:rsidRPr="00DF3E37" w:rsidRDefault="00C52F07" w:rsidP="00555159">
            <w:r>
              <w:t>- на промывку сетей</w:t>
            </w:r>
          </w:p>
        </w:tc>
        <w:tc>
          <w:tcPr>
            <w:tcW w:w="851" w:type="dxa"/>
            <w:vAlign w:val="center"/>
          </w:tcPr>
          <w:p w14:paraId="059DC522" w14:textId="77777777" w:rsidR="00C52F07" w:rsidRDefault="00C52F07" w:rsidP="00555159">
            <w:pPr>
              <w:jc w:val="center"/>
            </w:pPr>
            <w:r w:rsidRPr="00FD67D0">
              <w:t>м</w:t>
            </w:r>
            <w:r w:rsidRPr="00FD67D0">
              <w:rPr>
                <w:vertAlign w:val="superscript"/>
              </w:rPr>
              <w:t>3</w:t>
            </w:r>
          </w:p>
        </w:tc>
        <w:tc>
          <w:tcPr>
            <w:tcW w:w="1134" w:type="dxa"/>
            <w:vAlign w:val="center"/>
          </w:tcPr>
          <w:p w14:paraId="10A05B68" w14:textId="77777777" w:rsidR="00C52F07" w:rsidRPr="00D8558C" w:rsidRDefault="00C52F07" w:rsidP="00555159">
            <w:pPr>
              <w:jc w:val="center"/>
              <w:rPr>
                <w:sz w:val="22"/>
                <w:szCs w:val="22"/>
              </w:rPr>
            </w:pPr>
            <w:r>
              <w:rPr>
                <w:sz w:val="22"/>
                <w:szCs w:val="22"/>
              </w:rPr>
              <w:t>-</w:t>
            </w:r>
          </w:p>
        </w:tc>
        <w:tc>
          <w:tcPr>
            <w:tcW w:w="1134" w:type="dxa"/>
            <w:vAlign w:val="center"/>
          </w:tcPr>
          <w:p w14:paraId="72DF6524" w14:textId="77777777" w:rsidR="00C52F07" w:rsidRPr="00D8558C" w:rsidRDefault="00C52F07" w:rsidP="00555159">
            <w:pPr>
              <w:jc w:val="center"/>
              <w:rPr>
                <w:sz w:val="22"/>
                <w:szCs w:val="22"/>
              </w:rPr>
            </w:pPr>
            <w:r>
              <w:rPr>
                <w:sz w:val="22"/>
                <w:szCs w:val="22"/>
              </w:rPr>
              <w:t>-</w:t>
            </w:r>
          </w:p>
        </w:tc>
        <w:tc>
          <w:tcPr>
            <w:tcW w:w="1275" w:type="dxa"/>
            <w:vAlign w:val="center"/>
          </w:tcPr>
          <w:p w14:paraId="7F381767" w14:textId="77777777" w:rsidR="00C52F07" w:rsidRPr="00D8558C" w:rsidRDefault="00C52F07" w:rsidP="00555159">
            <w:pPr>
              <w:jc w:val="center"/>
              <w:rPr>
                <w:sz w:val="22"/>
                <w:szCs w:val="22"/>
              </w:rPr>
            </w:pPr>
            <w:r>
              <w:rPr>
                <w:sz w:val="22"/>
                <w:szCs w:val="22"/>
              </w:rPr>
              <w:t>-</w:t>
            </w:r>
          </w:p>
        </w:tc>
        <w:tc>
          <w:tcPr>
            <w:tcW w:w="1276" w:type="dxa"/>
            <w:vAlign w:val="center"/>
          </w:tcPr>
          <w:p w14:paraId="25E6B80A" w14:textId="77777777" w:rsidR="00C52F07" w:rsidRPr="00D8558C" w:rsidRDefault="00C52F07" w:rsidP="00555159">
            <w:pPr>
              <w:jc w:val="center"/>
              <w:rPr>
                <w:sz w:val="22"/>
                <w:szCs w:val="22"/>
              </w:rPr>
            </w:pPr>
            <w:r>
              <w:rPr>
                <w:sz w:val="22"/>
                <w:szCs w:val="22"/>
              </w:rPr>
              <w:t>-</w:t>
            </w:r>
          </w:p>
        </w:tc>
        <w:tc>
          <w:tcPr>
            <w:tcW w:w="1276" w:type="dxa"/>
            <w:vAlign w:val="center"/>
          </w:tcPr>
          <w:p w14:paraId="1F2F2795" w14:textId="77777777" w:rsidR="00C52F07" w:rsidRPr="00D8558C" w:rsidRDefault="00C52F07" w:rsidP="00555159">
            <w:pPr>
              <w:jc w:val="center"/>
              <w:rPr>
                <w:sz w:val="22"/>
                <w:szCs w:val="22"/>
              </w:rPr>
            </w:pPr>
            <w:r>
              <w:rPr>
                <w:sz w:val="22"/>
                <w:szCs w:val="22"/>
              </w:rPr>
              <w:t>-</w:t>
            </w:r>
          </w:p>
        </w:tc>
        <w:tc>
          <w:tcPr>
            <w:tcW w:w="1134" w:type="dxa"/>
            <w:vAlign w:val="center"/>
          </w:tcPr>
          <w:p w14:paraId="6F0E51B3" w14:textId="77777777" w:rsidR="00C52F07" w:rsidRPr="00D8558C" w:rsidRDefault="00C52F07" w:rsidP="00555159">
            <w:pPr>
              <w:jc w:val="center"/>
              <w:rPr>
                <w:sz w:val="22"/>
                <w:szCs w:val="22"/>
              </w:rPr>
            </w:pPr>
            <w:r>
              <w:rPr>
                <w:sz w:val="22"/>
                <w:szCs w:val="22"/>
              </w:rPr>
              <w:t>-</w:t>
            </w:r>
          </w:p>
        </w:tc>
        <w:tc>
          <w:tcPr>
            <w:tcW w:w="1134" w:type="dxa"/>
            <w:vAlign w:val="center"/>
          </w:tcPr>
          <w:p w14:paraId="13612050" w14:textId="77777777" w:rsidR="00C52F07" w:rsidRPr="00D8558C" w:rsidRDefault="00C52F07" w:rsidP="00555159">
            <w:pPr>
              <w:jc w:val="center"/>
              <w:rPr>
                <w:sz w:val="22"/>
                <w:szCs w:val="22"/>
              </w:rPr>
            </w:pPr>
            <w:r>
              <w:rPr>
                <w:sz w:val="22"/>
                <w:szCs w:val="22"/>
              </w:rPr>
              <w:t>-</w:t>
            </w:r>
          </w:p>
        </w:tc>
        <w:tc>
          <w:tcPr>
            <w:tcW w:w="1134" w:type="dxa"/>
            <w:vAlign w:val="center"/>
          </w:tcPr>
          <w:p w14:paraId="10216047" w14:textId="77777777" w:rsidR="00C52F07" w:rsidRPr="00D8558C" w:rsidRDefault="00C52F07" w:rsidP="00555159">
            <w:pPr>
              <w:jc w:val="center"/>
              <w:rPr>
                <w:sz w:val="22"/>
                <w:szCs w:val="22"/>
              </w:rPr>
            </w:pPr>
            <w:r>
              <w:rPr>
                <w:sz w:val="22"/>
                <w:szCs w:val="22"/>
              </w:rPr>
              <w:t>-</w:t>
            </w:r>
          </w:p>
        </w:tc>
        <w:tc>
          <w:tcPr>
            <w:tcW w:w="1134" w:type="dxa"/>
            <w:vAlign w:val="center"/>
          </w:tcPr>
          <w:p w14:paraId="6B7734A5" w14:textId="77777777" w:rsidR="00C52F07" w:rsidRPr="00D8558C" w:rsidRDefault="00C52F07" w:rsidP="00555159">
            <w:pPr>
              <w:jc w:val="center"/>
              <w:rPr>
                <w:sz w:val="22"/>
                <w:szCs w:val="22"/>
              </w:rPr>
            </w:pPr>
            <w:r>
              <w:rPr>
                <w:sz w:val="22"/>
                <w:szCs w:val="22"/>
              </w:rPr>
              <w:t>-</w:t>
            </w:r>
          </w:p>
        </w:tc>
        <w:tc>
          <w:tcPr>
            <w:tcW w:w="1134" w:type="dxa"/>
            <w:vAlign w:val="center"/>
          </w:tcPr>
          <w:p w14:paraId="572B8843" w14:textId="77777777" w:rsidR="00C52F07" w:rsidRPr="00D8558C" w:rsidRDefault="00C52F07" w:rsidP="00555159">
            <w:pPr>
              <w:jc w:val="center"/>
              <w:rPr>
                <w:sz w:val="22"/>
                <w:szCs w:val="22"/>
              </w:rPr>
            </w:pPr>
            <w:r>
              <w:rPr>
                <w:sz w:val="22"/>
                <w:szCs w:val="22"/>
              </w:rPr>
              <w:t>-</w:t>
            </w:r>
          </w:p>
        </w:tc>
      </w:tr>
      <w:tr w:rsidR="00C52F07" w:rsidRPr="00C1486B" w14:paraId="45E3591E" w14:textId="77777777" w:rsidTr="00555159">
        <w:trPr>
          <w:trHeight w:val="385"/>
        </w:trPr>
        <w:tc>
          <w:tcPr>
            <w:tcW w:w="992" w:type="dxa"/>
            <w:vAlign w:val="center"/>
          </w:tcPr>
          <w:p w14:paraId="692220B8" w14:textId="77777777" w:rsidR="00C52F07" w:rsidRPr="00F9208F" w:rsidRDefault="00C52F07" w:rsidP="00555159">
            <w:pPr>
              <w:jc w:val="center"/>
            </w:pPr>
            <w:r w:rsidRPr="00F9208F">
              <w:t>1.4.3.</w:t>
            </w:r>
          </w:p>
        </w:tc>
        <w:tc>
          <w:tcPr>
            <w:tcW w:w="1985" w:type="dxa"/>
            <w:vAlign w:val="center"/>
          </w:tcPr>
          <w:p w14:paraId="5D4E2901" w14:textId="77777777" w:rsidR="00C52F07" w:rsidRPr="00DF3E37" w:rsidRDefault="00C52F07" w:rsidP="00555159">
            <w:r>
              <w:t>- прочие</w:t>
            </w:r>
          </w:p>
        </w:tc>
        <w:tc>
          <w:tcPr>
            <w:tcW w:w="851" w:type="dxa"/>
            <w:vAlign w:val="center"/>
          </w:tcPr>
          <w:p w14:paraId="1A87F65D" w14:textId="77777777" w:rsidR="00C52F07" w:rsidRDefault="00C52F07" w:rsidP="00555159">
            <w:pPr>
              <w:jc w:val="center"/>
            </w:pPr>
            <w:r w:rsidRPr="00FD67D0">
              <w:t>м</w:t>
            </w:r>
            <w:r w:rsidRPr="00FD67D0">
              <w:rPr>
                <w:vertAlign w:val="superscript"/>
              </w:rPr>
              <w:t>3</w:t>
            </w:r>
          </w:p>
        </w:tc>
        <w:tc>
          <w:tcPr>
            <w:tcW w:w="1134" w:type="dxa"/>
            <w:vAlign w:val="center"/>
          </w:tcPr>
          <w:p w14:paraId="6D030FF2" w14:textId="77777777" w:rsidR="00C52F07" w:rsidRPr="00D8558C" w:rsidRDefault="00C52F07" w:rsidP="00555159">
            <w:pPr>
              <w:jc w:val="center"/>
              <w:rPr>
                <w:sz w:val="22"/>
                <w:szCs w:val="22"/>
              </w:rPr>
            </w:pPr>
            <w:r>
              <w:rPr>
                <w:sz w:val="22"/>
                <w:szCs w:val="22"/>
              </w:rPr>
              <w:t>-</w:t>
            </w:r>
          </w:p>
        </w:tc>
        <w:tc>
          <w:tcPr>
            <w:tcW w:w="1134" w:type="dxa"/>
            <w:vAlign w:val="center"/>
          </w:tcPr>
          <w:p w14:paraId="29879FAA" w14:textId="77777777" w:rsidR="00C52F07" w:rsidRPr="00D8558C" w:rsidRDefault="00C52F07" w:rsidP="00555159">
            <w:pPr>
              <w:jc w:val="center"/>
              <w:rPr>
                <w:sz w:val="22"/>
                <w:szCs w:val="22"/>
              </w:rPr>
            </w:pPr>
            <w:r>
              <w:rPr>
                <w:sz w:val="22"/>
                <w:szCs w:val="22"/>
              </w:rPr>
              <w:t>-</w:t>
            </w:r>
          </w:p>
        </w:tc>
        <w:tc>
          <w:tcPr>
            <w:tcW w:w="1275" w:type="dxa"/>
            <w:vAlign w:val="center"/>
          </w:tcPr>
          <w:p w14:paraId="53051433" w14:textId="77777777" w:rsidR="00C52F07" w:rsidRPr="00D8558C" w:rsidRDefault="00C52F07" w:rsidP="00555159">
            <w:pPr>
              <w:jc w:val="center"/>
              <w:rPr>
                <w:sz w:val="22"/>
                <w:szCs w:val="22"/>
              </w:rPr>
            </w:pPr>
            <w:r>
              <w:rPr>
                <w:sz w:val="22"/>
                <w:szCs w:val="22"/>
              </w:rPr>
              <w:t>-</w:t>
            </w:r>
          </w:p>
        </w:tc>
        <w:tc>
          <w:tcPr>
            <w:tcW w:w="1276" w:type="dxa"/>
            <w:vAlign w:val="center"/>
          </w:tcPr>
          <w:p w14:paraId="04E4C165" w14:textId="77777777" w:rsidR="00C52F07" w:rsidRPr="00D8558C" w:rsidRDefault="00C52F07" w:rsidP="00555159">
            <w:pPr>
              <w:jc w:val="center"/>
              <w:rPr>
                <w:sz w:val="22"/>
                <w:szCs w:val="22"/>
              </w:rPr>
            </w:pPr>
            <w:r>
              <w:rPr>
                <w:sz w:val="22"/>
                <w:szCs w:val="22"/>
              </w:rPr>
              <w:t>-</w:t>
            </w:r>
          </w:p>
        </w:tc>
        <w:tc>
          <w:tcPr>
            <w:tcW w:w="1276" w:type="dxa"/>
            <w:vAlign w:val="center"/>
          </w:tcPr>
          <w:p w14:paraId="56DC0380" w14:textId="77777777" w:rsidR="00C52F07" w:rsidRPr="00D8558C" w:rsidRDefault="00C52F07" w:rsidP="00555159">
            <w:pPr>
              <w:jc w:val="center"/>
              <w:rPr>
                <w:sz w:val="22"/>
                <w:szCs w:val="22"/>
              </w:rPr>
            </w:pPr>
            <w:r>
              <w:rPr>
                <w:sz w:val="22"/>
                <w:szCs w:val="22"/>
              </w:rPr>
              <w:t>-</w:t>
            </w:r>
          </w:p>
        </w:tc>
        <w:tc>
          <w:tcPr>
            <w:tcW w:w="1134" w:type="dxa"/>
            <w:vAlign w:val="center"/>
          </w:tcPr>
          <w:p w14:paraId="517F2E19" w14:textId="77777777" w:rsidR="00C52F07" w:rsidRPr="00D8558C" w:rsidRDefault="00C52F07" w:rsidP="00555159">
            <w:pPr>
              <w:jc w:val="center"/>
              <w:rPr>
                <w:sz w:val="22"/>
                <w:szCs w:val="22"/>
              </w:rPr>
            </w:pPr>
            <w:r>
              <w:rPr>
                <w:sz w:val="22"/>
                <w:szCs w:val="22"/>
              </w:rPr>
              <w:t>-</w:t>
            </w:r>
          </w:p>
        </w:tc>
        <w:tc>
          <w:tcPr>
            <w:tcW w:w="1134" w:type="dxa"/>
            <w:vAlign w:val="center"/>
          </w:tcPr>
          <w:p w14:paraId="171864CE" w14:textId="77777777" w:rsidR="00C52F07" w:rsidRPr="00D8558C" w:rsidRDefault="00C52F07" w:rsidP="00555159">
            <w:pPr>
              <w:jc w:val="center"/>
              <w:rPr>
                <w:sz w:val="22"/>
                <w:szCs w:val="22"/>
              </w:rPr>
            </w:pPr>
            <w:r>
              <w:rPr>
                <w:sz w:val="22"/>
                <w:szCs w:val="22"/>
              </w:rPr>
              <w:t>-</w:t>
            </w:r>
          </w:p>
        </w:tc>
        <w:tc>
          <w:tcPr>
            <w:tcW w:w="1134" w:type="dxa"/>
            <w:vAlign w:val="center"/>
          </w:tcPr>
          <w:p w14:paraId="1DDFDFA5" w14:textId="77777777" w:rsidR="00C52F07" w:rsidRPr="00D8558C" w:rsidRDefault="00C52F07" w:rsidP="00555159">
            <w:pPr>
              <w:jc w:val="center"/>
              <w:rPr>
                <w:sz w:val="22"/>
                <w:szCs w:val="22"/>
              </w:rPr>
            </w:pPr>
            <w:r>
              <w:rPr>
                <w:sz w:val="22"/>
                <w:szCs w:val="22"/>
              </w:rPr>
              <w:t>-</w:t>
            </w:r>
          </w:p>
        </w:tc>
        <w:tc>
          <w:tcPr>
            <w:tcW w:w="1134" w:type="dxa"/>
            <w:vAlign w:val="center"/>
          </w:tcPr>
          <w:p w14:paraId="3093883F" w14:textId="77777777" w:rsidR="00C52F07" w:rsidRPr="00D8558C" w:rsidRDefault="00C52F07" w:rsidP="00555159">
            <w:pPr>
              <w:jc w:val="center"/>
              <w:rPr>
                <w:sz w:val="22"/>
                <w:szCs w:val="22"/>
              </w:rPr>
            </w:pPr>
            <w:r>
              <w:rPr>
                <w:sz w:val="22"/>
                <w:szCs w:val="22"/>
              </w:rPr>
              <w:t>-</w:t>
            </w:r>
          </w:p>
        </w:tc>
        <w:tc>
          <w:tcPr>
            <w:tcW w:w="1134" w:type="dxa"/>
            <w:vAlign w:val="center"/>
          </w:tcPr>
          <w:p w14:paraId="26DEA16B" w14:textId="77777777" w:rsidR="00C52F07" w:rsidRPr="00D8558C" w:rsidRDefault="00C52F07" w:rsidP="00555159">
            <w:pPr>
              <w:jc w:val="center"/>
              <w:rPr>
                <w:sz w:val="22"/>
                <w:szCs w:val="22"/>
              </w:rPr>
            </w:pPr>
            <w:r>
              <w:rPr>
                <w:sz w:val="22"/>
                <w:szCs w:val="22"/>
              </w:rPr>
              <w:t>-</w:t>
            </w:r>
          </w:p>
        </w:tc>
      </w:tr>
      <w:tr w:rsidR="00C52F07" w:rsidRPr="00C1486B" w14:paraId="5AAD8498" w14:textId="77777777" w:rsidTr="00555159">
        <w:trPr>
          <w:trHeight w:val="1539"/>
        </w:trPr>
        <w:tc>
          <w:tcPr>
            <w:tcW w:w="992" w:type="dxa"/>
            <w:vAlign w:val="center"/>
          </w:tcPr>
          <w:p w14:paraId="3DDEA62C" w14:textId="77777777" w:rsidR="00C52F07" w:rsidRPr="00F9208F" w:rsidRDefault="00C52F07" w:rsidP="00555159">
            <w:pPr>
              <w:jc w:val="center"/>
            </w:pPr>
            <w:r w:rsidRPr="00F9208F">
              <w:t>1.5.</w:t>
            </w:r>
          </w:p>
        </w:tc>
        <w:tc>
          <w:tcPr>
            <w:tcW w:w="1985" w:type="dxa"/>
            <w:vAlign w:val="center"/>
          </w:tcPr>
          <w:p w14:paraId="2199AA65" w14:textId="77777777" w:rsidR="00C52F07" w:rsidRPr="00DF3E37" w:rsidRDefault="00C52F07" w:rsidP="00555159">
            <w:r>
              <w:t>Объем пропущенной воды через очистные сооружения</w:t>
            </w:r>
          </w:p>
        </w:tc>
        <w:tc>
          <w:tcPr>
            <w:tcW w:w="851" w:type="dxa"/>
            <w:vAlign w:val="center"/>
          </w:tcPr>
          <w:p w14:paraId="1F2AB850" w14:textId="77777777" w:rsidR="00C52F07" w:rsidRDefault="00C52F07" w:rsidP="00555159">
            <w:pPr>
              <w:jc w:val="center"/>
            </w:pPr>
            <w:r w:rsidRPr="00FD67D0">
              <w:t>м</w:t>
            </w:r>
            <w:r w:rsidRPr="00FD67D0">
              <w:rPr>
                <w:vertAlign w:val="superscript"/>
              </w:rPr>
              <w:t>3</w:t>
            </w:r>
          </w:p>
        </w:tc>
        <w:tc>
          <w:tcPr>
            <w:tcW w:w="1134" w:type="dxa"/>
            <w:vAlign w:val="center"/>
          </w:tcPr>
          <w:p w14:paraId="44EDA3D0" w14:textId="77777777" w:rsidR="00C52F07" w:rsidRPr="00D8558C" w:rsidRDefault="00C52F07" w:rsidP="00555159">
            <w:pPr>
              <w:jc w:val="center"/>
              <w:rPr>
                <w:sz w:val="22"/>
                <w:szCs w:val="22"/>
              </w:rPr>
            </w:pPr>
            <w:r>
              <w:rPr>
                <w:sz w:val="22"/>
                <w:szCs w:val="22"/>
              </w:rPr>
              <w:t>-</w:t>
            </w:r>
          </w:p>
        </w:tc>
        <w:tc>
          <w:tcPr>
            <w:tcW w:w="1134" w:type="dxa"/>
            <w:vAlign w:val="center"/>
          </w:tcPr>
          <w:p w14:paraId="6BB238BA" w14:textId="77777777" w:rsidR="00C52F07" w:rsidRPr="00D8558C" w:rsidRDefault="00C52F07" w:rsidP="00555159">
            <w:pPr>
              <w:jc w:val="center"/>
              <w:rPr>
                <w:sz w:val="22"/>
                <w:szCs w:val="22"/>
              </w:rPr>
            </w:pPr>
            <w:r>
              <w:rPr>
                <w:sz w:val="22"/>
                <w:szCs w:val="22"/>
              </w:rPr>
              <w:t>-</w:t>
            </w:r>
          </w:p>
        </w:tc>
        <w:tc>
          <w:tcPr>
            <w:tcW w:w="1275" w:type="dxa"/>
            <w:vAlign w:val="center"/>
          </w:tcPr>
          <w:p w14:paraId="2F37336E" w14:textId="77777777" w:rsidR="00C52F07" w:rsidRPr="00D8558C" w:rsidRDefault="00C52F07" w:rsidP="00555159">
            <w:pPr>
              <w:jc w:val="center"/>
              <w:rPr>
                <w:sz w:val="22"/>
                <w:szCs w:val="22"/>
              </w:rPr>
            </w:pPr>
            <w:r>
              <w:rPr>
                <w:sz w:val="22"/>
                <w:szCs w:val="22"/>
              </w:rPr>
              <w:t>-</w:t>
            </w:r>
          </w:p>
        </w:tc>
        <w:tc>
          <w:tcPr>
            <w:tcW w:w="1276" w:type="dxa"/>
            <w:vAlign w:val="center"/>
          </w:tcPr>
          <w:p w14:paraId="73BCC02D" w14:textId="77777777" w:rsidR="00C52F07" w:rsidRPr="00D8558C" w:rsidRDefault="00C52F07" w:rsidP="00555159">
            <w:pPr>
              <w:jc w:val="center"/>
              <w:rPr>
                <w:sz w:val="22"/>
                <w:szCs w:val="22"/>
              </w:rPr>
            </w:pPr>
            <w:r>
              <w:rPr>
                <w:sz w:val="22"/>
                <w:szCs w:val="22"/>
              </w:rPr>
              <w:t>-</w:t>
            </w:r>
          </w:p>
        </w:tc>
        <w:tc>
          <w:tcPr>
            <w:tcW w:w="1276" w:type="dxa"/>
            <w:vAlign w:val="center"/>
          </w:tcPr>
          <w:p w14:paraId="2B25678C" w14:textId="77777777" w:rsidR="00C52F07" w:rsidRPr="00D8558C" w:rsidRDefault="00C52F07" w:rsidP="00555159">
            <w:pPr>
              <w:jc w:val="center"/>
              <w:rPr>
                <w:sz w:val="22"/>
                <w:szCs w:val="22"/>
              </w:rPr>
            </w:pPr>
            <w:r>
              <w:rPr>
                <w:sz w:val="22"/>
                <w:szCs w:val="22"/>
              </w:rPr>
              <w:t>-</w:t>
            </w:r>
          </w:p>
        </w:tc>
        <w:tc>
          <w:tcPr>
            <w:tcW w:w="1134" w:type="dxa"/>
            <w:vAlign w:val="center"/>
          </w:tcPr>
          <w:p w14:paraId="55024099" w14:textId="77777777" w:rsidR="00C52F07" w:rsidRPr="00D8558C" w:rsidRDefault="00C52F07" w:rsidP="00555159">
            <w:pPr>
              <w:jc w:val="center"/>
              <w:rPr>
                <w:sz w:val="22"/>
                <w:szCs w:val="22"/>
              </w:rPr>
            </w:pPr>
            <w:r>
              <w:rPr>
                <w:sz w:val="22"/>
                <w:szCs w:val="22"/>
              </w:rPr>
              <w:t>-</w:t>
            </w:r>
          </w:p>
        </w:tc>
        <w:tc>
          <w:tcPr>
            <w:tcW w:w="1134" w:type="dxa"/>
            <w:vAlign w:val="center"/>
          </w:tcPr>
          <w:p w14:paraId="52750625" w14:textId="77777777" w:rsidR="00C52F07" w:rsidRPr="00D8558C" w:rsidRDefault="00C52F07" w:rsidP="00555159">
            <w:pPr>
              <w:jc w:val="center"/>
              <w:rPr>
                <w:sz w:val="22"/>
                <w:szCs w:val="22"/>
              </w:rPr>
            </w:pPr>
            <w:r>
              <w:rPr>
                <w:sz w:val="22"/>
                <w:szCs w:val="22"/>
              </w:rPr>
              <w:t>-</w:t>
            </w:r>
          </w:p>
        </w:tc>
        <w:tc>
          <w:tcPr>
            <w:tcW w:w="1134" w:type="dxa"/>
            <w:vAlign w:val="center"/>
          </w:tcPr>
          <w:p w14:paraId="6E79AE1A" w14:textId="77777777" w:rsidR="00C52F07" w:rsidRPr="00D8558C" w:rsidRDefault="00C52F07" w:rsidP="00555159">
            <w:pPr>
              <w:jc w:val="center"/>
              <w:rPr>
                <w:sz w:val="22"/>
                <w:szCs w:val="22"/>
              </w:rPr>
            </w:pPr>
            <w:r>
              <w:rPr>
                <w:sz w:val="22"/>
                <w:szCs w:val="22"/>
              </w:rPr>
              <w:t>-</w:t>
            </w:r>
          </w:p>
        </w:tc>
        <w:tc>
          <w:tcPr>
            <w:tcW w:w="1134" w:type="dxa"/>
            <w:vAlign w:val="center"/>
          </w:tcPr>
          <w:p w14:paraId="4D191487" w14:textId="77777777" w:rsidR="00C52F07" w:rsidRPr="00D8558C" w:rsidRDefault="00C52F07" w:rsidP="00555159">
            <w:pPr>
              <w:jc w:val="center"/>
              <w:rPr>
                <w:sz w:val="22"/>
                <w:szCs w:val="22"/>
              </w:rPr>
            </w:pPr>
            <w:r>
              <w:rPr>
                <w:sz w:val="22"/>
                <w:szCs w:val="22"/>
              </w:rPr>
              <w:t>-</w:t>
            </w:r>
          </w:p>
        </w:tc>
        <w:tc>
          <w:tcPr>
            <w:tcW w:w="1134" w:type="dxa"/>
            <w:vAlign w:val="center"/>
          </w:tcPr>
          <w:p w14:paraId="56356D43" w14:textId="77777777" w:rsidR="00C52F07" w:rsidRPr="00D8558C" w:rsidRDefault="00C52F07" w:rsidP="00555159">
            <w:pPr>
              <w:jc w:val="center"/>
              <w:rPr>
                <w:sz w:val="22"/>
                <w:szCs w:val="22"/>
              </w:rPr>
            </w:pPr>
            <w:r>
              <w:rPr>
                <w:sz w:val="22"/>
                <w:szCs w:val="22"/>
              </w:rPr>
              <w:t>-</w:t>
            </w:r>
          </w:p>
        </w:tc>
      </w:tr>
      <w:tr w:rsidR="00C52F07" w:rsidRPr="00C1486B" w14:paraId="26DAC9D6" w14:textId="77777777" w:rsidTr="00555159">
        <w:tc>
          <w:tcPr>
            <w:tcW w:w="992" w:type="dxa"/>
            <w:vAlign w:val="center"/>
          </w:tcPr>
          <w:p w14:paraId="4DC4B294" w14:textId="77777777" w:rsidR="00C52F07" w:rsidRPr="00F9208F" w:rsidRDefault="00C52F07" w:rsidP="00555159">
            <w:pPr>
              <w:jc w:val="center"/>
            </w:pPr>
            <w:r w:rsidRPr="00F9208F">
              <w:t>1.6.</w:t>
            </w:r>
          </w:p>
        </w:tc>
        <w:tc>
          <w:tcPr>
            <w:tcW w:w="1985" w:type="dxa"/>
            <w:vAlign w:val="center"/>
          </w:tcPr>
          <w:p w14:paraId="0E03BF2C" w14:textId="77777777" w:rsidR="00C52F07" w:rsidRPr="00DF3E37" w:rsidRDefault="00C52F07" w:rsidP="00555159">
            <w:r>
              <w:t>Подано воды в сеть</w:t>
            </w:r>
          </w:p>
        </w:tc>
        <w:tc>
          <w:tcPr>
            <w:tcW w:w="851" w:type="dxa"/>
            <w:vAlign w:val="center"/>
          </w:tcPr>
          <w:p w14:paraId="40C9A193" w14:textId="77777777" w:rsidR="00C52F07" w:rsidRDefault="00C52F07" w:rsidP="00555159">
            <w:pPr>
              <w:jc w:val="center"/>
            </w:pPr>
            <w:r w:rsidRPr="00FD67D0">
              <w:t>м</w:t>
            </w:r>
            <w:r w:rsidRPr="00FD67D0">
              <w:rPr>
                <w:vertAlign w:val="superscript"/>
              </w:rPr>
              <w:t>3</w:t>
            </w:r>
          </w:p>
        </w:tc>
        <w:tc>
          <w:tcPr>
            <w:tcW w:w="1134" w:type="dxa"/>
            <w:vAlign w:val="center"/>
          </w:tcPr>
          <w:p w14:paraId="12484CC9" w14:textId="77777777" w:rsidR="00C52F07" w:rsidRPr="00D8558C" w:rsidRDefault="00C52F07" w:rsidP="00555159">
            <w:pPr>
              <w:jc w:val="center"/>
              <w:rPr>
                <w:sz w:val="22"/>
                <w:szCs w:val="22"/>
              </w:rPr>
            </w:pPr>
            <w:r>
              <w:rPr>
                <w:sz w:val="22"/>
                <w:szCs w:val="22"/>
              </w:rPr>
              <w:t>10848755</w:t>
            </w:r>
          </w:p>
        </w:tc>
        <w:tc>
          <w:tcPr>
            <w:tcW w:w="1134" w:type="dxa"/>
            <w:vAlign w:val="center"/>
          </w:tcPr>
          <w:p w14:paraId="7AB68053" w14:textId="77777777" w:rsidR="00C52F07" w:rsidRPr="00D8558C" w:rsidRDefault="00C52F07" w:rsidP="00555159">
            <w:pPr>
              <w:jc w:val="center"/>
              <w:rPr>
                <w:sz w:val="22"/>
                <w:szCs w:val="22"/>
              </w:rPr>
            </w:pPr>
            <w:r>
              <w:rPr>
                <w:sz w:val="22"/>
                <w:szCs w:val="22"/>
              </w:rPr>
              <w:t>10848755</w:t>
            </w:r>
          </w:p>
        </w:tc>
        <w:tc>
          <w:tcPr>
            <w:tcW w:w="1275" w:type="dxa"/>
            <w:vAlign w:val="center"/>
          </w:tcPr>
          <w:p w14:paraId="4665F107" w14:textId="77777777" w:rsidR="00C52F07" w:rsidRPr="00D8558C" w:rsidRDefault="00C52F07" w:rsidP="00555159">
            <w:pPr>
              <w:jc w:val="center"/>
              <w:rPr>
                <w:sz w:val="22"/>
                <w:szCs w:val="22"/>
              </w:rPr>
            </w:pPr>
            <w:r>
              <w:rPr>
                <w:sz w:val="22"/>
                <w:szCs w:val="22"/>
              </w:rPr>
              <w:t>11184185</w:t>
            </w:r>
          </w:p>
        </w:tc>
        <w:tc>
          <w:tcPr>
            <w:tcW w:w="1276" w:type="dxa"/>
            <w:vAlign w:val="center"/>
          </w:tcPr>
          <w:p w14:paraId="4FDC8391" w14:textId="77777777" w:rsidR="00C52F07" w:rsidRPr="00D8558C" w:rsidRDefault="00C52F07" w:rsidP="00555159">
            <w:pPr>
              <w:jc w:val="center"/>
              <w:rPr>
                <w:sz w:val="22"/>
                <w:szCs w:val="22"/>
              </w:rPr>
            </w:pPr>
            <w:r>
              <w:rPr>
                <w:sz w:val="22"/>
                <w:szCs w:val="22"/>
              </w:rPr>
              <w:t>11184185</w:t>
            </w:r>
          </w:p>
        </w:tc>
        <w:tc>
          <w:tcPr>
            <w:tcW w:w="1276" w:type="dxa"/>
            <w:vAlign w:val="center"/>
          </w:tcPr>
          <w:p w14:paraId="59B02C56" w14:textId="77777777" w:rsidR="00C52F07" w:rsidRPr="00D8558C" w:rsidRDefault="00C52F07" w:rsidP="00555159">
            <w:pPr>
              <w:jc w:val="center"/>
              <w:rPr>
                <w:sz w:val="22"/>
                <w:szCs w:val="22"/>
              </w:rPr>
            </w:pPr>
            <w:r>
              <w:rPr>
                <w:sz w:val="22"/>
                <w:szCs w:val="22"/>
              </w:rPr>
              <w:t>11083685</w:t>
            </w:r>
          </w:p>
        </w:tc>
        <w:tc>
          <w:tcPr>
            <w:tcW w:w="1134" w:type="dxa"/>
            <w:vAlign w:val="center"/>
          </w:tcPr>
          <w:p w14:paraId="56A1D734" w14:textId="77777777" w:rsidR="00C52F07" w:rsidRPr="00D8558C" w:rsidRDefault="00C52F07" w:rsidP="00555159">
            <w:pPr>
              <w:jc w:val="center"/>
              <w:rPr>
                <w:sz w:val="22"/>
                <w:szCs w:val="22"/>
              </w:rPr>
            </w:pPr>
            <w:r>
              <w:rPr>
                <w:sz w:val="22"/>
                <w:szCs w:val="22"/>
              </w:rPr>
              <w:t>11083685</w:t>
            </w:r>
          </w:p>
        </w:tc>
        <w:tc>
          <w:tcPr>
            <w:tcW w:w="1134" w:type="dxa"/>
            <w:vAlign w:val="center"/>
          </w:tcPr>
          <w:p w14:paraId="19C9B850" w14:textId="77777777" w:rsidR="00C52F07" w:rsidRPr="00D8558C" w:rsidRDefault="00C52F07" w:rsidP="00555159">
            <w:pPr>
              <w:jc w:val="center"/>
              <w:rPr>
                <w:sz w:val="22"/>
                <w:szCs w:val="22"/>
              </w:rPr>
            </w:pPr>
            <w:r>
              <w:rPr>
                <w:sz w:val="22"/>
                <w:szCs w:val="22"/>
              </w:rPr>
              <w:t>11083760</w:t>
            </w:r>
          </w:p>
        </w:tc>
        <w:tc>
          <w:tcPr>
            <w:tcW w:w="1134" w:type="dxa"/>
            <w:vAlign w:val="center"/>
          </w:tcPr>
          <w:p w14:paraId="6AB0A768" w14:textId="77777777" w:rsidR="00C52F07" w:rsidRPr="00D8558C" w:rsidRDefault="00C52F07" w:rsidP="00555159">
            <w:pPr>
              <w:jc w:val="center"/>
              <w:rPr>
                <w:sz w:val="22"/>
                <w:szCs w:val="22"/>
              </w:rPr>
            </w:pPr>
            <w:r>
              <w:rPr>
                <w:sz w:val="22"/>
                <w:szCs w:val="22"/>
              </w:rPr>
              <w:t>11083760</w:t>
            </w:r>
          </w:p>
        </w:tc>
        <w:tc>
          <w:tcPr>
            <w:tcW w:w="1134" w:type="dxa"/>
            <w:vAlign w:val="center"/>
          </w:tcPr>
          <w:p w14:paraId="16133286" w14:textId="77777777" w:rsidR="00C52F07" w:rsidRPr="00D8558C" w:rsidRDefault="00C52F07" w:rsidP="00555159">
            <w:pPr>
              <w:jc w:val="center"/>
              <w:rPr>
                <w:sz w:val="22"/>
                <w:szCs w:val="22"/>
              </w:rPr>
            </w:pPr>
            <w:r>
              <w:rPr>
                <w:sz w:val="22"/>
                <w:szCs w:val="22"/>
              </w:rPr>
              <w:t>10848755</w:t>
            </w:r>
          </w:p>
        </w:tc>
        <w:tc>
          <w:tcPr>
            <w:tcW w:w="1134" w:type="dxa"/>
            <w:vAlign w:val="center"/>
          </w:tcPr>
          <w:p w14:paraId="79860E2D" w14:textId="77777777" w:rsidR="00C52F07" w:rsidRPr="00D8558C" w:rsidRDefault="00C52F07" w:rsidP="00555159">
            <w:pPr>
              <w:jc w:val="center"/>
              <w:rPr>
                <w:sz w:val="22"/>
                <w:szCs w:val="22"/>
              </w:rPr>
            </w:pPr>
            <w:r>
              <w:rPr>
                <w:sz w:val="22"/>
                <w:szCs w:val="22"/>
              </w:rPr>
              <w:t>10848755</w:t>
            </w:r>
          </w:p>
        </w:tc>
      </w:tr>
      <w:tr w:rsidR="00C52F07" w:rsidRPr="00C1486B" w14:paraId="109441DB" w14:textId="77777777" w:rsidTr="00555159">
        <w:trPr>
          <w:trHeight w:val="447"/>
        </w:trPr>
        <w:tc>
          <w:tcPr>
            <w:tcW w:w="992" w:type="dxa"/>
            <w:vAlign w:val="center"/>
          </w:tcPr>
          <w:p w14:paraId="327DE964" w14:textId="77777777" w:rsidR="00C52F07" w:rsidRPr="00F9208F" w:rsidRDefault="00C52F07" w:rsidP="00555159">
            <w:pPr>
              <w:jc w:val="center"/>
            </w:pPr>
            <w:r w:rsidRPr="00F9208F">
              <w:t>1.7.</w:t>
            </w:r>
          </w:p>
        </w:tc>
        <w:tc>
          <w:tcPr>
            <w:tcW w:w="1985" w:type="dxa"/>
            <w:vAlign w:val="center"/>
          </w:tcPr>
          <w:p w14:paraId="236F6238" w14:textId="77777777" w:rsidR="00C52F07" w:rsidRPr="00DF3E37" w:rsidRDefault="00C52F07" w:rsidP="00555159">
            <w:r>
              <w:t>Потери воды</w:t>
            </w:r>
          </w:p>
        </w:tc>
        <w:tc>
          <w:tcPr>
            <w:tcW w:w="851" w:type="dxa"/>
            <w:vAlign w:val="center"/>
          </w:tcPr>
          <w:p w14:paraId="0317BD5D" w14:textId="77777777" w:rsidR="00C52F07" w:rsidRDefault="00C52F07" w:rsidP="00555159">
            <w:pPr>
              <w:jc w:val="center"/>
            </w:pPr>
            <w:r w:rsidRPr="00FD67D0">
              <w:t>м</w:t>
            </w:r>
            <w:r w:rsidRPr="00FD67D0">
              <w:rPr>
                <w:vertAlign w:val="superscript"/>
              </w:rPr>
              <w:t>3</w:t>
            </w:r>
          </w:p>
        </w:tc>
        <w:tc>
          <w:tcPr>
            <w:tcW w:w="1134" w:type="dxa"/>
            <w:vAlign w:val="center"/>
          </w:tcPr>
          <w:p w14:paraId="40C8430C" w14:textId="77777777" w:rsidR="00C52F07" w:rsidRPr="00D8558C" w:rsidRDefault="00C52F07" w:rsidP="00555159">
            <w:pPr>
              <w:jc w:val="center"/>
              <w:rPr>
                <w:sz w:val="22"/>
                <w:szCs w:val="22"/>
              </w:rPr>
            </w:pPr>
            <w:r>
              <w:rPr>
                <w:sz w:val="22"/>
                <w:szCs w:val="22"/>
              </w:rPr>
              <w:t>0</w:t>
            </w:r>
          </w:p>
        </w:tc>
        <w:tc>
          <w:tcPr>
            <w:tcW w:w="1134" w:type="dxa"/>
            <w:vAlign w:val="center"/>
          </w:tcPr>
          <w:p w14:paraId="5DC0E7EB" w14:textId="77777777" w:rsidR="00C52F07" w:rsidRPr="00D8558C" w:rsidRDefault="00C52F07" w:rsidP="00555159">
            <w:pPr>
              <w:jc w:val="center"/>
              <w:rPr>
                <w:sz w:val="22"/>
                <w:szCs w:val="22"/>
              </w:rPr>
            </w:pPr>
            <w:r>
              <w:rPr>
                <w:sz w:val="22"/>
                <w:szCs w:val="22"/>
              </w:rPr>
              <w:t>0</w:t>
            </w:r>
          </w:p>
        </w:tc>
        <w:tc>
          <w:tcPr>
            <w:tcW w:w="1275" w:type="dxa"/>
            <w:vAlign w:val="center"/>
          </w:tcPr>
          <w:p w14:paraId="4C8E1AEE" w14:textId="77777777" w:rsidR="00C52F07" w:rsidRPr="00D8558C" w:rsidRDefault="00C52F07" w:rsidP="00555159">
            <w:pPr>
              <w:jc w:val="center"/>
              <w:rPr>
                <w:sz w:val="22"/>
                <w:szCs w:val="22"/>
              </w:rPr>
            </w:pPr>
            <w:r>
              <w:rPr>
                <w:sz w:val="22"/>
                <w:szCs w:val="22"/>
              </w:rPr>
              <w:t>0</w:t>
            </w:r>
          </w:p>
        </w:tc>
        <w:tc>
          <w:tcPr>
            <w:tcW w:w="1276" w:type="dxa"/>
            <w:vAlign w:val="center"/>
          </w:tcPr>
          <w:p w14:paraId="02AC0045" w14:textId="77777777" w:rsidR="00C52F07" w:rsidRPr="00D8558C" w:rsidRDefault="00C52F07" w:rsidP="00555159">
            <w:pPr>
              <w:jc w:val="center"/>
              <w:rPr>
                <w:sz w:val="22"/>
                <w:szCs w:val="22"/>
              </w:rPr>
            </w:pPr>
            <w:r>
              <w:rPr>
                <w:sz w:val="22"/>
                <w:szCs w:val="22"/>
              </w:rPr>
              <w:t>0</w:t>
            </w:r>
          </w:p>
        </w:tc>
        <w:tc>
          <w:tcPr>
            <w:tcW w:w="1276" w:type="dxa"/>
            <w:vAlign w:val="center"/>
          </w:tcPr>
          <w:p w14:paraId="1B930872" w14:textId="77777777" w:rsidR="00C52F07" w:rsidRPr="00D8558C" w:rsidRDefault="00C52F07" w:rsidP="00555159">
            <w:pPr>
              <w:jc w:val="center"/>
              <w:rPr>
                <w:sz w:val="22"/>
                <w:szCs w:val="22"/>
              </w:rPr>
            </w:pPr>
            <w:r>
              <w:rPr>
                <w:sz w:val="22"/>
                <w:szCs w:val="22"/>
              </w:rPr>
              <w:t>0</w:t>
            </w:r>
          </w:p>
        </w:tc>
        <w:tc>
          <w:tcPr>
            <w:tcW w:w="1134" w:type="dxa"/>
            <w:vAlign w:val="center"/>
          </w:tcPr>
          <w:p w14:paraId="72B7CBCA" w14:textId="77777777" w:rsidR="00C52F07" w:rsidRPr="00D8558C" w:rsidRDefault="00C52F07" w:rsidP="00555159">
            <w:pPr>
              <w:jc w:val="center"/>
              <w:rPr>
                <w:sz w:val="22"/>
                <w:szCs w:val="22"/>
              </w:rPr>
            </w:pPr>
            <w:r>
              <w:rPr>
                <w:sz w:val="22"/>
                <w:szCs w:val="22"/>
              </w:rPr>
              <w:t>0</w:t>
            </w:r>
          </w:p>
        </w:tc>
        <w:tc>
          <w:tcPr>
            <w:tcW w:w="1134" w:type="dxa"/>
            <w:vAlign w:val="center"/>
          </w:tcPr>
          <w:p w14:paraId="1011F514" w14:textId="77777777" w:rsidR="00C52F07" w:rsidRPr="00D8558C" w:rsidRDefault="00C52F07" w:rsidP="00555159">
            <w:pPr>
              <w:jc w:val="center"/>
              <w:rPr>
                <w:sz w:val="22"/>
                <w:szCs w:val="22"/>
              </w:rPr>
            </w:pPr>
            <w:r>
              <w:rPr>
                <w:sz w:val="22"/>
                <w:szCs w:val="22"/>
              </w:rPr>
              <w:t>0</w:t>
            </w:r>
          </w:p>
        </w:tc>
        <w:tc>
          <w:tcPr>
            <w:tcW w:w="1134" w:type="dxa"/>
            <w:vAlign w:val="center"/>
          </w:tcPr>
          <w:p w14:paraId="1BF3BAF0" w14:textId="77777777" w:rsidR="00C52F07" w:rsidRPr="00D8558C" w:rsidRDefault="00C52F07" w:rsidP="00555159">
            <w:pPr>
              <w:jc w:val="center"/>
              <w:rPr>
                <w:sz w:val="22"/>
                <w:szCs w:val="22"/>
              </w:rPr>
            </w:pPr>
            <w:r>
              <w:rPr>
                <w:sz w:val="22"/>
                <w:szCs w:val="22"/>
              </w:rPr>
              <w:t>0</w:t>
            </w:r>
          </w:p>
        </w:tc>
        <w:tc>
          <w:tcPr>
            <w:tcW w:w="1134" w:type="dxa"/>
            <w:vAlign w:val="center"/>
          </w:tcPr>
          <w:p w14:paraId="70574547" w14:textId="77777777" w:rsidR="00C52F07" w:rsidRPr="00D8558C" w:rsidRDefault="00C52F07" w:rsidP="00555159">
            <w:pPr>
              <w:jc w:val="center"/>
              <w:rPr>
                <w:sz w:val="22"/>
                <w:szCs w:val="22"/>
              </w:rPr>
            </w:pPr>
            <w:r>
              <w:rPr>
                <w:sz w:val="22"/>
                <w:szCs w:val="22"/>
              </w:rPr>
              <w:t>0</w:t>
            </w:r>
          </w:p>
        </w:tc>
        <w:tc>
          <w:tcPr>
            <w:tcW w:w="1134" w:type="dxa"/>
            <w:vAlign w:val="center"/>
          </w:tcPr>
          <w:p w14:paraId="5F09A88E" w14:textId="77777777" w:rsidR="00C52F07" w:rsidRPr="00D8558C" w:rsidRDefault="00C52F07" w:rsidP="00555159">
            <w:pPr>
              <w:jc w:val="center"/>
              <w:rPr>
                <w:sz w:val="22"/>
                <w:szCs w:val="22"/>
              </w:rPr>
            </w:pPr>
            <w:r>
              <w:rPr>
                <w:sz w:val="22"/>
                <w:szCs w:val="22"/>
              </w:rPr>
              <w:t>0</w:t>
            </w:r>
          </w:p>
        </w:tc>
      </w:tr>
      <w:tr w:rsidR="00C52F07" w:rsidRPr="00C1486B" w14:paraId="712A53E2" w14:textId="77777777" w:rsidTr="00555159">
        <w:trPr>
          <w:trHeight w:val="296"/>
        </w:trPr>
        <w:tc>
          <w:tcPr>
            <w:tcW w:w="992" w:type="dxa"/>
            <w:vAlign w:val="center"/>
          </w:tcPr>
          <w:p w14:paraId="22AF221D" w14:textId="77777777" w:rsidR="00C52F07" w:rsidRDefault="00C52F07" w:rsidP="00555159">
            <w:pPr>
              <w:jc w:val="center"/>
              <w:rPr>
                <w:sz w:val="28"/>
                <w:szCs w:val="28"/>
              </w:rPr>
            </w:pPr>
            <w:r>
              <w:rPr>
                <w:sz w:val="28"/>
                <w:szCs w:val="28"/>
              </w:rPr>
              <w:lastRenderedPageBreak/>
              <w:t>1</w:t>
            </w:r>
          </w:p>
        </w:tc>
        <w:tc>
          <w:tcPr>
            <w:tcW w:w="1985" w:type="dxa"/>
            <w:vAlign w:val="center"/>
          </w:tcPr>
          <w:p w14:paraId="33BC64D0" w14:textId="77777777" w:rsidR="00C52F07" w:rsidRDefault="00C52F07" w:rsidP="00555159">
            <w:pPr>
              <w:jc w:val="center"/>
              <w:rPr>
                <w:sz w:val="28"/>
                <w:szCs w:val="28"/>
              </w:rPr>
            </w:pPr>
            <w:r>
              <w:rPr>
                <w:sz w:val="28"/>
                <w:szCs w:val="28"/>
              </w:rPr>
              <w:t>2</w:t>
            </w:r>
          </w:p>
        </w:tc>
        <w:tc>
          <w:tcPr>
            <w:tcW w:w="851" w:type="dxa"/>
            <w:vAlign w:val="center"/>
          </w:tcPr>
          <w:p w14:paraId="5D7454D4" w14:textId="77777777" w:rsidR="00C52F07" w:rsidRDefault="00C52F07" w:rsidP="00555159">
            <w:pPr>
              <w:jc w:val="center"/>
              <w:rPr>
                <w:sz w:val="28"/>
                <w:szCs w:val="28"/>
              </w:rPr>
            </w:pPr>
            <w:r>
              <w:rPr>
                <w:sz w:val="28"/>
                <w:szCs w:val="28"/>
              </w:rPr>
              <w:t>3</w:t>
            </w:r>
          </w:p>
        </w:tc>
        <w:tc>
          <w:tcPr>
            <w:tcW w:w="1134" w:type="dxa"/>
            <w:vAlign w:val="center"/>
          </w:tcPr>
          <w:p w14:paraId="52E73DFA" w14:textId="77777777" w:rsidR="00C52F07" w:rsidRDefault="00C52F07" w:rsidP="00555159">
            <w:pPr>
              <w:jc w:val="center"/>
              <w:rPr>
                <w:sz w:val="28"/>
                <w:szCs w:val="28"/>
              </w:rPr>
            </w:pPr>
            <w:r>
              <w:rPr>
                <w:sz w:val="28"/>
                <w:szCs w:val="28"/>
              </w:rPr>
              <w:t>4</w:t>
            </w:r>
          </w:p>
        </w:tc>
        <w:tc>
          <w:tcPr>
            <w:tcW w:w="1134" w:type="dxa"/>
            <w:vAlign w:val="center"/>
          </w:tcPr>
          <w:p w14:paraId="0C418E6B" w14:textId="77777777" w:rsidR="00C52F07" w:rsidRDefault="00C52F07" w:rsidP="00555159">
            <w:pPr>
              <w:jc w:val="center"/>
              <w:rPr>
                <w:sz w:val="28"/>
                <w:szCs w:val="28"/>
              </w:rPr>
            </w:pPr>
            <w:r>
              <w:rPr>
                <w:sz w:val="28"/>
                <w:szCs w:val="28"/>
              </w:rPr>
              <w:t>5</w:t>
            </w:r>
          </w:p>
        </w:tc>
        <w:tc>
          <w:tcPr>
            <w:tcW w:w="1275" w:type="dxa"/>
            <w:vAlign w:val="center"/>
          </w:tcPr>
          <w:p w14:paraId="4A01563E" w14:textId="77777777" w:rsidR="00C52F07" w:rsidRDefault="00C52F07" w:rsidP="00555159">
            <w:pPr>
              <w:jc w:val="center"/>
              <w:rPr>
                <w:sz w:val="28"/>
                <w:szCs w:val="28"/>
              </w:rPr>
            </w:pPr>
            <w:r>
              <w:rPr>
                <w:sz w:val="28"/>
                <w:szCs w:val="28"/>
              </w:rPr>
              <w:t>6</w:t>
            </w:r>
          </w:p>
        </w:tc>
        <w:tc>
          <w:tcPr>
            <w:tcW w:w="1276" w:type="dxa"/>
            <w:vAlign w:val="center"/>
          </w:tcPr>
          <w:p w14:paraId="30566B48" w14:textId="77777777" w:rsidR="00C52F07" w:rsidRDefault="00C52F07" w:rsidP="00555159">
            <w:pPr>
              <w:jc w:val="center"/>
              <w:rPr>
                <w:sz w:val="28"/>
                <w:szCs w:val="28"/>
              </w:rPr>
            </w:pPr>
            <w:r>
              <w:rPr>
                <w:sz w:val="28"/>
                <w:szCs w:val="28"/>
              </w:rPr>
              <w:t>7</w:t>
            </w:r>
          </w:p>
        </w:tc>
        <w:tc>
          <w:tcPr>
            <w:tcW w:w="1276" w:type="dxa"/>
            <w:vAlign w:val="center"/>
          </w:tcPr>
          <w:p w14:paraId="7E5E6C10" w14:textId="77777777" w:rsidR="00C52F07" w:rsidRDefault="00C52F07" w:rsidP="00555159">
            <w:pPr>
              <w:jc w:val="center"/>
              <w:rPr>
                <w:sz w:val="28"/>
                <w:szCs w:val="28"/>
              </w:rPr>
            </w:pPr>
            <w:r>
              <w:rPr>
                <w:sz w:val="28"/>
                <w:szCs w:val="28"/>
              </w:rPr>
              <w:t>8</w:t>
            </w:r>
          </w:p>
        </w:tc>
        <w:tc>
          <w:tcPr>
            <w:tcW w:w="1134" w:type="dxa"/>
            <w:vAlign w:val="center"/>
          </w:tcPr>
          <w:p w14:paraId="0764A9E3" w14:textId="77777777" w:rsidR="00C52F07" w:rsidRDefault="00C52F07" w:rsidP="00555159">
            <w:pPr>
              <w:jc w:val="center"/>
              <w:rPr>
                <w:sz w:val="28"/>
                <w:szCs w:val="28"/>
              </w:rPr>
            </w:pPr>
            <w:r>
              <w:rPr>
                <w:sz w:val="28"/>
                <w:szCs w:val="28"/>
              </w:rPr>
              <w:t>9</w:t>
            </w:r>
          </w:p>
        </w:tc>
        <w:tc>
          <w:tcPr>
            <w:tcW w:w="1134" w:type="dxa"/>
            <w:vAlign w:val="center"/>
          </w:tcPr>
          <w:p w14:paraId="3BD6178C" w14:textId="77777777" w:rsidR="00C52F07" w:rsidRDefault="00C52F07" w:rsidP="00555159">
            <w:pPr>
              <w:jc w:val="center"/>
              <w:rPr>
                <w:sz w:val="28"/>
                <w:szCs w:val="28"/>
              </w:rPr>
            </w:pPr>
            <w:r>
              <w:rPr>
                <w:sz w:val="28"/>
                <w:szCs w:val="28"/>
              </w:rPr>
              <w:t>10</w:t>
            </w:r>
          </w:p>
        </w:tc>
        <w:tc>
          <w:tcPr>
            <w:tcW w:w="1134" w:type="dxa"/>
            <w:vAlign w:val="center"/>
          </w:tcPr>
          <w:p w14:paraId="1F522489" w14:textId="77777777" w:rsidR="00C52F07" w:rsidRDefault="00C52F07" w:rsidP="00555159">
            <w:pPr>
              <w:jc w:val="center"/>
              <w:rPr>
                <w:sz w:val="28"/>
                <w:szCs w:val="28"/>
              </w:rPr>
            </w:pPr>
            <w:r>
              <w:rPr>
                <w:sz w:val="28"/>
                <w:szCs w:val="28"/>
              </w:rPr>
              <w:t>11</w:t>
            </w:r>
          </w:p>
        </w:tc>
        <w:tc>
          <w:tcPr>
            <w:tcW w:w="1134" w:type="dxa"/>
            <w:vAlign w:val="center"/>
          </w:tcPr>
          <w:p w14:paraId="2D506AF8" w14:textId="77777777" w:rsidR="00C52F07" w:rsidRDefault="00C52F07" w:rsidP="00555159">
            <w:pPr>
              <w:jc w:val="center"/>
              <w:rPr>
                <w:sz w:val="28"/>
                <w:szCs w:val="28"/>
              </w:rPr>
            </w:pPr>
            <w:r>
              <w:rPr>
                <w:sz w:val="28"/>
                <w:szCs w:val="28"/>
              </w:rPr>
              <w:t>12</w:t>
            </w:r>
          </w:p>
        </w:tc>
        <w:tc>
          <w:tcPr>
            <w:tcW w:w="1134" w:type="dxa"/>
            <w:vAlign w:val="center"/>
          </w:tcPr>
          <w:p w14:paraId="012485B6" w14:textId="77777777" w:rsidR="00C52F07" w:rsidRDefault="00C52F07" w:rsidP="00555159">
            <w:pPr>
              <w:jc w:val="center"/>
              <w:rPr>
                <w:sz w:val="28"/>
                <w:szCs w:val="28"/>
              </w:rPr>
            </w:pPr>
            <w:r>
              <w:rPr>
                <w:sz w:val="28"/>
                <w:szCs w:val="28"/>
              </w:rPr>
              <w:t>13</w:t>
            </w:r>
          </w:p>
        </w:tc>
      </w:tr>
      <w:tr w:rsidR="00C52F07" w:rsidRPr="00C1486B" w14:paraId="02DB1BB5" w14:textId="77777777" w:rsidTr="00555159">
        <w:trPr>
          <w:trHeight w:val="977"/>
        </w:trPr>
        <w:tc>
          <w:tcPr>
            <w:tcW w:w="992" w:type="dxa"/>
            <w:vAlign w:val="center"/>
          </w:tcPr>
          <w:p w14:paraId="7FE0EADA" w14:textId="77777777" w:rsidR="00C52F07" w:rsidRPr="00F9208F" w:rsidRDefault="00C52F07" w:rsidP="00555159">
            <w:pPr>
              <w:jc w:val="center"/>
            </w:pPr>
            <w:r w:rsidRPr="00F9208F">
              <w:t>1.8.</w:t>
            </w:r>
          </w:p>
        </w:tc>
        <w:tc>
          <w:tcPr>
            <w:tcW w:w="1985" w:type="dxa"/>
            <w:vAlign w:val="center"/>
          </w:tcPr>
          <w:p w14:paraId="729EAC32" w14:textId="77777777" w:rsidR="00C52F07" w:rsidRPr="00DF3E37" w:rsidRDefault="00C52F07" w:rsidP="00555159">
            <w:r>
              <w:t>Уровень потерь к объему поданной воды в сеть</w:t>
            </w:r>
          </w:p>
        </w:tc>
        <w:tc>
          <w:tcPr>
            <w:tcW w:w="851" w:type="dxa"/>
            <w:vAlign w:val="center"/>
          </w:tcPr>
          <w:p w14:paraId="4C40F5DF" w14:textId="77777777" w:rsidR="00C52F07" w:rsidRDefault="00C52F07" w:rsidP="00555159">
            <w:pPr>
              <w:jc w:val="center"/>
            </w:pPr>
            <w:r>
              <w:t>%</w:t>
            </w:r>
          </w:p>
        </w:tc>
        <w:tc>
          <w:tcPr>
            <w:tcW w:w="1134" w:type="dxa"/>
            <w:vAlign w:val="center"/>
          </w:tcPr>
          <w:p w14:paraId="732541A7" w14:textId="77777777" w:rsidR="00C52F07" w:rsidRPr="00D8558C" w:rsidRDefault="00C52F07" w:rsidP="00555159">
            <w:pPr>
              <w:jc w:val="center"/>
              <w:rPr>
                <w:sz w:val="22"/>
                <w:szCs w:val="22"/>
              </w:rPr>
            </w:pPr>
            <w:r>
              <w:rPr>
                <w:sz w:val="22"/>
                <w:szCs w:val="22"/>
              </w:rPr>
              <w:t>0</w:t>
            </w:r>
          </w:p>
        </w:tc>
        <w:tc>
          <w:tcPr>
            <w:tcW w:w="1134" w:type="dxa"/>
            <w:vAlign w:val="center"/>
          </w:tcPr>
          <w:p w14:paraId="7754951B" w14:textId="77777777" w:rsidR="00C52F07" w:rsidRPr="00D8558C" w:rsidRDefault="00C52F07" w:rsidP="00555159">
            <w:pPr>
              <w:jc w:val="center"/>
              <w:rPr>
                <w:sz w:val="22"/>
                <w:szCs w:val="22"/>
              </w:rPr>
            </w:pPr>
            <w:r>
              <w:rPr>
                <w:sz w:val="22"/>
                <w:szCs w:val="22"/>
              </w:rPr>
              <w:t>0</w:t>
            </w:r>
          </w:p>
        </w:tc>
        <w:tc>
          <w:tcPr>
            <w:tcW w:w="1275" w:type="dxa"/>
            <w:vAlign w:val="center"/>
          </w:tcPr>
          <w:p w14:paraId="02E92D51" w14:textId="77777777" w:rsidR="00C52F07" w:rsidRPr="00D8558C" w:rsidRDefault="00C52F07" w:rsidP="00555159">
            <w:pPr>
              <w:jc w:val="center"/>
              <w:rPr>
                <w:sz w:val="22"/>
                <w:szCs w:val="22"/>
              </w:rPr>
            </w:pPr>
            <w:r>
              <w:rPr>
                <w:sz w:val="22"/>
                <w:szCs w:val="22"/>
              </w:rPr>
              <w:t>0</w:t>
            </w:r>
          </w:p>
        </w:tc>
        <w:tc>
          <w:tcPr>
            <w:tcW w:w="1276" w:type="dxa"/>
            <w:vAlign w:val="center"/>
          </w:tcPr>
          <w:p w14:paraId="467C1D52" w14:textId="77777777" w:rsidR="00C52F07" w:rsidRPr="00D8558C" w:rsidRDefault="00C52F07" w:rsidP="00555159">
            <w:pPr>
              <w:jc w:val="center"/>
              <w:rPr>
                <w:sz w:val="22"/>
                <w:szCs w:val="22"/>
              </w:rPr>
            </w:pPr>
            <w:r>
              <w:rPr>
                <w:sz w:val="22"/>
                <w:szCs w:val="22"/>
              </w:rPr>
              <w:t>0</w:t>
            </w:r>
          </w:p>
        </w:tc>
        <w:tc>
          <w:tcPr>
            <w:tcW w:w="1276" w:type="dxa"/>
            <w:vAlign w:val="center"/>
          </w:tcPr>
          <w:p w14:paraId="227DA2AB" w14:textId="77777777" w:rsidR="00C52F07" w:rsidRPr="00D8558C" w:rsidRDefault="00C52F07" w:rsidP="00555159">
            <w:pPr>
              <w:jc w:val="center"/>
              <w:rPr>
                <w:sz w:val="22"/>
                <w:szCs w:val="22"/>
              </w:rPr>
            </w:pPr>
            <w:r>
              <w:rPr>
                <w:sz w:val="22"/>
                <w:szCs w:val="22"/>
              </w:rPr>
              <w:t>0</w:t>
            </w:r>
          </w:p>
        </w:tc>
        <w:tc>
          <w:tcPr>
            <w:tcW w:w="1134" w:type="dxa"/>
            <w:vAlign w:val="center"/>
          </w:tcPr>
          <w:p w14:paraId="48D6365D" w14:textId="77777777" w:rsidR="00C52F07" w:rsidRPr="00D8558C" w:rsidRDefault="00C52F07" w:rsidP="00555159">
            <w:pPr>
              <w:jc w:val="center"/>
              <w:rPr>
                <w:sz w:val="22"/>
                <w:szCs w:val="22"/>
              </w:rPr>
            </w:pPr>
            <w:r>
              <w:rPr>
                <w:sz w:val="22"/>
                <w:szCs w:val="22"/>
              </w:rPr>
              <w:t>0</w:t>
            </w:r>
          </w:p>
        </w:tc>
        <w:tc>
          <w:tcPr>
            <w:tcW w:w="1134" w:type="dxa"/>
            <w:vAlign w:val="center"/>
          </w:tcPr>
          <w:p w14:paraId="5CF0691F" w14:textId="77777777" w:rsidR="00C52F07" w:rsidRPr="00D8558C" w:rsidRDefault="00C52F07" w:rsidP="00555159">
            <w:pPr>
              <w:jc w:val="center"/>
              <w:rPr>
                <w:sz w:val="22"/>
                <w:szCs w:val="22"/>
              </w:rPr>
            </w:pPr>
            <w:r>
              <w:rPr>
                <w:sz w:val="22"/>
                <w:szCs w:val="22"/>
              </w:rPr>
              <w:t>0</w:t>
            </w:r>
          </w:p>
        </w:tc>
        <w:tc>
          <w:tcPr>
            <w:tcW w:w="1134" w:type="dxa"/>
            <w:vAlign w:val="center"/>
          </w:tcPr>
          <w:p w14:paraId="0DFDB437" w14:textId="77777777" w:rsidR="00C52F07" w:rsidRPr="00D8558C" w:rsidRDefault="00C52F07" w:rsidP="00555159">
            <w:pPr>
              <w:jc w:val="center"/>
              <w:rPr>
                <w:sz w:val="22"/>
                <w:szCs w:val="22"/>
              </w:rPr>
            </w:pPr>
            <w:r>
              <w:rPr>
                <w:sz w:val="22"/>
                <w:szCs w:val="22"/>
              </w:rPr>
              <w:t>0</w:t>
            </w:r>
          </w:p>
        </w:tc>
        <w:tc>
          <w:tcPr>
            <w:tcW w:w="1134" w:type="dxa"/>
            <w:vAlign w:val="center"/>
          </w:tcPr>
          <w:p w14:paraId="58F74F50" w14:textId="77777777" w:rsidR="00C52F07" w:rsidRPr="00D8558C" w:rsidRDefault="00C52F07" w:rsidP="00555159">
            <w:pPr>
              <w:jc w:val="center"/>
              <w:rPr>
                <w:sz w:val="22"/>
                <w:szCs w:val="22"/>
              </w:rPr>
            </w:pPr>
            <w:r>
              <w:rPr>
                <w:sz w:val="22"/>
                <w:szCs w:val="22"/>
              </w:rPr>
              <w:t>0</w:t>
            </w:r>
          </w:p>
        </w:tc>
        <w:tc>
          <w:tcPr>
            <w:tcW w:w="1134" w:type="dxa"/>
            <w:vAlign w:val="center"/>
          </w:tcPr>
          <w:p w14:paraId="22AA85C8" w14:textId="77777777" w:rsidR="00C52F07" w:rsidRPr="00D8558C" w:rsidRDefault="00C52F07" w:rsidP="00555159">
            <w:pPr>
              <w:jc w:val="center"/>
              <w:rPr>
                <w:sz w:val="22"/>
                <w:szCs w:val="22"/>
              </w:rPr>
            </w:pPr>
            <w:r>
              <w:rPr>
                <w:sz w:val="22"/>
                <w:szCs w:val="22"/>
              </w:rPr>
              <w:t>0</w:t>
            </w:r>
          </w:p>
        </w:tc>
      </w:tr>
      <w:tr w:rsidR="00C52F07" w:rsidRPr="00C1486B" w14:paraId="02655CA7" w14:textId="77777777" w:rsidTr="00555159">
        <w:tc>
          <w:tcPr>
            <w:tcW w:w="992" w:type="dxa"/>
            <w:vAlign w:val="center"/>
          </w:tcPr>
          <w:p w14:paraId="2AC29E43" w14:textId="77777777" w:rsidR="00C52F07" w:rsidRPr="00F9208F" w:rsidRDefault="00C52F07" w:rsidP="00555159">
            <w:pPr>
              <w:jc w:val="center"/>
            </w:pPr>
            <w:r w:rsidRPr="00F9208F">
              <w:t>1.9.</w:t>
            </w:r>
          </w:p>
        </w:tc>
        <w:tc>
          <w:tcPr>
            <w:tcW w:w="1985" w:type="dxa"/>
            <w:vAlign w:val="center"/>
          </w:tcPr>
          <w:p w14:paraId="073E29F7" w14:textId="77777777" w:rsidR="00C52F07" w:rsidRPr="00DF3E37" w:rsidRDefault="00C52F07" w:rsidP="00555159">
            <w:r>
              <w:t>Отпущено воды по категориям потребителей</w:t>
            </w:r>
          </w:p>
        </w:tc>
        <w:tc>
          <w:tcPr>
            <w:tcW w:w="851" w:type="dxa"/>
            <w:vAlign w:val="center"/>
          </w:tcPr>
          <w:p w14:paraId="76DCA6FE" w14:textId="77777777" w:rsidR="00C52F07" w:rsidRDefault="00C52F07" w:rsidP="00555159">
            <w:pPr>
              <w:jc w:val="center"/>
            </w:pPr>
            <w:r w:rsidRPr="00FD67D0">
              <w:t>м</w:t>
            </w:r>
            <w:r w:rsidRPr="00FD67D0">
              <w:rPr>
                <w:vertAlign w:val="superscript"/>
              </w:rPr>
              <w:t>3</w:t>
            </w:r>
          </w:p>
        </w:tc>
        <w:tc>
          <w:tcPr>
            <w:tcW w:w="1134" w:type="dxa"/>
            <w:vAlign w:val="center"/>
          </w:tcPr>
          <w:p w14:paraId="09FF5C4E" w14:textId="77777777" w:rsidR="00C52F07" w:rsidRDefault="00C52F07" w:rsidP="00555159">
            <w:pPr>
              <w:jc w:val="center"/>
            </w:pPr>
            <w:r w:rsidRPr="005C2185">
              <w:rPr>
                <w:sz w:val="22"/>
                <w:szCs w:val="22"/>
              </w:rPr>
              <w:t>10848755</w:t>
            </w:r>
          </w:p>
        </w:tc>
        <w:tc>
          <w:tcPr>
            <w:tcW w:w="1134" w:type="dxa"/>
            <w:vAlign w:val="center"/>
          </w:tcPr>
          <w:p w14:paraId="2484E3E5" w14:textId="77777777" w:rsidR="00C52F07" w:rsidRDefault="00C52F07" w:rsidP="00555159">
            <w:pPr>
              <w:jc w:val="center"/>
            </w:pPr>
            <w:r w:rsidRPr="005C2185">
              <w:rPr>
                <w:sz w:val="22"/>
                <w:szCs w:val="22"/>
              </w:rPr>
              <w:t>10848755</w:t>
            </w:r>
          </w:p>
        </w:tc>
        <w:tc>
          <w:tcPr>
            <w:tcW w:w="1275" w:type="dxa"/>
            <w:vAlign w:val="center"/>
          </w:tcPr>
          <w:p w14:paraId="19278D94" w14:textId="77777777" w:rsidR="00C52F07" w:rsidRPr="00D8558C" w:rsidRDefault="00C52F07" w:rsidP="00555159">
            <w:pPr>
              <w:jc w:val="center"/>
              <w:rPr>
                <w:sz w:val="22"/>
                <w:szCs w:val="22"/>
              </w:rPr>
            </w:pPr>
            <w:r>
              <w:rPr>
                <w:sz w:val="22"/>
                <w:szCs w:val="22"/>
              </w:rPr>
              <w:t>11184185</w:t>
            </w:r>
          </w:p>
        </w:tc>
        <w:tc>
          <w:tcPr>
            <w:tcW w:w="1276" w:type="dxa"/>
            <w:vAlign w:val="center"/>
          </w:tcPr>
          <w:p w14:paraId="1D6F21E3" w14:textId="77777777" w:rsidR="00C52F07" w:rsidRPr="00D8558C" w:rsidRDefault="00C52F07" w:rsidP="00555159">
            <w:pPr>
              <w:jc w:val="center"/>
              <w:rPr>
                <w:sz w:val="22"/>
                <w:szCs w:val="22"/>
              </w:rPr>
            </w:pPr>
            <w:r>
              <w:rPr>
                <w:sz w:val="22"/>
                <w:szCs w:val="22"/>
              </w:rPr>
              <w:t>11184185</w:t>
            </w:r>
          </w:p>
        </w:tc>
        <w:tc>
          <w:tcPr>
            <w:tcW w:w="1276" w:type="dxa"/>
            <w:vAlign w:val="center"/>
          </w:tcPr>
          <w:p w14:paraId="4B73C101" w14:textId="77777777" w:rsidR="00C52F07" w:rsidRPr="00D8558C" w:rsidRDefault="00C52F07" w:rsidP="00555159">
            <w:pPr>
              <w:jc w:val="center"/>
              <w:rPr>
                <w:sz w:val="22"/>
                <w:szCs w:val="22"/>
              </w:rPr>
            </w:pPr>
            <w:r>
              <w:rPr>
                <w:sz w:val="22"/>
                <w:szCs w:val="22"/>
              </w:rPr>
              <w:t>11083685</w:t>
            </w:r>
          </w:p>
        </w:tc>
        <w:tc>
          <w:tcPr>
            <w:tcW w:w="1134" w:type="dxa"/>
            <w:vAlign w:val="center"/>
          </w:tcPr>
          <w:p w14:paraId="32C01E67" w14:textId="77777777" w:rsidR="00C52F07" w:rsidRPr="00D8558C" w:rsidRDefault="00C52F07" w:rsidP="00555159">
            <w:pPr>
              <w:jc w:val="center"/>
              <w:rPr>
                <w:sz w:val="22"/>
                <w:szCs w:val="22"/>
              </w:rPr>
            </w:pPr>
            <w:r>
              <w:rPr>
                <w:sz w:val="22"/>
                <w:szCs w:val="22"/>
              </w:rPr>
              <w:t>11083685</w:t>
            </w:r>
          </w:p>
        </w:tc>
        <w:tc>
          <w:tcPr>
            <w:tcW w:w="1134" w:type="dxa"/>
            <w:vAlign w:val="center"/>
          </w:tcPr>
          <w:p w14:paraId="0F5B237F" w14:textId="77777777" w:rsidR="00C52F07" w:rsidRPr="00D8558C" w:rsidRDefault="00C52F07" w:rsidP="00555159">
            <w:pPr>
              <w:jc w:val="center"/>
              <w:rPr>
                <w:sz w:val="22"/>
                <w:szCs w:val="22"/>
              </w:rPr>
            </w:pPr>
            <w:r>
              <w:rPr>
                <w:sz w:val="22"/>
                <w:szCs w:val="22"/>
              </w:rPr>
              <w:t>11083760</w:t>
            </w:r>
          </w:p>
        </w:tc>
        <w:tc>
          <w:tcPr>
            <w:tcW w:w="1134" w:type="dxa"/>
            <w:vAlign w:val="center"/>
          </w:tcPr>
          <w:p w14:paraId="366D7CF4" w14:textId="77777777" w:rsidR="00C52F07" w:rsidRPr="00D8558C" w:rsidRDefault="00C52F07" w:rsidP="00555159">
            <w:pPr>
              <w:jc w:val="center"/>
              <w:rPr>
                <w:sz w:val="22"/>
                <w:szCs w:val="22"/>
              </w:rPr>
            </w:pPr>
            <w:r>
              <w:rPr>
                <w:sz w:val="22"/>
                <w:szCs w:val="22"/>
              </w:rPr>
              <w:t>11083760</w:t>
            </w:r>
          </w:p>
        </w:tc>
        <w:tc>
          <w:tcPr>
            <w:tcW w:w="1134" w:type="dxa"/>
            <w:vAlign w:val="center"/>
          </w:tcPr>
          <w:p w14:paraId="215F70DD" w14:textId="77777777" w:rsidR="00C52F07" w:rsidRDefault="00C52F07" w:rsidP="00555159">
            <w:pPr>
              <w:jc w:val="center"/>
            </w:pPr>
            <w:r w:rsidRPr="005C2185">
              <w:rPr>
                <w:sz w:val="22"/>
                <w:szCs w:val="22"/>
              </w:rPr>
              <w:t>10848755</w:t>
            </w:r>
          </w:p>
        </w:tc>
        <w:tc>
          <w:tcPr>
            <w:tcW w:w="1134" w:type="dxa"/>
            <w:vAlign w:val="center"/>
          </w:tcPr>
          <w:p w14:paraId="6579880E" w14:textId="77777777" w:rsidR="00C52F07" w:rsidRDefault="00C52F07" w:rsidP="00555159">
            <w:pPr>
              <w:jc w:val="center"/>
            </w:pPr>
            <w:r w:rsidRPr="005C2185">
              <w:rPr>
                <w:sz w:val="22"/>
                <w:szCs w:val="22"/>
              </w:rPr>
              <w:t>10848755</w:t>
            </w:r>
          </w:p>
        </w:tc>
      </w:tr>
      <w:tr w:rsidR="00C52F07" w:rsidRPr="00C1486B" w14:paraId="150043B1" w14:textId="77777777" w:rsidTr="00555159">
        <w:trPr>
          <w:trHeight w:val="576"/>
        </w:trPr>
        <w:tc>
          <w:tcPr>
            <w:tcW w:w="992" w:type="dxa"/>
            <w:vAlign w:val="center"/>
          </w:tcPr>
          <w:p w14:paraId="05A024CD" w14:textId="77777777" w:rsidR="00C52F07" w:rsidRPr="00F9208F" w:rsidRDefault="00C52F07" w:rsidP="00555159">
            <w:pPr>
              <w:jc w:val="center"/>
            </w:pPr>
            <w:r w:rsidRPr="00F9208F">
              <w:t>1.9.1.</w:t>
            </w:r>
          </w:p>
        </w:tc>
        <w:tc>
          <w:tcPr>
            <w:tcW w:w="1985" w:type="dxa"/>
            <w:vAlign w:val="center"/>
          </w:tcPr>
          <w:p w14:paraId="6BB06D71" w14:textId="77777777" w:rsidR="00C52F07" w:rsidRPr="00DF3E37" w:rsidRDefault="00C52F07" w:rsidP="00555159">
            <w:r>
              <w:t>Потребитель-ский рынок</w:t>
            </w:r>
          </w:p>
        </w:tc>
        <w:tc>
          <w:tcPr>
            <w:tcW w:w="851" w:type="dxa"/>
            <w:vAlign w:val="center"/>
          </w:tcPr>
          <w:p w14:paraId="6A6375E2" w14:textId="77777777" w:rsidR="00C52F07" w:rsidRDefault="00C52F07" w:rsidP="00555159">
            <w:pPr>
              <w:jc w:val="center"/>
            </w:pPr>
            <w:r w:rsidRPr="00FD67D0">
              <w:t>м</w:t>
            </w:r>
            <w:r w:rsidRPr="00FD67D0">
              <w:rPr>
                <w:vertAlign w:val="superscript"/>
              </w:rPr>
              <w:t>3</w:t>
            </w:r>
          </w:p>
        </w:tc>
        <w:tc>
          <w:tcPr>
            <w:tcW w:w="1134" w:type="dxa"/>
            <w:vAlign w:val="center"/>
          </w:tcPr>
          <w:p w14:paraId="04AE5B1D" w14:textId="77777777" w:rsidR="00C52F07" w:rsidRDefault="00C52F07" w:rsidP="00555159">
            <w:pPr>
              <w:jc w:val="center"/>
            </w:pPr>
            <w:r w:rsidRPr="005C2185">
              <w:rPr>
                <w:sz w:val="22"/>
                <w:szCs w:val="22"/>
              </w:rPr>
              <w:t>10848755</w:t>
            </w:r>
          </w:p>
        </w:tc>
        <w:tc>
          <w:tcPr>
            <w:tcW w:w="1134" w:type="dxa"/>
            <w:vAlign w:val="center"/>
          </w:tcPr>
          <w:p w14:paraId="2FEA0C40" w14:textId="77777777" w:rsidR="00C52F07" w:rsidRDefault="00C52F07" w:rsidP="00555159">
            <w:pPr>
              <w:jc w:val="center"/>
            </w:pPr>
            <w:r w:rsidRPr="005C2185">
              <w:rPr>
                <w:sz w:val="22"/>
                <w:szCs w:val="22"/>
              </w:rPr>
              <w:t>10848755</w:t>
            </w:r>
          </w:p>
        </w:tc>
        <w:tc>
          <w:tcPr>
            <w:tcW w:w="1275" w:type="dxa"/>
            <w:vAlign w:val="center"/>
          </w:tcPr>
          <w:p w14:paraId="40E4CD3D" w14:textId="77777777" w:rsidR="00C52F07" w:rsidRPr="00D8558C" w:rsidRDefault="00C52F07" w:rsidP="00555159">
            <w:pPr>
              <w:jc w:val="center"/>
              <w:rPr>
                <w:sz w:val="22"/>
                <w:szCs w:val="22"/>
              </w:rPr>
            </w:pPr>
            <w:r>
              <w:rPr>
                <w:sz w:val="22"/>
                <w:szCs w:val="22"/>
              </w:rPr>
              <w:t>11184185</w:t>
            </w:r>
          </w:p>
        </w:tc>
        <w:tc>
          <w:tcPr>
            <w:tcW w:w="1276" w:type="dxa"/>
            <w:vAlign w:val="center"/>
          </w:tcPr>
          <w:p w14:paraId="24A27CC5" w14:textId="77777777" w:rsidR="00C52F07" w:rsidRPr="00D8558C" w:rsidRDefault="00C52F07" w:rsidP="00555159">
            <w:pPr>
              <w:jc w:val="center"/>
              <w:rPr>
                <w:sz w:val="22"/>
                <w:szCs w:val="22"/>
              </w:rPr>
            </w:pPr>
            <w:r>
              <w:rPr>
                <w:sz w:val="22"/>
                <w:szCs w:val="22"/>
              </w:rPr>
              <w:t>11184185</w:t>
            </w:r>
          </w:p>
        </w:tc>
        <w:tc>
          <w:tcPr>
            <w:tcW w:w="1276" w:type="dxa"/>
            <w:vAlign w:val="center"/>
          </w:tcPr>
          <w:p w14:paraId="089962B8" w14:textId="77777777" w:rsidR="00C52F07" w:rsidRPr="00D8558C" w:rsidRDefault="00C52F07" w:rsidP="00555159">
            <w:pPr>
              <w:jc w:val="center"/>
              <w:rPr>
                <w:sz w:val="22"/>
                <w:szCs w:val="22"/>
              </w:rPr>
            </w:pPr>
            <w:r>
              <w:rPr>
                <w:sz w:val="22"/>
                <w:szCs w:val="22"/>
              </w:rPr>
              <w:t>11083685</w:t>
            </w:r>
          </w:p>
        </w:tc>
        <w:tc>
          <w:tcPr>
            <w:tcW w:w="1134" w:type="dxa"/>
            <w:vAlign w:val="center"/>
          </w:tcPr>
          <w:p w14:paraId="7F6CD574" w14:textId="77777777" w:rsidR="00C52F07" w:rsidRPr="00D8558C" w:rsidRDefault="00C52F07" w:rsidP="00555159">
            <w:pPr>
              <w:jc w:val="center"/>
              <w:rPr>
                <w:sz w:val="22"/>
                <w:szCs w:val="22"/>
              </w:rPr>
            </w:pPr>
            <w:r>
              <w:rPr>
                <w:sz w:val="22"/>
                <w:szCs w:val="22"/>
              </w:rPr>
              <w:t>11083685</w:t>
            </w:r>
          </w:p>
        </w:tc>
        <w:tc>
          <w:tcPr>
            <w:tcW w:w="1134" w:type="dxa"/>
            <w:vAlign w:val="center"/>
          </w:tcPr>
          <w:p w14:paraId="0D45AE37" w14:textId="77777777" w:rsidR="00C52F07" w:rsidRPr="00D8558C" w:rsidRDefault="00C52F07" w:rsidP="00555159">
            <w:pPr>
              <w:jc w:val="center"/>
              <w:rPr>
                <w:sz w:val="22"/>
                <w:szCs w:val="22"/>
              </w:rPr>
            </w:pPr>
            <w:r>
              <w:rPr>
                <w:sz w:val="22"/>
                <w:szCs w:val="22"/>
              </w:rPr>
              <w:t>11083760</w:t>
            </w:r>
          </w:p>
        </w:tc>
        <w:tc>
          <w:tcPr>
            <w:tcW w:w="1134" w:type="dxa"/>
            <w:vAlign w:val="center"/>
          </w:tcPr>
          <w:p w14:paraId="45393D2F" w14:textId="77777777" w:rsidR="00C52F07" w:rsidRPr="00D8558C" w:rsidRDefault="00C52F07" w:rsidP="00555159">
            <w:pPr>
              <w:jc w:val="center"/>
              <w:rPr>
                <w:sz w:val="22"/>
                <w:szCs w:val="22"/>
              </w:rPr>
            </w:pPr>
            <w:r>
              <w:rPr>
                <w:sz w:val="22"/>
                <w:szCs w:val="22"/>
              </w:rPr>
              <w:t>11083760</w:t>
            </w:r>
          </w:p>
        </w:tc>
        <w:tc>
          <w:tcPr>
            <w:tcW w:w="1134" w:type="dxa"/>
            <w:vAlign w:val="center"/>
          </w:tcPr>
          <w:p w14:paraId="3FED1FAC" w14:textId="77777777" w:rsidR="00C52F07" w:rsidRDefault="00C52F07" w:rsidP="00555159">
            <w:pPr>
              <w:jc w:val="center"/>
            </w:pPr>
            <w:r w:rsidRPr="005C2185">
              <w:rPr>
                <w:sz w:val="22"/>
                <w:szCs w:val="22"/>
              </w:rPr>
              <w:t>10848755</w:t>
            </w:r>
          </w:p>
        </w:tc>
        <w:tc>
          <w:tcPr>
            <w:tcW w:w="1134" w:type="dxa"/>
            <w:vAlign w:val="center"/>
          </w:tcPr>
          <w:p w14:paraId="06E4DD09" w14:textId="77777777" w:rsidR="00C52F07" w:rsidRDefault="00C52F07" w:rsidP="00555159">
            <w:pPr>
              <w:jc w:val="center"/>
            </w:pPr>
            <w:r w:rsidRPr="005C2185">
              <w:rPr>
                <w:sz w:val="22"/>
                <w:szCs w:val="22"/>
              </w:rPr>
              <w:t>10848755</w:t>
            </w:r>
          </w:p>
        </w:tc>
      </w:tr>
      <w:tr w:rsidR="00C52F07" w:rsidRPr="00C1486B" w14:paraId="311827BC" w14:textId="77777777" w:rsidTr="00555159">
        <w:trPr>
          <w:trHeight w:val="325"/>
        </w:trPr>
        <w:tc>
          <w:tcPr>
            <w:tcW w:w="992" w:type="dxa"/>
            <w:vAlign w:val="center"/>
          </w:tcPr>
          <w:p w14:paraId="4631913A" w14:textId="77777777" w:rsidR="00C52F07" w:rsidRPr="00F9208F" w:rsidRDefault="00C52F07" w:rsidP="00555159">
            <w:pPr>
              <w:jc w:val="center"/>
            </w:pPr>
            <w:r w:rsidRPr="00F9208F">
              <w:t>1.9.1.1.</w:t>
            </w:r>
          </w:p>
        </w:tc>
        <w:tc>
          <w:tcPr>
            <w:tcW w:w="1985" w:type="dxa"/>
            <w:vAlign w:val="center"/>
          </w:tcPr>
          <w:p w14:paraId="769D3330" w14:textId="77777777" w:rsidR="00C52F07" w:rsidRPr="00DF3E37" w:rsidRDefault="00C52F07" w:rsidP="00555159">
            <w:r>
              <w:t>- население</w:t>
            </w:r>
          </w:p>
        </w:tc>
        <w:tc>
          <w:tcPr>
            <w:tcW w:w="851" w:type="dxa"/>
            <w:vAlign w:val="center"/>
          </w:tcPr>
          <w:p w14:paraId="07C19F78" w14:textId="77777777" w:rsidR="00C52F07" w:rsidRDefault="00C52F07" w:rsidP="00555159">
            <w:pPr>
              <w:jc w:val="center"/>
            </w:pPr>
            <w:r w:rsidRPr="00FD67D0">
              <w:t>м</w:t>
            </w:r>
            <w:r w:rsidRPr="00FD67D0">
              <w:rPr>
                <w:vertAlign w:val="superscript"/>
              </w:rPr>
              <w:t>3</w:t>
            </w:r>
          </w:p>
        </w:tc>
        <w:tc>
          <w:tcPr>
            <w:tcW w:w="1134" w:type="dxa"/>
            <w:vAlign w:val="center"/>
          </w:tcPr>
          <w:p w14:paraId="2A0F68C8" w14:textId="77777777" w:rsidR="00C52F07" w:rsidRPr="00D8558C" w:rsidRDefault="00C52F07" w:rsidP="00555159">
            <w:pPr>
              <w:jc w:val="center"/>
              <w:rPr>
                <w:sz w:val="22"/>
                <w:szCs w:val="22"/>
              </w:rPr>
            </w:pPr>
            <w:r>
              <w:rPr>
                <w:sz w:val="22"/>
                <w:szCs w:val="22"/>
              </w:rPr>
              <w:t>-</w:t>
            </w:r>
          </w:p>
        </w:tc>
        <w:tc>
          <w:tcPr>
            <w:tcW w:w="1134" w:type="dxa"/>
            <w:vAlign w:val="center"/>
          </w:tcPr>
          <w:p w14:paraId="2C337E40" w14:textId="77777777" w:rsidR="00C52F07" w:rsidRPr="00D8558C" w:rsidRDefault="00C52F07" w:rsidP="00555159">
            <w:pPr>
              <w:jc w:val="center"/>
              <w:rPr>
                <w:sz w:val="22"/>
                <w:szCs w:val="22"/>
              </w:rPr>
            </w:pPr>
            <w:r>
              <w:rPr>
                <w:sz w:val="22"/>
                <w:szCs w:val="22"/>
              </w:rPr>
              <w:t>-</w:t>
            </w:r>
          </w:p>
        </w:tc>
        <w:tc>
          <w:tcPr>
            <w:tcW w:w="1275" w:type="dxa"/>
            <w:vAlign w:val="center"/>
          </w:tcPr>
          <w:p w14:paraId="4E7F1C90" w14:textId="77777777" w:rsidR="00C52F07" w:rsidRPr="00D8558C" w:rsidRDefault="00C52F07" w:rsidP="00555159">
            <w:pPr>
              <w:jc w:val="center"/>
              <w:rPr>
                <w:sz w:val="22"/>
                <w:szCs w:val="22"/>
              </w:rPr>
            </w:pPr>
            <w:r>
              <w:rPr>
                <w:sz w:val="22"/>
                <w:szCs w:val="22"/>
              </w:rPr>
              <w:t>-</w:t>
            </w:r>
          </w:p>
        </w:tc>
        <w:tc>
          <w:tcPr>
            <w:tcW w:w="1276" w:type="dxa"/>
            <w:vAlign w:val="center"/>
          </w:tcPr>
          <w:p w14:paraId="7D77ACCE" w14:textId="77777777" w:rsidR="00C52F07" w:rsidRPr="00D8558C" w:rsidRDefault="00C52F07" w:rsidP="00555159">
            <w:pPr>
              <w:jc w:val="center"/>
              <w:rPr>
                <w:sz w:val="22"/>
                <w:szCs w:val="22"/>
              </w:rPr>
            </w:pPr>
            <w:r>
              <w:rPr>
                <w:sz w:val="22"/>
                <w:szCs w:val="22"/>
              </w:rPr>
              <w:t>-</w:t>
            </w:r>
          </w:p>
        </w:tc>
        <w:tc>
          <w:tcPr>
            <w:tcW w:w="1276" w:type="dxa"/>
            <w:vAlign w:val="center"/>
          </w:tcPr>
          <w:p w14:paraId="732D5BA3" w14:textId="77777777" w:rsidR="00C52F07" w:rsidRPr="00D8558C" w:rsidRDefault="00C52F07" w:rsidP="00555159">
            <w:pPr>
              <w:jc w:val="center"/>
              <w:rPr>
                <w:sz w:val="22"/>
                <w:szCs w:val="22"/>
              </w:rPr>
            </w:pPr>
            <w:r>
              <w:rPr>
                <w:sz w:val="22"/>
                <w:szCs w:val="22"/>
              </w:rPr>
              <w:t>-</w:t>
            </w:r>
          </w:p>
        </w:tc>
        <w:tc>
          <w:tcPr>
            <w:tcW w:w="1134" w:type="dxa"/>
            <w:vAlign w:val="center"/>
          </w:tcPr>
          <w:p w14:paraId="2E215F59" w14:textId="77777777" w:rsidR="00C52F07" w:rsidRPr="00D8558C" w:rsidRDefault="00C52F07" w:rsidP="00555159">
            <w:pPr>
              <w:jc w:val="center"/>
              <w:rPr>
                <w:sz w:val="22"/>
                <w:szCs w:val="22"/>
              </w:rPr>
            </w:pPr>
            <w:r>
              <w:rPr>
                <w:sz w:val="22"/>
                <w:szCs w:val="22"/>
              </w:rPr>
              <w:t>-</w:t>
            </w:r>
          </w:p>
        </w:tc>
        <w:tc>
          <w:tcPr>
            <w:tcW w:w="1134" w:type="dxa"/>
            <w:vAlign w:val="center"/>
          </w:tcPr>
          <w:p w14:paraId="515398CC" w14:textId="77777777" w:rsidR="00C52F07" w:rsidRPr="00D8558C" w:rsidRDefault="00C52F07" w:rsidP="00555159">
            <w:pPr>
              <w:jc w:val="center"/>
              <w:rPr>
                <w:sz w:val="22"/>
                <w:szCs w:val="22"/>
              </w:rPr>
            </w:pPr>
            <w:r>
              <w:rPr>
                <w:sz w:val="22"/>
                <w:szCs w:val="22"/>
              </w:rPr>
              <w:t>-</w:t>
            </w:r>
          </w:p>
        </w:tc>
        <w:tc>
          <w:tcPr>
            <w:tcW w:w="1134" w:type="dxa"/>
            <w:vAlign w:val="center"/>
          </w:tcPr>
          <w:p w14:paraId="0F199E2F" w14:textId="77777777" w:rsidR="00C52F07" w:rsidRPr="00D8558C" w:rsidRDefault="00C52F07" w:rsidP="00555159">
            <w:pPr>
              <w:jc w:val="center"/>
              <w:rPr>
                <w:sz w:val="22"/>
                <w:szCs w:val="22"/>
              </w:rPr>
            </w:pPr>
            <w:r>
              <w:rPr>
                <w:sz w:val="22"/>
                <w:szCs w:val="22"/>
              </w:rPr>
              <w:t>-</w:t>
            </w:r>
          </w:p>
        </w:tc>
        <w:tc>
          <w:tcPr>
            <w:tcW w:w="1134" w:type="dxa"/>
            <w:vAlign w:val="center"/>
          </w:tcPr>
          <w:p w14:paraId="64D61CE8" w14:textId="77777777" w:rsidR="00C52F07" w:rsidRPr="00D8558C" w:rsidRDefault="00C52F07" w:rsidP="00555159">
            <w:pPr>
              <w:jc w:val="center"/>
              <w:rPr>
                <w:sz w:val="22"/>
                <w:szCs w:val="22"/>
              </w:rPr>
            </w:pPr>
            <w:r>
              <w:rPr>
                <w:sz w:val="22"/>
                <w:szCs w:val="22"/>
              </w:rPr>
              <w:t>-</w:t>
            </w:r>
          </w:p>
        </w:tc>
        <w:tc>
          <w:tcPr>
            <w:tcW w:w="1134" w:type="dxa"/>
            <w:vAlign w:val="center"/>
          </w:tcPr>
          <w:p w14:paraId="051FD417" w14:textId="77777777" w:rsidR="00C52F07" w:rsidRPr="00D8558C" w:rsidRDefault="00C52F07" w:rsidP="00555159">
            <w:pPr>
              <w:jc w:val="center"/>
              <w:rPr>
                <w:sz w:val="22"/>
                <w:szCs w:val="22"/>
              </w:rPr>
            </w:pPr>
            <w:r>
              <w:rPr>
                <w:sz w:val="22"/>
                <w:szCs w:val="22"/>
              </w:rPr>
              <w:t>-</w:t>
            </w:r>
          </w:p>
        </w:tc>
      </w:tr>
      <w:tr w:rsidR="00C52F07" w:rsidRPr="00C1486B" w14:paraId="09E66EB3" w14:textId="77777777" w:rsidTr="00555159">
        <w:trPr>
          <w:trHeight w:val="673"/>
        </w:trPr>
        <w:tc>
          <w:tcPr>
            <w:tcW w:w="992" w:type="dxa"/>
            <w:vAlign w:val="center"/>
          </w:tcPr>
          <w:p w14:paraId="06B925AD" w14:textId="77777777" w:rsidR="00C52F07" w:rsidRPr="00F9208F" w:rsidRDefault="00C52F07" w:rsidP="00555159">
            <w:pPr>
              <w:jc w:val="center"/>
            </w:pPr>
            <w:r>
              <w:t>1.9.1.2.</w:t>
            </w:r>
          </w:p>
        </w:tc>
        <w:tc>
          <w:tcPr>
            <w:tcW w:w="1985" w:type="dxa"/>
            <w:vAlign w:val="center"/>
          </w:tcPr>
          <w:p w14:paraId="07E7112D" w14:textId="77777777" w:rsidR="00C52F07" w:rsidRPr="00DF3E37" w:rsidRDefault="00C52F07" w:rsidP="00555159">
            <w:r>
              <w:t>- прочие потребители</w:t>
            </w:r>
          </w:p>
        </w:tc>
        <w:tc>
          <w:tcPr>
            <w:tcW w:w="851" w:type="dxa"/>
            <w:vAlign w:val="center"/>
          </w:tcPr>
          <w:p w14:paraId="468AAF15" w14:textId="77777777" w:rsidR="00C52F07" w:rsidRDefault="00C52F07" w:rsidP="00555159">
            <w:pPr>
              <w:jc w:val="center"/>
            </w:pPr>
            <w:r w:rsidRPr="00FD67D0">
              <w:t>м</w:t>
            </w:r>
            <w:r w:rsidRPr="00FD67D0">
              <w:rPr>
                <w:vertAlign w:val="superscript"/>
              </w:rPr>
              <w:t>3</w:t>
            </w:r>
          </w:p>
        </w:tc>
        <w:tc>
          <w:tcPr>
            <w:tcW w:w="1134" w:type="dxa"/>
            <w:vAlign w:val="center"/>
          </w:tcPr>
          <w:p w14:paraId="516B9A42" w14:textId="77777777" w:rsidR="00C52F07" w:rsidRPr="00D8558C" w:rsidRDefault="00C52F07" w:rsidP="00555159">
            <w:pPr>
              <w:jc w:val="center"/>
              <w:rPr>
                <w:sz w:val="22"/>
                <w:szCs w:val="22"/>
              </w:rPr>
            </w:pPr>
            <w:r>
              <w:rPr>
                <w:sz w:val="22"/>
                <w:szCs w:val="22"/>
              </w:rPr>
              <w:t>10848755</w:t>
            </w:r>
          </w:p>
        </w:tc>
        <w:tc>
          <w:tcPr>
            <w:tcW w:w="1134" w:type="dxa"/>
            <w:vAlign w:val="center"/>
          </w:tcPr>
          <w:p w14:paraId="2809C9D1" w14:textId="77777777" w:rsidR="00C52F07" w:rsidRPr="00D8558C" w:rsidRDefault="00C52F07" w:rsidP="00555159">
            <w:pPr>
              <w:jc w:val="center"/>
              <w:rPr>
                <w:sz w:val="22"/>
                <w:szCs w:val="22"/>
              </w:rPr>
            </w:pPr>
            <w:r>
              <w:rPr>
                <w:sz w:val="22"/>
                <w:szCs w:val="22"/>
              </w:rPr>
              <w:t>10848755</w:t>
            </w:r>
          </w:p>
        </w:tc>
        <w:tc>
          <w:tcPr>
            <w:tcW w:w="1275" w:type="dxa"/>
            <w:vAlign w:val="center"/>
          </w:tcPr>
          <w:p w14:paraId="1A9029B9" w14:textId="77777777" w:rsidR="00C52F07" w:rsidRPr="00D8558C" w:rsidRDefault="00C52F07" w:rsidP="00555159">
            <w:pPr>
              <w:jc w:val="center"/>
              <w:rPr>
                <w:sz w:val="22"/>
                <w:szCs w:val="22"/>
              </w:rPr>
            </w:pPr>
            <w:r>
              <w:rPr>
                <w:sz w:val="22"/>
                <w:szCs w:val="22"/>
              </w:rPr>
              <w:t>11184185</w:t>
            </w:r>
          </w:p>
        </w:tc>
        <w:tc>
          <w:tcPr>
            <w:tcW w:w="1276" w:type="dxa"/>
            <w:vAlign w:val="center"/>
          </w:tcPr>
          <w:p w14:paraId="279D6D09" w14:textId="77777777" w:rsidR="00C52F07" w:rsidRPr="00D8558C" w:rsidRDefault="00C52F07" w:rsidP="00555159">
            <w:pPr>
              <w:jc w:val="center"/>
              <w:rPr>
                <w:sz w:val="22"/>
                <w:szCs w:val="22"/>
              </w:rPr>
            </w:pPr>
            <w:r>
              <w:rPr>
                <w:sz w:val="22"/>
                <w:szCs w:val="22"/>
              </w:rPr>
              <w:t>11184185</w:t>
            </w:r>
          </w:p>
        </w:tc>
        <w:tc>
          <w:tcPr>
            <w:tcW w:w="1276" w:type="dxa"/>
            <w:vAlign w:val="center"/>
          </w:tcPr>
          <w:p w14:paraId="5D6CA90A" w14:textId="77777777" w:rsidR="00C52F07" w:rsidRPr="00D8558C" w:rsidRDefault="00C52F07" w:rsidP="00555159">
            <w:pPr>
              <w:jc w:val="center"/>
              <w:rPr>
                <w:sz w:val="22"/>
                <w:szCs w:val="22"/>
              </w:rPr>
            </w:pPr>
            <w:r>
              <w:rPr>
                <w:sz w:val="22"/>
                <w:szCs w:val="22"/>
              </w:rPr>
              <w:t>11083685</w:t>
            </w:r>
          </w:p>
        </w:tc>
        <w:tc>
          <w:tcPr>
            <w:tcW w:w="1134" w:type="dxa"/>
            <w:vAlign w:val="center"/>
          </w:tcPr>
          <w:p w14:paraId="2C9DDC5F" w14:textId="77777777" w:rsidR="00C52F07" w:rsidRPr="00D8558C" w:rsidRDefault="00C52F07" w:rsidP="00555159">
            <w:pPr>
              <w:jc w:val="center"/>
              <w:rPr>
                <w:sz w:val="22"/>
                <w:szCs w:val="22"/>
              </w:rPr>
            </w:pPr>
            <w:r>
              <w:rPr>
                <w:sz w:val="22"/>
                <w:szCs w:val="22"/>
              </w:rPr>
              <w:t>11083685</w:t>
            </w:r>
          </w:p>
        </w:tc>
        <w:tc>
          <w:tcPr>
            <w:tcW w:w="1134" w:type="dxa"/>
            <w:vAlign w:val="center"/>
          </w:tcPr>
          <w:p w14:paraId="3F1BE607" w14:textId="77777777" w:rsidR="00C52F07" w:rsidRPr="00D8558C" w:rsidRDefault="00C52F07" w:rsidP="00555159">
            <w:pPr>
              <w:jc w:val="center"/>
              <w:rPr>
                <w:sz w:val="22"/>
                <w:szCs w:val="22"/>
              </w:rPr>
            </w:pPr>
            <w:r>
              <w:rPr>
                <w:sz w:val="22"/>
                <w:szCs w:val="22"/>
              </w:rPr>
              <w:t>11083760</w:t>
            </w:r>
          </w:p>
        </w:tc>
        <w:tc>
          <w:tcPr>
            <w:tcW w:w="1134" w:type="dxa"/>
            <w:vAlign w:val="center"/>
          </w:tcPr>
          <w:p w14:paraId="2C547941" w14:textId="77777777" w:rsidR="00C52F07" w:rsidRPr="00D8558C" w:rsidRDefault="00C52F07" w:rsidP="00555159">
            <w:pPr>
              <w:jc w:val="center"/>
              <w:rPr>
                <w:sz w:val="22"/>
                <w:szCs w:val="22"/>
              </w:rPr>
            </w:pPr>
            <w:r>
              <w:rPr>
                <w:sz w:val="22"/>
                <w:szCs w:val="22"/>
              </w:rPr>
              <w:t>11083760</w:t>
            </w:r>
          </w:p>
        </w:tc>
        <w:tc>
          <w:tcPr>
            <w:tcW w:w="1134" w:type="dxa"/>
            <w:vAlign w:val="center"/>
          </w:tcPr>
          <w:p w14:paraId="3FBC7CDE" w14:textId="77777777" w:rsidR="00C52F07" w:rsidRPr="00D8558C" w:rsidRDefault="00C52F07" w:rsidP="00555159">
            <w:pPr>
              <w:jc w:val="center"/>
              <w:rPr>
                <w:sz w:val="22"/>
                <w:szCs w:val="22"/>
              </w:rPr>
            </w:pPr>
            <w:r>
              <w:rPr>
                <w:sz w:val="22"/>
                <w:szCs w:val="22"/>
              </w:rPr>
              <w:t>10848755</w:t>
            </w:r>
          </w:p>
        </w:tc>
        <w:tc>
          <w:tcPr>
            <w:tcW w:w="1134" w:type="dxa"/>
            <w:vAlign w:val="center"/>
          </w:tcPr>
          <w:p w14:paraId="3D0F2AB6" w14:textId="77777777" w:rsidR="00C52F07" w:rsidRPr="00D8558C" w:rsidRDefault="00C52F07" w:rsidP="00555159">
            <w:pPr>
              <w:jc w:val="center"/>
              <w:rPr>
                <w:sz w:val="22"/>
                <w:szCs w:val="22"/>
              </w:rPr>
            </w:pPr>
            <w:r>
              <w:rPr>
                <w:sz w:val="22"/>
                <w:szCs w:val="22"/>
              </w:rPr>
              <w:t>10848755</w:t>
            </w:r>
          </w:p>
        </w:tc>
      </w:tr>
      <w:tr w:rsidR="00C52F07" w:rsidRPr="00C1486B" w14:paraId="2B42E509" w14:textId="77777777" w:rsidTr="00555159">
        <w:trPr>
          <w:trHeight w:val="863"/>
        </w:trPr>
        <w:tc>
          <w:tcPr>
            <w:tcW w:w="992" w:type="dxa"/>
            <w:vAlign w:val="center"/>
          </w:tcPr>
          <w:p w14:paraId="68316FB0" w14:textId="77777777" w:rsidR="00C52F07" w:rsidRPr="00F9208F" w:rsidRDefault="00C52F07" w:rsidP="00555159">
            <w:pPr>
              <w:jc w:val="center"/>
            </w:pPr>
            <w:r>
              <w:t>1.9.2.</w:t>
            </w:r>
          </w:p>
        </w:tc>
        <w:tc>
          <w:tcPr>
            <w:tcW w:w="1985" w:type="dxa"/>
            <w:vAlign w:val="center"/>
          </w:tcPr>
          <w:p w14:paraId="4B96A8A6" w14:textId="77777777" w:rsidR="00C52F07" w:rsidRPr="00DF3E37" w:rsidRDefault="00C52F07" w:rsidP="00555159">
            <w:r>
              <w:t>Собственные нужды производства</w:t>
            </w:r>
          </w:p>
        </w:tc>
        <w:tc>
          <w:tcPr>
            <w:tcW w:w="851" w:type="dxa"/>
            <w:vAlign w:val="center"/>
          </w:tcPr>
          <w:p w14:paraId="6DD0CFDA" w14:textId="77777777" w:rsidR="00C52F07" w:rsidRDefault="00C52F07" w:rsidP="00555159">
            <w:pPr>
              <w:jc w:val="center"/>
            </w:pPr>
            <w:r w:rsidRPr="00FD67D0">
              <w:t>м</w:t>
            </w:r>
            <w:r w:rsidRPr="00FD67D0">
              <w:rPr>
                <w:vertAlign w:val="superscript"/>
              </w:rPr>
              <w:t>3</w:t>
            </w:r>
          </w:p>
        </w:tc>
        <w:tc>
          <w:tcPr>
            <w:tcW w:w="1134" w:type="dxa"/>
            <w:vAlign w:val="center"/>
          </w:tcPr>
          <w:p w14:paraId="7EC2DF71" w14:textId="77777777" w:rsidR="00C52F07" w:rsidRPr="00D8558C" w:rsidRDefault="00C52F07" w:rsidP="00555159">
            <w:pPr>
              <w:jc w:val="center"/>
              <w:rPr>
                <w:sz w:val="22"/>
                <w:szCs w:val="22"/>
              </w:rPr>
            </w:pPr>
            <w:r>
              <w:rPr>
                <w:sz w:val="22"/>
                <w:szCs w:val="22"/>
              </w:rPr>
              <w:t>-</w:t>
            </w:r>
          </w:p>
        </w:tc>
        <w:tc>
          <w:tcPr>
            <w:tcW w:w="1134" w:type="dxa"/>
            <w:vAlign w:val="center"/>
          </w:tcPr>
          <w:p w14:paraId="1502FEFE" w14:textId="77777777" w:rsidR="00C52F07" w:rsidRPr="00D8558C" w:rsidRDefault="00C52F07" w:rsidP="00555159">
            <w:pPr>
              <w:jc w:val="center"/>
              <w:rPr>
                <w:sz w:val="22"/>
                <w:szCs w:val="22"/>
              </w:rPr>
            </w:pPr>
            <w:r>
              <w:rPr>
                <w:sz w:val="22"/>
                <w:szCs w:val="22"/>
              </w:rPr>
              <w:t>-</w:t>
            </w:r>
          </w:p>
        </w:tc>
        <w:tc>
          <w:tcPr>
            <w:tcW w:w="1275" w:type="dxa"/>
            <w:vAlign w:val="center"/>
          </w:tcPr>
          <w:p w14:paraId="2EFD2360" w14:textId="77777777" w:rsidR="00C52F07" w:rsidRPr="00D8558C" w:rsidRDefault="00C52F07" w:rsidP="00555159">
            <w:pPr>
              <w:jc w:val="center"/>
              <w:rPr>
                <w:sz w:val="22"/>
                <w:szCs w:val="22"/>
              </w:rPr>
            </w:pPr>
            <w:r>
              <w:rPr>
                <w:sz w:val="22"/>
                <w:szCs w:val="22"/>
              </w:rPr>
              <w:t>-</w:t>
            </w:r>
          </w:p>
        </w:tc>
        <w:tc>
          <w:tcPr>
            <w:tcW w:w="1276" w:type="dxa"/>
            <w:vAlign w:val="center"/>
          </w:tcPr>
          <w:p w14:paraId="4042F031" w14:textId="77777777" w:rsidR="00C52F07" w:rsidRPr="00D8558C" w:rsidRDefault="00C52F07" w:rsidP="00555159">
            <w:pPr>
              <w:jc w:val="center"/>
              <w:rPr>
                <w:sz w:val="22"/>
                <w:szCs w:val="22"/>
              </w:rPr>
            </w:pPr>
            <w:r>
              <w:rPr>
                <w:sz w:val="22"/>
                <w:szCs w:val="22"/>
              </w:rPr>
              <w:t>-</w:t>
            </w:r>
          </w:p>
        </w:tc>
        <w:tc>
          <w:tcPr>
            <w:tcW w:w="1276" w:type="dxa"/>
            <w:vAlign w:val="center"/>
          </w:tcPr>
          <w:p w14:paraId="63056B3B" w14:textId="77777777" w:rsidR="00C52F07" w:rsidRPr="00D8558C" w:rsidRDefault="00C52F07" w:rsidP="00555159">
            <w:pPr>
              <w:jc w:val="center"/>
              <w:rPr>
                <w:sz w:val="22"/>
                <w:szCs w:val="22"/>
              </w:rPr>
            </w:pPr>
            <w:r>
              <w:rPr>
                <w:sz w:val="22"/>
                <w:szCs w:val="22"/>
              </w:rPr>
              <w:t>-</w:t>
            </w:r>
          </w:p>
        </w:tc>
        <w:tc>
          <w:tcPr>
            <w:tcW w:w="1134" w:type="dxa"/>
            <w:vAlign w:val="center"/>
          </w:tcPr>
          <w:p w14:paraId="61EF91B2" w14:textId="77777777" w:rsidR="00C52F07" w:rsidRPr="00D8558C" w:rsidRDefault="00C52F07" w:rsidP="00555159">
            <w:pPr>
              <w:jc w:val="center"/>
              <w:rPr>
                <w:sz w:val="22"/>
                <w:szCs w:val="22"/>
              </w:rPr>
            </w:pPr>
            <w:r>
              <w:rPr>
                <w:sz w:val="22"/>
                <w:szCs w:val="22"/>
              </w:rPr>
              <w:t>-</w:t>
            </w:r>
          </w:p>
        </w:tc>
        <w:tc>
          <w:tcPr>
            <w:tcW w:w="1134" w:type="dxa"/>
            <w:vAlign w:val="center"/>
          </w:tcPr>
          <w:p w14:paraId="3EB53CA5" w14:textId="77777777" w:rsidR="00C52F07" w:rsidRPr="00D8558C" w:rsidRDefault="00C52F07" w:rsidP="00555159">
            <w:pPr>
              <w:jc w:val="center"/>
              <w:rPr>
                <w:sz w:val="22"/>
                <w:szCs w:val="22"/>
              </w:rPr>
            </w:pPr>
            <w:r>
              <w:rPr>
                <w:sz w:val="22"/>
                <w:szCs w:val="22"/>
              </w:rPr>
              <w:t>-</w:t>
            </w:r>
          </w:p>
        </w:tc>
        <w:tc>
          <w:tcPr>
            <w:tcW w:w="1134" w:type="dxa"/>
            <w:vAlign w:val="center"/>
          </w:tcPr>
          <w:p w14:paraId="49E45DC2" w14:textId="77777777" w:rsidR="00C52F07" w:rsidRPr="00D8558C" w:rsidRDefault="00C52F07" w:rsidP="00555159">
            <w:pPr>
              <w:jc w:val="center"/>
              <w:rPr>
                <w:sz w:val="22"/>
                <w:szCs w:val="22"/>
              </w:rPr>
            </w:pPr>
            <w:r>
              <w:rPr>
                <w:sz w:val="22"/>
                <w:szCs w:val="22"/>
              </w:rPr>
              <w:t>-</w:t>
            </w:r>
          </w:p>
        </w:tc>
        <w:tc>
          <w:tcPr>
            <w:tcW w:w="1134" w:type="dxa"/>
            <w:vAlign w:val="center"/>
          </w:tcPr>
          <w:p w14:paraId="58EDB0D2" w14:textId="77777777" w:rsidR="00C52F07" w:rsidRPr="00D8558C" w:rsidRDefault="00C52F07" w:rsidP="00555159">
            <w:pPr>
              <w:jc w:val="center"/>
              <w:rPr>
                <w:sz w:val="22"/>
                <w:szCs w:val="22"/>
              </w:rPr>
            </w:pPr>
            <w:r>
              <w:rPr>
                <w:sz w:val="22"/>
                <w:szCs w:val="22"/>
              </w:rPr>
              <w:t>-</w:t>
            </w:r>
          </w:p>
        </w:tc>
        <w:tc>
          <w:tcPr>
            <w:tcW w:w="1134" w:type="dxa"/>
            <w:vAlign w:val="center"/>
          </w:tcPr>
          <w:p w14:paraId="31A53DDC" w14:textId="77777777" w:rsidR="00C52F07" w:rsidRPr="00D8558C" w:rsidRDefault="00C52F07" w:rsidP="00555159">
            <w:pPr>
              <w:jc w:val="center"/>
              <w:rPr>
                <w:sz w:val="22"/>
                <w:szCs w:val="22"/>
              </w:rPr>
            </w:pPr>
            <w:r>
              <w:rPr>
                <w:sz w:val="22"/>
                <w:szCs w:val="22"/>
              </w:rPr>
              <w:t>-</w:t>
            </w:r>
          </w:p>
        </w:tc>
      </w:tr>
      <w:tr w:rsidR="00C52F07" w:rsidRPr="00C1486B" w14:paraId="3B4672B0" w14:textId="77777777" w:rsidTr="00555159">
        <w:trPr>
          <w:trHeight w:val="490"/>
        </w:trPr>
        <w:tc>
          <w:tcPr>
            <w:tcW w:w="15593" w:type="dxa"/>
            <w:gridSpan w:val="13"/>
            <w:vAlign w:val="center"/>
          </w:tcPr>
          <w:p w14:paraId="40594204" w14:textId="77777777" w:rsidR="00C52F07" w:rsidRPr="008F7E58" w:rsidRDefault="00C52F07" w:rsidP="00555159">
            <w:pPr>
              <w:ind w:left="360"/>
              <w:jc w:val="center"/>
              <w:rPr>
                <w:sz w:val="28"/>
                <w:szCs w:val="28"/>
              </w:rPr>
            </w:pPr>
            <w:r w:rsidRPr="008F7E58">
              <w:rPr>
                <w:sz w:val="28"/>
                <w:szCs w:val="28"/>
              </w:rPr>
              <w:t>2. Водоотведение</w:t>
            </w:r>
            <w:r>
              <w:rPr>
                <w:sz w:val="28"/>
                <w:szCs w:val="28"/>
              </w:rPr>
              <w:t xml:space="preserve"> хозяйственно-бытовых сточных вод</w:t>
            </w:r>
          </w:p>
        </w:tc>
      </w:tr>
      <w:tr w:rsidR="00C52F07" w:rsidRPr="00C1486B" w14:paraId="21880FAB" w14:textId="77777777" w:rsidTr="00555159">
        <w:tc>
          <w:tcPr>
            <w:tcW w:w="992" w:type="dxa"/>
            <w:vAlign w:val="center"/>
          </w:tcPr>
          <w:p w14:paraId="18AA9E9C" w14:textId="77777777" w:rsidR="00C52F07" w:rsidRPr="00F9208F" w:rsidRDefault="00C52F07" w:rsidP="00555159">
            <w:pPr>
              <w:jc w:val="center"/>
            </w:pPr>
            <w:r>
              <w:t>2.1.</w:t>
            </w:r>
          </w:p>
        </w:tc>
        <w:tc>
          <w:tcPr>
            <w:tcW w:w="1985" w:type="dxa"/>
          </w:tcPr>
          <w:p w14:paraId="649383E3" w14:textId="77777777" w:rsidR="00C52F07" w:rsidRPr="00DF3E37" w:rsidRDefault="00C52F07" w:rsidP="00555159">
            <w:r>
              <w:t>Объем отведенных стоков</w:t>
            </w:r>
          </w:p>
        </w:tc>
        <w:tc>
          <w:tcPr>
            <w:tcW w:w="851" w:type="dxa"/>
            <w:vAlign w:val="center"/>
          </w:tcPr>
          <w:p w14:paraId="0A3784AB" w14:textId="77777777" w:rsidR="00C52F07" w:rsidRDefault="00C52F07" w:rsidP="00555159">
            <w:pPr>
              <w:jc w:val="center"/>
            </w:pPr>
            <w:r w:rsidRPr="00FD67D0">
              <w:t>м</w:t>
            </w:r>
            <w:r w:rsidRPr="00FD67D0">
              <w:rPr>
                <w:vertAlign w:val="superscript"/>
              </w:rPr>
              <w:t>3</w:t>
            </w:r>
          </w:p>
        </w:tc>
        <w:tc>
          <w:tcPr>
            <w:tcW w:w="1134" w:type="dxa"/>
            <w:vAlign w:val="center"/>
          </w:tcPr>
          <w:p w14:paraId="0EE94880" w14:textId="77777777" w:rsidR="00C52F07" w:rsidRPr="00D8558C" w:rsidRDefault="00C52F07" w:rsidP="00555159">
            <w:pPr>
              <w:jc w:val="center"/>
              <w:rPr>
                <w:sz w:val="22"/>
                <w:szCs w:val="22"/>
              </w:rPr>
            </w:pPr>
            <w:r>
              <w:rPr>
                <w:sz w:val="22"/>
                <w:szCs w:val="22"/>
              </w:rPr>
              <w:t>215665</w:t>
            </w:r>
          </w:p>
        </w:tc>
        <w:tc>
          <w:tcPr>
            <w:tcW w:w="1134" w:type="dxa"/>
            <w:vAlign w:val="center"/>
          </w:tcPr>
          <w:p w14:paraId="268F08B4" w14:textId="77777777" w:rsidR="00C52F07" w:rsidRPr="00D8558C" w:rsidRDefault="00C52F07" w:rsidP="00555159">
            <w:pPr>
              <w:jc w:val="center"/>
              <w:rPr>
                <w:sz w:val="22"/>
                <w:szCs w:val="22"/>
              </w:rPr>
            </w:pPr>
            <w:r>
              <w:rPr>
                <w:sz w:val="22"/>
                <w:szCs w:val="22"/>
              </w:rPr>
              <w:t>215665</w:t>
            </w:r>
          </w:p>
        </w:tc>
        <w:tc>
          <w:tcPr>
            <w:tcW w:w="1275" w:type="dxa"/>
            <w:vAlign w:val="center"/>
          </w:tcPr>
          <w:p w14:paraId="584DAFB1" w14:textId="77777777" w:rsidR="00C52F07" w:rsidRPr="00D8558C" w:rsidRDefault="00C52F07" w:rsidP="00555159">
            <w:pPr>
              <w:jc w:val="center"/>
              <w:rPr>
                <w:sz w:val="22"/>
                <w:szCs w:val="22"/>
              </w:rPr>
            </w:pPr>
            <w:r>
              <w:rPr>
                <w:sz w:val="22"/>
                <w:szCs w:val="22"/>
              </w:rPr>
              <w:t>209163</w:t>
            </w:r>
          </w:p>
        </w:tc>
        <w:tc>
          <w:tcPr>
            <w:tcW w:w="1276" w:type="dxa"/>
            <w:vAlign w:val="center"/>
          </w:tcPr>
          <w:p w14:paraId="3759EC06" w14:textId="77777777" w:rsidR="00C52F07" w:rsidRPr="00D8558C" w:rsidRDefault="00C52F07" w:rsidP="00555159">
            <w:pPr>
              <w:jc w:val="center"/>
              <w:rPr>
                <w:sz w:val="22"/>
                <w:szCs w:val="22"/>
              </w:rPr>
            </w:pPr>
            <w:r>
              <w:rPr>
                <w:sz w:val="22"/>
                <w:szCs w:val="22"/>
              </w:rPr>
              <w:t>209163</w:t>
            </w:r>
          </w:p>
        </w:tc>
        <w:tc>
          <w:tcPr>
            <w:tcW w:w="1276" w:type="dxa"/>
            <w:vAlign w:val="center"/>
          </w:tcPr>
          <w:p w14:paraId="0FC06A0A" w14:textId="77777777" w:rsidR="00C52F07" w:rsidRPr="00D8558C" w:rsidRDefault="00C52F07" w:rsidP="00555159">
            <w:pPr>
              <w:jc w:val="center"/>
              <w:rPr>
                <w:sz w:val="22"/>
                <w:szCs w:val="22"/>
              </w:rPr>
            </w:pPr>
            <w:r>
              <w:rPr>
                <w:sz w:val="22"/>
                <w:szCs w:val="22"/>
              </w:rPr>
              <w:t>215508</w:t>
            </w:r>
          </w:p>
        </w:tc>
        <w:tc>
          <w:tcPr>
            <w:tcW w:w="1134" w:type="dxa"/>
            <w:vAlign w:val="center"/>
          </w:tcPr>
          <w:p w14:paraId="63B0BC86" w14:textId="77777777" w:rsidR="00C52F07" w:rsidRPr="00D8558C" w:rsidRDefault="00C52F07" w:rsidP="00555159">
            <w:pPr>
              <w:jc w:val="center"/>
              <w:rPr>
                <w:sz w:val="22"/>
                <w:szCs w:val="22"/>
              </w:rPr>
            </w:pPr>
            <w:r>
              <w:rPr>
                <w:sz w:val="22"/>
                <w:szCs w:val="22"/>
              </w:rPr>
              <w:t>215508</w:t>
            </w:r>
          </w:p>
        </w:tc>
        <w:tc>
          <w:tcPr>
            <w:tcW w:w="1134" w:type="dxa"/>
            <w:vAlign w:val="center"/>
          </w:tcPr>
          <w:p w14:paraId="0E3D580B" w14:textId="77777777" w:rsidR="00C52F07" w:rsidRPr="00D8558C" w:rsidRDefault="00C52F07" w:rsidP="00555159">
            <w:pPr>
              <w:jc w:val="center"/>
              <w:rPr>
                <w:sz w:val="22"/>
                <w:szCs w:val="22"/>
              </w:rPr>
            </w:pPr>
            <w:r>
              <w:rPr>
                <w:sz w:val="22"/>
                <w:szCs w:val="22"/>
              </w:rPr>
              <w:t>200587</w:t>
            </w:r>
          </w:p>
        </w:tc>
        <w:tc>
          <w:tcPr>
            <w:tcW w:w="1134" w:type="dxa"/>
            <w:vAlign w:val="center"/>
          </w:tcPr>
          <w:p w14:paraId="62675F08" w14:textId="77777777" w:rsidR="00C52F07" w:rsidRPr="00D8558C" w:rsidRDefault="00C52F07" w:rsidP="00555159">
            <w:pPr>
              <w:jc w:val="center"/>
              <w:rPr>
                <w:sz w:val="22"/>
                <w:szCs w:val="22"/>
              </w:rPr>
            </w:pPr>
            <w:r>
              <w:rPr>
                <w:sz w:val="22"/>
                <w:szCs w:val="22"/>
              </w:rPr>
              <w:t>200587</w:t>
            </w:r>
          </w:p>
        </w:tc>
        <w:tc>
          <w:tcPr>
            <w:tcW w:w="1134" w:type="dxa"/>
            <w:vAlign w:val="center"/>
          </w:tcPr>
          <w:p w14:paraId="32B5A939" w14:textId="77777777" w:rsidR="00C52F07" w:rsidRPr="00D8558C" w:rsidRDefault="00C52F07" w:rsidP="00555159">
            <w:pPr>
              <w:jc w:val="center"/>
              <w:rPr>
                <w:sz w:val="22"/>
                <w:szCs w:val="22"/>
              </w:rPr>
            </w:pPr>
            <w:r>
              <w:rPr>
                <w:sz w:val="22"/>
                <w:szCs w:val="22"/>
              </w:rPr>
              <w:t>215665</w:t>
            </w:r>
          </w:p>
        </w:tc>
        <w:tc>
          <w:tcPr>
            <w:tcW w:w="1134" w:type="dxa"/>
            <w:vAlign w:val="center"/>
          </w:tcPr>
          <w:p w14:paraId="7E29B816" w14:textId="77777777" w:rsidR="00C52F07" w:rsidRPr="00D8558C" w:rsidRDefault="00C52F07" w:rsidP="00555159">
            <w:pPr>
              <w:jc w:val="center"/>
              <w:rPr>
                <w:sz w:val="22"/>
                <w:szCs w:val="22"/>
              </w:rPr>
            </w:pPr>
            <w:r>
              <w:rPr>
                <w:sz w:val="22"/>
                <w:szCs w:val="22"/>
              </w:rPr>
              <w:t>215665</w:t>
            </w:r>
          </w:p>
        </w:tc>
      </w:tr>
      <w:tr w:rsidR="00C52F07" w:rsidRPr="00C1486B" w14:paraId="6225203C" w14:textId="77777777" w:rsidTr="00555159">
        <w:tc>
          <w:tcPr>
            <w:tcW w:w="992" w:type="dxa"/>
            <w:vAlign w:val="center"/>
          </w:tcPr>
          <w:p w14:paraId="7BCDC758" w14:textId="77777777" w:rsidR="00C52F07" w:rsidRPr="00F9208F" w:rsidRDefault="00C52F07" w:rsidP="00555159">
            <w:pPr>
              <w:jc w:val="center"/>
            </w:pPr>
            <w:r>
              <w:t>2.2.</w:t>
            </w:r>
          </w:p>
        </w:tc>
        <w:tc>
          <w:tcPr>
            <w:tcW w:w="1985" w:type="dxa"/>
          </w:tcPr>
          <w:p w14:paraId="20656BF6" w14:textId="77777777" w:rsidR="00C52F07" w:rsidRPr="00DF3E37" w:rsidRDefault="00C52F07" w:rsidP="00555159">
            <w:r>
              <w:t>Хозяйственные нужды предприятия</w:t>
            </w:r>
          </w:p>
        </w:tc>
        <w:tc>
          <w:tcPr>
            <w:tcW w:w="851" w:type="dxa"/>
            <w:vAlign w:val="center"/>
          </w:tcPr>
          <w:p w14:paraId="6DEB92E8" w14:textId="77777777" w:rsidR="00C52F07" w:rsidRDefault="00C52F07" w:rsidP="00555159">
            <w:pPr>
              <w:jc w:val="center"/>
            </w:pPr>
            <w:r w:rsidRPr="00FD67D0">
              <w:t>м</w:t>
            </w:r>
            <w:r w:rsidRPr="00FD67D0">
              <w:rPr>
                <w:vertAlign w:val="superscript"/>
              </w:rPr>
              <w:t>3</w:t>
            </w:r>
          </w:p>
        </w:tc>
        <w:tc>
          <w:tcPr>
            <w:tcW w:w="1134" w:type="dxa"/>
            <w:vAlign w:val="center"/>
          </w:tcPr>
          <w:p w14:paraId="016FC69F" w14:textId="77777777" w:rsidR="00C52F07" w:rsidRPr="00D8558C" w:rsidRDefault="00C52F07" w:rsidP="00555159">
            <w:pPr>
              <w:jc w:val="center"/>
              <w:rPr>
                <w:sz w:val="22"/>
                <w:szCs w:val="22"/>
              </w:rPr>
            </w:pPr>
            <w:r>
              <w:rPr>
                <w:sz w:val="22"/>
                <w:szCs w:val="22"/>
              </w:rPr>
              <w:t>-</w:t>
            </w:r>
          </w:p>
        </w:tc>
        <w:tc>
          <w:tcPr>
            <w:tcW w:w="1134" w:type="dxa"/>
            <w:vAlign w:val="center"/>
          </w:tcPr>
          <w:p w14:paraId="38236A73" w14:textId="77777777" w:rsidR="00C52F07" w:rsidRPr="00D8558C" w:rsidRDefault="00C52F07" w:rsidP="00555159">
            <w:pPr>
              <w:jc w:val="center"/>
              <w:rPr>
                <w:sz w:val="22"/>
                <w:szCs w:val="22"/>
              </w:rPr>
            </w:pPr>
            <w:r>
              <w:rPr>
                <w:sz w:val="22"/>
                <w:szCs w:val="22"/>
              </w:rPr>
              <w:t>-</w:t>
            </w:r>
          </w:p>
        </w:tc>
        <w:tc>
          <w:tcPr>
            <w:tcW w:w="1275" w:type="dxa"/>
            <w:vAlign w:val="center"/>
          </w:tcPr>
          <w:p w14:paraId="41B78975" w14:textId="77777777" w:rsidR="00C52F07" w:rsidRPr="00D8558C" w:rsidRDefault="00C52F07" w:rsidP="00555159">
            <w:pPr>
              <w:jc w:val="center"/>
              <w:rPr>
                <w:sz w:val="22"/>
                <w:szCs w:val="22"/>
              </w:rPr>
            </w:pPr>
            <w:r>
              <w:rPr>
                <w:sz w:val="22"/>
                <w:szCs w:val="22"/>
              </w:rPr>
              <w:t>-</w:t>
            </w:r>
          </w:p>
        </w:tc>
        <w:tc>
          <w:tcPr>
            <w:tcW w:w="1276" w:type="dxa"/>
            <w:vAlign w:val="center"/>
          </w:tcPr>
          <w:p w14:paraId="39211DFA" w14:textId="77777777" w:rsidR="00C52F07" w:rsidRPr="00D8558C" w:rsidRDefault="00C52F07" w:rsidP="00555159">
            <w:pPr>
              <w:jc w:val="center"/>
              <w:rPr>
                <w:sz w:val="22"/>
                <w:szCs w:val="22"/>
              </w:rPr>
            </w:pPr>
            <w:r>
              <w:rPr>
                <w:sz w:val="22"/>
                <w:szCs w:val="22"/>
              </w:rPr>
              <w:t>-</w:t>
            </w:r>
          </w:p>
        </w:tc>
        <w:tc>
          <w:tcPr>
            <w:tcW w:w="1276" w:type="dxa"/>
            <w:vAlign w:val="center"/>
          </w:tcPr>
          <w:p w14:paraId="4687DCCE" w14:textId="77777777" w:rsidR="00C52F07" w:rsidRPr="00D8558C" w:rsidRDefault="00C52F07" w:rsidP="00555159">
            <w:pPr>
              <w:jc w:val="center"/>
              <w:rPr>
                <w:sz w:val="22"/>
                <w:szCs w:val="22"/>
              </w:rPr>
            </w:pPr>
            <w:r>
              <w:rPr>
                <w:sz w:val="22"/>
                <w:szCs w:val="22"/>
              </w:rPr>
              <w:t>-</w:t>
            </w:r>
          </w:p>
        </w:tc>
        <w:tc>
          <w:tcPr>
            <w:tcW w:w="1134" w:type="dxa"/>
            <w:vAlign w:val="center"/>
          </w:tcPr>
          <w:p w14:paraId="652EB4A2" w14:textId="77777777" w:rsidR="00C52F07" w:rsidRPr="00D8558C" w:rsidRDefault="00C52F07" w:rsidP="00555159">
            <w:pPr>
              <w:jc w:val="center"/>
              <w:rPr>
                <w:sz w:val="22"/>
                <w:szCs w:val="22"/>
              </w:rPr>
            </w:pPr>
            <w:r>
              <w:rPr>
                <w:sz w:val="22"/>
                <w:szCs w:val="22"/>
              </w:rPr>
              <w:t>-</w:t>
            </w:r>
          </w:p>
        </w:tc>
        <w:tc>
          <w:tcPr>
            <w:tcW w:w="1134" w:type="dxa"/>
            <w:vAlign w:val="center"/>
          </w:tcPr>
          <w:p w14:paraId="4BD496F9" w14:textId="77777777" w:rsidR="00C52F07" w:rsidRPr="00D8558C" w:rsidRDefault="00C52F07" w:rsidP="00555159">
            <w:pPr>
              <w:jc w:val="center"/>
              <w:rPr>
                <w:sz w:val="22"/>
                <w:szCs w:val="22"/>
              </w:rPr>
            </w:pPr>
            <w:r>
              <w:rPr>
                <w:sz w:val="22"/>
                <w:szCs w:val="22"/>
              </w:rPr>
              <w:t>-</w:t>
            </w:r>
          </w:p>
        </w:tc>
        <w:tc>
          <w:tcPr>
            <w:tcW w:w="1134" w:type="dxa"/>
            <w:vAlign w:val="center"/>
          </w:tcPr>
          <w:p w14:paraId="35B0AC6B" w14:textId="77777777" w:rsidR="00C52F07" w:rsidRPr="00D8558C" w:rsidRDefault="00C52F07" w:rsidP="00555159">
            <w:pPr>
              <w:jc w:val="center"/>
              <w:rPr>
                <w:sz w:val="22"/>
                <w:szCs w:val="22"/>
              </w:rPr>
            </w:pPr>
            <w:r>
              <w:rPr>
                <w:sz w:val="22"/>
                <w:szCs w:val="22"/>
              </w:rPr>
              <w:t>-</w:t>
            </w:r>
          </w:p>
        </w:tc>
        <w:tc>
          <w:tcPr>
            <w:tcW w:w="1134" w:type="dxa"/>
            <w:vAlign w:val="center"/>
          </w:tcPr>
          <w:p w14:paraId="55D3562B" w14:textId="77777777" w:rsidR="00C52F07" w:rsidRPr="00D8558C" w:rsidRDefault="00C52F07" w:rsidP="00555159">
            <w:pPr>
              <w:jc w:val="center"/>
              <w:rPr>
                <w:sz w:val="22"/>
                <w:szCs w:val="22"/>
              </w:rPr>
            </w:pPr>
            <w:r>
              <w:rPr>
                <w:sz w:val="22"/>
                <w:szCs w:val="22"/>
              </w:rPr>
              <w:t>-</w:t>
            </w:r>
          </w:p>
        </w:tc>
        <w:tc>
          <w:tcPr>
            <w:tcW w:w="1134" w:type="dxa"/>
            <w:vAlign w:val="center"/>
          </w:tcPr>
          <w:p w14:paraId="279D8C89" w14:textId="77777777" w:rsidR="00C52F07" w:rsidRPr="00D8558C" w:rsidRDefault="00C52F07" w:rsidP="00555159">
            <w:pPr>
              <w:jc w:val="center"/>
              <w:rPr>
                <w:sz w:val="22"/>
                <w:szCs w:val="22"/>
              </w:rPr>
            </w:pPr>
            <w:r>
              <w:rPr>
                <w:sz w:val="22"/>
                <w:szCs w:val="22"/>
              </w:rPr>
              <w:t>-</w:t>
            </w:r>
          </w:p>
        </w:tc>
      </w:tr>
      <w:tr w:rsidR="00C52F07" w:rsidRPr="00C1486B" w14:paraId="38D897E3" w14:textId="77777777" w:rsidTr="00555159">
        <w:tc>
          <w:tcPr>
            <w:tcW w:w="992" w:type="dxa"/>
            <w:vAlign w:val="center"/>
          </w:tcPr>
          <w:p w14:paraId="45528E0A" w14:textId="77777777" w:rsidR="00C52F07" w:rsidRPr="00F9208F" w:rsidRDefault="00C52F07" w:rsidP="00555159">
            <w:pPr>
              <w:jc w:val="center"/>
            </w:pPr>
            <w:r>
              <w:t>2.3.</w:t>
            </w:r>
          </w:p>
        </w:tc>
        <w:tc>
          <w:tcPr>
            <w:tcW w:w="1985" w:type="dxa"/>
          </w:tcPr>
          <w:p w14:paraId="0B1FF339" w14:textId="77777777" w:rsidR="00C52F07" w:rsidRPr="00DF3E37" w:rsidRDefault="00C52F07" w:rsidP="00555159">
            <w:r>
              <w:t>Принято сточных вод по категориям потребителей</w:t>
            </w:r>
          </w:p>
        </w:tc>
        <w:tc>
          <w:tcPr>
            <w:tcW w:w="851" w:type="dxa"/>
            <w:vAlign w:val="center"/>
          </w:tcPr>
          <w:p w14:paraId="63C28029" w14:textId="77777777" w:rsidR="00C52F07" w:rsidRDefault="00C52F07" w:rsidP="00555159">
            <w:pPr>
              <w:jc w:val="center"/>
            </w:pPr>
            <w:r w:rsidRPr="00FD67D0">
              <w:t>м</w:t>
            </w:r>
            <w:r w:rsidRPr="00FD67D0">
              <w:rPr>
                <w:vertAlign w:val="superscript"/>
              </w:rPr>
              <w:t>3</w:t>
            </w:r>
          </w:p>
        </w:tc>
        <w:tc>
          <w:tcPr>
            <w:tcW w:w="1134" w:type="dxa"/>
            <w:vAlign w:val="center"/>
          </w:tcPr>
          <w:p w14:paraId="37BB9669" w14:textId="77777777" w:rsidR="00C52F07" w:rsidRPr="00D8558C" w:rsidRDefault="00C52F07" w:rsidP="00555159">
            <w:pPr>
              <w:jc w:val="center"/>
              <w:rPr>
                <w:sz w:val="22"/>
                <w:szCs w:val="22"/>
              </w:rPr>
            </w:pPr>
            <w:r>
              <w:rPr>
                <w:sz w:val="22"/>
                <w:szCs w:val="22"/>
              </w:rPr>
              <w:t>215665</w:t>
            </w:r>
          </w:p>
        </w:tc>
        <w:tc>
          <w:tcPr>
            <w:tcW w:w="1134" w:type="dxa"/>
            <w:vAlign w:val="center"/>
          </w:tcPr>
          <w:p w14:paraId="32861B1A" w14:textId="77777777" w:rsidR="00C52F07" w:rsidRPr="00D8558C" w:rsidRDefault="00C52F07" w:rsidP="00555159">
            <w:pPr>
              <w:jc w:val="center"/>
              <w:rPr>
                <w:sz w:val="22"/>
                <w:szCs w:val="22"/>
              </w:rPr>
            </w:pPr>
            <w:r>
              <w:rPr>
                <w:sz w:val="22"/>
                <w:szCs w:val="22"/>
              </w:rPr>
              <w:t>215665</w:t>
            </w:r>
          </w:p>
        </w:tc>
        <w:tc>
          <w:tcPr>
            <w:tcW w:w="1275" w:type="dxa"/>
            <w:vAlign w:val="center"/>
          </w:tcPr>
          <w:p w14:paraId="5DCA8FEE" w14:textId="77777777" w:rsidR="00C52F07" w:rsidRPr="00D8558C" w:rsidRDefault="00C52F07" w:rsidP="00555159">
            <w:pPr>
              <w:jc w:val="center"/>
              <w:rPr>
                <w:sz w:val="22"/>
                <w:szCs w:val="22"/>
              </w:rPr>
            </w:pPr>
            <w:r>
              <w:rPr>
                <w:sz w:val="22"/>
                <w:szCs w:val="22"/>
              </w:rPr>
              <w:t>209163</w:t>
            </w:r>
          </w:p>
        </w:tc>
        <w:tc>
          <w:tcPr>
            <w:tcW w:w="1276" w:type="dxa"/>
            <w:vAlign w:val="center"/>
          </w:tcPr>
          <w:p w14:paraId="3F009559" w14:textId="77777777" w:rsidR="00C52F07" w:rsidRPr="00D8558C" w:rsidRDefault="00C52F07" w:rsidP="00555159">
            <w:pPr>
              <w:jc w:val="center"/>
              <w:rPr>
                <w:sz w:val="22"/>
                <w:szCs w:val="22"/>
              </w:rPr>
            </w:pPr>
            <w:r>
              <w:rPr>
                <w:sz w:val="22"/>
                <w:szCs w:val="22"/>
              </w:rPr>
              <w:t>209163</w:t>
            </w:r>
          </w:p>
        </w:tc>
        <w:tc>
          <w:tcPr>
            <w:tcW w:w="1276" w:type="dxa"/>
            <w:vAlign w:val="center"/>
          </w:tcPr>
          <w:p w14:paraId="146E42CA" w14:textId="77777777" w:rsidR="00C52F07" w:rsidRPr="00D8558C" w:rsidRDefault="00C52F07" w:rsidP="00555159">
            <w:pPr>
              <w:jc w:val="center"/>
              <w:rPr>
                <w:sz w:val="22"/>
                <w:szCs w:val="22"/>
              </w:rPr>
            </w:pPr>
            <w:r>
              <w:rPr>
                <w:sz w:val="22"/>
                <w:szCs w:val="22"/>
              </w:rPr>
              <w:t>215508</w:t>
            </w:r>
          </w:p>
        </w:tc>
        <w:tc>
          <w:tcPr>
            <w:tcW w:w="1134" w:type="dxa"/>
            <w:vAlign w:val="center"/>
          </w:tcPr>
          <w:p w14:paraId="6504EF7C" w14:textId="77777777" w:rsidR="00C52F07" w:rsidRPr="00D8558C" w:rsidRDefault="00C52F07" w:rsidP="00555159">
            <w:pPr>
              <w:jc w:val="center"/>
              <w:rPr>
                <w:sz w:val="22"/>
                <w:szCs w:val="22"/>
              </w:rPr>
            </w:pPr>
            <w:r>
              <w:rPr>
                <w:sz w:val="22"/>
                <w:szCs w:val="22"/>
              </w:rPr>
              <w:t>215508</w:t>
            </w:r>
          </w:p>
        </w:tc>
        <w:tc>
          <w:tcPr>
            <w:tcW w:w="1134" w:type="dxa"/>
            <w:vAlign w:val="center"/>
          </w:tcPr>
          <w:p w14:paraId="0964596B" w14:textId="77777777" w:rsidR="00C52F07" w:rsidRPr="00D8558C" w:rsidRDefault="00C52F07" w:rsidP="00555159">
            <w:pPr>
              <w:jc w:val="center"/>
              <w:rPr>
                <w:sz w:val="22"/>
                <w:szCs w:val="22"/>
              </w:rPr>
            </w:pPr>
            <w:r>
              <w:rPr>
                <w:sz w:val="22"/>
                <w:szCs w:val="22"/>
              </w:rPr>
              <w:t>200587</w:t>
            </w:r>
          </w:p>
        </w:tc>
        <w:tc>
          <w:tcPr>
            <w:tcW w:w="1134" w:type="dxa"/>
            <w:vAlign w:val="center"/>
          </w:tcPr>
          <w:p w14:paraId="69C70A87" w14:textId="77777777" w:rsidR="00C52F07" w:rsidRPr="00D8558C" w:rsidRDefault="00C52F07" w:rsidP="00555159">
            <w:pPr>
              <w:jc w:val="center"/>
              <w:rPr>
                <w:sz w:val="22"/>
                <w:szCs w:val="22"/>
              </w:rPr>
            </w:pPr>
            <w:r>
              <w:rPr>
                <w:sz w:val="22"/>
                <w:szCs w:val="22"/>
              </w:rPr>
              <w:t>200587</w:t>
            </w:r>
          </w:p>
        </w:tc>
        <w:tc>
          <w:tcPr>
            <w:tcW w:w="1134" w:type="dxa"/>
            <w:vAlign w:val="center"/>
          </w:tcPr>
          <w:p w14:paraId="13EBC0C7" w14:textId="77777777" w:rsidR="00C52F07" w:rsidRPr="00D8558C" w:rsidRDefault="00C52F07" w:rsidP="00555159">
            <w:pPr>
              <w:jc w:val="center"/>
              <w:rPr>
                <w:sz w:val="22"/>
                <w:szCs w:val="22"/>
              </w:rPr>
            </w:pPr>
            <w:r>
              <w:rPr>
                <w:sz w:val="22"/>
                <w:szCs w:val="22"/>
              </w:rPr>
              <w:t>215665</w:t>
            </w:r>
          </w:p>
        </w:tc>
        <w:tc>
          <w:tcPr>
            <w:tcW w:w="1134" w:type="dxa"/>
            <w:vAlign w:val="center"/>
          </w:tcPr>
          <w:p w14:paraId="564F3CB4" w14:textId="77777777" w:rsidR="00C52F07" w:rsidRPr="00D8558C" w:rsidRDefault="00C52F07" w:rsidP="00555159">
            <w:pPr>
              <w:jc w:val="center"/>
              <w:rPr>
                <w:sz w:val="22"/>
                <w:szCs w:val="22"/>
              </w:rPr>
            </w:pPr>
            <w:r>
              <w:rPr>
                <w:sz w:val="22"/>
                <w:szCs w:val="22"/>
              </w:rPr>
              <w:t>215665</w:t>
            </w:r>
          </w:p>
        </w:tc>
      </w:tr>
      <w:tr w:rsidR="00C52F07" w:rsidRPr="00C1486B" w14:paraId="5EA243FE" w14:textId="77777777" w:rsidTr="00555159">
        <w:trPr>
          <w:trHeight w:val="594"/>
        </w:trPr>
        <w:tc>
          <w:tcPr>
            <w:tcW w:w="992" w:type="dxa"/>
            <w:vAlign w:val="center"/>
          </w:tcPr>
          <w:p w14:paraId="6847B8C7" w14:textId="77777777" w:rsidR="00C52F07" w:rsidRPr="00F9208F" w:rsidRDefault="00C52F07" w:rsidP="00555159">
            <w:pPr>
              <w:jc w:val="center"/>
            </w:pPr>
            <w:r>
              <w:t>2.3.1.</w:t>
            </w:r>
          </w:p>
        </w:tc>
        <w:tc>
          <w:tcPr>
            <w:tcW w:w="1985" w:type="dxa"/>
          </w:tcPr>
          <w:p w14:paraId="228897EA" w14:textId="77777777" w:rsidR="00C52F07" w:rsidRPr="00DF3E37" w:rsidRDefault="00C52F07" w:rsidP="00555159">
            <w:r>
              <w:t>Потребитель-ский рынок</w:t>
            </w:r>
          </w:p>
        </w:tc>
        <w:tc>
          <w:tcPr>
            <w:tcW w:w="851" w:type="dxa"/>
            <w:vAlign w:val="center"/>
          </w:tcPr>
          <w:p w14:paraId="6D38BBE1" w14:textId="77777777" w:rsidR="00C52F07" w:rsidRDefault="00C52F07" w:rsidP="00555159">
            <w:pPr>
              <w:jc w:val="center"/>
            </w:pPr>
            <w:r w:rsidRPr="00FD67D0">
              <w:t>м</w:t>
            </w:r>
            <w:r w:rsidRPr="00FD67D0">
              <w:rPr>
                <w:vertAlign w:val="superscript"/>
              </w:rPr>
              <w:t>3</w:t>
            </w:r>
          </w:p>
        </w:tc>
        <w:tc>
          <w:tcPr>
            <w:tcW w:w="1134" w:type="dxa"/>
            <w:vAlign w:val="center"/>
          </w:tcPr>
          <w:p w14:paraId="348C98B5" w14:textId="77777777" w:rsidR="00C52F07" w:rsidRPr="00D8558C" w:rsidRDefault="00C52F07" w:rsidP="00555159">
            <w:pPr>
              <w:jc w:val="center"/>
              <w:rPr>
                <w:sz w:val="22"/>
                <w:szCs w:val="22"/>
              </w:rPr>
            </w:pPr>
            <w:r>
              <w:rPr>
                <w:sz w:val="22"/>
                <w:szCs w:val="22"/>
              </w:rPr>
              <w:t>215665</w:t>
            </w:r>
          </w:p>
        </w:tc>
        <w:tc>
          <w:tcPr>
            <w:tcW w:w="1134" w:type="dxa"/>
            <w:vAlign w:val="center"/>
          </w:tcPr>
          <w:p w14:paraId="10CB15DF" w14:textId="77777777" w:rsidR="00C52F07" w:rsidRPr="00D8558C" w:rsidRDefault="00C52F07" w:rsidP="00555159">
            <w:pPr>
              <w:jc w:val="center"/>
              <w:rPr>
                <w:sz w:val="22"/>
                <w:szCs w:val="22"/>
              </w:rPr>
            </w:pPr>
            <w:r>
              <w:rPr>
                <w:sz w:val="22"/>
                <w:szCs w:val="22"/>
              </w:rPr>
              <w:t>215665</w:t>
            </w:r>
          </w:p>
        </w:tc>
        <w:tc>
          <w:tcPr>
            <w:tcW w:w="1275" w:type="dxa"/>
            <w:vAlign w:val="center"/>
          </w:tcPr>
          <w:p w14:paraId="5A12D5BD" w14:textId="77777777" w:rsidR="00C52F07" w:rsidRPr="00D8558C" w:rsidRDefault="00C52F07" w:rsidP="00555159">
            <w:pPr>
              <w:jc w:val="center"/>
              <w:rPr>
                <w:sz w:val="22"/>
                <w:szCs w:val="22"/>
              </w:rPr>
            </w:pPr>
            <w:r>
              <w:rPr>
                <w:sz w:val="22"/>
                <w:szCs w:val="22"/>
              </w:rPr>
              <w:t>209163</w:t>
            </w:r>
          </w:p>
        </w:tc>
        <w:tc>
          <w:tcPr>
            <w:tcW w:w="1276" w:type="dxa"/>
            <w:vAlign w:val="center"/>
          </w:tcPr>
          <w:p w14:paraId="1F9EA9AD" w14:textId="77777777" w:rsidR="00C52F07" w:rsidRPr="00D8558C" w:rsidRDefault="00C52F07" w:rsidP="00555159">
            <w:pPr>
              <w:jc w:val="center"/>
              <w:rPr>
                <w:sz w:val="22"/>
                <w:szCs w:val="22"/>
              </w:rPr>
            </w:pPr>
            <w:r>
              <w:rPr>
                <w:sz w:val="22"/>
                <w:szCs w:val="22"/>
              </w:rPr>
              <w:t>209163</w:t>
            </w:r>
          </w:p>
        </w:tc>
        <w:tc>
          <w:tcPr>
            <w:tcW w:w="1276" w:type="dxa"/>
            <w:vAlign w:val="center"/>
          </w:tcPr>
          <w:p w14:paraId="24E0088C" w14:textId="77777777" w:rsidR="00C52F07" w:rsidRPr="00D8558C" w:rsidRDefault="00C52F07" w:rsidP="00555159">
            <w:pPr>
              <w:jc w:val="center"/>
              <w:rPr>
                <w:sz w:val="22"/>
                <w:szCs w:val="22"/>
              </w:rPr>
            </w:pPr>
            <w:r>
              <w:rPr>
                <w:sz w:val="22"/>
                <w:szCs w:val="22"/>
              </w:rPr>
              <w:t>215508</w:t>
            </w:r>
          </w:p>
        </w:tc>
        <w:tc>
          <w:tcPr>
            <w:tcW w:w="1134" w:type="dxa"/>
            <w:vAlign w:val="center"/>
          </w:tcPr>
          <w:p w14:paraId="41B4AD43" w14:textId="77777777" w:rsidR="00C52F07" w:rsidRPr="00D8558C" w:rsidRDefault="00C52F07" w:rsidP="00555159">
            <w:pPr>
              <w:jc w:val="center"/>
              <w:rPr>
                <w:sz w:val="22"/>
                <w:szCs w:val="22"/>
              </w:rPr>
            </w:pPr>
            <w:r>
              <w:rPr>
                <w:sz w:val="22"/>
                <w:szCs w:val="22"/>
              </w:rPr>
              <w:t>215508</w:t>
            </w:r>
          </w:p>
        </w:tc>
        <w:tc>
          <w:tcPr>
            <w:tcW w:w="1134" w:type="dxa"/>
            <w:vAlign w:val="center"/>
          </w:tcPr>
          <w:p w14:paraId="4B67CB57" w14:textId="77777777" w:rsidR="00C52F07" w:rsidRPr="00D8558C" w:rsidRDefault="00C52F07" w:rsidP="00555159">
            <w:pPr>
              <w:jc w:val="center"/>
              <w:rPr>
                <w:sz w:val="22"/>
                <w:szCs w:val="22"/>
              </w:rPr>
            </w:pPr>
            <w:r>
              <w:rPr>
                <w:sz w:val="22"/>
                <w:szCs w:val="22"/>
              </w:rPr>
              <w:t>200587</w:t>
            </w:r>
          </w:p>
        </w:tc>
        <w:tc>
          <w:tcPr>
            <w:tcW w:w="1134" w:type="dxa"/>
            <w:vAlign w:val="center"/>
          </w:tcPr>
          <w:p w14:paraId="67F0A6F0" w14:textId="77777777" w:rsidR="00C52F07" w:rsidRPr="00D8558C" w:rsidRDefault="00C52F07" w:rsidP="00555159">
            <w:pPr>
              <w:jc w:val="center"/>
              <w:rPr>
                <w:sz w:val="22"/>
                <w:szCs w:val="22"/>
              </w:rPr>
            </w:pPr>
            <w:r>
              <w:rPr>
                <w:sz w:val="22"/>
                <w:szCs w:val="22"/>
              </w:rPr>
              <w:t>200587</w:t>
            </w:r>
          </w:p>
        </w:tc>
        <w:tc>
          <w:tcPr>
            <w:tcW w:w="1134" w:type="dxa"/>
            <w:vAlign w:val="center"/>
          </w:tcPr>
          <w:p w14:paraId="16413954" w14:textId="77777777" w:rsidR="00C52F07" w:rsidRPr="00D8558C" w:rsidRDefault="00C52F07" w:rsidP="00555159">
            <w:pPr>
              <w:jc w:val="center"/>
              <w:rPr>
                <w:sz w:val="22"/>
                <w:szCs w:val="22"/>
              </w:rPr>
            </w:pPr>
            <w:r>
              <w:rPr>
                <w:sz w:val="22"/>
                <w:szCs w:val="22"/>
              </w:rPr>
              <w:t>215665</w:t>
            </w:r>
          </w:p>
        </w:tc>
        <w:tc>
          <w:tcPr>
            <w:tcW w:w="1134" w:type="dxa"/>
            <w:vAlign w:val="center"/>
          </w:tcPr>
          <w:p w14:paraId="5F4113D2" w14:textId="77777777" w:rsidR="00C52F07" w:rsidRPr="00D8558C" w:rsidRDefault="00C52F07" w:rsidP="00555159">
            <w:pPr>
              <w:jc w:val="center"/>
              <w:rPr>
                <w:sz w:val="22"/>
                <w:szCs w:val="22"/>
              </w:rPr>
            </w:pPr>
            <w:r>
              <w:rPr>
                <w:sz w:val="22"/>
                <w:szCs w:val="22"/>
              </w:rPr>
              <w:t>215665</w:t>
            </w:r>
          </w:p>
        </w:tc>
      </w:tr>
      <w:tr w:rsidR="00C52F07" w:rsidRPr="00C1486B" w14:paraId="46497B40" w14:textId="77777777" w:rsidTr="00555159">
        <w:trPr>
          <w:trHeight w:val="377"/>
        </w:trPr>
        <w:tc>
          <w:tcPr>
            <w:tcW w:w="992" w:type="dxa"/>
            <w:vAlign w:val="center"/>
          </w:tcPr>
          <w:p w14:paraId="121745E9" w14:textId="77777777" w:rsidR="00C52F07" w:rsidRDefault="00C52F07" w:rsidP="00555159">
            <w:pPr>
              <w:jc w:val="center"/>
            </w:pPr>
            <w:r>
              <w:t>2.3.1.1.</w:t>
            </w:r>
          </w:p>
        </w:tc>
        <w:tc>
          <w:tcPr>
            <w:tcW w:w="1985" w:type="dxa"/>
          </w:tcPr>
          <w:p w14:paraId="21E1BEEF" w14:textId="77777777" w:rsidR="00C52F07" w:rsidRDefault="00C52F07" w:rsidP="00555159">
            <w:r>
              <w:t>- население</w:t>
            </w:r>
          </w:p>
        </w:tc>
        <w:tc>
          <w:tcPr>
            <w:tcW w:w="851" w:type="dxa"/>
            <w:vAlign w:val="center"/>
          </w:tcPr>
          <w:p w14:paraId="6C668EA5" w14:textId="77777777" w:rsidR="00C52F07" w:rsidRDefault="00C52F07" w:rsidP="00555159">
            <w:pPr>
              <w:jc w:val="center"/>
            </w:pPr>
            <w:r w:rsidRPr="008D0361">
              <w:t>м</w:t>
            </w:r>
            <w:r w:rsidRPr="008D0361">
              <w:rPr>
                <w:vertAlign w:val="superscript"/>
              </w:rPr>
              <w:t>3</w:t>
            </w:r>
          </w:p>
        </w:tc>
        <w:tc>
          <w:tcPr>
            <w:tcW w:w="1134" w:type="dxa"/>
            <w:vAlign w:val="center"/>
          </w:tcPr>
          <w:p w14:paraId="357B3625" w14:textId="77777777" w:rsidR="00C52F07" w:rsidRPr="00D8558C" w:rsidRDefault="00C52F07" w:rsidP="00555159">
            <w:pPr>
              <w:jc w:val="center"/>
              <w:rPr>
                <w:sz w:val="22"/>
                <w:szCs w:val="22"/>
              </w:rPr>
            </w:pPr>
            <w:r>
              <w:rPr>
                <w:sz w:val="22"/>
                <w:szCs w:val="22"/>
              </w:rPr>
              <w:t>-</w:t>
            </w:r>
          </w:p>
        </w:tc>
        <w:tc>
          <w:tcPr>
            <w:tcW w:w="1134" w:type="dxa"/>
            <w:vAlign w:val="center"/>
          </w:tcPr>
          <w:p w14:paraId="52D8F9FD" w14:textId="77777777" w:rsidR="00C52F07" w:rsidRPr="00D8558C" w:rsidRDefault="00C52F07" w:rsidP="00555159">
            <w:pPr>
              <w:jc w:val="center"/>
              <w:rPr>
                <w:sz w:val="22"/>
                <w:szCs w:val="22"/>
              </w:rPr>
            </w:pPr>
            <w:r>
              <w:rPr>
                <w:sz w:val="22"/>
                <w:szCs w:val="22"/>
              </w:rPr>
              <w:t>-</w:t>
            </w:r>
          </w:p>
        </w:tc>
        <w:tc>
          <w:tcPr>
            <w:tcW w:w="1275" w:type="dxa"/>
            <w:vAlign w:val="center"/>
          </w:tcPr>
          <w:p w14:paraId="68FB42DD" w14:textId="77777777" w:rsidR="00C52F07" w:rsidRPr="00D8558C" w:rsidRDefault="00C52F07" w:rsidP="00555159">
            <w:pPr>
              <w:jc w:val="center"/>
              <w:rPr>
                <w:sz w:val="22"/>
                <w:szCs w:val="22"/>
              </w:rPr>
            </w:pPr>
            <w:r>
              <w:rPr>
                <w:sz w:val="22"/>
                <w:szCs w:val="22"/>
              </w:rPr>
              <w:t>-</w:t>
            </w:r>
          </w:p>
        </w:tc>
        <w:tc>
          <w:tcPr>
            <w:tcW w:w="1276" w:type="dxa"/>
            <w:vAlign w:val="center"/>
          </w:tcPr>
          <w:p w14:paraId="0A40FDF7" w14:textId="77777777" w:rsidR="00C52F07" w:rsidRPr="00D8558C" w:rsidRDefault="00C52F07" w:rsidP="00555159">
            <w:pPr>
              <w:jc w:val="center"/>
              <w:rPr>
                <w:sz w:val="22"/>
                <w:szCs w:val="22"/>
              </w:rPr>
            </w:pPr>
            <w:r>
              <w:rPr>
                <w:sz w:val="22"/>
                <w:szCs w:val="22"/>
              </w:rPr>
              <w:t>-</w:t>
            </w:r>
          </w:p>
        </w:tc>
        <w:tc>
          <w:tcPr>
            <w:tcW w:w="1276" w:type="dxa"/>
            <w:vAlign w:val="center"/>
          </w:tcPr>
          <w:p w14:paraId="7A5BB2DC" w14:textId="77777777" w:rsidR="00C52F07" w:rsidRPr="00D8558C" w:rsidRDefault="00C52F07" w:rsidP="00555159">
            <w:pPr>
              <w:jc w:val="center"/>
              <w:rPr>
                <w:sz w:val="22"/>
                <w:szCs w:val="22"/>
              </w:rPr>
            </w:pPr>
            <w:r>
              <w:rPr>
                <w:sz w:val="22"/>
                <w:szCs w:val="22"/>
              </w:rPr>
              <w:t>-</w:t>
            </w:r>
          </w:p>
        </w:tc>
        <w:tc>
          <w:tcPr>
            <w:tcW w:w="1134" w:type="dxa"/>
            <w:vAlign w:val="center"/>
          </w:tcPr>
          <w:p w14:paraId="2AE9A2BA" w14:textId="77777777" w:rsidR="00C52F07" w:rsidRPr="00D8558C" w:rsidRDefault="00C52F07" w:rsidP="00555159">
            <w:pPr>
              <w:jc w:val="center"/>
              <w:rPr>
                <w:sz w:val="22"/>
                <w:szCs w:val="22"/>
              </w:rPr>
            </w:pPr>
            <w:r>
              <w:rPr>
                <w:sz w:val="22"/>
                <w:szCs w:val="22"/>
              </w:rPr>
              <w:t>-</w:t>
            </w:r>
          </w:p>
        </w:tc>
        <w:tc>
          <w:tcPr>
            <w:tcW w:w="1134" w:type="dxa"/>
            <w:vAlign w:val="center"/>
          </w:tcPr>
          <w:p w14:paraId="60147656" w14:textId="77777777" w:rsidR="00C52F07" w:rsidRPr="00D8558C" w:rsidRDefault="00C52F07" w:rsidP="00555159">
            <w:pPr>
              <w:jc w:val="center"/>
              <w:rPr>
                <w:sz w:val="22"/>
                <w:szCs w:val="22"/>
              </w:rPr>
            </w:pPr>
            <w:r>
              <w:rPr>
                <w:sz w:val="22"/>
                <w:szCs w:val="22"/>
              </w:rPr>
              <w:t>-</w:t>
            </w:r>
          </w:p>
        </w:tc>
        <w:tc>
          <w:tcPr>
            <w:tcW w:w="1134" w:type="dxa"/>
            <w:vAlign w:val="center"/>
          </w:tcPr>
          <w:p w14:paraId="0C0CA700" w14:textId="77777777" w:rsidR="00C52F07" w:rsidRPr="00D8558C" w:rsidRDefault="00C52F07" w:rsidP="00555159">
            <w:pPr>
              <w:jc w:val="center"/>
              <w:rPr>
                <w:sz w:val="22"/>
                <w:szCs w:val="22"/>
              </w:rPr>
            </w:pPr>
            <w:r>
              <w:rPr>
                <w:sz w:val="22"/>
                <w:szCs w:val="22"/>
              </w:rPr>
              <w:t>-</w:t>
            </w:r>
          </w:p>
        </w:tc>
        <w:tc>
          <w:tcPr>
            <w:tcW w:w="1134" w:type="dxa"/>
            <w:vAlign w:val="center"/>
          </w:tcPr>
          <w:p w14:paraId="5C6F51BD" w14:textId="77777777" w:rsidR="00C52F07" w:rsidRPr="00D8558C" w:rsidRDefault="00C52F07" w:rsidP="00555159">
            <w:pPr>
              <w:jc w:val="center"/>
              <w:rPr>
                <w:sz w:val="22"/>
                <w:szCs w:val="22"/>
              </w:rPr>
            </w:pPr>
            <w:r>
              <w:rPr>
                <w:sz w:val="22"/>
                <w:szCs w:val="22"/>
              </w:rPr>
              <w:t>-</w:t>
            </w:r>
          </w:p>
        </w:tc>
        <w:tc>
          <w:tcPr>
            <w:tcW w:w="1134" w:type="dxa"/>
            <w:vAlign w:val="center"/>
          </w:tcPr>
          <w:p w14:paraId="359F95FA" w14:textId="77777777" w:rsidR="00C52F07" w:rsidRPr="00D8558C" w:rsidRDefault="00C52F07" w:rsidP="00555159">
            <w:pPr>
              <w:jc w:val="center"/>
              <w:rPr>
                <w:sz w:val="22"/>
                <w:szCs w:val="22"/>
              </w:rPr>
            </w:pPr>
            <w:r>
              <w:rPr>
                <w:sz w:val="22"/>
                <w:szCs w:val="22"/>
              </w:rPr>
              <w:t>-</w:t>
            </w:r>
          </w:p>
        </w:tc>
      </w:tr>
      <w:tr w:rsidR="00C52F07" w:rsidRPr="00C1486B" w14:paraId="1513164F" w14:textId="77777777" w:rsidTr="00555159">
        <w:tc>
          <w:tcPr>
            <w:tcW w:w="992" w:type="dxa"/>
            <w:vAlign w:val="center"/>
          </w:tcPr>
          <w:p w14:paraId="0C0A2184" w14:textId="77777777" w:rsidR="00C52F07" w:rsidRDefault="00C52F07" w:rsidP="00555159">
            <w:pPr>
              <w:jc w:val="center"/>
            </w:pPr>
            <w:r>
              <w:t>2.3.1.2.</w:t>
            </w:r>
          </w:p>
        </w:tc>
        <w:tc>
          <w:tcPr>
            <w:tcW w:w="1985" w:type="dxa"/>
          </w:tcPr>
          <w:p w14:paraId="7BB48191" w14:textId="77777777" w:rsidR="00C52F07" w:rsidRDefault="00C52F07" w:rsidP="00555159">
            <w:r>
              <w:t>- прочие потребители</w:t>
            </w:r>
          </w:p>
        </w:tc>
        <w:tc>
          <w:tcPr>
            <w:tcW w:w="851" w:type="dxa"/>
            <w:vAlign w:val="center"/>
          </w:tcPr>
          <w:p w14:paraId="56DB95DB" w14:textId="77777777" w:rsidR="00C52F07" w:rsidRDefault="00C52F07" w:rsidP="00555159">
            <w:pPr>
              <w:jc w:val="center"/>
            </w:pPr>
            <w:r w:rsidRPr="008D0361">
              <w:t>м</w:t>
            </w:r>
            <w:r w:rsidRPr="008D0361">
              <w:rPr>
                <w:vertAlign w:val="superscript"/>
              </w:rPr>
              <w:t>3</w:t>
            </w:r>
          </w:p>
        </w:tc>
        <w:tc>
          <w:tcPr>
            <w:tcW w:w="1134" w:type="dxa"/>
            <w:vAlign w:val="center"/>
          </w:tcPr>
          <w:p w14:paraId="4110C7E7" w14:textId="77777777" w:rsidR="00C52F07" w:rsidRPr="00D8558C" w:rsidRDefault="00C52F07" w:rsidP="00555159">
            <w:pPr>
              <w:jc w:val="center"/>
              <w:rPr>
                <w:sz w:val="22"/>
                <w:szCs w:val="22"/>
              </w:rPr>
            </w:pPr>
            <w:r>
              <w:rPr>
                <w:sz w:val="22"/>
                <w:szCs w:val="22"/>
              </w:rPr>
              <w:t>215665</w:t>
            </w:r>
          </w:p>
        </w:tc>
        <w:tc>
          <w:tcPr>
            <w:tcW w:w="1134" w:type="dxa"/>
            <w:vAlign w:val="center"/>
          </w:tcPr>
          <w:p w14:paraId="3BD1BE7D" w14:textId="77777777" w:rsidR="00C52F07" w:rsidRPr="00D8558C" w:rsidRDefault="00C52F07" w:rsidP="00555159">
            <w:pPr>
              <w:jc w:val="center"/>
              <w:rPr>
                <w:sz w:val="22"/>
                <w:szCs w:val="22"/>
              </w:rPr>
            </w:pPr>
            <w:r>
              <w:rPr>
                <w:sz w:val="22"/>
                <w:szCs w:val="22"/>
              </w:rPr>
              <w:t>215665</w:t>
            </w:r>
          </w:p>
        </w:tc>
        <w:tc>
          <w:tcPr>
            <w:tcW w:w="1275" w:type="dxa"/>
            <w:vAlign w:val="center"/>
          </w:tcPr>
          <w:p w14:paraId="78858584" w14:textId="77777777" w:rsidR="00C52F07" w:rsidRPr="00D8558C" w:rsidRDefault="00C52F07" w:rsidP="00555159">
            <w:pPr>
              <w:jc w:val="center"/>
              <w:rPr>
                <w:sz w:val="22"/>
                <w:szCs w:val="22"/>
              </w:rPr>
            </w:pPr>
            <w:r>
              <w:rPr>
                <w:sz w:val="22"/>
                <w:szCs w:val="22"/>
              </w:rPr>
              <w:t>209163</w:t>
            </w:r>
          </w:p>
        </w:tc>
        <w:tc>
          <w:tcPr>
            <w:tcW w:w="1276" w:type="dxa"/>
            <w:vAlign w:val="center"/>
          </w:tcPr>
          <w:p w14:paraId="35601D6D" w14:textId="77777777" w:rsidR="00C52F07" w:rsidRPr="00D8558C" w:rsidRDefault="00C52F07" w:rsidP="00555159">
            <w:pPr>
              <w:jc w:val="center"/>
              <w:rPr>
                <w:sz w:val="22"/>
                <w:szCs w:val="22"/>
              </w:rPr>
            </w:pPr>
            <w:r>
              <w:rPr>
                <w:sz w:val="22"/>
                <w:szCs w:val="22"/>
              </w:rPr>
              <w:t>209163</w:t>
            </w:r>
          </w:p>
        </w:tc>
        <w:tc>
          <w:tcPr>
            <w:tcW w:w="1276" w:type="dxa"/>
            <w:vAlign w:val="center"/>
          </w:tcPr>
          <w:p w14:paraId="4355BDD5" w14:textId="77777777" w:rsidR="00C52F07" w:rsidRPr="00D8558C" w:rsidRDefault="00C52F07" w:rsidP="00555159">
            <w:pPr>
              <w:jc w:val="center"/>
              <w:rPr>
                <w:sz w:val="22"/>
                <w:szCs w:val="22"/>
              </w:rPr>
            </w:pPr>
            <w:r>
              <w:rPr>
                <w:sz w:val="22"/>
                <w:szCs w:val="22"/>
              </w:rPr>
              <w:t>215508</w:t>
            </w:r>
          </w:p>
        </w:tc>
        <w:tc>
          <w:tcPr>
            <w:tcW w:w="1134" w:type="dxa"/>
            <w:vAlign w:val="center"/>
          </w:tcPr>
          <w:p w14:paraId="4B60690C" w14:textId="77777777" w:rsidR="00C52F07" w:rsidRPr="00D8558C" w:rsidRDefault="00C52F07" w:rsidP="00555159">
            <w:pPr>
              <w:jc w:val="center"/>
              <w:rPr>
                <w:sz w:val="22"/>
                <w:szCs w:val="22"/>
              </w:rPr>
            </w:pPr>
            <w:r>
              <w:rPr>
                <w:sz w:val="22"/>
                <w:szCs w:val="22"/>
              </w:rPr>
              <w:t>215508</w:t>
            </w:r>
          </w:p>
        </w:tc>
        <w:tc>
          <w:tcPr>
            <w:tcW w:w="1134" w:type="dxa"/>
            <w:vAlign w:val="center"/>
          </w:tcPr>
          <w:p w14:paraId="4CAAD4F0" w14:textId="77777777" w:rsidR="00C52F07" w:rsidRPr="00D8558C" w:rsidRDefault="00C52F07" w:rsidP="00555159">
            <w:pPr>
              <w:jc w:val="center"/>
              <w:rPr>
                <w:sz w:val="22"/>
                <w:szCs w:val="22"/>
              </w:rPr>
            </w:pPr>
            <w:r>
              <w:rPr>
                <w:sz w:val="22"/>
                <w:szCs w:val="22"/>
              </w:rPr>
              <w:t>200587</w:t>
            </w:r>
          </w:p>
        </w:tc>
        <w:tc>
          <w:tcPr>
            <w:tcW w:w="1134" w:type="dxa"/>
            <w:vAlign w:val="center"/>
          </w:tcPr>
          <w:p w14:paraId="50B7E463" w14:textId="77777777" w:rsidR="00C52F07" w:rsidRPr="00D8558C" w:rsidRDefault="00C52F07" w:rsidP="00555159">
            <w:pPr>
              <w:jc w:val="center"/>
              <w:rPr>
                <w:sz w:val="22"/>
                <w:szCs w:val="22"/>
              </w:rPr>
            </w:pPr>
            <w:r>
              <w:rPr>
                <w:sz w:val="22"/>
                <w:szCs w:val="22"/>
              </w:rPr>
              <w:t>200587</w:t>
            </w:r>
          </w:p>
        </w:tc>
        <w:tc>
          <w:tcPr>
            <w:tcW w:w="1134" w:type="dxa"/>
            <w:vAlign w:val="center"/>
          </w:tcPr>
          <w:p w14:paraId="39C184B4" w14:textId="77777777" w:rsidR="00C52F07" w:rsidRPr="00D8558C" w:rsidRDefault="00C52F07" w:rsidP="00555159">
            <w:pPr>
              <w:jc w:val="center"/>
              <w:rPr>
                <w:sz w:val="22"/>
                <w:szCs w:val="22"/>
              </w:rPr>
            </w:pPr>
            <w:r>
              <w:rPr>
                <w:sz w:val="22"/>
                <w:szCs w:val="22"/>
              </w:rPr>
              <w:t>215665</w:t>
            </w:r>
          </w:p>
        </w:tc>
        <w:tc>
          <w:tcPr>
            <w:tcW w:w="1134" w:type="dxa"/>
            <w:vAlign w:val="center"/>
          </w:tcPr>
          <w:p w14:paraId="500CC5F5" w14:textId="77777777" w:rsidR="00C52F07" w:rsidRPr="00D8558C" w:rsidRDefault="00C52F07" w:rsidP="00555159">
            <w:pPr>
              <w:jc w:val="center"/>
              <w:rPr>
                <w:sz w:val="22"/>
                <w:szCs w:val="22"/>
              </w:rPr>
            </w:pPr>
            <w:r>
              <w:rPr>
                <w:sz w:val="22"/>
                <w:szCs w:val="22"/>
              </w:rPr>
              <w:t>215665</w:t>
            </w:r>
          </w:p>
        </w:tc>
      </w:tr>
      <w:tr w:rsidR="00C52F07" w:rsidRPr="00C1486B" w14:paraId="2BF6A993" w14:textId="77777777" w:rsidTr="00555159">
        <w:tc>
          <w:tcPr>
            <w:tcW w:w="992" w:type="dxa"/>
            <w:vAlign w:val="center"/>
          </w:tcPr>
          <w:p w14:paraId="184B810F" w14:textId="77777777" w:rsidR="00C52F07" w:rsidRDefault="00C52F07" w:rsidP="00555159">
            <w:pPr>
              <w:jc w:val="center"/>
              <w:rPr>
                <w:sz w:val="28"/>
                <w:szCs w:val="28"/>
              </w:rPr>
            </w:pPr>
            <w:r>
              <w:rPr>
                <w:sz w:val="28"/>
                <w:szCs w:val="28"/>
              </w:rPr>
              <w:lastRenderedPageBreak/>
              <w:t>1</w:t>
            </w:r>
          </w:p>
        </w:tc>
        <w:tc>
          <w:tcPr>
            <w:tcW w:w="1985" w:type="dxa"/>
            <w:vAlign w:val="center"/>
          </w:tcPr>
          <w:p w14:paraId="23A2E44F" w14:textId="77777777" w:rsidR="00C52F07" w:rsidRDefault="00C52F07" w:rsidP="00555159">
            <w:pPr>
              <w:jc w:val="center"/>
              <w:rPr>
                <w:sz w:val="28"/>
                <w:szCs w:val="28"/>
              </w:rPr>
            </w:pPr>
            <w:r>
              <w:rPr>
                <w:sz w:val="28"/>
                <w:szCs w:val="28"/>
              </w:rPr>
              <w:t>2</w:t>
            </w:r>
          </w:p>
        </w:tc>
        <w:tc>
          <w:tcPr>
            <w:tcW w:w="851" w:type="dxa"/>
            <w:vAlign w:val="center"/>
          </w:tcPr>
          <w:p w14:paraId="3B1D6598" w14:textId="77777777" w:rsidR="00C52F07" w:rsidRDefault="00C52F07" w:rsidP="00555159">
            <w:pPr>
              <w:jc w:val="center"/>
              <w:rPr>
                <w:sz w:val="28"/>
                <w:szCs w:val="28"/>
              </w:rPr>
            </w:pPr>
            <w:r>
              <w:rPr>
                <w:sz w:val="28"/>
                <w:szCs w:val="28"/>
              </w:rPr>
              <w:t>3</w:t>
            </w:r>
          </w:p>
        </w:tc>
        <w:tc>
          <w:tcPr>
            <w:tcW w:w="1134" w:type="dxa"/>
            <w:vAlign w:val="center"/>
          </w:tcPr>
          <w:p w14:paraId="71CF4937" w14:textId="77777777" w:rsidR="00C52F07" w:rsidRDefault="00C52F07" w:rsidP="00555159">
            <w:pPr>
              <w:jc w:val="center"/>
              <w:rPr>
                <w:sz w:val="28"/>
                <w:szCs w:val="28"/>
              </w:rPr>
            </w:pPr>
            <w:r>
              <w:rPr>
                <w:sz w:val="28"/>
                <w:szCs w:val="28"/>
              </w:rPr>
              <w:t>4</w:t>
            </w:r>
          </w:p>
        </w:tc>
        <w:tc>
          <w:tcPr>
            <w:tcW w:w="1134" w:type="dxa"/>
            <w:vAlign w:val="center"/>
          </w:tcPr>
          <w:p w14:paraId="3838AA62" w14:textId="77777777" w:rsidR="00C52F07" w:rsidRDefault="00C52F07" w:rsidP="00555159">
            <w:pPr>
              <w:jc w:val="center"/>
              <w:rPr>
                <w:sz w:val="28"/>
                <w:szCs w:val="28"/>
              </w:rPr>
            </w:pPr>
            <w:r>
              <w:rPr>
                <w:sz w:val="28"/>
                <w:szCs w:val="28"/>
              </w:rPr>
              <w:t>5</w:t>
            </w:r>
          </w:p>
        </w:tc>
        <w:tc>
          <w:tcPr>
            <w:tcW w:w="1275" w:type="dxa"/>
            <w:vAlign w:val="center"/>
          </w:tcPr>
          <w:p w14:paraId="70ED3E8D" w14:textId="77777777" w:rsidR="00C52F07" w:rsidRDefault="00C52F07" w:rsidP="00555159">
            <w:pPr>
              <w:jc w:val="center"/>
              <w:rPr>
                <w:sz w:val="28"/>
                <w:szCs w:val="28"/>
              </w:rPr>
            </w:pPr>
            <w:r>
              <w:rPr>
                <w:sz w:val="28"/>
                <w:szCs w:val="28"/>
              </w:rPr>
              <w:t>6</w:t>
            </w:r>
          </w:p>
        </w:tc>
        <w:tc>
          <w:tcPr>
            <w:tcW w:w="1276" w:type="dxa"/>
            <w:vAlign w:val="center"/>
          </w:tcPr>
          <w:p w14:paraId="588595F7" w14:textId="77777777" w:rsidR="00C52F07" w:rsidRDefault="00C52F07" w:rsidP="00555159">
            <w:pPr>
              <w:jc w:val="center"/>
              <w:rPr>
                <w:sz w:val="28"/>
                <w:szCs w:val="28"/>
              </w:rPr>
            </w:pPr>
            <w:r>
              <w:rPr>
                <w:sz w:val="28"/>
                <w:szCs w:val="28"/>
              </w:rPr>
              <w:t>7</w:t>
            </w:r>
          </w:p>
        </w:tc>
        <w:tc>
          <w:tcPr>
            <w:tcW w:w="1276" w:type="dxa"/>
            <w:vAlign w:val="center"/>
          </w:tcPr>
          <w:p w14:paraId="17D7108E" w14:textId="77777777" w:rsidR="00C52F07" w:rsidRDefault="00C52F07" w:rsidP="00555159">
            <w:pPr>
              <w:jc w:val="center"/>
              <w:rPr>
                <w:sz w:val="28"/>
                <w:szCs w:val="28"/>
              </w:rPr>
            </w:pPr>
            <w:r>
              <w:rPr>
                <w:sz w:val="28"/>
                <w:szCs w:val="28"/>
              </w:rPr>
              <w:t>8</w:t>
            </w:r>
          </w:p>
        </w:tc>
        <w:tc>
          <w:tcPr>
            <w:tcW w:w="1134" w:type="dxa"/>
            <w:vAlign w:val="center"/>
          </w:tcPr>
          <w:p w14:paraId="30A2D9AD" w14:textId="77777777" w:rsidR="00C52F07" w:rsidRDefault="00C52F07" w:rsidP="00555159">
            <w:pPr>
              <w:jc w:val="center"/>
              <w:rPr>
                <w:sz w:val="28"/>
                <w:szCs w:val="28"/>
              </w:rPr>
            </w:pPr>
            <w:r>
              <w:rPr>
                <w:sz w:val="28"/>
                <w:szCs w:val="28"/>
              </w:rPr>
              <w:t>9</w:t>
            </w:r>
          </w:p>
        </w:tc>
        <w:tc>
          <w:tcPr>
            <w:tcW w:w="1134" w:type="dxa"/>
            <w:vAlign w:val="center"/>
          </w:tcPr>
          <w:p w14:paraId="72857D43" w14:textId="77777777" w:rsidR="00C52F07" w:rsidRDefault="00C52F07" w:rsidP="00555159">
            <w:pPr>
              <w:jc w:val="center"/>
              <w:rPr>
                <w:sz w:val="28"/>
                <w:szCs w:val="28"/>
              </w:rPr>
            </w:pPr>
            <w:r>
              <w:rPr>
                <w:sz w:val="28"/>
                <w:szCs w:val="28"/>
              </w:rPr>
              <w:t>10</w:t>
            </w:r>
          </w:p>
        </w:tc>
        <w:tc>
          <w:tcPr>
            <w:tcW w:w="1134" w:type="dxa"/>
            <w:vAlign w:val="center"/>
          </w:tcPr>
          <w:p w14:paraId="0623751F" w14:textId="77777777" w:rsidR="00C52F07" w:rsidRDefault="00C52F07" w:rsidP="00555159">
            <w:pPr>
              <w:jc w:val="center"/>
              <w:rPr>
                <w:sz w:val="28"/>
                <w:szCs w:val="28"/>
              </w:rPr>
            </w:pPr>
            <w:r>
              <w:rPr>
                <w:sz w:val="28"/>
                <w:szCs w:val="28"/>
              </w:rPr>
              <w:t>11</w:t>
            </w:r>
          </w:p>
        </w:tc>
        <w:tc>
          <w:tcPr>
            <w:tcW w:w="1134" w:type="dxa"/>
            <w:vAlign w:val="center"/>
          </w:tcPr>
          <w:p w14:paraId="1950CA74" w14:textId="77777777" w:rsidR="00C52F07" w:rsidRDefault="00C52F07" w:rsidP="00555159">
            <w:pPr>
              <w:jc w:val="center"/>
              <w:rPr>
                <w:sz w:val="28"/>
                <w:szCs w:val="28"/>
              </w:rPr>
            </w:pPr>
            <w:r>
              <w:rPr>
                <w:sz w:val="28"/>
                <w:szCs w:val="28"/>
              </w:rPr>
              <w:t>12</w:t>
            </w:r>
          </w:p>
        </w:tc>
        <w:tc>
          <w:tcPr>
            <w:tcW w:w="1134" w:type="dxa"/>
            <w:vAlign w:val="center"/>
          </w:tcPr>
          <w:p w14:paraId="4B7393B7" w14:textId="77777777" w:rsidR="00C52F07" w:rsidRDefault="00C52F07" w:rsidP="00555159">
            <w:pPr>
              <w:jc w:val="center"/>
              <w:rPr>
                <w:sz w:val="28"/>
                <w:szCs w:val="28"/>
              </w:rPr>
            </w:pPr>
            <w:r>
              <w:rPr>
                <w:sz w:val="28"/>
                <w:szCs w:val="28"/>
              </w:rPr>
              <w:t>13</w:t>
            </w:r>
          </w:p>
        </w:tc>
      </w:tr>
      <w:tr w:rsidR="00C52F07" w:rsidRPr="00C1486B" w14:paraId="09A3D44F" w14:textId="77777777" w:rsidTr="00555159">
        <w:tc>
          <w:tcPr>
            <w:tcW w:w="992" w:type="dxa"/>
            <w:vAlign w:val="center"/>
          </w:tcPr>
          <w:p w14:paraId="30D43AEE" w14:textId="77777777" w:rsidR="00C52F07" w:rsidRDefault="00C52F07" w:rsidP="00555159">
            <w:pPr>
              <w:jc w:val="center"/>
            </w:pPr>
            <w:r>
              <w:t>2.3.2.</w:t>
            </w:r>
          </w:p>
        </w:tc>
        <w:tc>
          <w:tcPr>
            <w:tcW w:w="1985" w:type="dxa"/>
          </w:tcPr>
          <w:p w14:paraId="58E57DB9" w14:textId="77777777" w:rsidR="00C52F07" w:rsidRDefault="00C52F07" w:rsidP="00555159">
            <w:r>
              <w:t>Собственные нужды производства</w:t>
            </w:r>
          </w:p>
        </w:tc>
        <w:tc>
          <w:tcPr>
            <w:tcW w:w="851" w:type="dxa"/>
            <w:vAlign w:val="center"/>
          </w:tcPr>
          <w:p w14:paraId="7715040F" w14:textId="77777777" w:rsidR="00C52F07" w:rsidRDefault="00C52F07" w:rsidP="00555159">
            <w:pPr>
              <w:jc w:val="center"/>
            </w:pPr>
            <w:r w:rsidRPr="008D0361">
              <w:t>м</w:t>
            </w:r>
            <w:r w:rsidRPr="008D0361">
              <w:rPr>
                <w:vertAlign w:val="superscript"/>
              </w:rPr>
              <w:t>3</w:t>
            </w:r>
          </w:p>
        </w:tc>
        <w:tc>
          <w:tcPr>
            <w:tcW w:w="1134" w:type="dxa"/>
            <w:vAlign w:val="center"/>
          </w:tcPr>
          <w:p w14:paraId="7C49BC31" w14:textId="77777777" w:rsidR="00C52F07" w:rsidRPr="00D8558C" w:rsidRDefault="00C52F07" w:rsidP="00555159">
            <w:pPr>
              <w:jc w:val="center"/>
              <w:rPr>
                <w:sz w:val="22"/>
                <w:szCs w:val="22"/>
              </w:rPr>
            </w:pPr>
            <w:r>
              <w:rPr>
                <w:sz w:val="22"/>
                <w:szCs w:val="22"/>
              </w:rPr>
              <w:t>-</w:t>
            </w:r>
          </w:p>
        </w:tc>
        <w:tc>
          <w:tcPr>
            <w:tcW w:w="1134" w:type="dxa"/>
            <w:vAlign w:val="center"/>
          </w:tcPr>
          <w:p w14:paraId="33C590AC" w14:textId="77777777" w:rsidR="00C52F07" w:rsidRPr="00D8558C" w:rsidRDefault="00C52F07" w:rsidP="00555159">
            <w:pPr>
              <w:jc w:val="center"/>
              <w:rPr>
                <w:sz w:val="22"/>
                <w:szCs w:val="22"/>
              </w:rPr>
            </w:pPr>
            <w:r>
              <w:rPr>
                <w:sz w:val="22"/>
                <w:szCs w:val="22"/>
              </w:rPr>
              <w:t>-</w:t>
            </w:r>
          </w:p>
        </w:tc>
        <w:tc>
          <w:tcPr>
            <w:tcW w:w="1275" w:type="dxa"/>
            <w:vAlign w:val="center"/>
          </w:tcPr>
          <w:p w14:paraId="3D4BED7A" w14:textId="77777777" w:rsidR="00C52F07" w:rsidRPr="00D8558C" w:rsidRDefault="00C52F07" w:rsidP="00555159">
            <w:pPr>
              <w:jc w:val="center"/>
              <w:rPr>
                <w:sz w:val="22"/>
                <w:szCs w:val="22"/>
              </w:rPr>
            </w:pPr>
            <w:r>
              <w:rPr>
                <w:sz w:val="22"/>
                <w:szCs w:val="22"/>
              </w:rPr>
              <w:t>-</w:t>
            </w:r>
          </w:p>
        </w:tc>
        <w:tc>
          <w:tcPr>
            <w:tcW w:w="1276" w:type="dxa"/>
            <w:vAlign w:val="center"/>
          </w:tcPr>
          <w:p w14:paraId="24E236BE" w14:textId="77777777" w:rsidR="00C52F07" w:rsidRPr="00D8558C" w:rsidRDefault="00C52F07" w:rsidP="00555159">
            <w:pPr>
              <w:jc w:val="center"/>
              <w:rPr>
                <w:sz w:val="22"/>
                <w:szCs w:val="22"/>
              </w:rPr>
            </w:pPr>
            <w:r>
              <w:rPr>
                <w:sz w:val="22"/>
                <w:szCs w:val="22"/>
              </w:rPr>
              <w:t>-</w:t>
            </w:r>
          </w:p>
        </w:tc>
        <w:tc>
          <w:tcPr>
            <w:tcW w:w="1276" w:type="dxa"/>
            <w:vAlign w:val="center"/>
          </w:tcPr>
          <w:p w14:paraId="155ACD33" w14:textId="77777777" w:rsidR="00C52F07" w:rsidRPr="00D8558C" w:rsidRDefault="00C52F07" w:rsidP="00555159">
            <w:pPr>
              <w:jc w:val="center"/>
              <w:rPr>
                <w:sz w:val="22"/>
                <w:szCs w:val="22"/>
              </w:rPr>
            </w:pPr>
            <w:r>
              <w:rPr>
                <w:sz w:val="22"/>
                <w:szCs w:val="22"/>
              </w:rPr>
              <w:t>-</w:t>
            </w:r>
          </w:p>
        </w:tc>
        <w:tc>
          <w:tcPr>
            <w:tcW w:w="1134" w:type="dxa"/>
            <w:vAlign w:val="center"/>
          </w:tcPr>
          <w:p w14:paraId="577EDD84" w14:textId="77777777" w:rsidR="00C52F07" w:rsidRPr="00D8558C" w:rsidRDefault="00C52F07" w:rsidP="00555159">
            <w:pPr>
              <w:jc w:val="center"/>
              <w:rPr>
                <w:sz w:val="22"/>
                <w:szCs w:val="22"/>
              </w:rPr>
            </w:pPr>
            <w:r>
              <w:rPr>
                <w:sz w:val="22"/>
                <w:szCs w:val="22"/>
              </w:rPr>
              <w:t>-</w:t>
            </w:r>
          </w:p>
        </w:tc>
        <w:tc>
          <w:tcPr>
            <w:tcW w:w="1134" w:type="dxa"/>
            <w:vAlign w:val="center"/>
          </w:tcPr>
          <w:p w14:paraId="3904EF70" w14:textId="77777777" w:rsidR="00C52F07" w:rsidRPr="00D8558C" w:rsidRDefault="00C52F07" w:rsidP="00555159">
            <w:pPr>
              <w:jc w:val="center"/>
              <w:rPr>
                <w:sz w:val="22"/>
                <w:szCs w:val="22"/>
              </w:rPr>
            </w:pPr>
            <w:r>
              <w:rPr>
                <w:sz w:val="22"/>
                <w:szCs w:val="22"/>
              </w:rPr>
              <w:t>-</w:t>
            </w:r>
          </w:p>
        </w:tc>
        <w:tc>
          <w:tcPr>
            <w:tcW w:w="1134" w:type="dxa"/>
            <w:vAlign w:val="center"/>
          </w:tcPr>
          <w:p w14:paraId="0D627767" w14:textId="77777777" w:rsidR="00C52F07" w:rsidRPr="00D8558C" w:rsidRDefault="00C52F07" w:rsidP="00555159">
            <w:pPr>
              <w:jc w:val="center"/>
              <w:rPr>
                <w:sz w:val="22"/>
                <w:szCs w:val="22"/>
              </w:rPr>
            </w:pPr>
            <w:r>
              <w:rPr>
                <w:sz w:val="22"/>
                <w:szCs w:val="22"/>
              </w:rPr>
              <w:t>-</w:t>
            </w:r>
          </w:p>
        </w:tc>
        <w:tc>
          <w:tcPr>
            <w:tcW w:w="1134" w:type="dxa"/>
            <w:vAlign w:val="center"/>
          </w:tcPr>
          <w:p w14:paraId="158B6A7C" w14:textId="77777777" w:rsidR="00C52F07" w:rsidRPr="00D8558C" w:rsidRDefault="00C52F07" w:rsidP="00555159">
            <w:pPr>
              <w:jc w:val="center"/>
              <w:rPr>
                <w:sz w:val="22"/>
                <w:szCs w:val="22"/>
              </w:rPr>
            </w:pPr>
            <w:r>
              <w:rPr>
                <w:sz w:val="22"/>
                <w:szCs w:val="22"/>
              </w:rPr>
              <w:t>-</w:t>
            </w:r>
          </w:p>
        </w:tc>
        <w:tc>
          <w:tcPr>
            <w:tcW w:w="1134" w:type="dxa"/>
            <w:vAlign w:val="center"/>
          </w:tcPr>
          <w:p w14:paraId="2080D624" w14:textId="77777777" w:rsidR="00C52F07" w:rsidRPr="00D8558C" w:rsidRDefault="00C52F07" w:rsidP="00555159">
            <w:pPr>
              <w:jc w:val="center"/>
              <w:rPr>
                <w:sz w:val="22"/>
                <w:szCs w:val="22"/>
              </w:rPr>
            </w:pPr>
            <w:r>
              <w:rPr>
                <w:sz w:val="22"/>
                <w:szCs w:val="22"/>
              </w:rPr>
              <w:t>-</w:t>
            </w:r>
          </w:p>
        </w:tc>
      </w:tr>
      <w:tr w:rsidR="00C52F07" w:rsidRPr="00C1486B" w14:paraId="19D572AE" w14:textId="77777777" w:rsidTr="00555159">
        <w:tc>
          <w:tcPr>
            <w:tcW w:w="992" w:type="dxa"/>
            <w:vAlign w:val="center"/>
          </w:tcPr>
          <w:p w14:paraId="6D149B23" w14:textId="77777777" w:rsidR="00C52F07" w:rsidRDefault="00C52F07" w:rsidP="00555159">
            <w:pPr>
              <w:jc w:val="center"/>
            </w:pPr>
            <w:r>
              <w:t>2.4.</w:t>
            </w:r>
          </w:p>
        </w:tc>
        <w:tc>
          <w:tcPr>
            <w:tcW w:w="1985" w:type="dxa"/>
          </w:tcPr>
          <w:p w14:paraId="4A906FA5" w14:textId="77777777" w:rsidR="00C52F07" w:rsidRDefault="00C52F07" w:rsidP="00555159">
            <w:r>
              <w:t>Пропущено через собственные очистные сооружения</w:t>
            </w:r>
          </w:p>
        </w:tc>
        <w:tc>
          <w:tcPr>
            <w:tcW w:w="851" w:type="dxa"/>
            <w:vAlign w:val="center"/>
          </w:tcPr>
          <w:p w14:paraId="2217F65E" w14:textId="77777777" w:rsidR="00C52F07" w:rsidRDefault="00C52F07" w:rsidP="00555159">
            <w:pPr>
              <w:jc w:val="center"/>
            </w:pPr>
            <w:r w:rsidRPr="008D0361">
              <w:t>м</w:t>
            </w:r>
            <w:r w:rsidRPr="008D0361">
              <w:rPr>
                <w:vertAlign w:val="superscript"/>
              </w:rPr>
              <w:t>3</w:t>
            </w:r>
          </w:p>
        </w:tc>
        <w:tc>
          <w:tcPr>
            <w:tcW w:w="1134" w:type="dxa"/>
            <w:vAlign w:val="center"/>
          </w:tcPr>
          <w:p w14:paraId="0C533D6F" w14:textId="77777777" w:rsidR="00C52F07" w:rsidRPr="00D8558C" w:rsidRDefault="00C52F07" w:rsidP="00555159">
            <w:pPr>
              <w:jc w:val="center"/>
              <w:rPr>
                <w:sz w:val="22"/>
                <w:szCs w:val="22"/>
              </w:rPr>
            </w:pPr>
            <w:r>
              <w:rPr>
                <w:sz w:val="22"/>
                <w:szCs w:val="22"/>
              </w:rPr>
              <w:t>215665</w:t>
            </w:r>
          </w:p>
        </w:tc>
        <w:tc>
          <w:tcPr>
            <w:tcW w:w="1134" w:type="dxa"/>
            <w:vAlign w:val="center"/>
          </w:tcPr>
          <w:p w14:paraId="70687129" w14:textId="77777777" w:rsidR="00C52F07" w:rsidRPr="00D8558C" w:rsidRDefault="00C52F07" w:rsidP="00555159">
            <w:pPr>
              <w:jc w:val="center"/>
              <w:rPr>
                <w:sz w:val="22"/>
                <w:szCs w:val="22"/>
              </w:rPr>
            </w:pPr>
            <w:r>
              <w:rPr>
                <w:sz w:val="22"/>
                <w:szCs w:val="22"/>
              </w:rPr>
              <w:t>215665</w:t>
            </w:r>
          </w:p>
        </w:tc>
        <w:tc>
          <w:tcPr>
            <w:tcW w:w="1275" w:type="dxa"/>
            <w:vAlign w:val="center"/>
          </w:tcPr>
          <w:p w14:paraId="71CA27AE" w14:textId="77777777" w:rsidR="00C52F07" w:rsidRPr="00D8558C" w:rsidRDefault="00C52F07" w:rsidP="00555159">
            <w:pPr>
              <w:jc w:val="center"/>
              <w:rPr>
                <w:sz w:val="22"/>
                <w:szCs w:val="22"/>
              </w:rPr>
            </w:pPr>
            <w:r>
              <w:rPr>
                <w:sz w:val="22"/>
                <w:szCs w:val="22"/>
              </w:rPr>
              <w:t>209163</w:t>
            </w:r>
          </w:p>
        </w:tc>
        <w:tc>
          <w:tcPr>
            <w:tcW w:w="1276" w:type="dxa"/>
            <w:vAlign w:val="center"/>
          </w:tcPr>
          <w:p w14:paraId="73612CBA" w14:textId="77777777" w:rsidR="00C52F07" w:rsidRPr="00D8558C" w:rsidRDefault="00C52F07" w:rsidP="00555159">
            <w:pPr>
              <w:jc w:val="center"/>
              <w:rPr>
                <w:sz w:val="22"/>
                <w:szCs w:val="22"/>
              </w:rPr>
            </w:pPr>
            <w:r>
              <w:rPr>
                <w:sz w:val="22"/>
                <w:szCs w:val="22"/>
              </w:rPr>
              <w:t>209163</w:t>
            </w:r>
          </w:p>
        </w:tc>
        <w:tc>
          <w:tcPr>
            <w:tcW w:w="1276" w:type="dxa"/>
            <w:vAlign w:val="center"/>
          </w:tcPr>
          <w:p w14:paraId="71FDD8C6" w14:textId="77777777" w:rsidR="00C52F07" w:rsidRPr="00D8558C" w:rsidRDefault="00C52F07" w:rsidP="00555159">
            <w:pPr>
              <w:jc w:val="center"/>
              <w:rPr>
                <w:sz w:val="22"/>
                <w:szCs w:val="22"/>
              </w:rPr>
            </w:pPr>
            <w:r>
              <w:rPr>
                <w:sz w:val="22"/>
                <w:szCs w:val="22"/>
              </w:rPr>
              <w:t>215508</w:t>
            </w:r>
          </w:p>
        </w:tc>
        <w:tc>
          <w:tcPr>
            <w:tcW w:w="1134" w:type="dxa"/>
            <w:vAlign w:val="center"/>
          </w:tcPr>
          <w:p w14:paraId="327211DA" w14:textId="77777777" w:rsidR="00C52F07" w:rsidRPr="00D8558C" w:rsidRDefault="00C52F07" w:rsidP="00555159">
            <w:pPr>
              <w:jc w:val="center"/>
              <w:rPr>
                <w:sz w:val="22"/>
                <w:szCs w:val="22"/>
              </w:rPr>
            </w:pPr>
            <w:r>
              <w:rPr>
                <w:sz w:val="22"/>
                <w:szCs w:val="22"/>
              </w:rPr>
              <w:t>215508</w:t>
            </w:r>
          </w:p>
        </w:tc>
        <w:tc>
          <w:tcPr>
            <w:tcW w:w="1134" w:type="dxa"/>
            <w:vAlign w:val="center"/>
          </w:tcPr>
          <w:p w14:paraId="5D239DA7" w14:textId="77777777" w:rsidR="00C52F07" w:rsidRPr="00D8558C" w:rsidRDefault="00C52F07" w:rsidP="00555159">
            <w:pPr>
              <w:jc w:val="center"/>
              <w:rPr>
                <w:sz w:val="22"/>
                <w:szCs w:val="22"/>
              </w:rPr>
            </w:pPr>
            <w:r>
              <w:rPr>
                <w:sz w:val="22"/>
                <w:szCs w:val="22"/>
              </w:rPr>
              <w:t>200587</w:t>
            </w:r>
          </w:p>
        </w:tc>
        <w:tc>
          <w:tcPr>
            <w:tcW w:w="1134" w:type="dxa"/>
            <w:vAlign w:val="center"/>
          </w:tcPr>
          <w:p w14:paraId="3A63F81E" w14:textId="77777777" w:rsidR="00C52F07" w:rsidRPr="00D8558C" w:rsidRDefault="00C52F07" w:rsidP="00555159">
            <w:pPr>
              <w:jc w:val="center"/>
              <w:rPr>
                <w:sz w:val="22"/>
                <w:szCs w:val="22"/>
              </w:rPr>
            </w:pPr>
            <w:r>
              <w:rPr>
                <w:sz w:val="22"/>
                <w:szCs w:val="22"/>
              </w:rPr>
              <w:t>200587</w:t>
            </w:r>
          </w:p>
        </w:tc>
        <w:tc>
          <w:tcPr>
            <w:tcW w:w="1134" w:type="dxa"/>
            <w:vAlign w:val="center"/>
          </w:tcPr>
          <w:p w14:paraId="283278AE" w14:textId="77777777" w:rsidR="00C52F07" w:rsidRPr="00D8558C" w:rsidRDefault="00C52F07" w:rsidP="00555159">
            <w:pPr>
              <w:jc w:val="center"/>
              <w:rPr>
                <w:sz w:val="22"/>
                <w:szCs w:val="22"/>
              </w:rPr>
            </w:pPr>
            <w:r>
              <w:rPr>
                <w:sz w:val="22"/>
                <w:szCs w:val="22"/>
              </w:rPr>
              <w:t>215665</w:t>
            </w:r>
          </w:p>
        </w:tc>
        <w:tc>
          <w:tcPr>
            <w:tcW w:w="1134" w:type="dxa"/>
            <w:vAlign w:val="center"/>
          </w:tcPr>
          <w:p w14:paraId="334C86A0" w14:textId="77777777" w:rsidR="00C52F07" w:rsidRPr="00D8558C" w:rsidRDefault="00C52F07" w:rsidP="00555159">
            <w:pPr>
              <w:jc w:val="center"/>
              <w:rPr>
                <w:sz w:val="22"/>
                <w:szCs w:val="22"/>
              </w:rPr>
            </w:pPr>
            <w:r>
              <w:rPr>
                <w:sz w:val="22"/>
                <w:szCs w:val="22"/>
              </w:rPr>
              <w:t>215665</w:t>
            </w:r>
          </w:p>
        </w:tc>
      </w:tr>
      <w:tr w:rsidR="00C52F07" w:rsidRPr="008F7E58" w14:paraId="2997911D" w14:textId="77777777" w:rsidTr="00555159">
        <w:trPr>
          <w:trHeight w:val="337"/>
        </w:trPr>
        <w:tc>
          <w:tcPr>
            <w:tcW w:w="15593" w:type="dxa"/>
            <w:gridSpan w:val="13"/>
            <w:vAlign w:val="center"/>
          </w:tcPr>
          <w:p w14:paraId="2C9D4CC9" w14:textId="77777777" w:rsidR="00C52F07" w:rsidRPr="00EA0C84" w:rsidRDefault="00C52F07" w:rsidP="00555159">
            <w:pPr>
              <w:ind w:left="360"/>
              <w:jc w:val="center"/>
              <w:rPr>
                <w:sz w:val="28"/>
                <w:szCs w:val="28"/>
              </w:rPr>
            </w:pPr>
            <w:r>
              <w:rPr>
                <w:sz w:val="28"/>
                <w:szCs w:val="28"/>
              </w:rPr>
              <w:t xml:space="preserve">3. </w:t>
            </w:r>
            <w:r w:rsidRPr="00EA0C84">
              <w:rPr>
                <w:sz w:val="28"/>
                <w:szCs w:val="28"/>
              </w:rPr>
              <w:t xml:space="preserve">Холодное водоснабжение </w:t>
            </w:r>
            <w:r>
              <w:rPr>
                <w:sz w:val="28"/>
                <w:szCs w:val="28"/>
              </w:rPr>
              <w:t>питьевой</w:t>
            </w:r>
            <w:r w:rsidRPr="00EA0C84">
              <w:rPr>
                <w:sz w:val="28"/>
                <w:szCs w:val="28"/>
              </w:rPr>
              <w:t xml:space="preserve"> водой</w:t>
            </w:r>
            <w:r>
              <w:rPr>
                <w:sz w:val="28"/>
                <w:szCs w:val="28"/>
              </w:rPr>
              <w:t xml:space="preserve"> (транспортировка питьевой воды)</w:t>
            </w:r>
          </w:p>
        </w:tc>
      </w:tr>
      <w:tr w:rsidR="00C52F07" w:rsidRPr="00D8558C" w14:paraId="03FDCF89" w14:textId="77777777" w:rsidTr="00555159">
        <w:trPr>
          <w:trHeight w:val="439"/>
        </w:trPr>
        <w:tc>
          <w:tcPr>
            <w:tcW w:w="992" w:type="dxa"/>
            <w:vAlign w:val="center"/>
          </w:tcPr>
          <w:p w14:paraId="36A6D410" w14:textId="77777777" w:rsidR="00C52F07" w:rsidRPr="00F9208F" w:rsidRDefault="00C52F07" w:rsidP="00555159">
            <w:pPr>
              <w:jc w:val="center"/>
            </w:pPr>
            <w:r>
              <w:t>3</w:t>
            </w:r>
            <w:r w:rsidRPr="00F9208F">
              <w:t>.1.</w:t>
            </w:r>
          </w:p>
        </w:tc>
        <w:tc>
          <w:tcPr>
            <w:tcW w:w="1985" w:type="dxa"/>
            <w:vAlign w:val="center"/>
          </w:tcPr>
          <w:p w14:paraId="39222B13" w14:textId="77777777" w:rsidR="00C52F07" w:rsidRPr="00DF3E37" w:rsidRDefault="00C52F07" w:rsidP="00555159">
            <w:r w:rsidRPr="00DF3E37">
              <w:t>Поднято воды</w:t>
            </w:r>
          </w:p>
        </w:tc>
        <w:tc>
          <w:tcPr>
            <w:tcW w:w="851" w:type="dxa"/>
            <w:vAlign w:val="center"/>
          </w:tcPr>
          <w:p w14:paraId="6EDB59C2" w14:textId="77777777" w:rsidR="00C52F07" w:rsidRPr="00DF3E37" w:rsidRDefault="00C52F07" w:rsidP="00555159">
            <w:pPr>
              <w:jc w:val="center"/>
              <w:rPr>
                <w:vertAlign w:val="superscript"/>
              </w:rPr>
            </w:pPr>
            <w:r w:rsidRPr="00DF3E37">
              <w:t>м</w:t>
            </w:r>
            <w:r w:rsidRPr="00DF3E37">
              <w:rPr>
                <w:vertAlign w:val="superscript"/>
              </w:rPr>
              <w:t>3</w:t>
            </w:r>
          </w:p>
        </w:tc>
        <w:tc>
          <w:tcPr>
            <w:tcW w:w="1134" w:type="dxa"/>
            <w:vAlign w:val="center"/>
          </w:tcPr>
          <w:p w14:paraId="700F49DB" w14:textId="77777777" w:rsidR="00C52F07" w:rsidRPr="00D8558C" w:rsidRDefault="00C52F07" w:rsidP="00555159">
            <w:pPr>
              <w:jc w:val="center"/>
              <w:rPr>
                <w:sz w:val="22"/>
                <w:szCs w:val="22"/>
              </w:rPr>
            </w:pPr>
            <w:r>
              <w:rPr>
                <w:sz w:val="22"/>
                <w:szCs w:val="22"/>
              </w:rPr>
              <w:t>-</w:t>
            </w:r>
          </w:p>
        </w:tc>
        <w:tc>
          <w:tcPr>
            <w:tcW w:w="1134" w:type="dxa"/>
            <w:vAlign w:val="center"/>
          </w:tcPr>
          <w:p w14:paraId="1591436F" w14:textId="77777777" w:rsidR="00C52F07" w:rsidRPr="00D8558C" w:rsidRDefault="00C52F07" w:rsidP="00555159">
            <w:pPr>
              <w:jc w:val="center"/>
              <w:rPr>
                <w:sz w:val="22"/>
                <w:szCs w:val="22"/>
              </w:rPr>
            </w:pPr>
            <w:r>
              <w:rPr>
                <w:sz w:val="22"/>
                <w:szCs w:val="22"/>
              </w:rPr>
              <w:t>-</w:t>
            </w:r>
          </w:p>
        </w:tc>
        <w:tc>
          <w:tcPr>
            <w:tcW w:w="1275" w:type="dxa"/>
            <w:vAlign w:val="center"/>
          </w:tcPr>
          <w:p w14:paraId="00D4A9F5" w14:textId="77777777" w:rsidR="00C52F07" w:rsidRPr="00D8558C" w:rsidRDefault="00C52F07" w:rsidP="00555159">
            <w:pPr>
              <w:jc w:val="center"/>
              <w:rPr>
                <w:sz w:val="22"/>
                <w:szCs w:val="22"/>
              </w:rPr>
            </w:pPr>
            <w:r>
              <w:rPr>
                <w:sz w:val="22"/>
                <w:szCs w:val="22"/>
              </w:rPr>
              <w:t>-</w:t>
            </w:r>
          </w:p>
        </w:tc>
        <w:tc>
          <w:tcPr>
            <w:tcW w:w="1276" w:type="dxa"/>
            <w:vAlign w:val="center"/>
          </w:tcPr>
          <w:p w14:paraId="7988CB0E" w14:textId="77777777" w:rsidR="00C52F07" w:rsidRPr="00D8558C" w:rsidRDefault="00C52F07" w:rsidP="00555159">
            <w:pPr>
              <w:jc w:val="center"/>
              <w:rPr>
                <w:sz w:val="22"/>
                <w:szCs w:val="22"/>
              </w:rPr>
            </w:pPr>
            <w:r>
              <w:rPr>
                <w:sz w:val="22"/>
                <w:szCs w:val="22"/>
              </w:rPr>
              <w:t>-</w:t>
            </w:r>
          </w:p>
        </w:tc>
        <w:tc>
          <w:tcPr>
            <w:tcW w:w="1276" w:type="dxa"/>
            <w:vAlign w:val="center"/>
          </w:tcPr>
          <w:p w14:paraId="0FE2DAFD" w14:textId="77777777" w:rsidR="00C52F07" w:rsidRPr="00D8558C" w:rsidRDefault="00C52F07" w:rsidP="00555159">
            <w:pPr>
              <w:jc w:val="center"/>
              <w:rPr>
                <w:sz w:val="22"/>
                <w:szCs w:val="22"/>
              </w:rPr>
            </w:pPr>
            <w:r>
              <w:rPr>
                <w:sz w:val="22"/>
                <w:szCs w:val="22"/>
              </w:rPr>
              <w:t>-</w:t>
            </w:r>
          </w:p>
        </w:tc>
        <w:tc>
          <w:tcPr>
            <w:tcW w:w="1134" w:type="dxa"/>
            <w:vAlign w:val="center"/>
          </w:tcPr>
          <w:p w14:paraId="0CF7E784" w14:textId="77777777" w:rsidR="00C52F07" w:rsidRPr="00D8558C" w:rsidRDefault="00C52F07" w:rsidP="00555159">
            <w:pPr>
              <w:jc w:val="center"/>
              <w:rPr>
                <w:sz w:val="22"/>
                <w:szCs w:val="22"/>
              </w:rPr>
            </w:pPr>
            <w:r>
              <w:rPr>
                <w:sz w:val="22"/>
                <w:szCs w:val="22"/>
              </w:rPr>
              <w:t>-</w:t>
            </w:r>
          </w:p>
        </w:tc>
        <w:tc>
          <w:tcPr>
            <w:tcW w:w="1134" w:type="dxa"/>
            <w:vAlign w:val="center"/>
          </w:tcPr>
          <w:p w14:paraId="1D7970FF" w14:textId="77777777" w:rsidR="00C52F07" w:rsidRPr="00D8558C" w:rsidRDefault="00C52F07" w:rsidP="00555159">
            <w:pPr>
              <w:jc w:val="center"/>
              <w:rPr>
                <w:sz w:val="22"/>
                <w:szCs w:val="22"/>
              </w:rPr>
            </w:pPr>
            <w:r>
              <w:rPr>
                <w:sz w:val="22"/>
                <w:szCs w:val="22"/>
              </w:rPr>
              <w:t>-</w:t>
            </w:r>
          </w:p>
        </w:tc>
        <w:tc>
          <w:tcPr>
            <w:tcW w:w="1134" w:type="dxa"/>
            <w:vAlign w:val="center"/>
          </w:tcPr>
          <w:p w14:paraId="56F0A966" w14:textId="77777777" w:rsidR="00C52F07" w:rsidRPr="00D8558C" w:rsidRDefault="00C52F07" w:rsidP="00555159">
            <w:pPr>
              <w:jc w:val="center"/>
              <w:rPr>
                <w:sz w:val="22"/>
                <w:szCs w:val="22"/>
              </w:rPr>
            </w:pPr>
            <w:r>
              <w:rPr>
                <w:sz w:val="22"/>
                <w:szCs w:val="22"/>
              </w:rPr>
              <w:t>-</w:t>
            </w:r>
          </w:p>
        </w:tc>
        <w:tc>
          <w:tcPr>
            <w:tcW w:w="1134" w:type="dxa"/>
            <w:vAlign w:val="center"/>
          </w:tcPr>
          <w:p w14:paraId="699F81D3" w14:textId="77777777" w:rsidR="00C52F07" w:rsidRPr="00D8558C" w:rsidRDefault="00C52F07" w:rsidP="00555159">
            <w:pPr>
              <w:jc w:val="center"/>
              <w:rPr>
                <w:sz w:val="22"/>
                <w:szCs w:val="22"/>
              </w:rPr>
            </w:pPr>
            <w:r>
              <w:rPr>
                <w:sz w:val="22"/>
                <w:szCs w:val="22"/>
              </w:rPr>
              <w:t>-</w:t>
            </w:r>
          </w:p>
        </w:tc>
        <w:tc>
          <w:tcPr>
            <w:tcW w:w="1134" w:type="dxa"/>
            <w:vAlign w:val="center"/>
          </w:tcPr>
          <w:p w14:paraId="27445857" w14:textId="77777777" w:rsidR="00C52F07" w:rsidRPr="00D8558C" w:rsidRDefault="00C52F07" w:rsidP="00555159">
            <w:pPr>
              <w:jc w:val="center"/>
              <w:rPr>
                <w:sz w:val="22"/>
                <w:szCs w:val="22"/>
              </w:rPr>
            </w:pPr>
            <w:r>
              <w:rPr>
                <w:sz w:val="22"/>
                <w:szCs w:val="22"/>
              </w:rPr>
              <w:t>-</w:t>
            </w:r>
          </w:p>
        </w:tc>
      </w:tr>
      <w:tr w:rsidR="00C52F07" w:rsidRPr="00D8558C" w14:paraId="0E2D32D4" w14:textId="77777777" w:rsidTr="00555159">
        <w:tc>
          <w:tcPr>
            <w:tcW w:w="992" w:type="dxa"/>
            <w:vAlign w:val="center"/>
          </w:tcPr>
          <w:p w14:paraId="3B0F6AA6" w14:textId="77777777" w:rsidR="00C52F07" w:rsidRPr="00F9208F" w:rsidRDefault="00C52F07" w:rsidP="00555159">
            <w:pPr>
              <w:jc w:val="center"/>
            </w:pPr>
            <w:r>
              <w:t>3</w:t>
            </w:r>
            <w:r w:rsidRPr="00F9208F">
              <w:t>.2.</w:t>
            </w:r>
          </w:p>
        </w:tc>
        <w:tc>
          <w:tcPr>
            <w:tcW w:w="1985" w:type="dxa"/>
            <w:vAlign w:val="center"/>
          </w:tcPr>
          <w:p w14:paraId="597B3EC4" w14:textId="77777777" w:rsidR="00C52F07" w:rsidRPr="00DF3E37" w:rsidRDefault="00C52F07" w:rsidP="00555159">
            <w:r w:rsidRPr="00DF3E37">
              <w:t>Получено со стороны</w:t>
            </w:r>
          </w:p>
        </w:tc>
        <w:tc>
          <w:tcPr>
            <w:tcW w:w="851" w:type="dxa"/>
            <w:vAlign w:val="center"/>
          </w:tcPr>
          <w:p w14:paraId="6823C496" w14:textId="77777777" w:rsidR="00C52F07" w:rsidRPr="00DF3E37" w:rsidRDefault="00C52F07" w:rsidP="00555159">
            <w:pPr>
              <w:jc w:val="center"/>
            </w:pPr>
            <w:r w:rsidRPr="00DF3E37">
              <w:t>м</w:t>
            </w:r>
            <w:r w:rsidRPr="00DF3E37">
              <w:rPr>
                <w:vertAlign w:val="superscript"/>
              </w:rPr>
              <w:t>3</w:t>
            </w:r>
          </w:p>
        </w:tc>
        <w:tc>
          <w:tcPr>
            <w:tcW w:w="1134" w:type="dxa"/>
            <w:vAlign w:val="center"/>
          </w:tcPr>
          <w:p w14:paraId="3F399119" w14:textId="77777777" w:rsidR="00C52F07" w:rsidRPr="00D8558C" w:rsidRDefault="00C52F07" w:rsidP="00555159">
            <w:pPr>
              <w:jc w:val="center"/>
              <w:rPr>
                <w:sz w:val="22"/>
                <w:szCs w:val="22"/>
              </w:rPr>
            </w:pPr>
            <w:r>
              <w:rPr>
                <w:sz w:val="22"/>
                <w:szCs w:val="22"/>
              </w:rPr>
              <w:t>107770</w:t>
            </w:r>
          </w:p>
        </w:tc>
        <w:tc>
          <w:tcPr>
            <w:tcW w:w="1134" w:type="dxa"/>
            <w:vAlign w:val="center"/>
          </w:tcPr>
          <w:p w14:paraId="1E80476C" w14:textId="77777777" w:rsidR="00C52F07" w:rsidRPr="00D8558C" w:rsidRDefault="00C52F07" w:rsidP="00555159">
            <w:pPr>
              <w:jc w:val="center"/>
              <w:rPr>
                <w:sz w:val="22"/>
                <w:szCs w:val="22"/>
              </w:rPr>
            </w:pPr>
            <w:r>
              <w:rPr>
                <w:sz w:val="22"/>
                <w:szCs w:val="22"/>
              </w:rPr>
              <w:t>107770</w:t>
            </w:r>
          </w:p>
        </w:tc>
        <w:tc>
          <w:tcPr>
            <w:tcW w:w="1275" w:type="dxa"/>
            <w:vAlign w:val="center"/>
          </w:tcPr>
          <w:p w14:paraId="3A40BDD2" w14:textId="77777777" w:rsidR="00C52F07" w:rsidRPr="00D8558C" w:rsidRDefault="00C52F07" w:rsidP="00555159">
            <w:pPr>
              <w:jc w:val="center"/>
              <w:rPr>
                <w:sz w:val="22"/>
                <w:szCs w:val="22"/>
              </w:rPr>
            </w:pPr>
            <w:r>
              <w:rPr>
                <w:sz w:val="22"/>
                <w:szCs w:val="22"/>
              </w:rPr>
              <w:t>104212</w:t>
            </w:r>
          </w:p>
        </w:tc>
        <w:tc>
          <w:tcPr>
            <w:tcW w:w="1276" w:type="dxa"/>
            <w:vAlign w:val="center"/>
          </w:tcPr>
          <w:p w14:paraId="60BEF4FB" w14:textId="77777777" w:rsidR="00C52F07" w:rsidRPr="00D8558C" w:rsidRDefault="00C52F07" w:rsidP="00555159">
            <w:pPr>
              <w:jc w:val="center"/>
              <w:rPr>
                <w:sz w:val="22"/>
                <w:szCs w:val="22"/>
              </w:rPr>
            </w:pPr>
            <w:r>
              <w:rPr>
                <w:sz w:val="22"/>
                <w:szCs w:val="22"/>
              </w:rPr>
              <w:t>104212</w:t>
            </w:r>
          </w:p>
        </w:tc>
        <w:tc>
          <w:tcPr>
            <w:tcW w:w="1276" w:type="dxa"/>
            <w:vAlign w:val="center"/>
          </w:tcPr>
          <w:p w14:paraId="18C93D44" w14:textId="77777777" w:rsidR="00C52F07" w:rsidRPr="00D8558C" w:rsidRDefault="00C52F07" w:rsidP="00555159">
            <w:pPr>
              <w:jc w:val="center"/>
              <w:rPr>
                <w:sz w:val="22"/>
                <w:szCs w:val="22"/>
              </w:rPr>
            </w:pPr>
            <w:r>
              <w:rPr>
                <w:sz w:val="22"/>
                <w:szCs w:val="22"/>
              </w:rPr>
              <w:t>107067</w:t>
            </w:r>
          </w:p>
        </w:tc>
        <w:tc>
          <w:tcPr>
            <w:tcW w:w="1134" w:type="dxa"/>
            <w:vAlign w:val="center"/>
          </w:tcPr>
          <w:p w14:paraId="7B402BBF" w14:textId="77777777" w:rsidR="00C52F07" w:rsidRPr="00D8558C" w:rsidRDefault="00C52F07" w:rsidP="00555159">
            <w:pPr>
              <w:jc w:val="center"/>
              <w:rPr>
                <w:sz w:val="22"/>
                <w:szCs w:val="22"/>
              </w:rPr>
            </w:pPr>
            <w:r>
              <w:rPr>
                <w:sz w:val="22"/>
                <w:szCs w:val="22"/>
              </w:rPr>
              <w:t>107067</w:t>
            </w:r>
          </w:p>
        </w:tc>
        <w:tc>
          <w:tcPr>
            <w:tcW w:w="1134" w:type="dxa"/>
            <w:vAlign w:val="center"/>
          </w:tcPr>
          <w:p w14:paraId="67DB3A9E" w14:textId="77777777" w:rsidR="00C52F07" w:rsidRPr="00D8558C" w:rsidRDefault="00C52F07" w:rsidP="00555159">
            <w:pPr>
              <w:jc w:val="center"/>
              <w:rPr>
                <w:sz w:val="22"/>
                <w:szCs w:val="22"/>
              </w:rPr>
            </w:pPr>
            <w:r>
              <w:rPr>
                <w:sz w:val="22"/>
                <w:szCs w:val="22"/>
              </w:rPr>
              <w:t>99789</w:t>
            </w:r>
          </w:p>
        </w:tc>
        <w:tc>
          <w:tcPr>
            <w:tcW w:w="1134" w:type="dxa"/>
            <w:vAlign w:val="center"/>
          </w:tcPr>
          <w:p w14:paraId="60649F88" w14:textId="77777777" w:rsidR="00C52F07" w:rsidRPr="00D8558C" w:rsidRDefault="00C52F07" w:rsidP="00555159">
            <w:pPr>
              <w:jc w:val="center"/>
              <w:rPr>
                <w:sz w:val="22"/>
                <w:szCs w:val="22"/>
              </w:rPr>
            </w:pPr>
            <w:r>
              <w:rPr>
                <w:sz w:val="22"/>
                <w:szCs w:val="22"/>
              </w:rPr>
              <w:t>99789</w:t>
            </w:r>
          </w:p>
        </w:tc>
        <w:tc>
          <w:tcPr>
            <w:tcW w:w="1134" w:type="dxa"/>
            <w:vAlign w:val="center"/>
          </w:tcPr>
          <w:p w14:paraId="0F48FFF9" w14:textId="77777777" w:rsidR="00C52F07" w:rsidRPr="00D8558C" w:rsidRDefault="00C52F07" w:rsidP="00555159">
            <w:pPr>
              <w:jc w:val="center"/>
              <w:rPr>
                <w:sz w:val="22"/>
                <w:szCs w:val="22"/>
              </w:rPr>
            </w:pPr>
            <w:r>
              <w:rPr>
                <w:sz w:val="22"/>
                <w:szCs w:val="22"/>
              </w:rPr>
              <w:t>107770</w:t>
            </w:r>
          </w:p>
        </w:tc>
        <w:tc>
          <w:tcPr>
            <w:tcW w:w="1134" w:type="dxa"/>
            <w:vAlign w:val="center"/>
          </w:tcPr>
          <w:p w14:paraId="7E90A595" w14:textId="77777777" w:rsidR="00C52F07" w:rsidRPr="00D8558C" w:rsidRDefault="00C52F07" w:rsidP="00555159">
            <w:pPr>
              <w:jc w:val="center"/>
              <w:rPr>
                <w:sz w:val="22"/>
                <w:szCs w:val="22"/>
              </w:rPr>
            </w:pPr>
            <w:r>
              <w:rPr>
                <w:sz w:val="22"/>
                <w:szCs w:val="22"/>
              </w:rPr>
              <w:t>107770</w:t>
            </w:r>
          </w:p>
        </w:tc>
      </w:tr>
      <w:tr w:rsidR="00C52F07" w:rsidRPr="00D8558C" w14:paraId="1605E7D0" w14:textId="77777777" w:rsidTr="00555159">
        <w:trPr>
          <w:trHeight w:val="912"/>
        </w:trPr>
        <w:tc>
          <w:tcPr>
            <w:tcW w:w="992" w:type="dxa"/>
            <w:vAlign w:val="center"/>
          </w:tcPr>
          <w:p w14:paraId="77039F7E" w14:textId="77777777" w:rsidR="00C52F07" w:rsidRPr="009B6AF3" w:rsidRDefault="00C52F07" w:rsidP="00555159">
            <w:pPr>
              <w:jc w:val="center"/>
              <w:rPr>
                <w:sz w:val="22"/>
                <w:szCs w:val="22"/>
              </w:rPr>
            </w:pPr>
            <w:r w:rsidRPr="009B6AF3">
              <w:rPr>
                <w:sz w:val="22"/>
                <w:szCs w:val="22"/>
              </w:rPr>
              <w:t>3.3.</w:t>
            </w:r>
          </w:p>
        </w:tc>
        <w:tc>
          <w:tcPr>
            <w:tcW w:w="1985" w:type="dxa"/>
            <w:vAlign w:val="center"/>
          </w:tcPr>
          <w:p w14:paraId="610A929E" w14:textId="77777777" w:rsidR="00C52F07" w:rsidRPr="009B6AF3" w:rsidRDefault="00C52F07" w:rsidP="00555159">
            <w:pPr>
              <w:rPr>
                <w:sz w:val="22"/>
                <w:szCs w:val="22"/>
              </w:rPr>
            </w:pPr>
            <w:r w:rsidRPr="009B6AF3">
              <w:rPr>
                <w:sz w:val="22"/>
                <w:szCs w:val="22"/>
              </w:rPr>
              <w:t>Расход воды на коммунально-бытовые нужды</w:t>
            </w:r>
          </w:p>
        </w:tc>
        <w:tc>
          <w:tcPr>
            <w:tcW w:w="851" w:type="dxa"/>
            <w:vAlign w:val="center"/>
          </w:tcPr>
          <w:p w14:paraId="6DA79C53" w14:textId="77777777" w:rsidR="00C52F07" w:rsidRPr="009B6AF3" w:rsidRDefault="00C52F07" w:rsidP="00555159">
            <w:pPr>
              <w:jc w:val="center"/>
              <w:rPr>
                <w:sz w:val="22"/>
                <w:szCs w:val="22"/>
              </w:rPr>
            </w:pPr>
            <w:r w:rsidRPr="009B6AF3">
              <w:rPr>
                <w:sz w:val="22"/>
                <w:szCs w:val="22"/>
              </w:rPr>
              <w:t>м</w:t>
            </w:r>
            <w:r w:rsidRPr="009B6AF3">
              <w:rPr>
                <w:sz w:val="22"/>
                <w:szCs w:val="22"/>
                <w:vertAlign w:val="superscript"/>
              </w:rPr>
              <w:t>3</w:t>
            </w:r>
          </w:p>
        </w:tc>
        <w:tc>
          <w:tcPr>
            <w:tcW w:w="1134" w:type="dxa"/>
            <w:vAlign w:val="center"/>
          </w:tcPr>
          <w:p w14:paraId="52250FB1" w14:textId="77777777" w:rsidR="00C52F07" w:rsidRPr="00D8558C" w:rsidRDefault="00C52F07" w:rsidP="00555159">
            <w:pPr>
              <w:jc w:val="center"/>
              <w:rPr>
                <w:sz w:val="22"/>
                <w:szCs w:val="22"/>
              </w:rPr>
            </w:pPr>
            <w:r>
              <w:rPr>
                <w:sz w:val="22"/>
                <w:szCs w:val="22"/>
              </w:rPr>
              <w:t>-</w:t>
            </w:r>
          </w:p>
        </w:tc>
        <w:tc>
          <w:tcPr>
            <w:tcW w:w="1134" w:type="dxa"/>
            <w:vAlign w:val="center"/>
          </w:tcPr>
          <w:p w14:paraId="72D7D6BC" w14:textId="77777777" w:rsidR="00C52F07" w:rsidRPr="00D8558C" w:rsidRDefault="00C52F07" w:rsidP="00555159">
            <w:pPr>
              <w:jc w:val="center"/>
              <w:rPr>
                <w:sz w:val="22"/>
                <w:szCs w:val="22"/>
              </w:rPr>
            </w:pPr>
            <w:r>
              <w:rPr>
                <w:sz w:val="22"/>
                <w:szCs w:val="22"/>
              </w:rPr>
              <w:t>-</w:t>
            </w:r>
          </w:p>
        </w:tc>
        <w:tc>
          <w:tcPr>
            <w:tcW w:w="1275" w:type="dxa"/>
            <w:vAlign w:val="center"/>
          </w:tcPr>
          <w:p w14:paraId="5D55D78A" w14:textId="77777777" w:rsidR="00C52F07" w:rsidRPr="00D8558C" w:rsidRDefault="00C52F07" w:rsidP="00555159">
            <w:pPr>
              <w:jc w:val="center"/>
              <w:rPr>
                <w:sz w:val="22"/>
                <w:szCs w:val="22"/>
              </w:rPr>
            </w:pPr>
            <w:r>
              <w:rPr>
                <w:sz w:val="22"/>
                <w:szCs w:val="22"/>
              </w:rPr>
              <w:t>-</w:t>
            </w:r>
          </w:p>
        </w:tc>
        <w:tc>
          <w:tcPr>
            <w:tcW w:w="1276" w:type="dxa"/>
            <w:vAlign w:val="center"/>
          </w:tcPr>
          <w:p w14:paraId="413AC30B" w14:textId="77777777" w:rsidR="00C52F07" w:rsidRPr="00D8558C" w:rsidRDefault="00C52F07" w:rsidP="00555159">
            <w:pPr>
              <w:jc w:val="center"/>
              <w:rPr>
                <w:sz w:val="22"/>
                <w:szCs w:val="22"/>
              </w:rPr>
            </w:pPr>
            <w:r>
              <w:rPr>
                <w:sz w:val="22"/>
                <w:szCs w:val="22"/>
              </w:rPr>
              <w:t>-</w:t>
            </w:r>
          </w:p>
        </w:tc>
        <w:tc>
          <w:tcPr>
            <w:tcW w:w="1276" w:type="dxa"/>
            <w:vAlign w:val="center"/>
          </w:tcPr>
          <w:p w14:paraId="065944C8" w14:textId="77777777" w:rsidR="00C52F07" w:rsidRPr="00D8558C" w:rsidRDefault="00C52F07" w:rsidP="00555159">
            <w:pPr>
              <w:jc w:val="center"/>
              <w:rPr>
                <w:sz w:val="22"/>
                <w:szCs w:val="22"/>
              </w:rPr>
            </w:pPr>
            <w:r>
              <w:rPr>
                <w:sz w:val="22"/>
                <w:szCs w:val="22"/>
              </w:rPr>
              <w:t>-</w:t>
            </w:r>
          </w:p>
        </w:tc>
        <w:tc>
          <w:tcPr>
            <w:tcW w:w="1134" w:type="dxa"/>
            <w:vAlign w:val="center"/>
          </w:tcPr>
          <w:p w14:paraId="29B06095" w14:textId="77777777" w:rsidR="00C52F07" w:rsidRPr="00D8558C" w:rsidRDefault="00C52F07" w:rsidP="00555159">
            <w:pPr>
              <w:jc w:val="center"/>
              <w:rPr>
                <w:sz w:val="22"/>
                <w:szCs w:val="22"/>
              </w:rPr>
            </w:pPr>
            <w:r>
              <w:rPr>
                <w:sz w:val="22"/>
                <w:szCs w:val="22"/>
              </w:rPr>
              <w:t>-</w:t>
            </w:r>
          </w:p>
        </w:tc>
        <w:tc>
          <w:tcPr>
            <w:tcW w:w="1134" w:type="dxa"/>
            <w:vAlign w:val="center"/>
          </w:tcPr>
          <w:p w14:paraId="6E76093F" w14:textId="77777777" w:rsidR="00C52F07" w:rsidRPr="00D8558C" w:rsidRDefault="00C52F07" w:rsidP="00555159">
            <w:pPr>
              <w:jc w:val="center"/>
              <w:rPr>
                <w:sz w:val="22"/>
                <w:szCs w:val="22"/>
              </w:rPr>
            </w:pPr>
            <w:r>
              <w:rPr>
                <w:sz w:val="22"/>
                <w:szCs w:val="22"/>
              </w:rPr>
              <w:t>-</w:t>
            </w:r>
          </w:p>
        </w:tc>
        <w:tc>
          <w:tcPr>
            <w:tcW w:w="1134" w:type="dxa"/>
            <w:vAlign w:val="center"/>
          </w:tcPr>
          <w:p w14:paraId="414D9CEA" w14:textId="77777777" w:rsidR="00C52F07" w:rsidRPr="00D8558C" w:rsidRDefault="00C52F07" w:rsidP="00555159">
            <w:pPr>
              <w:jc w:val="center"/>
              <w:rPr>
                <w:sz w:val="22"/>
                <w:szCs w:val="22"/>
              </w:rPr>
            </w:pPr>
            <w:r>
              <w:rPr>
                <w:sz w:val="22"/>
                <w:szCs w:val="22"/>
              </w:rPr>
              <w:t>-</w:t>
            </w:r>
          </w:p>
        </w:tc>
        <w:tc>
          <w:tcPr>
            <w:tcW w:w="1134" w:type="dxa"/>
            <w:vAlign w:val="center"/>
          </w:tcPr>
          <w:p w14:paraId="59898D8E" w14:textId="77777777" w:rsidR="00C52F07" w:rsidRPr="00D8558C" w:rsidRDefault="00C52F07" w:rsidP="00555159">
            <w:pPr>
              <w:jc w:val="center"/>
              <w:rPr>
                <w:sz w:val="22"/>
                <w:szCs w:val="22"/>
              </w:rPr>
            </w:pPr>
            <w:r>
              <w:rPr>
                <w:sz w:val="22"/>
                <w:szCs w:val="22"/>
              </w:rPr>
              <w:t>-</w:t>
            </w:r>
          </w:p>
        </w:tc>
        <w:tc>
          <w:tcPr>
            <w:tcW w:w="1134" w:type="dxa"/>
            <w:vAlign w:val="center"/>
          </w:tcPr>
          <w:p w14:paraId="0D08648B" w14:textId="77777777" w:rsidR="00C52F07" w:rsidRPr="00D8558C" w:rsidRDefault="00C52F07" w:rsidP="00555159">
            <w:pPr>
              <w:jc w:val="center"/>
              <w:rPr>
                <w:sz w:val="22"/>
                <w:szCs w:val="22"/>
              </w:rPr>
            </w:pPr>
            <w:r>
              <w:rPr>
                <w:sz w:val="22"/>
                <w:szCs w:val="22"/>
              </w:rPr>
              <w:t>-</w:t>
            </w:r>
          </w:p>
        </w:tc>
      </w:tr>
      <w:tr w:rsidR="00C52F07" w:rsidRPr="00D8558C" w14:paraId="3BE5D340" w14:textId="77777777" w:rsidTr="00555159">
        <w:trPr>
          <w:trHeight w:val="968"/>
        </w:trPr>
        <w:tc>
          <w:tcPr>
            <w:tcW w:w="992" w:type="dxa"/>
            <w:vAlign w:val="center"/>
          </w:tcPr>
          <w:p w14:paraId="7B9ADCB1" w14:textId="77777777" w:rsidR="00C52F07" w:rsidRPr="009B6AF3" w:rsidRDefault="00C52F07" w:rsidP="00555159">
            <w:pPr>
              <w:jc w:val="center"/>
              <w:rPr>
                <w:sz w:val="22"/>
                <w:szCs w:val="22"/>
              </w:rPr>
            </w:pPr>
            <w:r w:rsidRPr="009B6AF3">
              <w:rPr>
                <w:sz w:val="22"/>
                <w:szCs w:val="22"/>
              </w:rPr>
              <w:t>3.4.</w:t>
            </w:r>
          </w:p>
        </w:tc>
        <w:tc>
          <w:tcPr>
            <w:tcW w:w="1985" w:type="dxa"/>
            <w:vAlign w:val="center"/>
          </w:tcPr>
          <w:p w14:paraId="7F117319" w14:textId="77777777" w:rsidR="00C52F07" w:rsidRPr="009B6AF3" w:rsidRDefault="00C52F07" w:rsidP="00555159">
            <w:pPr>
              <w:rPr>
                <w:sz w:val="22"/>
                <w:szCs w:val="22"/>
              </w:rPr>
            </w:pPr>
            <w:r w:rsidRPr="009B6AF3">
              <w:rPr>
                <w:sz w:val="22"/>
                <w:szCs w:val="22"/>
              </w:rPr>
              <w:t>Расход воды на нужды предприятия:</w:t>
            </w:r>
          </w:p>
        </w:tc>
        <w:tc>
          <w:tcPr>
            <w:tcW w:w="851" w:type="dxa"/>
            <w:vAlign w:val="center"/>
          </w:tcPr>
          <w:p w14:paraId="5B798F93" w14:textId="77777777" w:rsidR="00C52F07" w:rsidRPr="009B6AF3" w:rsidRDefault="00C52F07" w:rsidP="00555159">
            <w:pPr>
              <w:jc w:val="center"/>
              <w:rPr>
                <w:sz w:val="22"/>
                <w:szCs w:val="22"/>
              </w:rPr>
            </w:pPr>
            <w:r w:rsidRPr="009B6AF3">
              <w:rPr>
                <w:sz w:val="22"/>
                <w:szCs w:val="22"/>
              </w:rPr>
              <w:t>м</w:t>
            </w:r>
            <w:r w:rsidRPr="009B6AF3">
              <w:rPr>
                <w:sz w:val="22"/>
                <w:szCs w:val="22"/>
                <w:vertAlign w:val="superscript"/>
              </w:rPr>
              <w:t>3</w:t>
            </w:r>
          </w:p>
        </w:tc>
        <w:tc>
          <w:tcPr>
            <w:tcW w:w="1134" w:type="dxa"/>
            <w:vAlign w:val="center"/>
          </w:tcPr>
          <w:p w14:paraId="6185E03A" w14:textId="77777777" w:rsidR="00C52F07" w:rsidRPr="00D8558C" w:rsidRDefault="00C52F07" w:rsidP="00555159">
            <w:pPr>
              <w:jc w:val="center"/>
              <w:rPr>
                <w:sz w:val="22"/>
                <w:szCs w:val="22"/>
              </w:rPr>
            </w:pPr>
            <w:r>
              <w:rPr>
                <w:sz w:val="22"/>
                <w:szCs w:val="22"/>
              </w:rPr>
              <w:t>-</w:t>
            </w:r>
          </w:p>
        </w:tc>
        <w:tc>
          <w:tcPr>
            <w:tcW w:w="1134" w:type="dxa"/>
            <w:vAlign w:val="center"/>
          </w:tcPr>
          <w:p w14:paraId="67F80B80" w14:textId="77777777" w:rsidR="00C52F07" w:rsidRPr="00D8558C" w:rsidRDefault="00C52F07" w:rsidP="00555159">
            <w:pPr>
              <w:jc w:val="center"/>
              <w:rPr>
                <w:sz w:val="22"/>
                <w:szCs w:val="22"/>
              </w:rPr>
            </w:pPr>
            <w:r>
              <w:rPr>
                <w:sz w:val="22"/>
                <w:szCs w:val="22"/>
              </w:rPr>
              <w:t>-</w:t>
            </w:r>
          </w:p>
        </w:tc>
        <w:tc>
          <w:tcPr>
            <w:tcW w:w="1275" w:type="dxa"/>
            <w:vAlign w:val="center"/>
          </w:tcPr>
          <w:p w14:paraId="31DE2610" w14:textId="77777777" w:rsidR="00C52F07" w:rsidRPr="00D8558C" w:rsidRDefault="00C52F07" w:rsidP="00555159">
            <w:pPr>
              <w:jc w:val="center"/>
              <w:rPr>
                <w:sz w:val="22"/>
                <w:szCs w:val="22"/>
              </w:rPr>
            </w:pPr>
            <w:r>
              <w:rPr>
                <w:sz w:val="22"/>
                <w:szCs w:val="22"/>
              </w:rPr>
              <w:t>-</w:t>
            </w:r>
          </w:p>
        </w:tc>
        <w:tc>
          <w:tcPr>
            <w:tcW w:w="1276" w:type="dxa"/>
            <w:vAlign w:val="center"/>
          </w:tcPr>
          <w:p w14:paraId="3266F141" w14:textId="77777777" w:rsidR="00C52F07" w:rsidRPr="00D8558C" w:rsidRDefault="00C52F07" w:rsidP="00555159">
            <w:pPr>
              <w:jc w:val="center"/>
              <w:rPr>
                <w:sz w:val="22"/>
                <w:szCs w:val="22"/>
              </w:rPr>
            </w:pPr>
            <w:r>
              <w:rPr>
                <w:sz w:val="22"/>
                <w:szCs w:val="22"/>
              </w:rPr>
              <w:t>-</w:t>
            </w:r>
          </w:p>
        </w:tc>
        <w:tc>
          <w:tcPr>
            <w:tcW w:w="1276" w:type="dxa"/>
            <w:vAlign w:val="center"/>
          </w:tcPr>
          <w:p w14:paraId="3242225B" w14:textId="77777777" w:rsidR="00C52F07" w:rsidRPr="00D8558C" w:rsidRDefault="00C52F07" w:rsidP="00555159">
            <w:pPr>
              <w:jc w:val="center"/>
              <w:rPr>
                <w:sz w:val="22"/>
                <w:szCs w:val="22"/>
              </w:rPr>
            </w:pPr>
            <w:r>
              <w:rPr>
                <w:sz w:val="22"/>
                <w:szCs w:val="22"/>
              </w:rPr>
              <w:t>-</w:t>
            </w:r>
          </w:p>
        </w:tc>
        <w:tc>
          <w:tcPr>
            <w:tcW w:w="1134" w:type="dxa"/>
            <w:vAlign w:val="center"/>
          </w:tcPr>
          <w:p w14:paraId="2E2CCB6F" w14:textId="77777777" w:rsidR="00C52F07" w:rsidRPr="00D8558C" w:rsidRDefault="00C52F07" w:rsidP="00555159">
            <w:pPr>
              <w:jc w:val="center"/>
              <w:rPr>
                <w:sz w:val="22"/>
                <w:szCs w:val="22"/>
              </w:rPr>
            </w:pPr>
            <w:r>
              <w:rPr>
                <w:sz w:val="22"/>
                <w:szCs w:val="22"/>
              </w:rPr>
              <w:t>-</w:t>
            </w:r>
          </w:p>
        </w:tc>
        <w:tc>
          <w:tcPr>
            <w:tcW w:w="1134" w:type="dxa"/>
            <w:vAlign w:val="center"/>
          </w:tcPr>
          <w:p w14:paraId="07853B04" w14:textId="77777777" w:rsidR="00C52F07" w:rsidRPr="00D8558C" w:rsidRDefault="00C52F07" w:rsidP="00555159">
            <w:pPr>
              <w:jc w:val="center"/>
              <w:rPr>
                <w:sz w:val="22"/>
                <w:szCs w:val="22"/>
              </w:rPr>
            </w:pPr>
            <w:r>
              <w:rPr>
                <w:sz w:val="22"/>
                <w:szCs w:val="22"/>
              </w:rPr>
              <w:t>-</w:t>
            </w:r>
          </w:p>
        </w:tc>
        <w:tc>
          <w:tcPr>
            <w:tcW w:w="1134" w:type="dxa"/>
            <w:vAlign w:val="center"/>
          </w:tcPr>
          <w:p w14:paraId="1D35CC31" w14:textId="77777777" w:rsidR="00C52F07" w:rsidRPr="00D8558C" w:rsidRDefault="00C52F07" w:rsidP="00555159">
            <w:pPr>
              <w:jc w:val="center"/>
              <w:rPr>
                <w:sz w:val="22"/>
                <w:szCs w:val="22"/>
              </w:rPr>
            </w:pPr>
            <w:r>
              <w:rPr>
                <w:sz w:val="22"/>
                <w:szCs w:val="22"/>
              </w:rPr>
              <w:t>-</w:t>
            </w:r>
          </w:p>
        </w:tc>
        <w:tc>
          <w:tcPr>
            <w:tcW w:w="1134" w:type="dxa"/>
            <w:vAlign w:val="center"/>
          </w:tcPr>
          <w:p w14:paraId="33E72F12" w14:textId="77777777" w:rsidR="00C52F07" w:rsidRPr="00D8558C" w:rsidRDefault="00C52F07" w:rsidP="00555159">
            <w:pPr>
              <w:jc w:val="center"/>
              <w:rPr>
                <w:sz w:val="22"/>
                <w:szCs w:val="22"/>
              </w:rPr>
            </w:pPr>
            <w:r>
              <w:rPr>
                <w:sz w:val="22"/>
                <w:szCs w:val="22"/>
              </w:rPr>
              <w:t>-</w:t>
            </w:r>
          </w:p>
        </w:tc>
        <w:tc>
          <w:tcPr>
            <w:tcW w:w="1134" w:type="dxa"/>
            <w:vAlign w:val="center"/>
          </w:tcPr>
          <w:p w14:paraId="47059304" w14:textId="77777777" w:rsidR="00C52F07" w:rsidRPr="00D8558C" w:rsidRDefault="00C52F07" w:rsidP="00555159">
            <w:pPr>
              <w:jc w:val="center"/>
              <w:rPr>
                <w:sz w:val="22"/>
                <w:szCs w:val="22"/>
              </w:rPr>
            </w:pPr>
            <w:r>
              <w:rPr>
                <w:sz w:val="22"/>
                <w:szCs w:val="22"/>
              </w:rPr>
              <w:t>-</w:t>
            </w:r>
          </w:p>
        </w:tc>
      </w:tr>
      <w:tr w:rsidR="00C52F07" w:rsidRPr="00D8558C" w14:paraId="48CBAF4F" w14:textId="77777777" w:rsidTr="00555159">
        <w:tc>
          <w:tcPr>
            <w:tcW w:w="992" w:type="dxa"/>
            <w:vAlign w:val="center"/>
          </w:tcPr>
          <w:p w14:paraId="7AE60D12" w14:textId="77777777" w:rsidR="00C52F07" w:rsidRPr="009B6AF3" w:rsidRDefault="00C52F07" w:rsidP="00555159">
            <w:pPr>
              <w:jc w:val="center"/>
              <w:rPr>
                <w:sz w:val="22"/>
                <w:szCs w:val="22"/>
              </w:rPr>
            </w:pPr>
            <w:r w:rsidRPr="009B6AF3">
              <w:rPr>
                <w:sz w:val="22"/>
                <w:szCs w:val="22"/>
              </w:rPr>
              <w:t>3.4.1.</w:t>
            </w:r>
          </w:p>
        </w:tc>
        <w:tc>
          <w:tcPr>
            <w:tcW w:w="1985" w:type="dxa"/>
            <w:vAlign w:val="center"/>
          </w:tcPr>
          <w:p w14:paraId="66906F09" w14:textId="77777777" w:rsidR="00C52F07" w:rsidRPr="009B6AF3" w:rsidRDefault="00C52F07" w:rsidP="00555159">
            <w:pPr>
              <w:rPr>
                <w:sz w:val="22"/>
                <w:szCs w:val="22"/>
              </w:rPr>
            </w:pPr>
            <w:r w:rsidRPr="009B6AF3">
              <w:rPr>
                <w:sz w:val="22"/>
                <w:szCs w:val="22"/>
              </w:rPr>
              <w:t>- на очистные сооружения</w:t>
            </w:r>
          </w:p>
        </w:tc>
        <w:tc>
          <w:tcPr>
            <w:tcW w:w="851" w:type="dxa"/>
            <w:vAlign w:val="center"/>
          </w:tcPr>
          <w:p w14:paraId="4E00A414" w14:textId="77777777" w:rsidR="00C52F07" w:rsidRPr="009B6AF3" w:rsidRDefault="00C52F07" w:rsidP="00555159">
            <w:pPr>
              <w:jc w:val="center"/>
              <w:rPr>
                <w:sz w:val="22"/>
                <w:szCs w:val="22"/>
              </w:rPr>
            </w:pPr>
            <w:r w:rsidRPr="009B6AF3">
              <w:rPr>
                <w:sz w:val="22"/>
                <w:szCs w:val="22"/>
              </w:rPr>
              <w:t>м</w:t>
            </w:r>
            <w:r w:rsidRPr="009B6AF3">
              <w:rPr>
                <w:sz w:val="22"/>
                <w:szCs w:val="22"/>
                <w:vertAlign w:val="superscript"/>
              </w:rPr>
              <w:t>3</w:t>
            </w:r>
          </w:p>
        </w:tc>
        <w:tc>
          <w:tcPr>
            <w:tcW w:w="1134" w:type="dxa"/>
            <w:vAlign w:val="center"/>
          </w:tcPr>
          <w:p w14:paraId="09A37E1E" w14:textId="77777777" w:rsidR="00C52F07" w:rsidRPr="00D8558C" w:rsidRDefault="00C52F07" w:rsidP="00555159">
            <w:pPr>
              <w:jc w:val="center"/>
              <w:rPr>
                <w:sz w:val="22"/>
                <w:szCs w:val="22"/>
              </w:rPr>
            </w:pPr>
            <w:r>
              <w:rPr>
                <w:sz w:val="22"/>
                <w:szCs w:val="22"/>
              </w:rPr>
              <w:t>-</w:t>
            </w:r>
          </w:p>
        </w:tc>
        <w:tc>
          <w:tcPr>
            <w:tcW w:w="1134" w:type="dxa"/>
            <w:vAlign w:val="center"/>
          </w:tcPr>
          <w:p w14:paraId="6029F91F" w14:textId="77777777" w:rsidR="00C52F07" w:rsidRPr="00D8558C" w:rsidRDefault="00C52F07" w:rsidP="00555159">
            <w:pPr>
              <w:jc w:val="center"/>
              <w:rPr>
                <w:sz w:val="22"/>
                <w:szCs w:val="22"/>
              </w:rPr>
            </w:pPr>
            <w:r>
              <w:rPr>
                <w:sz w:val="22"/>
                <w:szCs w:val="22"/>
              </w:rPr>
              <w:t>-</w:t>
            </w:r>
          </w:p>
        </w:tc>
        <w:tc>
          <w:tcPr>
            <w:tcW w:w="1275" w:type="dxa"/>
            <w:vAlign w:val="center"/>
          </w:tcPr>
          <w:p w14:paraId="45470B41" w14:textId="77777777" w:rsidR="00C52F07" w:rsidRPr="00D8558C" w:rsidRDefault="00C52F07" w:rsidP="00555159">
            <w:pPr>
              <w:jc w:val="center"/>
              <w:rPr>
                <w:sz w:val="22"/>
                <w:szCs w:val="22"/>
              </w:rPr>
            </w:pPr>
            <w:r>
              <w:rPr>
                <w:sz w:val="22"/>
                <w:szCs w:val="22"/>
              </w:rPr>
              <w:t>-</w:t>
            </w:r>
          </w:p>
        </w:tc>
        <w:tc>
          <w:tcPr>
            <w:tcW w:w="1276" w:type="dxa"/>
            <w:vAlign w:val="center"/>
          </w:tcPr>
          <w:p w14:paraId="51879328" w14:textId="77777777" w:rsidR="00C52F07" w:rsidRPr="00D8558C" w:rsidRDefault="00C52F07" w:rsidP="00555159">
            <w:pPr>
              <w:jc w:val="center"/>
              <w:rPr>
                <w:sz w:val="22"/>
                <w:szCs w:val="22"/>
              </w:rPr>
            </w:pPr>
            <w:r>
              <w:rPr>
                <w:sz w:val="22"/>
                <w:szCs w:val="22"/>
              </w:rPr>
              <w:t>-</w:t>
            </w:r>
          </w:p>
        </w:tc>
        <w:tc>
          <w:tcPr>
            <w:tcW w:w="1276" w:type="dxa"/>
            <w:vAlign w:val="center"/>
          </w:tcPr>
          <w:p w14:paraId="59253780" w14:textId="77777777" w:rsidR="00C52F07" w:rsidRPr="00D8558C" w:rsidRDefault="00C52F07" w:rsidP="00555159">
            <w:pPr>
              <w:jc w:val="center"/>
              <w:rPr>
                <w:sz w:val="22"/>
                <w:szCs w:val="22"/>
              </w:rPr>
            </w:pPr>
            <w:r>
              <w:rPr>
                <w:sz w:val="22"/>
                <w:szCs w:val="22"/>
              </w:rPr>
              <w:t>-</w:t>
            </w:r>
          </w:p>
        </w:tc>
        <w:tc>
          <w:tcPr>
            <w:tcW w:w="1134" w:type="dxa"/>
            <w:vAlign w:val="center"/>
          </w:tcPr>
          <w:p w14:paraId="03CF1EC4" w14:textId="77777777" w:rsidR="00C52F07" w:rsidRPr="00D8558C" w:rsidRDefault="00C52F07" w:rsidP="00555159">
            <w:pPr>
              <w:jc w:val="center"/>
              <w:rPr>
                <w:sz w:val="22"/>
                <w:szCs w:val="22"/>
              </w:rPr>
            </w:pPr>
            <w:r>
              <w:rPr>
                <w:sz w:val="22"/>
                <w:szCs w:val="22"/>
              </w:rPr>
              <w:t>-</w:t>
            </w:r>
          </w:p>
        </w:tc>
        <w:tc>
          <w:tcPr>
            <w:tcW w:w="1134" w:type="dxa"/>
            <w:vAlign w:val="center"/>
          </w:tcPr>
          <w:p w14:paraId="3BDC02F2" w14:textId="77777777" w:rsidR="00C52F07" w:rsidRPr="00D8558C" w:rsidRDefault="00C52F07" w:rsidP="00555159">
            <w:pPr>
              <w:jc w:val="center"/>
              <w:rPr>
                <w:sz w:val="22"/>
                <w:szCs w:val="22"/>
              </w:rPr>
            </w:pPr>
            <w:r>
              <w:rPr>
                <w:sz w:val="22"/>
                <w:szCs w:val="22"/>
              </w:rPr>
              <w:t>-</w:t>
            </w:r>
          </w:p>
        </w:tc>
        <w:tc>
          <w:tcPr>
            <w:tcW w:w="1134" w:type="dxa"/>
            <w:vAlign w:val="center"/>
          </w:tcPr>
          <w:p w14:paraId="0269CB2B" w14:textId="77777777" w:rsidR="00C52F07" w:rsidRPr="00D8558C" w:rsidRDefault="00C52F07" w:rsidP="00555159">
            <w:pPr>
              <w:jc w:val="center"/>
              <w:rPr>
                <w:sz w:val="22"/>
                <w:szCs w:val="22"/>
              </w:rPr>
            </w:pPr>
            <w:r>
              <w:rPr>
                <w:sz w:val="22"/>
                <w:szCs w:val="22"/>
              </w:rPr>
              <w:t>-</w:t>
            </w:r>
          </w:p>
        </w:tc>
        <w:tc>
          <w:tcPr>
            <w:tcW w:w="1134" w:type="dxa"/>
            <w:vAlign w:val="center"/>
          </w:tcPr>
          <w:p w14:paraId="2FA3EE83" w14:textId="77777777" w:rsidR="00C52F07" w:rsidRPr="00D8558C" w:rsidRDefault="00C52F07" w:rsidP="00555159">
            <w:pPr>
              <w:jc w:val="center"/>
              <w:rPr>
                <w:sz w:val="22"/>
                <w:szCs w:val="22"/>
              </w:rPr>
            </w:pPr>
            <w:r>
              <w:rPr>
                <w:sz w:val="22"/>
                <w:szCs w:val="22"/>
              </w:rPr>
              <w:t>-</w:t>
            </w:r>
          </w:p>
        </w:tc>
        <w:tc>
          <w:tcPr>
            <w:tcW w:w="1134" w:type="dxa"/>
            <w:vAlign w:val="center"/>
          </w:tcPr>
          <w:p w14:paraId="3F01F2C8" w14:textId="77777777" w:rsidR="00C52F07" w:rsidRPr="00D8558C" w:rsidRDefault="00C52F07" w:rsidP="00555159">
            <w:pPr>
              <w:jc w:val="center"/>
              <w:rPr>
                <w:sz w:val="22"/>
                <w:szCs w:val="22"/>
              </w:rPr>
            </w:pPr>
            <w:r>
              <w:rPr>
                <w:sz w:val="22"/>
                <w:szCs w:val="22"/>
              </w:rPr>
              <w:t>-</w:t>
            </w:r>
          </w:p>
        </w:tc>
      </w:tr>
      <w:tr w:rsidR="00C52F07" w:rsidRPr="00D8558C" w14:paraId="78234646" w14:textId="77777777" w:rsidTr="00555159">
        <w:tc>
          <w:tcPr>
            <w:tcW w:w="992" w:type="dxa"/>
            <w:vAlign w:val="center"/>
          </w:tcPr>
          <w:p w14:paraId="49113C92" w14:textId="77777777" w:rsidR="00C52F07" w:rsidRPr="009B6AF3" w:rsidRDefault="00C52F07" w:rsidP="00555159">
            <w:pPr>
              <w:jc w:val="center"/>
              <w:rPr>
                <w:sz w:val="22"/>
                <w:szCs w:val="22"/>
              </w:rPr>
            </w:pPr>
            <w:r w:rsidRPr="009B6AF3">
              <w:rPr>
                <w:sz w:val="22"/>
                <w:szCs w:val="22"/>
              </w:rPr>
              <w:t>3.4.2.</w:t>
            </w:r>
          </w:p>
        </w:tc>
        <w:tc>
          <w:tcPr>
            <w:tcW w:w="1985" w:type="dxa"/>
            <w:vAlign w:val="center"/>
          </w:tcPr>
          <w:p w14:paraId="354D82D5" w14:textId="77777777" w:rsidR="00C52F07" w:rsidRPr="009B6AF3" w:rsidRDefault="00C52F07" w:rsidP="00555159">
            <w:pPr>
              <w:rPr>
                <w:sz w:val="22"/>
                <w:szCs w:val="22"/>
              </w:rPr>
            </w:pPr>
            <w:r w:rsidRPr="009B6AF3">
              <w:rPr>
                <w:sz w:val="22"/>
                <w:szCs w:val="22"/>
              </w:rPr>
              <w:t>- на промывку сетей</w:t>
            </w:r>
          </w:p>
        </w:tc>
        <w:tc>
          <w:tcPr>
            <w:tcW w:w="851" w:type="dxa"/>
            <w:vAlign w:val="center"/>
          </w:tcPr>
          <w:p w14:paraId="79A0FE64" w14:textId="77777777" w:rsidR="00C52F07" w:rsidRPr="009B6AF3" w:rsidRDefault="00C52F07" w:rsidP="00555159">
            <w:pPr>
              <w:jc w:val="center"/>
              <w:rPr>
                <w:sz w:val="22"/>
                <w:szCs w:val="22"/>
              </w:rPr>
            </w:pPr>
            <w:r w:rsidRPr="009B6AF3">
              <w:rPr>
                <w:sz w:val="22"/>
                <w:szCs w:val="22"/>
              </w:rPr>
              <w:t>м</w:t>
            </w:r>
            <w:r w:rsidRPr="009B6AF3">
              <w:rPr>
                <w:sz w:val="22"/>
                <w:szCs w:val="22"/>
                <w:vertAlign w:val="superscript"/>
              </w:rPr>
              <w:t>3</w:t>
            </w:r>
          </w:p>
        </w:tc>
        <w:tc>
          <w:tcPr>
            <w:tcW w:w="1134" w:type="dxa"/>
            <w:vAlign w:val="center"/>
          </w:tcPr>
          <w:p w14:paraId="304C3A71" w14:textId="77777777" w:rsidR="00C52F07" w:rsidRPr="00D8558C" w:rsidRDefault="00C52F07" w:rsidP="00555159">
            <w:pPr>
              <w:jc w:val="center"/>
              <w:rPr>
                <w:sz w:val="22"/>
                <w:szCs w:val="22"/>
              </w:rPr>
            </w:pPr>
            <w:r>
              <w:rPr>
                <w:sz w:val="22"/>
                <w:szCs w:val="22"/>
              </w:rPr>
              <w:t>-</w:t>
            </w:r>
          </w:p>
        </w:tc>
        <w:tc>
          <w:tcPr>
            <w:tcW w:w="1134" w:type="dxa"/>
            <w:vAlign w:val="center"/>
          </w:tcPr>
          <w:p w14:paraId="776ABB1E" w14:textId="77777777" w:rsidR="00C52F07" w:rsidRPr="00D8558C" w:rsidRDefault="00C52F07" w:rsidP="00555159">
            <w:pPr>
              <w:jc w:val="center"/>
              <w:rPr>
                <w:sz w:val="22"/>
                <w:szCs w:val="22"/>
              </w:rPr>
            </w:pPr>
            <w:r>
              <w:rPr>
                <w:sz w:val="22"/>
                <w:szCs w:val="22"/>
              </w:rPr>
              <w:t>-</w:t>
            </w:r>
          </w:p>
        </w:tc>
        <w:tc>
          <w:tcPr>
            <w:tcW w:w="1275" w:type="dxa"/>
            <w:vAlign w:val="center"/>
          </w:tcPr>
          <w:p w14:paraId="54996555" w14:textId="77777777" w:rsidR="00C52F07" w:rsidRPr="00D8558C" w:rsidRDefault="00C52F07" w:rsidP="00555159">
            <w:pPr>
              <w:jc w:val="center"/>
              <w:rPr>
                <w:sz w:val="22"/>
                <w:szCs w:val="22"/>
              </w:rPr>
            </w:pPr>
            <w:r>
              <w:rPr>
                <w:sz w:val="22"/>
                <w:szCs w:val="22"/>
              </w:rPr>
              <w:t>-</w:t>
            </w:r>
          </w:p>
        </w:tc>
        <w:tc>
          <w:tcPr>
            <w:tcW w:w="1276" w:type="dxa"/>
            <w:vAlign w:val="center"/>
          </w:tcPr>
          <w:p w14:paraId="1BD15C67" w14:textId="77777777" w:rsidR="00C52F07" w:rsidRPr="00D8558C" w:rsidRDefault="00C52F07" w:rsidP="00555159">
            <w:pPr>
              <w:jc w:val="center"/>
              <w:rPr>
                <w:sz w:val="22"/>
                <w:szCs w:val="22"/>
              </w:rPr>
            </w:pPr>
            <w:r>
              <w:rPr>
                <w:sz w:val="22"/>
                <w:szCs w:val="22"/>
              </w:rPr>
              <w:t>-</w:t>
            </w:r>
          </w:p>
        </w:tc>
        <w:tc>
          <w:tcPr>
            <w:tcW w:w="1276" w:type="dxa"/>
            <w:vAlign w:val="center"/>
          </w:tcPr>
          <w:p w14:paraId="49D28BD2" w14:textId="77777777" w:rsidR="00C52F07" w:rsidRPr="00D8558C" w:rsidRDefault="00C52F07" w:rsidP="00555159">
            <w:pPr>
              <w:jc w:val="center"/>
              <w:rPr>
                <w:sz w:val="22"/>
                <w:szCs w:val="22"/>
              </w:rPr>
            </w:pPr>
            <w:r>
              <w:rPr>
                <w:sz w:val="22"/>
                <w:szCs w:val="22"/>
              </w:rPr>
              <w:t>-</w:t>
            </w:r>
          </w:p>
        </w:tc>
        <w:tc>
          <w:tcPr>
            <w:tcW w:w="1134" w:type="dxa"/>
            <w:vAlign w:val="center"/>
          </w:tcPr>
          <w:p w14:paraId="2D4ADE2B" w14:textId="77777777" w:rsidR="00C52F07" w:rsidRPr="00D8558C" w:rsidRDefault="00C52F07" w:rsidP="00555159">
            <w:pPr>
              <w:jc w:val="center"/>
              <w:rPr>
                <w:sz w:val="22"/>
                <w:szCs w:val="22"/>
              </w:rPr>
            </w:pPr>
            <w:r>
              <w:rPr>
                <w:sz w:val="22"/>
                <w:szCs w:val="22"/>
              </w:rPr>
              <w:t>-</w:t>
            </w:r>
          </w:p>
        </w:tc>
        <w:tc>
          <w:tcPr>
            <w:tcW w:w="1134" w:type="dxa"/>
            <w:vAlign w:val="center"/>
          </w:tcPr>
          <w:p w14:paraId="2C39DA29" w14:textId="77777777" w:rsidR="00C52F07" w:rsidRPr="00D8558C" w:rsidRDefault="00C52F07" w:rsidP="00555159">
            <w:pPr>
              <w:jc w:val="center"/>
              <w:rPr>
                <w:sz w:val="22"/>
                <w:szCs w:val="22"/>
              </w:rPr>
            </w:pPr>
            <w:r>
              <w:rPr>
                <w:sz w:val="22"/>
                <w:szCs w:val="22"/>
              </w:rPr>
              <w:t>-</w:t>
            </w:r>
          </w:p>
        </w:tc>
        <w:tc>
          <w:tcPr>
            <w:tcW w:w="1134" w:type="dxa"/>
            <w:vAlign w:val="center"/>
          </w:tcPr>
          <w:p w14:paraId="427315C2" w14:textId="77777777" w:rsidR="00C52F07" w:rsidRPr="00D8558C" w:rsidRDefault="00C52F07" w:rsidP="00555159">
            <w:pPr>
              <w:jc w:val="center"/>
              <w:rPr>
                <w:sz w:val="22"/>
                <w:szCs w:val="22"/>
              </w:rPr>
            </w:pPr>
            <w:r>
              <w:rPr>
                <w:sz w:val="22"/>
                <w:szCs w:val="22"/>
              </w:rPr>
              <w:t>-</w:t>
            </w:r>
          </w:p>
        </w:tc>
        <w:tc>
          <w:tcPr>
            <w:tcW w:w="1134" w:type="dxa"/>
            <w:vAlign w:val="center"/>
          </w:tcPr>
          <w:p w14:paraId="54169C86" w14:textId="77777777" w:rsidR="00C52F07" w:rsidRPr="00D8558C" w:rsidRDefault="00C52F07" w:rsidP="00555159">
            <w:pPr>
              <w:jc w:val="center"/>
              <w:rPr>
                <w:sz w:val="22"/>
                <w:szCs w:val="22"/>
              </w:rPr>
            </w:pPr>
            <w:r>
              <w:rPr>
                <w:sz w:val="22"/>
                <w:szCs w:val="22"/>
              </w:rPr>
              <w:t>-</w:t>
            </w:r>
          </w:p>
        </w:tc>
        <w:tc>
          <w:tcPr>
            <w:tcW w:w="1134" w:type="dxa"/>
            <w:vAlign w:val="center"/>
          </w:tcPr>
          <w:p w14:paraId="027FB3D9" w14:textId="77777777" w:rsidR="00C52F07" w:rsidRPr="00D8558C" w:rsidRDefault="00C52F07" w:rsidP="00555159">
            <w:pPr>
              <w:jc w:val="center"/>
              <w:rPr>
                <w:sz w:val="22"/>
                <w:szCs w:val="22"/>
              </w:rPr>
            </w:pPr>
            <w:r>
              <w:rPr>
                <w:sz w:val="22"/>
                <w:szCs w:val="22"/>
              </w:rPr>
              <w:t>-</w:t>
            </w:r>
          </w:p>
        </w:tc>
      </w:tr>
      <w:tr w:rsidR="00C52F07" w:rsidRPr="00D8558C" w14:paraId="73975705" w14:textId="77777777" w:rsidTr="00555159">
        <w:trPr>
          <w:trHeight w:val="385"/>
        </w:trPr>
        <w:tc>
          <w:tcPr>
            <w:tcW w:w="992" w:type="dxa"/>
            <w:vAlign w:val="center"/>
          </w:tcPr>
          <w:p w14:paraId="7C4BDF58" w14:textId="77777777" w:rsidR="00C52F07" w:rsidRPr="009B6AF3" w:rsidRDefault="00C52F07" w:rsidP="00555159">
            <w:pPr>
              <w:jc w:val="center"/>
              <w:rPr>
                <w:sz w:val="22"/>
                <w:szCs w:val="22"/>
              </w:rPr>
            </w:pPr>
            <w:r w:rsidRPr="009B6AF3">
              <w:rPr>
                <w:sz w:val="22"/>
                <w:szCs w:val="22"/>
              </w:rPr>
              <w:t>3.4.3.</w:t>
            </w:r>
          </w:p>
        </w:tc>
        <w:tc>
          <w:tcPr>
            <w:tcW w:w="1985" w:type="dxa"/>
            <w:vAlign w:val="center"/>
          </w:tcPr>
          <w:p w14:paraId="05C423BD" w14:textId="77777777" w:rsidR="00C52F07" w:rsidRPr="009B6AF3" w:rsidRDefault="00C52F07" w:rsidP="00555159">
            <w:pPr>
              <w:rPr>
                <w:sz w:val="22"/>
                <w:szCs w:val="22"/>
              </w:rPr>
            </w:pPr>
            <w:r w:rsidRPr="009B6AF3">
              <w:rPr>
                <w:sz w:val="22"/>
                <w:szCs w:val="22"/>
              </w:rPr>
              <w:t>- прочие</w:t>
            </w:r>
          </w:p>
        </w:tc>
        <w:tc>
          <w:tcPr>
            <w:tcW w:w="851" w:type="dxa"/>
            <w:vAlign w:val="center"/>
          </w:tcPr>
          <w:p w14:paraId="509BCB5F" w14:textId="77777777" w:rsidR="00C52F07" w:rsidRPr="009B6AF3" w:rsidRDefault="00C52F07" w:rsidP="00555159">
            <w:pPr>
              <w:jc w:val="center"/>
              <w:rPr>
                <w:sz w:val="22"/>
                <w:szCs w:val="22"/>
              </w:rPr>
            </w:pPr>
            <w:r w:rsidRPr="009B6AF3">
              <w:rPr>
                <w:sz w:val="22"/>
                <w:szCs w:val="22"/>
              </w:rPr>
              <w:t>м</w:t>
            </w:r>
            <w:r w:rsidRPr="009B6AF3">
              <w:rPr>
                <w:sz w:val="22"/>
                <w:szCs w:val="22"/>
                <w:vertAlign w:val="superscript"/>
              </w:rPr>
              <w:t>3</w:t>
            </w:r>
          </w:p>
        </w:tc>
        <w:tc>
          <w:tcPr>
            <w:tcW w:w="1134" w:type="dxa"/>
            <w:vAlign w:val="center"/>
          </w:tcPr>
          <w:p w14:paraId="03D5E0D2" w14:textId="77777777" w:rsidR="00C52F07" w:rsidRPr="00D8558C" w:rsidRDefault="00C52F07" w:rsidP="00555159">
            <w:pPr>
              <w:jc w:val="center"/>
              <w:rPr>
                <w:sz w:val="22"/>
                <w:szCs w:val="22"/>
              </w:rPr>
            </w:pPr>
            <w:r>
              <w:rPr>
                <w:sz w:val="22"/>
                <w:szCs w:val="22"/>
              </w:rPr>
              <w:t>-</w:t>
            </w:r>
          </w:p>
        </w:tc>
        <w:tc>
          <w:tcPr>
            <w:tcW w:w="1134" w:type="dxa"/>
            <w:vAlign w:val="center"/>
          </w:tcPr>
          <w:p w14:paraId="3F1E7B95" w14:textId="77777777" w:rsidR="00C52F07" w:rsidRPr="00D8558C" w:rsidRDefault="00C52F07" w:rsidP="00555159">
            <w:pPr>
              <w:jc w:val="center"/>
              <w:rPr>
                <w:sz w:val="22"/>
                <w:szCs w:val="22"/>
              </w:rPr>
            </w:pPr>
            <w:r>
              <w:rPr>
                <w:sz w:val="22"/>
                <w:szCs w:val="22"/>
              </w:rPr>
              <w:t>-</w:t>
            </w:r>
          </w:p>
        </w:tc>
        <w:tc>
          <w:tcPr>
            <w:tcW w:w="1275" w:type="dxa"/>
            <w:vAlign w:val="center"/>
          </w:tcPr>
          <w:p w14:paraId="0F77CBD0" w14:textId="77777777" w:rsidR="00C52F07" w:rsidRPr="00D8558C" w:rsidRDefault="00C52F07" w:rsidP="00555159">
            <w:pPr>
              <w:jc w:val="center"/>
              <w:rPr>
                <w:sz w:val="22"/>
                <w:szCs w:val="22"/>
              </w:rPr>
            </w:pPr>
            <w:r>
              <w:rPr>
                <w:sz w:val="22"/>
                <w:szCs w:val="22"/>
              </w:rPr>
              <w:t>-</w:t>
            </w:r>
          </w:p>
        </w:tc>
        <w:tc>
          <w:tcPr>
            <w:tcW w:w="1276" w:type="dxa"/>
            <w:vAlign w:val="center"/>
          </w:tcPr>
          <w:p w14:paraId="01D2A563" w14:textId="77777777" w:rsidR="00C52F07" w:rsidRPr="00D8558C" w:rsidRDefault="00C52F07" w:rsidP="00555159">
            <w:pPr>
              <w:jc w:val="center"/>
              <w:rPr>
                <w:sz w:val="22"/>
                <w:szCs w:val="22"/>
              </w:rPr>
            </w:pPr>
            <w:r>
              <w:rPr>
                <w:sz w:val="22"/>
                <w:szCs w:val="22"/>
              </w:rPr>
              <w:t>-</w:t>
            </w:r>
          </w:p>
        </w:tc>
        <w:tc>
          <w:tcPr>
            <w:tcW w:w="1276" w:type="dxa"/>
            <w:vAlign w:val="center"/>
          </w:tcPr>
          <w:p w14:paraId="091F6AA2" w14:textId="77777777" w:rsidR="00C52F07" w:rsidRPr="00D8558C" w:rsidRDefault="00C52F07" w:rsidP="00555159">
            <w:pPr>
              <w:jc w:val="center"/>
              <w:rPr>
                <w:sz w:val="22"/>
                <w:szCs w:val="22"/>
              </w:rPr>
            </w:pPr>
            <w:r>
              <w:rPr>
                <w:sz w:val="22"/>
                <w:szCs w:val="22"/>
              </w:rPr>
              <w:t>-</w:t>
            </w:r>
          </w:p>
        </w:tc>
        <w:tc>
          <w:tcPr>
            <w:tcW w:w="1134" w:type="dxa"/>
            <w:vAlign w:val="center"/>
          </w:tcPr>
          <w:p w14:paraId="154A8E04" w14:textId="77777777" w:rsidR="00C52F07" w:rsidRPr="00D8558C" w:rsidRDefault="00C52F07" w:rsidP="00555159">
            <w:pPr>
              <w:jc w:val="center"/>
              <w:rPr>
                <w:sz w:val="22"/>
                <w:szCs w:val="22"/>
              </w:rPr>
            </w:pPr>
            <w:r>
              <w:rPr>
                <w:sz w:val="22"/>
                <w:szCs w:val="22"/>
              </w:rPr>
              <w:t>-</w:t>
            </w:r>
          </w:p>
        </w:tc>
        <w:tc>
          <w:tcPr>
            <w:tcW w:w="1134" w:type="dxa"/>
            <w:vAlign w:val="center"/>
          </w:tcPr>
          <w:p w14:paraId="6836ECA8" w14:textId="77777777" w:rsidR="00C52F07" w:rsidRPr="00D8558C" w:rsidRDefault="00C52F07" w:rsidP="00555159">
            <w:pPr>
              <w:jc w:val="center"/>
              <w:rPr>
                <w:sz w:val="22"/>
                <w:szCs w:val="22"/>
              </w:rPr>
            </w:pPr>
            <w:r>
              <w:rPr>
                <w:sz w:val="22"/>
                <w:szCs w:val="22"/>
              </w:rPr>
              <w:t>-</w:t>
            </w:r>
          </w:p>
        </w:tc>
        <w:tc>
          <w:tcPr>
            <w:tcW w:w="1134" w:type="dxa"/>
            <w:vAlign w:val="center"/>
          </w:tcPr>
          <w:p w14:paraId="1E21E959" w14:textId="77777777" w:rsidR="00C52F07" w:rsidRPr="00D8558C" w:rsidRDefault="00C52F07" w:rsidP="00555159">
            <w:pPr>
              <w:jc w:val="center"/>
              <w:rPr>
                <w:sz w:val="22"/>
                <w:szCs w:val="22"/>
              </w:rPr>
            </w:pPr>
            <w:r>
              <w:rPr>
                <w:sz w:val="22"/>
                <w:szCs w:val="22"/>
              </w:rPr>
              <w:t>-</w:t>
            </w:r>
          </w:p>
        </w:tc>
        <w:tc>
          <w:tcPr>
            <w:tcW w:w="1134" w:type="dxa"/>
            <w:vAlign w:val="center"/>
          </w:tcPr>
          <w:p w14:paraId="1601C451" w14:textId="77777777" w:rsidR="00C52F07" w:rsidRPr="00D8558C" w:rsidRDefault="00C52F07" w:rsidP="00555159">
            <w:pPr>
              <w:jc w:val="center"/>
              <w:rPr>
                <w:sz w:val="22"/>
                <w:szCs w:val="22"/>
              </w:rPr>
            </w:pPr>
            <w:r>
              <w:rPr>
                <w:sz w:val="22"/>
                <w:szCs w:val="22"/>
              </w:rPr>
              <w:t>-</w:t>
            </w:r>
          </w:p>
        </w:tc>
        <w:tc>
          <w:tcPr>
            <w:tcW w:w="1134" w:type="dxa"/>
            <w:vAlign w:val="center"/>
          </w:tcPr>
          <w:p w14:paraId="5CD507C1" w14:textId="77777777" w:rsidR="00C52F07" w:rsidRPr="00D8558C" w:rsidRDefault="00C52F07" w:rsidP="00555159">
            <w:pPr>
              <w:jc w:val="center"/>
              <w:rPr>
                <w:sz w:val="22"/>
                <w:szCs w:val="22"/>
              </w:rPr>
            </w:pPr>
            <w:r>
              <w:rPr>
                <w:sz w:val="22"/>
                <w:szCs w:val="22"/>
              </w:rPr>
              <w:t>-</w:t>
            </w:r>
          </w:p>
        </w:tc>
      </w:tr>
      <w:tr w:rsidR="00C52F07" w:rsidRPr="00D8558C" w14:paraId="5BF351BB" w14:textId="77777777" w:rsidTr="009B6AF3">
        <w:trPr>
          <w:trHeight w:val="1277"/>
        </w:trPr>
        <w:tc>
          <w:tcPr>
            <w:tcW w:w="992" w:type="dxa"/>
            <w:vAlign w:val="center"/>
          </w:tcPr>
          <w:p w14:paraId="0FF247D7" w14:textId="77777777" w:rsidR="00C52F07" w:rsidRPr="009B6AF3" w:rsidRDefault="00C52F07" w:rsidP="00555159">
            <w:pPr>
              <w:jc w:val="center"/>
              <w:rPr>
                <w:sz w:val="22"/>
                <w:szCs w:val="22"/>
              </w:rPr>
            </w:pPr>
            <w:r w:rsidRPr="009B6AF3">
              <w:rPr>
                <w:sz w:val="22"/>
                <w:szCs w:val="22"/>
              </w:rPr>
              <w:t>3.5.</w:t>
            </w:r>
          </w:p>
        </w:tc>
        <w:tc>
          <w:tcPr>
            <w:tcW w:w="1985" w:type="dxa"/>
            <w:vAlign w:val="center"/>
          </w:tcPr>
          <w:p w14:paraId="5CBAC1AB" w14:textId="77777777" w:rsidR="00C52F07" w:rsidRPr="009B6AF3" w:rsidRDefault="00C52F07" w:rsidP="00555159">
            <w:pPr>
              <w:rPr>
                <w:sz w:val="22"/>
                <w:szCs w:val="22"/>
              </w:rPr>
            </w:pPr>
            <w:r w:rsidRPr="009B6AF3">
              <w:rPr>
                <w:sz w:val="22"/>
                <w:szCs w:val="22"/>
              </w:rPr>
              <w:t>Объем пропущенной воды через очистные сооружения</w:t>
            </w:r>
          </w:p>
        </w:tc>
        <w:tc>
          <w:tcPr>
            <w:tcW w:w="851" w:type="dxa"/>
            <w:vAlign w:val="center"/>
          </w:tcPr>
          <w:p w14:paraId="03A4B0AA" w14:textId="77777777" w:rsidR="00C52F07" w:rsidRPr="009B6AF3" w:rsidRDefault="00C52F07" w:rsidP="00555159">
            <w:pPr>
              <w:jc w:val="center"/>
              <w:rPr>
                <w:sz w:val="22"/>
                <w:szCs w:val="22"/>
              </w:rPr>
            </w:pPr>
            <w:r w:rsidRPr="009B6AF3">
              <w:rPr>
                <w:sz w:val="22"/>
                <w:szCs w:val="22"/>
              </w:rPr>
              <w:t>м</w:t>
            </w:r>
            <w:r w:rsidRPr="009B6AF3">
              <w:rPr>
                <w:sz w:val="22"/>
                <w:szCs w:val="22"/>
                <w:vertAlign w:val="superscript"/>
              </w:rPr>
              <w:t>3</w:t>
            </w:r>
          </w:p>
        </w:tc>
        <w:tc>
          <w:tcPr>
            <w:tcW w:w="1134" w:type="dxa"/>
            <w:vAlign w:val="center"/>
          </w:tcPr>
          <w:p w14:paraId="601A20AE" w14:textId="77777777" w:rsidR="00C52F07" w:rsidRPr="00D8558C" w:rsidRDefault="00C52F07" w:rsidP="00555159">
            <w:pPr>
              <w:jc w:val="center"/>
              <w:rPr>
                <w:sz w:val="22"/>
                <w:szCs w:val="22"/>
              </w:rPr>
            </w:pPr>
            <w:r>
              <w:rPr>
                <w:sz w:val="22"/>
                <w:szCs w:val="22"/>
              </w:rPr>
              <w:t>-</w:t>
            </w:r>
          </w:p>
        </w:tc>
        <w:tc>
          <w:tcPr>
            <w:tcW w:w="1134" w:type="dxa"/>
            <w:vAlign w:val="center"/>
          </w:tcPr>
          <w:p w14:paraId="65649285" w14:textId="77777777" w:rsidR="00C52F07" w:rsidRPr="00D8558C" w:rsidRDefault="00C52F07" w:rsidP="00555159">
            <w:pPr>
              <w:jc w:val="center"/>
              <w:rPr>
                <w:sz w:val="22"/>
                <w:szCs w:val="22"/>
              </w:rPr>
            </w:pPr>
            <w:r>
              <w:rPr>
                <w:sz w:val="22"/>
                <w:szCs w:val="22"/>
              </w:rPr>
              <w:t>-</w:t>
            </w:r>
          </w:p>
        </w:tc>
        <w:tc>
          <w:tcPr>
            <w:tcW w:w="1275" w:type="dxa"/>
            <w:vAlign w:val="center"/>
          </w:tcPr>
          <w:p w14:paraId="5E55D3F4" w14:textId="77777777" w:rsidR="00C52F07" w:rsidRPr="00D8558C" w:rsidRDefault="00C52F07" w:rsidP="00555159">
            <w:pPr>
              <w:jc w:val="center"/>
              <w:rPr>
                <w:sz w:val="22"/>
                <w:szCs w:val="22"/>
              </w:rPr>
            </w:pPr>
            <w:r>
              <w:rPr>
                <w:sz w:val="22"/>
                <w:szCs w:val="22"/>
              </w:rPr>
              <w:t>-</w:t>
            </w:r>
          </w:p>
        </w:tc>
        <w:tc>
          <w:tcPr>
            <w:tcW w:w="1276" w:type="dxa"/>
            <w:vAlign w:val="center"/>
          </w:tcPr>
          <w:p w14:paraId="1DB1171A" w14:textId="77777777" w:rsidR="00C52F07" w:rsidRPr="00D8558C" w:rsidRDefault="00C52F07" w:rsidP="00555159">
            <w:pPr>
              <w:jc w:val="center"/>
              <w:rPr>
                <w:sz w:val="22"/>
                <w:szCs w:val="22"/>
              </w:rPr>
            </w:pPr>
            <w:r>
              <w:rPr>
                <w:sz w:val="22"/>
                <w:szCs w:val="22"/>
              </w:rPr>
              <w:t>-</w:t>
            </w:r>
          </w:p>
        </w:tc>
        <w:tc>
          <w:tcPr>
            <w:tcW w:w="1276" w:type="dxa"/>
            <w:vAlign w:val="center"/>
          </w:tcPr>
          <w:p w14:paraId="2DD003A8" w14:textId="77777777" w:rsidR="00C52F07" w:rsidRPr="00D8558C" w:rsidRDefault="00C52F07" w:rsidP="00555159">
            <w:pPr>
              <w:jc w:val="center"/>
              <w:rPr>
                <w:sz w:val="22"/>
                <w:szCs w:val="22"/>
              </w:rPr>
            </w:pPr>
            <w:r>
              <w:rPr>
                <w:sz w:val="22"/>
                <w:szCs w:val="22"/>
              </w:rPr>
              <w:t>-</w:t>
            </w:r>
          </w:p>
        </w:tc>
        <w:tc>
          <w:tcPr>
            <w:tcW w:w="1134" w:type="dxa"/>
            <w:vAlign w:val="center"/>
          </w:tcPr>
          <w:p w14:paraId="20291B40" w14:textId="77777777" w:rsidR="00C52F07" w:rsidRPr="00D8558C" w:rsidRDefault="00C52F07" w:rsidP="00555159">
            <w:pPr>
              <w:jc w:val="center"/>
              <w:rPr>
                <w:sz w:val="22"/>
                <w:szCs w:val="22"/>
              </w:rPr>
            </w:pPr>
            <w:r>
              <w:rPr>
                <w:sz w:val="22"/>
                <w:szCs w:val="22"/>
              </w:rPr>
              <w:t>-</w:t>
            </w:r>
          </w:p>
        </w:tc>
        <w:tc>
          <w:tcPr>
            <w:tcW w:w="1134" w:type="dxa"/>
            <w:vAlign w:val="center"/>
          </w:tcPr>
          <w:p w14:paraId="64072A35" w14:textId="77777777" w:rsidR="00C52F07" w:rsidRPr="00D8558C" w:rsidRDefault="00C52F07" w:rsidP="00555159">
            <w:pPr>
              <w:jc w:val="center"/>
              <w:rPr>
                <w:sz w:val="22"/>
                <w:szCs w:val="22"/>
              </w:rPr>
            </w:pPr>
            <w:r>
              <w:rPr>
                <w:sz w:val="22"/>
                <w:szCs w:val="22"/>
              </w:rPr>
              <w:t>-</w:t>
            </w:r>
          </w:p>
        </w:tc>
        <w:tc>
          <w:tcPr>
            <w:tcW w:w="1134" w:type="dxa"/>
            <w:vAlign w:val="center"/>
          </w:tcPr>
          <w:p w14:paraId="01EB29CB" w14:textId="77777777" w:rsidR="00C52F07" w:rsidRPr="00D8558C" w:rsidRDefault="00C52F07" w:rsidP="00555159">
            <w:pPr>
              <w:jc w:val="center"/>
              <w:rPr>
                <w:sz w:val="22"/>
                <w:szCs w:val="22"/>
              </w:rPr>
            </w:pPr>
            <w:r>
              <w:rPr>
                <w:sz w:val="22"/>
                <w:szCs w:val="22"/>
              </w:rPr>
              <w:t>-</w:t>
            </w:r>
          </w:p>
        </w:tc>
        <w:tc>
          <w:tcPr>
            <w:tcW w:w="1134" w:type="dxa"/>
            <w:vAlign w:val="center"/>
          </w:tcPr>
          <w:p w14:paraId="35AF11DC" w14:textId="77777777" w:rsidR="00C52F07" w:rsidRPr="00D8558C" w:rsidRDefault="00C52F07" w:rsidP="00555159">
            <w:pPr>
              <w:jc w:val="center"/>
              <w:rPr>
                <w:sz w:val="22"/>
                <w:szCs w:val="22"/>
              </w:rPr>
            </w:pPr>
            <w:r>
              <w:rPr>
                <w:sz w:val="22"/>
                <w:szCs w:val="22"/>
              </w:rPr>
              <w:t>-</w:t>
            </w:r>
          </w:p>
        </w:tc>
        <w:tc>
          <w:tcPr>
            <w:tcW w:w="1134" w:type="dxa"/>
            <w:vAlign w:val="center"/>
          </w:tcPr>
          <w:p w14:paraId="184CF8D9" w14:textId="77777777" w:rsidR="00C52F07" w:rsidRPr="00D8558C" w:rsidRDefault="00C52F07" w:rsidP="00555159">
            <w:pPr>
              <w:jc w:val="center"/>
              <w:rPr>
                <w:sz w:val="22"/>
                <w:szCs w:val="22"/>
              </w:rPr>
            </w:pPr>
            <w:r>
              <w:rPr>
                <w:sz w:val="22"/>
                <w:szCs w:val="22"/>
              </w:rPr>
              <w:t>-</w:t>
            </w:r>
          </w:p>
        </w:tc>
      </w:tr>
      <w:tr w:rsidR="00C52F07" w:rsidRPr="00D8558C" w14:paraId="652D6199" w14:textId="77777777" w:rsidTr="00555159">
        <w:tc>
          <w:tcPr>
            <w:tcW w:w="992" w:type="dxa"/>
            <w:vAlign w:val="center"/>
          </w:tcPr>
          <w:p w14:paraId="209355EB" w14:textId="77777777" w:rsidR="00C52F07" w:rsidRPr="00F9208F" w:rsidRDefault="00C52F07" w:rsidP="00555159">
            <w:pPr>
              <w:jc w:val="center"/>
            </w:pPr>
            <w:r>
              <w:t>3</w:t>
            </w:r>
            <w:r w:rsidRPr="00F9208F">
              <w:t>.6.</w:t>
            </w:r>
          </w:p>
        </w:tc>
        <w:tc>
          <w:tcPr>
            <w:tcW w:w="1985" w:type="dxa"/>
            <w:vAlign w:val="center"/>
          </w:tcPr>
          <w:p w14:paraId="4F53C9D3" w14:textId="77777777" w:rsidR="00C52F07" w:rsidRPr="00DF3E37" w:rsidRDefault="00C52F07" w:rsidP="00555159">
            <w:r>
              <w:t>Подано воды в сеть</w:t>
            </w:r>
          </w:p>
        </w:tc>
        <w:tc>
          <w:tcPr>
            <w:tcW w:w="851" w:type="dxa"/>
            <w:vAlign w:val="center"/>
          </w:tcPr>
          <w:p w14:paraId="5C7278FF" w14:textId="77777777" w:rsidR="00C52F07" w:rsidRDefault="00C52F07" w:rsidP="00555159">
            <w:pPr>
              <w:jc w:val="center"/>
            </w:pPr>
            <w:r w:rsidRPr="00FD67D0">
              <w:t>м</w:t>
            </w:r>
            <w:r w:rsidRPr="00FD67D0">
              <w:rPr>
                <w:vertAlign w:val="superscript"/>
              </w:rPr>
              <w:t>3</w:t>
            </w:r>
          </w:p>
        </w:tc>
        <w:tc>
          <w:tcPr>
            <w:tcW w:w="1134" w:type="dxa"/>
            <w:vAlign w:val="center"/>
          </w:tcPr>
          <w:p w14:paraId="2E98A435" w14:textId="77777777" w:rsidR="00C52F07" w:rsidRPr="00D8558C" w:rsidRDefault="00C52F07" w:rsidP="00555159">
            <w:pPr>
              <w:jc w:val="center"/>
              <w:rPr>
                <w:sz w:val="22"/>
                <w:szCs w:val="22"/>
              </w:rPr>
            </w:pPr>
            <w:r>
              <w:rPr>
                <w:sz w:val="22"/>
                <w:szCs w:val="22"/>
              </w:rPr>
              <w:t>107770</w:t>
            </w:r>
          </w:p>
        </w:tc>
        <w:tc>
          <w:tcPr>
            <w:tcW w:w="1134" w:type="dxa"/>
            <w:vAlign w:val="center"/>
          </w:tcPr>
          <w:p w14:paraId="30E0495D" w14:textId="77777777" w:rsidR="00C52F07" w:rsidRPr="00D8558C" w:rsidRDefault="00C52F07" w:rsidP="00555159">
            <w:pPr>
              <w:jc w:val="center"/>
              <w:rPr>
                <w:sz w:val="22"/>
                <w:szCs w:val="22"/>
              </w:rPr>
            </w:pPr>
            <w:r>
              <w:rPr>
                <w:sz w:val="22"/>
                <w:szCs w:val="22"/>
              </w:rPr>
              <w:t>107770</w:t>
            </w:r>
          </w:p>
        </w:tc>
        <w:tc>
          <w:tcPr>
            <w:tcW w:w="1275" w:type="dxa"/>
            <w:vAlign w:val="center"/>
          </w:tcPr>
          <w:p w14:paraId="276B52E6" w14:textId="77777777" w:rsidR="00C52F07" w:rsidRPr="00D8558C" w:rsidRDefault="00C52F07" w:rsidP="00555159">
            <w:pPr>
              <w:jc w:val="center"/>
              <w:rPr>
                <w:sz w:val="22"/>
                <w:szCs w:val="22"/>
              </w:rPr>
            </w:pPr>
            <w:r>
              <w:rPr>
                <w:sz w:val="22"/>
                <w:szCs w:val="22"/>
              </w:rPr>
              <w:t>104212</w:t>
            </w:r>
          </w:p>
        </w:tc>
        <w:tc>
          <w:tcPr>
            <w:tcW w:w="1276" w:type="dxa"/>
            <w:vAlign w:val="center"/>
          </w:tcPr>
          <w:p w14:paraId="5B57FA6D" w14:textId="77777777" w:rsidR="00C52F07" w:rsidRPr="00D8558C" w:rsidRDefault="00C52F07" w:rsidP="00555159">
            <w:pPr>
              <w:jc w:val="center"/>
              <w:rPr>
                <w:sz w:val="22"/>
                <w:szCs w:val="22"/>
              </w:rPr>
            </w:pPr>
            <w:r>
              <w:rPr>
                <w:sz w:val="22"/>
                <w:szCs w:val="22"/>
              </w:rPr>
              <w:t>104212</w:t>
            </w:r>
          </w:p>
        </w:tc>
        <w:tc>
          <w:tcPr>
            <w:tcW w:w="1276" w:type="dxa"/>
            <w:vAlign w:val="center"/>
          </w:tcPr>
          <w:p w14:paraId="592EFC44" w14:textId="77777777" w:rsidR="00C52F07" w:rsidRPr="00D8558C" w:rsidRDefault="00C52F07" w:rsidP="00555159">
            <w:pPr>
              <w:jc w:val="center"/>
              <w:rPr>
                <w:sz w:val="22"/>
                <w:szCs w:val="22"/>
              </w:rPr>
            </w:pPr>
            <w:r>
              <w:rPr>
                <w:sz w:val="22"/>
                <w:szCs w:val="22"/>
              </w:rPr>
              <w:t>107067</w:t>
            </w:r>
          </w:p>
        </w:tc>
        <w:tc>
          <w:tcPr>
            <w:tcW w:w="1134" w:type="dxa"/>
            <w:vAlign w:val="center"/>
          </w:tcPr>
          <w:p w14:paraId="7A90A048" w14:textId="77777777" w:rsidR="00C52F07" w:rsidRPr="00D8558C" w:rsidRDefault="00C52F07" w:rsidP="00555159">
            <w:pPr>
              <w:jc w:val="center"/>
              <w:rPr>
                <w:sz w:val="22"/>
                <w:szCs w:val="22"/>
              </w:rPr>
            </w:pPr>
            <w:r>
              <w:rPr>
                <w:sz w:val="22"/>
                <w:szCs w:val="22"/>
              </w:rPr>
              <w:t>107067</w:t>
            </w:r>
          </w:p>
        </w:tc>
        <w:tc>
          <w:tcPr>
            <w:tcW w:w="1134" w:type="dxa"/>
            <w:vAlign w:val="center"/>
          </w:tcPr>
          <w:p w14:paraId="1961D35C" w14:textId="77777777" w:rsidR="00C52F07" w:rsidRPr="00D8558C" w:rsidRDefault="00C52F07" w:rsidP="00555159">
            <w:pPr>
              <w:jc w:val="center"/>
              <w:rPr>
                <w:sz w:val="22"/>
                <w:szCs w:val="22"/>
              </w:rPr>
            </w:pPr>
            <w:r>
              <w:rPr>
                <w:sz w:val="22"/>
                <w:szCs w:val="22"/>
              </w:rPr>
              <w:t>99789</w:t>
            </w:r>
          </w:p>
        </w:tc>
        <w:tc>
          <w:tcPr>
            <w:tcW w:w="1134" w:type="dxa"/>
            <w:vAlign w:val="center"/>
          </w:tcPr>
          <w:p w14:paraId="58F624CC" w14:textId="77777777" w:rsidR="00C52F07" w:rsidRPr="00D8558C" w:rsidRDefault="00C52F07" w:rsidP="00555159">
            <w:pPr>
              <w:jc w:val="center"/>
              <w:rPr>
                <w:sz w:val="22"/>
                <w:szCs w:val="22"/>
              </w:rPr>
            </w:pPr>
            <w:r>
              <w:rPr>
                <w:sz w:val="22"/>
                <w:szCs w:val="22"/>
              </w:rPr>
              <w:t>99789</w:t>
            </w:r>
          </w:p>
        </w:tc>
        <w:tc>
          <w:tcPr>
            <w:tcW w:w="1134" w:type="dxa"/>
            <w:vAlign w:val="center"/>
          </w:tcPr>
          <w:p w14:paraId="75EE7EAC" w14:textId="77777777" w:rsidR="00C52F07" w:rsidRPr="00D8558C" w:rsidRDefault="00C52F07" w:rsidP="00555159">
            <w:pPr>
              <w:jc w:val="center"/>
              <w:rPr>
                <w:sz w:val="22"/>
                <w:szCs w:val="22"/>
              </w:rPr>
            </w:pPr>
            <w:r>
              <w:rPr>
                <w:sz w:val="22"/>
                <w:szCs w:val="22"/>
              </w:rPr>
              <w:t>107770</w:t>
            </w:r>
          </w:p>
        </w:tc>
        <w:tc>
          <w:tcPr>
            <w:tcW w:w="1134" w:type="dxa"/>
            <w:vAlign w:val="center"/>
          </w:tcPr>
          <w:p w14:paraId="597E8126" w14:textId="77777777" w:rsidR="00C52F07" w:rsidRPr="00D8558C" w:rsidRDefault="00C52F07" w:rsidP="00555159">
            <w:pPr>
              <w:jc w:val="center"/>
              <w:rPr>
                <w:sz w:val="22"/>
                <w:szCs w:val="22"/>
              </w:rPr>
            </w:pPr>
            <w:r>
              <w:rPr>
                <w:sz w:val="22"/>
                <w:szCs w:val="22"/>
              </w:rPr>
              <w:t>107770</w:t>
            </w:r>
          </w:p>
        </w:tc>
      </w:tr>
      <w:tr w:rsidR="00C52F07" w:rsidRPr="00D8558C" w14:paraId="1D4EBC07" w14:textId="77777777" w:rsidTr="00555159">
        <w:trPr>
          <w:trHeight w:val="447"/>
        </w:trPr>
        <w:tc>
          <w:tcPr>
            <w:tcW w:w="992" w:type="dxa"/>
            <w:vAlign w:val="center"/>
          </w:tcPr>
          <w:p w14:paraId="19061FC6" w14:textId="77777777" w:rsidR="00C52F07" w:rsidRPr="00F9208F" w:rsidRDefault="00C52F07" w:rsidP="00555159">
            <w:pPr>
              <w:jc w:val="center"/>
            </w:pPr>
            <w:r>
              <w:t>3</w:t>
            </w:r>
            <w:r w:rsidRPr="00F9208F">
              <w:t>.7.</w:t>
            </w:r>
          </w:p>
        </w:tc>
        <w:tc>
          <w:tcPr>
            <w:tcW w:w="1985" w:type="dxa"/>
            <w:vAlign w:val="center"/>
          </w:tcPr>
          <w:p w14:paraId="1AFDA5B4" w14:textId="77777777" w:rsidR="00C52F07" w:rsidRPr="00DF3E37" w:rsidRDefault="00C52F07" w:rsidP="00555159">
            <w:r>
              <w:t>Потери воды</w:t>
            </w:r>
          </w:p>
        </w:tc>
        <w:tc>
          <w:tcPr>
            <w:tcW w:w="851" w:type="dxa"/>
            <w:vAlign w:val="center"/>
          </w:tcPr>
          <w:p w14:paraId="0FCABBC4" w14:textId="77777777" w:rsidR="00C52F07" w:rsidRDefault="00C52F07" w:rsidP="00555159">
            <w:pPr>
              <w:jc w:val="center"/>
            </w:pPr>
            <w:r w:rsidRPr="00FD67D0">
              <w:t>м</w:t>
            </w:r>
            <w:r w:rsidRPr="00FD67D0">
              <w:rPr>
                <w:vertAlign w:val="superscript"/>
              </w:rPr>
              <w:t>3</w:t>
            </w:r>
          </w:p>
        </w:tc>
        <w:tc>
          <w:tcPr>
            <w:tcW w:w="1134" w:type="dxa"/>
            <w:vAlign w:val="center"/>
          </w:tcPr>
          <w:p w14:paraId="6F920BB7" w14:textId="77777777" w:rsidR="00C52F07" w:rsidRPr="00D8558C" w:rsidRDefault="00C52F07" w:rsidP="00555159">
            <w:pPr>
              <w:jc w:val="center"/>
              <w:rPr>
                <w:sz w:val="22"/>
                <w:szCs w:val="22"/>
              </w:rPr>
            </w:pPr>
            <w:r>
              <w:rPr>
                <w:sz w:val="22"/>
                <w:szCs w:val="22"/>
              </w:rPr>
              <w:t>0</w:t>
            </w:r>
          </w:p>
        </w:tc>
        <w:tc>
          <w:tcPr>
            <w:tcW w:w="1134" w:type="dxa"/>
            <w:vAlign w:val="center"/>
          </w:tcPr>
          <w:p w14:paraId="50D8708D" w14:textId="77777777" w:rsidR="00C52F07" w:rsidRPr="00D8558C" w:rsidRDefault="00C52F07" w:rsidP="00555159">
            <w:pPr>
              <w:jc w:val="center"/>
              <w:rPr>
                <w:sz w:val="22"/>
                <w:szCs w:val="22"/>
              </w:rPr>
            </w:pPr>
            <w:r>
              <w:rPr>
                <w:sz w:val="22"/>
                <w:szCs w:val="22"/>
              </w:rPr>
              <w:t>0</w:t>
            </w:r>
          </w:p>
        </w:tc>
        <w:tc>
          <w:tcPr>
            <w:tcW w:w="1275" w:type="dxa"/>
            <w:vAlign w:val="center"/>
          </w:tcPr>
          <w:p w14:paraId="1A62C1D8" w14:textId="77777777" w:rsidR="00C52F07" w:rsidRPr="00D8558C" w:rsidRDefault="00C52F07" w:rsidP="00555159">
            <w:pPr>
              <w:jc w:val="center"/>
              <w:rPr>
                <w:sz w:val="22"/>
                <w:szCs w:val="22"/>
              </w:rPr>
            </w:pPr>
            <w:r>
              <w:rPr>
                <w:sz w:val="22"/>
                <w:szCs w:val="22"/>
              </w:rPr>
              <w:t>0</w:t>
            </w:r>
          </w:p>
        </w:tc>
        <w:tc>
          <w:tcPr>
            <w:tcW w:w="1276" w:type="dxa"/>
            <w:vAlign w:val="center"/>
          </w:tcPr>
          <w:p w14:paraId="59B32F2B" w14:textId="77777777" w:rsidR="00C52F07" w:rsidRPr="00D8558C" w:rsidRDefault="00C52F07" w:rsidP="00555159">
            <w:pPr>
              <w:jc w:val="center"/>
              <w:rPr>
                <w:sz w:val="22"/>
                <w:szCs w:val="22"/>
              </w:rPr>
            </w:pPr>
            <w:r>
              <w:rPr>
                <w:sz w:val="22"/>
                <w:szCs w:val="22"/>
              </w:rPr>
              <w:t>0</w:t>
            </w:r>
          </w:p>
        </w:tc>
        <w:tc>
          <w:tcPr>
            <w:tcW w:w="1276" w:type="dxa"/>
            <w:vAlign w:val="center"/>
          </w:tcPr>
          <w:p w14:paraId="4A256B33" w14:textId="77777777" w:rsidR="00C52F07" w:rsidRPr="00D8558C" w:rsidRDefault="00C52F07" w:rsidP="00555159">
            <w:pPr>
              <w:jc w:val="center"/>
              <w:rPr>
                <w:sz w:val="22"/>
                <w:szCs w:val="22"/>
              </w:rPr>
            </w:pPr>
            <w:r>
              <w:rPr>
                <w:sz w:val="22"/>
                <w:szCs w:val="22"/>
              </w:rPr>
              <w:t>0</w:t>
            </w:r>
          </w:p>
        </w:tc>
        <w:tc>
          <w:tcPr>
            <w:tcW w:w="1134" w:type="dxa"/>
            <w:vAlign w:val="center"/>
          </w:tcPr>
          <w:p w14:paraId="188E508E" w14:textId="77777777" w:rsidR="00C52F07" w:rsidRPr="00D8558C" w:rsidRDefault="00C52F07" w:rsidP="00555159">
            <w:pPr>
              <w:jc w:val="center"/>
              <w:rPr>
                <w:sz w:val="22"/>
                <w:szCs w:val="22"/>
              </w:rPr>
            </w:pPr>
            <w:r>
              <w:rPr>
                <w:sz w:val="22"/>
                <w:szCs w:val="22"/>
              </w:rPr>
              <w:t>0</w:t>
            </w:r>
          </w:p>
        </w:tc>
        <w:tc>
          <w:tcPr>
            <w:tcW w:w="1134" w:type="dxa"/>
            <w:vAlign w:val="center"/>
          </w:tcPr>
          <w:p w14:paraId="26B526F0" w14:textId="77777777" w:rsidR="00C52F07" w:rsidRPr="00D8558C" w:rsidRDefault="00C52F07" w:rsidP="00555159">
            <w:pPr>
              <w:jc w:val="center"/>
              <w:rPr>
                <w:sz w:val="22"/>
                <w:szCs w:val="22"/>
              </w:rPr>
            </w:pPr>
            <w:r>
              <w:rPr>
                <w:sz w:val="22"/>
                <w:szCs w:val="22"/>
              </w:rPr>
              <w:t>0</w:t>
            </w:r>
          </w:p>
        </w:tc>
        <w:tc>
          <w:tcPr>
            <w:tcW w:w="1134" w:type="dxa"/>
            <w:vAlign w:val="center"/>
          </w:tcPr>
          <w:p w14:paraId="0EA38661" w14:textId="77777777" w:rsidR="00C52F07" w:rsidRPr="00D8558C" w:rsidRDefault="00C52F07" w:rsidP="00555159">
            <w:pPr>
              <w:jc w:val="center"/>
              <w:rPr>
                <w:sz w:val="22"/>
                <w:szCs w:val="22"/>
              </w:rPr>
            </w:pPr>
            <w:r>
              <w:rPr>
                <w:sz w:val="22"/>
                <w:szCs w:val="22"/>
              </w:rPr>
              <w:t>0</w:t>
            </w:r>
          </w:p>
        </w:tc>
        <w:tc>
          <w:tcPr>
            <w:tcW w:w="1134" w:type="dxa"/>
            <w:vAlign w:val="center"/>
          </w:tcPr>
          <w:p w14:paraId="3266EBC4" w14:textId="77777777" w:rsidR="00C52F07" w:rsidRPr="00D8558C" w:rsidRDefault="00C52F07" w:rsidP="00555159">
            <w:pPr>
              <w:jc w:val="center"/>
              <w:rPr>
                <w:sz w:val="22"/>
                <w:szCs w:val="22"/>
              </w:rPr>
            </w:pPr>
            <w:r>
              <w:rPr>
                <w:sz w:val="22"/>
                <w:szCs w:val="22"/>
              </w:rPr>
              <w:t>0</w:t>
            </w:r>
          </w:p>
        </w:tc>
        <w:tc>
          <w:tcPr>
            <w:tcW w:w="1134" w:type="dxa"/>
            <w:vAlign w:val="center"/>
          </w:tcPr>
          <w:p w14:paraId="316F7E58" w14:textId="77777777" w:rsidR="00C52F07" w:rsidRPr="00D8558C" w:rsidRDefault="00C52F07" w:rsidP="00555159">
            <w:pPr>
              <w:jc w:val="center"/>
              <w:rPr>
                <w:sz w:val="22"/>
                <w:szCs w:val="22"/>
              </w:rPr>
            </w:pPr>
            <w:r>
              <w:rPr>
                <w:sz w:val="22"/>
                <w:szCs w:val="22"/>
              </w:rPr>
              <w:t>0</w:t>
            </w:r>
          </w:p>
        </w:tc>
      </w:tr>
      <w:tr w:rsidR="00C52F07" w14:paraId="155AF151" w14:textId="77777777" w:rsidTr="00555159">
        <w:trPr>
          <w:trHeight w:val="296"/>
        </w:trPr>
        <w:tc>
          <w:tcPr>
            <w:tcW w:w="992" w:type="dxa"/>
            <w:vAlign w:val="center"/>
          </w:tcPr>
          <w:p w14:paraId="70902C03" w14:textId="77777777" w:rsidR="00C52F07" w:rsidRDefault="00C52F07" w:rsidP="00555159">
            <w:pPr>
              <w:jc w:val="center"/>
              <w:rPr>
                <w:sz w:val="28"/>
                <w:szCs w:val="28"/>
              </w:rPr>
            </w:pPr>
            <w:r>
              <w:rPr>
                <w:sz w:val="28"/>
                <w:szCs w:val="28"/>
              </w:rPr>
              <w:lastRenderedPageBreak/>
              <w:t>1</w:t>
            </w:r>
          </w:p>
        </w:tc>
        <w:tc>
          <w:tcPr>
            <w:tcW w:w="1985" w:type="dxa"/>
            <w:vAlign w:val="center"/>
          </w:tcPr>
          <w:p w14:paraId="65F55644" w14:textId="77777777" w:rsidR="00C52F07" w:rsidRDefault="00C52F07" w:rsidP="00555159">
            <w:pPr>
              <w:jc w:val="center"/>
              <w:rPr>
                <w:sz w:val="28"/>
                <w:szCs w:val="28"/>
              </w:rPr>
            </w:pPr>
            <w:r>
              <w:rPr>
                <w:sz w:val="28"/>
                <w:szCs w:val="28"/>
              </w:rPr>
              <w:t>2</w:t>
            </w:r>
          </w:p>
        </w:tc>
        <w:tc>
          <w:tcPr>
            <w:tcW w:w="851" w:type="dxa"/>
            <w:vAlign w:val="center"/>
          </w:tcPr>
          <w:p w14:paraId="0FFB4D31" w14:textId="77777777" w:rsidR="00C52F07" w:rsidRDefault="00C52F07" w:rsidP="00555159">
            <w:pPr>
              <w:jc w:val="center"/>
              <w:rPr>
                <w:sz w:val="28"/>
                <w:szCs w:val="28"/>
              </w:rPr>
            </w:pPr>
            <w:r>
              <w:rPr>
                <w:sz w:val="28"/>
                <w:szCs w:val="28"/>
              </w:rPr>
              <w:t>3</w:t>
            </w:r>
          </w:p>
        </w:tc>
        <w:tc>
          <w:tcPr>
            <w:tcW w:w="1134" w:type="dxa"/>
            <w:vAlign w:val="center"/>
          </w:tcPr>
          <w:p w14:paraId="36CD0627" w14:textId="77777777" w:rsidR="00C52F07" w:rsidRDefault="00C52F07" w:rsidP="00555159">
            <w:pPr>
              <w:jc w:val="center"/>
              <w:rPr>
                <w:sz w:val="28"/>
                <w:szCs w:val="28"/>
              </w:rPr>
            </w:pPr>
            <w:r>
              <w:rPr>
                <w:sz w:val="28"/>
                <w:szCs w:val="28"/>
              </w:rPr>
              <w:t>4</w:t>
            </w:r>
          </w:p>
        </w:tc>
        <w:tc>
          <w:tcPr>
            <w:tcW w:w="1134" w:type="dxa"/>
            <w:vAlign w:val="center"/>
          </w:tcPr>
          <w:p w14:paraId="7271C63B" w14:textId="77777777" w:rsidR="00C52F07" w:rsidRDefault="00C52F07" w:rsidP="00555159">
            <w:pPr>
              <w:jc w:val="center"/>
              <w:rPr>
                <w:sz w:val="28"/>
                <w:szCs w:val="28"/>
              </w:rPr>
            </w:pPr>
            <w:r>
              <w:rPr>
                <w:sz w:val="28"/>
                <w:szCs w:val="28"/>
              </w:rPr>
              <w:t>5</w:t>
            </w:r>
          </w:p>
        </w:tc>
        <w:tc>
          <w:tcPr>
            <w:tcW w:w="1275" w:type="dxa"/>
            <w:vAlign w:val="center"/>
          </w:tcPr>
          <w:p w14:paraId="11CEAAE4" w14:textId="77777777" w:rsidR="00C52F07" w:rsidRDefault="00C52F07" w:rsidP="00555159">
            <w:pPr>
              <w:jc w:val="center"/>
              <w:rPr>
                <w:sz w:val="28"/>
                <w:szCs w:val="28"/>
              </w:rPr>
            </w:pPr>
            <w:r>
              <w:rPr>
                <w:sz w:val="28"/>
                <w:szCs w:val="28"/>
              </w:rPr>
              <w:t>6</w:t>
            </w:r>
          </w:p>
        </w:tc>
        <w:tc>
          <w:tcPr>
            <w:tcW w:w="1276" w:type="dxa"/>
            <w:vAlign w:val="center"/>
          </w:tcPr>
          <w:p w14:paraId="407E9E35" w14:textId="77777777" w:rsidR="00C52F07" w:rsidRDefault="00C52F07" w:rsidP="00555159">
            <w:pPr>
              <w:jc w:val="center"/>
              <w:rPr>
                <w:sz w:val="28"/>
                <w:szCs w:val="28"/>
              </w:rPr>
            </w:pPr>
            <w:r>
              <w:rPr>
                <w:sz w:val="28"/>
                <w:szCs w:val="28"/>
              </w:rPr>
              <w:t>7</w:t>
            </w:r>
          </w:p>
        </w:tc>
        <w:tc>
          <w:tcPr>
            <w:tcW w:w="1276" w:type="dxa"/>
            <w:vAlign w:val="center"/>
          </w:tcPr>
          <w:p w14:paraId="548825A1" w14:textId="77777777" w:rsidR="00C52F07" w:rsidRDefault="00C52F07" w:rsidP="00555159">
            <w:pPr>
              <w:jc w:val="center"/>
              <w:rPr>
                <w:sz w:val="28"/>
                <w:szCs w:val="28"/>
              </w:rPr>
            </w:pPr>
            <w:r>
              <w:rPr>
                <w:sz w:val="28"/>
                <w:szCs w:val="28"/>
              </w:rPr>
              <w:t>8</w:t>
            </w:r>
          </w:p>
        </w:tc>
        <w:tc>
          <w:tcPr>
            <w:tcW w:w="1134" w:type="dxa"/>
            <w:vAlign w:val="center"/>
          </w:tcPr>
          <w:p w14:paraId="06186B2E" w14:textId="77777777" w:rsidR="00C52F07" w:rsidRDefault="00C52F07" w:rsidP="00555159">
            <w:pPr>
              <w:jc w:val="center"/>
              <w:rPr>
                <w:sz w:val="28"/>
                <w:szCs w:val="28"/>
              </w:rPr>
            </w:pPr>
            <w:r>
              <w:rPr>
                <w:sz w:val="28"/>
                <w:szCs w:val="28"/>
              </w:rPr>
              <w:t>9</w:t>
            </w:r>
          </w:p>
        </w:tc>
        <w:tc>
          <w:tcPr>
            <w:tcW w:w="1134" w:type="dxa"/>
            <w:vAlign w:val="center"/>
          </w:tcPr>
          <w:p w14:paraId="71D48772" w14:textId="77777777" w:rsidR="00C52F07" w:rsidRDefault="00C52F07" w:rsidP="00555159">
            <w:pPr>
              <w:jc w:val="center"/>
              <w:rPr>
                <w:sz w:val="28"/>
                <w:szCs w:val="28"/>
              </w:rPr>
            </w:pPr>
            <w:r>
              <w:rPr>
                <w:sz w:val="28"/>
                <w:szCs w:val="28"/>
              </w:rPr>
              <w:t>10</w:t>
            </w:r>
          </w:p>
        </w:tc>
        <w:tc>
          <w:tcPr>
            <w:tcW w:w="1134" w:type="dxa"/>
            <w:vAlign w:val="center"/>
          </w:tcPr>
          <w:p w14:paraId="015D020D" w14:textId="77777777" w:rsidR="00C52F07" w:rsidRDefault="00C52F07" w:rsidP="00555159">
            <w:pPr>
              <w:jc w:val="center"/>
              <w:rPr>
                <w:sz w:val="28"/>
                <w:szCs w:val="28"/>
              </w:rPr>
            </w:pPr>
            <w:r>
              <w:rPr>
                <w:sz w:val="28"/>
                <w:szCs w:val="28"/>
              </w:rPr>
              <w:t>11</w:t>
            </w:r>
          </w:p>
        </w:tc>
        <w:tc>
          <w:tcPr>
            <w:tcW w:w="1134" w:type="dxa"/>
            <w:vAlign w:val="center"/>
          </w:tcPr>
          <w:p w14:paraId="682453E8" w14:textId="77777777" w:rsidR="00C52F07" w:rsidRDefault="00C52F07" w:rsidP="00555159">
            <w:pPr>
              <w:jc w:val="center"/>
              <w:rPr>
                <w:sz w:val="28"/>
                <w:szCs w:val="28"/>
              </w:rPr>
            </w:pPr>
            <w:r>
              <w:rPr>
                <w:sz w:val="28"/>
                <w:szCs w:val="28"/>
              </w:rPr>
              <w:t>12</w:t>
            </w:r>
          </w:p>
        </w:tc>
        <w:tc>
          <w:tcPr>
            <w:tcW w:w="1134" w:type="dxa"/>
            <w:vAlign w:val="center"/>
          </w:tcPr>
          <w:p w14:paraId="54B3EB69" w14:textId="77777777" w:rsidR="00C52F07" w:rsidRDefault="00C52F07" w:rsidP="00555159">
            <w:pPr>
              <w:jc w:val="center"/>
              <w:rPr>
                <w:sz w:val="28"/>
                <w:szCs w:val="28"/>
              </w:rPr>
            </w:pPr>
            <w:r>
              <w:rPr>
                <w:sz w:val="28"/>
                <w:szCs w:val="28"/>
              </w:rPr>
              <w:t>13</w:t>
            </w:r>
          </w:p>
        </w:tc>
      </w:tr>
      <w:tr w:rsidR="00C52F07" w:rsidRPr="00D8558C" w14:paraId="4A1CCE1C" w14:textId="77777777" w:rsidTr="00555159">
        <w:trPr>
          <w:trHeight w:val="977"/>
        </w:trPr>
        <w:tc>
          <w:tcPr>
            <w:tcW w:w="992" w:type="dxa"/>
            <w:vAlign w:val="center"/>
          </w:tcPr>
          <w:p w14:paraId="5CE85F8E" w14:textId="77777777" w:rsidR="00C52F07" w:rsidRPr="00F9208F" w:rsidRDefault="00C52F07" w:rsidP="00555159">
            <w:pPr>
              <w:jc w:val="center"/>
            </w:pPr>
            <w:r>
              <w:t>3</w:t>
            </w:r>
            <w:r w:rsidRPr="00F9208F">
              <w:t>.8.</w:t>
            </w:r>
          </w:p>
        </w:tc>
        <w:tc>
          <w:tcPr>
            <w:tcW w:w="1985" w:type="dxa"/>
            <w:vAlign w:val="center"/>
          </w:tcPr>
          <w:p w14:paraId="59A6AE17" w14:textId="77777777" w:rsidR="00C52F07" w:rsidRPr="00DF3E37" w:rsidRDefault="00C52F07" w:rsidP="00555159">
            <w:r>
              <w:t>Уровень потерь к объему поданной воды в сеть</w:t>
            </w:r>
          </w:p>
        </w:tc>
        <w:tc>
          <w:tcPr>
            <w:tcW w:w="851" w:type="dxa"/>
            <w:vAlign w:val="center"/>
          </w:tcPr>
          <w:p w14:paraId="6A718A96" w14:textId="77777777" w:rsidR="00C52F07" w:rsidRDefault="00C52F07" w:rsidP="00555159">
            <w:pPr>
              <w:jc w:val="center"/>
            </w:pPr>
            <w:r>
              <w:t>%</w:t>
            </w:r>
          </w:p>
        </w:tc>
        <w:tc>
          <w:tcPr>
            <w:tcW w:w="1134" w:type="dxa"/>
            <w:vAlign w:val="center"/>
          </w:tcPr>
          <w:p w14:paraId="20DE7B5B" w14:textId="77777777" w:rsidR="00C52F07" w:rsidRPr="00D8558C" w:rsidRDefault="00C52F07" w:rsidP="00555159">
            <w:pPr>
              <w:jc w:val="center"/>
              <w:rPr>
                <w:sz w:val="22"/>
                <w:szCs w:val="22"/>
              </w:rPr>
            </w:pPr>
            <w:r>
              <w:rPr>
                <w:sz w:val="22"/>
                <w:szCs w:val="22"/>
              </w:rPr>
              <w:t>0</w:t>
            </w:r>
          </w:p>
        </w:tc>
        <w:tc>
          <w:tcPr>
            <w:tcW w:w="1134" w:type="dxa"/>
            <w:vAlign w:val="center"/>
          </w:tcPr>
          <w:p w14:paraId="122F03E4" w14:textId="77777777" w:rsidR="00C52F07" w:rsidRPr="00D8558C" w:rsidRDefault="00C52F07" w:rsidP="00555159">
            <w:pPr>
              <w:jc w:val="center"/>
              <w:rPr>
                <w:sz w:val="22"/>
                <w:szCs w:val="22"/>
              </w:rPr>
            </w:pPr>
            <w:r>
              <w:rPr>
                <w:sz w:val="22"/>
                <w:szCs w:val="22"/>
              </w:rPr>
              <w:t>0</w:t>
            </w:r>
          </w:p>
        </w:tc>
        <w:tc>
          <w:tcPr>
            <w:tcW w:w="1275" w:type="dxa"/>
            <w:vAlign w:val="center"/>
          </w:tcPr>
          <w:p w14:paraId="30B4ED4A" w14:textId="77777777" w:rsidR="00C52F07" w:rsidRPr="00D8558C" w:rsidRDefault="00C52F07" w:rsidP="00555159">
            <w:pPr>
              <w:jc w:val="center"/>
              <w:rPr>
                <w:sz w:val="22"/>
                <w:szCs w:val="22"/>
              </w:rPr>
            </w:pPr>
            <w:r>
              <w:rPr>
                <w:sz w:val="22"/>
                <w:szCs w:val="22"/>
              </w:rPr>
              <w:t>0</w:t>
            </w:r>
          </w:p>
        </w:tc>
        <w:tc>
          <w:tcPr>
            <w:tcW w:w="1276" w:type="dxa"/>
            <w:vAlign w:val="center"/>
          </w:tcPr>
          <w:p w14:paraId="27FFF0D9" w14:textId="77777777" w:rsidR="00C52F07" w:rsidRPr="00D8558C" w:rsidRDefault="00C52F07" w:rsidP="00555159">
            <w:pPr>
              <w:jc w:val="center"/>
              <w:rPr>
                <w:sz w:val="22"/>
                <w:szCs w:val="22"/>
              </w:rPr>
            </w:pPr>
            <w:r>
              <w:rPr>
                <w:sz w:val="22"/>
                <w:szCs w:val="22"/>
              </w:rPr>
              <w:t>0</w:t>
            </w:r>
          </w:p>
        </w:tc>
        <w:tc>
          <w:tcPr>
            <w:tcW w:w="1276" w:type="dxa"/>
            <w:vAlign w:val="center"/>
          </w:tcPr>
          <w:p w14:paraId="20C77AD1" w14:textId="77777777" w:rsidR="00C52F07" w:rsidRPr="00D8558C" w:rsidRDefault="00C52F07" w:rsidP="00555159">
            <w:pPr>
              <w:jc w:val="center"/>
              <w:rPr>
                <w:sz w:val="22"/>
                <w:szCs w:val="22"/>
              </w:rPr>
            </w:pPr>
            <w:r>
              <w:rPr>
                <w:sz w:val="22"/>
                <w:szCs w:val="22"/>
              </w:rPr>
              <w:t>0</w:t>
            </w:r>
          </w:p>
        </w:tc>
        <w:tc>
          <w:tcPr>
            <w:tcW w:w="1134" w:type="dxa"/>
            <w:vAlign w:val="center"/>
          </w:tcPr>
          <w:p w14:paraId="1FBF706E" w14:textId="77777777" w:rsidR="00C52F07" w:rsidRPr="00D8558C" w:rsidRDefault="00C52F07" w:rsidP="00555159">
            <w:pPr>
              <w:jc w:val="center"/>
              <w:rPr>
                <w:sz w:val="22"/>
                <w:szCs w:val="22"/>
              </w:rPr>
            </w:pPr>
            <w:r>
              <w:rPr>
                <w:sz w:val="22"/>
                <w:szCs w:val="22"/>
              </w:rPr>
              <w:t>0</w:t>
            </w:r>
          </w:p>
        </w:tc>
        <w:tc>
          <w:tcPr>
            <w:tcW w:w="1134" w:type="dxa"/>
            <w:vAlign w:val="center"/>
          </w:tcPr>
          <w:p w14:paraId="0E48F0E6" w14:textId="77777777" w:rsidR="00C52F07" w:rsidRPr="00D8558C" w:rsidRDefault="00C52F07" w:rsidP="00555159">
            <w:pPr>
              <w:jc w:val="center"/>
              <w:rPr>
                <w:sz w:val="22"/>
                <w:szCs w:val="22"/>
              </w:rPr>
            </w:pPr>
            <w:r>
              <w:rPr>
                <w:sz w:val="22"/>
                <w:szCs w:val="22"/>
              </w:rPr>
              <w:t>0</w:t>
            </w:r>
          </w:p>
        </w:tc>
        <w:tc>
          <w:tcPr>
            <w:tcW w:w="1134" w:type="dxa"/>
            <w:vAlign w:val="center"/>
          </w:tcPr>
          <w:p w14:paraId="1F4E5F3B" w14:textId="77777777" w:rsidR="00C52F07" w:rsidRPr="00D8558C" w:rsidRDefault="00C52F07" w:rsidP="00555159">
            <w:pPr>
              <w:jc w:val="center"/>
              <w:rPr>
                <w:sz w:val="22"/>
                <w:szCs w:val="22"/>
              </w:rPr>
            </w:pPr>
            <w:r>
              <w:rPr>
                <w:sz w:val="22"/>
                <w:szCs w:val="22"/>
              </w:rPr>
              <w:t>0</w:t>
            </w:r>
          </w:p>
        </w:tc>
        <w:tc>
          <w:tcPr>
            <w:tcW w:w="1134" w:type="dxa"/>
            <w:vAlign w:val="center"/>
          </w:tcPr>
          <w:p w14:paraId="1CA80C57" w14:textId="77777777" w:rsidR="00C52F07" w:rsidRPr="00D8558C" w:rsidRDefault="00C52F07" w:rsidP="00555159">
            <w:pPr>
              <w:jc w:val="center"/>
              <w:rPr>
                <w:sz w:val="22"/>
                <w:szCs w:val="22"/>
              </w:rPr>
            </w:pPr>
            <w:r>
              <w:rPr>
                <w:sz w:val="22"/>
                <w:szCs w:val="22"/>
              </w:rPr>
              <w:t>0</w:t>
            </w:r>
          </w:p>
        </w:tc>
        <w:tc>
          <w:tcPr>
            <w:tcW w:w="1134" w:type="dxa"/>
            <w:vAlign w:val="center"/>
          </w:tcPr>
          <w:p w14:paraId="75EE1807" w14:textId="77777777" w:rsidR="00C52F07" w:rsidRPr="00D8558C" w:rsidRDefault="00C52F07" w:rsidP="00555159">
            <w:pPr>
              <w:jc w:val="center"/>
              <w:rPr>
                <w:sz w:val="22"/>
                <w:szCs w:val="22"/>
              </w:rPr>
            </w:pPr>
            <w:r>
              <w:rPr>
                <w:sz w:val="22"/>
                <w:szCs w:val="22"/>
              </w:rPr>
              <w:t>0</w:t>
            </w:r>
          </w:p>
        </w:tc>
      </w:tr>
      <w:tr w:rsidR="00C52F07" w14:paraId="04D266EE" w14:textId="77777777" w:rsidTr="00555159">
        <w:tc>
          <w:tcPr>
            <w:tcW w:w="992" w:type="dxa"/>
            <w:vAlign w:val="center"/>
          </w:tcPr>
          <w:p w14:paraId="4E1BF4E4" w14:textId="77777777" w:rsidR="00C52F07" w:rsidRPr="00F9208F" w:rsidRDefault="00C52F07" w:rsidP="00555159">
            <w:pPr>
              <w:jc w:val="center"/>
            </w:pPr>
            <w:r>
              <w:t>3</w:t>
            </w:r>
            <w:r w:rsidRPr="00F9208F">
              <w:t>.9.</w:t>
            </w:r>
          </w:p>
        </w:tc>
        <w:tc>
          <w:tcPr>
            <w:tcW w:w="1985" w:type="dxa"/>
            <w:vAlign w:val="center"/>
          </w:tcPr>
          <w:p w14:paraId="218EBE2C" w14:textId="77777777" w:rsidR="00C52F07" w:rsidRPr="00DF3E37" w:rsidRDefault="00C52F07" w:rsidP="00555159">
            <w:r>
              <w:t>Отпущено воды по категориям потребителей</w:t>
            </w:r>
          </w:p>
        </w:tc>
        <w:tc>
          <w:tcPr>
            <w:tcW w:w="851" w:type="dxa"/>
            <w:vAlign w:val="center"/>
          </w:tcPr>
          <w:p w14:paraId="7C2274AC" w14:textId="77777777" w:rsidR="00C52F07" w:rsidRDefault="00C52F07" w:rsidP="00555159">
            <w:pPr>
              <w:jc w:val="center"/>
            </w:pPr>
            <w:r w:rsidRPr="00FD67D0">
              <w:t>м</w:t>
            </w:r>
            <w:r w:rsidRPr="00FD67D0">
              <w:rPr>
                <w:vertAlign w:val="superscript"/>
              </w:rPr>
              <w:t>3</w:t>
            </w:r>
          </w:p>
        </w:tc>
        <w:tc>
          <w:tcPr>
            <w:tcW w:w="1134" w:type="dxa"/>
            <w:vAlign w:val="center"/>
          </w:tcPr>
          <w:p w14:paraId="50E2F0C1" w14:textId="77777777" w:rsidR="00C52F07" w:rsidRDefault="00C52F07" w:rsidP="00555159">
            <w:pPr>
              <w:jc w:val="center"/>
            </w:pPr>
            <w:r>
              <w:rPr>
                <w:sz w:val="22"/>
                <w:szCs w:val="22"/>
              </w:rPr>
              <w:t>107770</w:t>
            </w:r>
          </w:p>
        </w:tc>
        <w:tc>
          <w:tcPr>
            <w:tcW w:w="1134" w:type="dxa"/>
            <w:vAlign w:val="center"/>
          </w:tcPr>
          <w:p w14:paraId="2D3B0923" w14:textId="77777777" w:rsidR="00C52F07" w:rsidRDefault="00C52F07" w:rsidP="00555159">
            <w:pPr>
              <w:jc w:val="center"/>
            </w:pPr>
            <w:r>
              <w:rPr>
                <w:sz w:val="22"/>
                <w:szCs w:val="22"/>
              </w:rPr>
              <w:t>107770</w:t>
            </w:r>
          </w:p>
        </w:tc>
        <w:tc>
          <w:tcPr>
            <w:tcW w:w="1275" w:type="dxa"/>
            <w:vAlign w:val="center"/>
          </w:tcPr>
          <w:p w14:paraId="4CDA4234" w14:textId="77777777" w:rsidR="00C52F07" w:rsidRPr="00D8558C" w:rsidRDefault="00C52F07" w:rsidP="00555159">
            <w:pPr>
              <w:jc w:val="center"/>
              <w:rPr>
                <w:sz w:val="22"/>
                <w:szCs w:val="22"/>
              </w:rPr>
            </w:pPr>
            <w:r>
              <w:rPr>
                <w:sz w:val="22"/>
                <w:szCs w:val="22"/>
              </w:rPr>
              <w:t>104212</w:t>
            </w:r>
          </w:p>
        </w:tc>
        <w:tc>
          <w:tcPr>
            <w:tcW w:w="1276" w:type="dxa"/>
            <w:vAlign w:val="center"/>
          </w:tcPr>
          <w:p w14:paraId="6C2AB176" w14:textId="77777777" w:rsidR="00C52F07" w:rsidRPr="00D8558C" w:rsidRDefault="00C52F07" w:rsidP="00555159">
            <w:pPr>
              <w:jc w:val="center"/>
              <w:rPr>
                <w:sz w:val="22"/>
                <w:szCs w:val="22"/>
              </w:rPr>
            </w:pPr>
            <w:r>
              <w:rPr>
                <w:sz w:val="22"/>
                <w:szCs w:val="22"/>
              </w:rPr>
              <w:t>104212</w:t>
            </w:r>
          </w:p>
        </w:tc>
        <w:tc>
          <w:tcPr>
            <w:tcW w:w="1276" w:type="dxa"/>
            <w:vAlign w:val="center"/>
          </w:tcPr>
          <w:p w14:paraId="3CE6DD46" w14:textId="77777777" w:rsidR="00C52F07" w:rsidRPr="00D8558C" w:rsidRDefault="00C52F07" w:rsidP="00555159">
            <w:pPr>
              <w:jc w:val="center"/>
              <w:rPr>
                <w:sz w:val="22"/>
                <w:szCs w:val="22"/>
              </w:rPr>
            </w:pPr>
            <w:r>
              <w:rPr>
                <w:sz w:val="22"/>
                <w:szCs w:val="22"/>
              </w:rPr>
              <w:t>107067</w:t>
            </w:r>
          </w:p>
        </w:tc>
        <w:tc>
          <w:tcPr>
            <w:tcW w:w="1134" w:type="dxa"/>
            <w:vAlign w:val="center"/>
          </w:tcPr>
          <w:p w14:paraId="7FC3A55C" w14:textId="77777777" w:rsidR="00C52F07" w:rsidRPr="00D8558C" w:rsidRDefault="00C52F07" w:rsidP="00555159">
            <w:pPr>
              <w:jc w:val="center"/>
              <w:rPr>
                <w:sz w:val="22"/>
                <w:szCs w:val="22"/>
              </w:rPr>
            </w:pPr>
            <w:r>
              <w:rPr>
                <w:sz w:val="22"/>
                <w:szCs w:val="22"/>
              </w:rPr>
              <w:t>107067</w:t>
            </w:r>
          </w:p>
        </w:tc>
        <w:tc>
          <w:tcPr>
            <w:tcW w:w="1134" w:type="dxa"/>
            <w:vAlign w:val="center"/>
          </w:tcPr>
          <w:p w14:paraId="0FABBFF3" w14:textId="77777777" w:rsidR="00C52F07" w:rsidRPr="00D8558C" w:rsidRDefault="00C52F07" w:rsidP="00555159">
            <w:pPr>
              <w:jc w:val="center"/>
              <w:rPr>
                <w:sz w:val="22"/>
                <w:szCs w:val="22"/>
              </w:rPr>
            </w:pPr>
            <w:r>
              <w:rPr>
                <w:sz w:val="22"/>
                <w:szCs w:val="22"/>
              </w:rPr>
              <w:t>99789</w:t>
            </w:r>
          </w:p>
        </w:tc>
        <w:tc>
          <w:tcPr>
            <w:tcW w:w="1134" w:type="dxa"/>
            <w:vAlign w:val="center"/>
          </w:tcPr>
          <w:p w14:paraId="4AEF74C4" w14:textId="77777777" w:rsidR="00C52F07" w:rsidRPr="00D8558C" w:rsidRDefault="00C52F07" w:rsidP="00555159">
            <w:pPr>
              <w:jc w:val="center"/>
              <w:rPr>
                <w:sz w:val="22"/>
                <w:szCs w:val="22"/>
              </w:rPr>
            </w:pPr>
            <w:r>
              <w:rPr>
                <w:sz w:val="22"/>
                <w:szCs w:val="22"/>
              </w:rPr>
              <w:t>99789</w:t>
            </w:r>
          </w:p>
        </w:tc>
        <w:tc>
          <w:tcPr>
            <w:tcW w:w="1134" w:type="dxa"/>
            <w:vAlign w:val="center"/>
          </w:tcPr>
          <w:p w14:paraId="5F5F527A" w14:textId="77777777" w:rsidR="00C52F07" w:rsidRDefault="00C52F07" w:rsidP="00555159">
            <w:pPr>
              <w:jc w:val="center"/>
            </w:pPr>
            <w:r>
              <w:rPr>
                <w:sz w:val="22"/>
                <w:szCs w:val="22"/>
              </w:rPr>
              <w:t>107770</w:t>
            </w:r>
          </w:p>
        </w:tc>
        <w:tc>
          <w:tcPr>
            <w:tcW w:w="1134" w:type="dxa"/>
            <w:vAlign w:val="center"/>
          </w:tcPr>
          <w:p w14:paraId="66EBF2E7" w14:textId="77777777" w:rsidR="00C52F07" w:rsidRDefault="00C52F07" w:rsidP="00555159">
            <w:pPr>
              <w:jc w:val="center"/>
            </w:pPr>
            <w:r>
              <w:rPr>
                <w:sz w:val="22"/>
                <w:szCs w:val="22"/>
              </w:rPr>
              <w:t>107770</w:t>
            </w:r>
          </w:p>
        </w:tc>
      </w:tr>
      <w:tr w:rsidR="00C52F07" w14:paraId="4E1CF5FB" w14:textId="77777777" w:rsidTr="00555159">
        <w:trPr>
          <w:trHeight w:val="576"/>
        </w:trPr>
        <w:tc>
          <w:tcPr>
            <w:tcW w:w="992" w:type="dxa"/>
            <w:vAlign w:val="center"/>
          </w:tcPr>
          <w:p w14:paraId="16C3783A" w14:textId="77777777" w:rsidR="00C52F07" w:rsidRPr="00F9208F" w:rsidRDefault="00C52F07" w:rsidP="00555159">
            <w:pPr>
              <w:jc w:val="center"/>
            </w:pPr>
            <w:r>
              <w:t>3</w:t>
            </w:r>
            <w:r w:rsidRPr="00F9208F">
              <w:t>.9.1.</w:t>
            </w:r>
          </w:p>
        </w:tc>
        <w:tc>
          <w:tcPr>
            <w:tcW w:w="1985" w:type="dxa"/>
            <w:vAlign w:val="center"/>
          </w:tcPr>
          <w:p w14:paraId="63E812A6" w14:textId="77777777" w:rsidR="00C52F07" w:rsidRPr="00DF3E37" w:rsidRDefault="00C52F07" w:rsidP="00555159">
            <w:r>
              <w:t>Потребитель-ский рынок</w:t>
            </w:r>
          </w:p>
        </w:tc>
        <w:tc>
          <w:tcPr>
            <w:tcW w:w="851" w:type="dxa"/>
            <w:vAlign w:val="center"/>
          </w:tcPr>
          <w:p w14:paraId="59205261" w14:textId="77777777" w:rsidR="00C52F07" w:rsidRDefault="00C52F07" w:rsidP="00555159">
            <w:pPr>
              <w:jc w:val="center"/>
            </w:pPr>
            <w:r w:rsidRPr="00FD67D0">
              <w:t>м</w:t>
            </w:r>
            <w:r w:rsidRPr="00FD67D0">
              <w:rPr>
                <w:vertAlign w:val="superscript"/>
              </w:rPr>
              <w:t>3</w:t>
            </w:r>
          </w:p>
        </w:tc>
        <w:tc>
          <w:tcPr>
            <w:tcW w:w="1134" w:type="dxa"/>
            <w:vAlign w:val="center"/>
          </w:tcPr>
          <w:p w14:paraId="4805388B" w14:textId="77777777" w:rsidR="00C52F07" w:rsidRDefault="00C52F07" w:rsidP="00555159">
            <w:pPr>
              <w:jc w:val="center"/>
            </w:pPr>
            <w:r>
              <w:rPr>
                <w:sz w:val="22"/>
                <w:szCs w:val="22"/>
              </w:rPr>
              <w:t>107770</w:t>
            </w:r>
          </w:p>
        </w:tc>
        <w:tc>
          <w:tcPr>
            <w:tcW w:w="1134" w:type="dxa"/>
            <w:vAlign w:val="center"/>
          </w:tcPr>
          <w:p w14:paraId="0B56F627" w14:textId="77777777" w:rsidR="00C52F07" w:rsidRDefault="00C52F07" w:rsidP="00555159">
            <w:pPr>
              <w:jc w:val="center"/>
            </w:pPr>
            <w:r>
              <w:rPr>
                <w:sz w:val="22"/>
                <w:szCs w:val="22"/>
              </w:rPr>
              <w:t>107770</w:t>
            </w:r>
          </w:p>
        </w:tc>
        <w:tc>
          <w:tcPr>
            <w:tcW w:w="1275" w:type="dxa"/>
            <w:vAlign w:val="center"/>
          </w:tcPr>
          <w:p w14:paraId="222DFEDA" w14:textId="77777777" w:rsidR="00C52F07" w:rsidRPr="00D8558C" w:rsidRDefault="00C52F07" w:rsidP="00555159">
            <w:pPr>
              <w:jc w:val="center"/>
              <w:rPr>
                <w:sz w:val="22"/>
                <w:szCs w:val="22"/>
              </w:rPr>
            </w:pPr>
            <w:r>
              <w:rPr>
                <w:sz w:val="22"/>
                <w:szCs w:val="22"/>
              </w:rPr>
              <w:t>104212</w:t>
            </w:r>
          </w:p>
        </w:tc>
        <w:tc>
          <w:tcPr>
            <w:tcW w:w="1276" w:type="dxa"/>
            <w:vAlign w:val="center"/>
          </w:tcPr>
          <w:p w14:paraId="5996AC03" w14:textId="77777777" w:rsidR="00C52F07" w:rsidRPr="00D8558C" w:rsidRDefault="00C52F07" w:rsidP="00555159">
            <w:pPr>
              <w:jc w:val="center"/>
              <w:rPr>
                <w:sz w:val="22"/>
                <w:szCs w:val="22"/>
              </w:rPr>
            </w:pPr>
            <w:r>
              <w:rPr>
                <w:sz w:val="22"/>
                <w:szCs w:val="22"/>
              </w:rPr>
              <w:t>104212</w:t>
            </w:r>
          </w:p>
        </w:tc>
        <w:tc>
          <w:tcPr>
            <w:tcW w:w="1276" w:type="dxa"/>
            <w:vAlign w:val="center"/>
          </w:tcPr>
          <w:p w14:paraId="0451DF7C" w14:textId="77777777" w:rsidR="00C52F07" w:rsidRPr="00D8558C" w:rsidRDefault="00C52F07" w:rsidP="00555159">
            <w:pPr>
              <w:jc w:val="center"/>
              <w:rPr>
                <w:sz w:val="22"/>
                <w:szCs w:val="22"/>
              </w:rPr>
            </w:pPr>
            <w:r>
              <w:rPr>
                <w:sz w:val="22"/>
                <w:szCs w:val="22"/>
              </w:rPr>
              <w:t>107067</w:t>
            </w:r>
          </w:p>
        </w:tc>
        <w:tc>
          <w:tcPr>
            <w:tcW w:w="1134" w:type="dxa"/>
            <w:vAlign w:val="center"/>
          </w:tcPr>
          <w:p w14:paraId="53F75D34" w14:textId="77777777" w:rsidR="00C52F07" w:rsidRPr="00D8558C" w:rsidRDefault="00C52F07" w:rsidP="00555159">
            <w:pPr>
              <w:jc w:val="center"/>
              <w:rPr>
                <w:sz w:val="22"/>
                <w:szCs w:val="22"/>
              </w:rPr>
            </w:pPr>
            <w:r>
              <w:rPr>
                <w:sz w:val="22"/>
                <w:szCs w:val="22"/>
              </w:rPr>
              <w:t>107067</w:t>
            </w:r>
          </w:p>
        </w:tc>
        <w:tc>
          <w:tcPr>
            <w:tcW w:w="1134" w:type="dxa"/>
            <w:vAlign w:val="center"/>
          </w:tcPr>
          <w:p w14:paraId="53BF86D4" w14:textId="77777777" w:rsidR="00C52F07" w:rsidRPr="00D8558C" w:rsidRDefault="00C52F07" w:rsidP="00555159">
            <w:pPr>
              <w:jc w:val="center"/>
              <w:rPr>
                <w:sz w:val="22"/>
                <w:szCs w:val="22"/>
              </w:rPr>
            </w:pPr>
            <w:r>
              <w:rPr>
                <w:sz w:val="22"/>
                <w:szCs w:val="22"/>
              </w:rPr>
              <w:t>99789</w:t>
            </w:r>
          </w:p>
        </w:tc>
        <w:tc>
          <w:tcPr>
            <w:tcW w:w="1134" w:type="dxa"/>
            <w:vAlign w:val="center"/>
          </w:tcPr>
          <w:p w14:paraId="75A46547" w14:textId="77777777" w:rsidR="00C52F07" w:rsidRPr="00D8558C" w:rsidRDefault="00C52F07" w:rsidP="00555159">
            <w:pPr>
              <w:jc w:val="center"/>
              <w:rPr>
                <w:sz w:val="22"/>
                <w:szCs w:val="22"/>
              </w:rPr>
            </w:pPr>
            <w:r>
              <w:rPr>
                <w:sz w:val="22"/>
                <w:szCs w:val="22"/>
              </w:rPr>
              <w:t>99789</w:t>
            </w:r>
          </w:p>
        </w:tc>
        <w:tc>
          <w:tcPr>
            <w:tcW w:w="1134" w:type="dxa"/>
            <w:vAlign w:val="center"/>
          </w:tcPr>
          <w:p w14:paraId="3ECE5512" w14:textId="77777777" w:rsidR="00C52F07" w:rsidRDefault="00C52F07" w:rsidP="00555159">
            <w:pPr>
              <w:jc w:val="center"/>
            </w:pPr>
            <w:r>
              <w:rPr>
                <w:sz w:val="22"/>
                <w:szCs w:val="22"/>
              </w:rPr>
              <w:t>107770</w:t>
            </w:r>
          </w:p>
        </w:tc>
        <w:tc>
          <w:tcPr>
            <w:tcW w:w="1134" w:type="dxa"/>
            <w:vAlign w:val="center"/>
          </w:tcPr>
          <w:p w14:paraId="0CA26C2F" w14:textId="77777777" w:rsidR="00C52F07" w:rsidRDefault="00C52F07" w:rsidP="00555159">
            <w:pPr>
              <w:jc w:val="center"/>
            </w:pPr>
            <w:r>
              <w:rPr>
                <w:sz w:val="22"/>
                <w:szCs w:val="22"/>
              </w:rPr>
              <w:t>107770</w:t>
            </w:r>
          </w:p>
        </w:tc>
      </w:tr>
      <w:tr w:rsidR="00C52F07" w:rsidRPr="00D8558C" w14:paraId="763FC12D" w14:textId="77777777" w:rsidTr="00555159">
        <w:trPr>
          <w:trHeight w:val="325"/>
        </w:trPr>
        <w:tc>
          <w:tcPr>
            <w:tcW w:w="992" w:type="dxa"/>
            <w:vAlign w:val="center"/>
          </w:tcPr>
          <w:p w14:paraId="48156CC9" w14:textId="77777777" w:rsidR="00C52F07" w:rsidRPr="00F9208F" w:rsidRDefault="00C52F07" w:rsidP="00555159">
            <w:pPr>
              <w:jc w:val="center"/>
            </w:pPr>
            <w:r>
              <w:t>3</w:t>
            </w:r>
            <w:r w:rsidRPr="00F9208F">
              <w:t>.9.1.1.</w:t>
            </w:r>
          </w:p>
        </w:tc>
        <w:tc>
          <w:tcPr>
            <w:tcW w:w="1985" w:type="dxa"/>
            <w:vAlign w:val="center"/>
          </w:tcPr>
          <w:p w14:paraId="78FB233F" w14:textId="77777777" w:rsidR="00C52F07" w:rsidRPr="00DF3E37" w:rsidRDefault="00C52F07" w:rsidP="00555159">
            <w:r>
              <w:t>- население</w:t>
            </w:r>
          </w:p>
        </w:tc>
        <w:tc>
          <w:tcPr>
            <w:tcW w:w="851" w:type="dxa"/>
            <w:vAlign w:val="center"/>
          </w:tcPr>
          <w:p w14:paraId="55842BFC" w14:textId="77777777" w:rsidR="00C52F07" w:rsidRDefault="00C52F07" w:rsidP="00555159">
            <w:pPr>
              <w:jc w:val="center"/>
            </w:pPr>
            <w:r w:rsidRPr="00FD67D0">
              <w:t>м</w:t>
            </w:r>
            <w:r w:rsidRPr="00FD67D0">
              <w:rPr>
                <w:vertAlign w:val="superscript"/>
              </w:rPr>
              <w:t>3</w:t>
            </w:r>
          </w:p>
        </w:tc>
        <w:tc>
          <w:tcPr>
            <w:tcW w:w="1134" w:type="dxa"/>
            <w:vAlign w:val="center"/>
          </w:tcPr>
          <w:p w14:paraId="4A984561" w14:textId="77777777" w:rsidR="00C52F07" w:rsidRPr="00D8558C" w:rsidRDefault="00C52F07" w:rsidP="00555159">
            <w:pPr>
              <w:jc w:val="center"/>
              <w:rPr>
                <w:sz w:val="22"/>
                <w:szCs w:val="22"/>
              </w:rPr>
            </w:pPr>
            <w:r>
              <w:rPr>
                <w:sz w:val="22"/>
                <w:szCs w:val="22"/>
              </w:rPr>
              <w:t>-</w:t>
            </w:r>
          </w:p>
        </w:tc>
        <w:tc>
          <w:tcPr>
            <w:tcW w:w="1134" w:type="dxa"/>
            <w:vAlign w:val="center"/>
          </w:tcPr>
          <w:p w14:paraId="4EAA641E" w14:textId="77777777" w:rsidR="00C52F07" w:rsidRPr="00D8558C" w:rsidRDefault="00C52F07" w:rsidP="00555159">
            <w:pPr>
              <w:jc w:val="center"/>
              <w:rPr>
                <w:sz w:val="22"/>
                <w:szCs w:val="22"/>
              </w:rPr>
            </w:pPr>
            <w:r>
              <w:rPr>
                <w:sz w:val="22"/>
                <w:szCs w:val="22"/>
              </w:rPr>
              <w:t>-</w:t>
            </w:r>
          </w:p>
        </w:tc>
        <w:tc>
          <w:tcPr>
            <w:tcW w:w="1275" w:type="dxa"/>
            <w:vAlign w:val="center"/>
          </w:tcPr>
          <w:p w14:paraId="79CFB07B" w14:textId="77777777" w:rsidR="00C52F07" w:rsidRPr="00D8558C" w:rsidRDefault="00C52F07" w:rsidP="00555159">
            <w:pPr>
              <w:jc w:val="center"/>
              <w:rPr>
                <w:sz w:val="22"/>
                <w:szCs w:val="22"/>
              </w:rPr>
            </w:pPr>
            <w:r>
              <w:rPr>
                <w:sz w:val="22"/>
                <w:szCs w:val="22"/>
              </w:rPr>
              <w:t>-</w:t>
            </w:r>
          </w:p>
        </w:tc>
        <w:tc>
          <w:tcPr>
            <w:tcW w:w="1276" w:type="dxa"/>
            <w:vAlign w:val="center"/>
          </w:tcPr>
          <w:p w14:paraId="2FB259DE" w14:textId="77777777" w:rsidR="00C52F07" w:rsidRPr="00D8558C" w:rsidRDefault="00C52F07" w:rsidP="00555159">
            <w:pPr>
              <w:jc w:val="center"/>
              <w:rPr>
                <w:sz w:val="22"/>
                <w:szCs w:val="22"/>
              </w:rPr>
            </w:pPr>
            <w:r>
              <w:rPr>
                <w:sz w:val="22"/>
                <w:szCs w:val="22"/>
              </w:rPr>
              <w:t>-</w:t>
            </w:r>
          </w:p>
        </w:tc>
        <w:tc>
          <w:tcPr>
            <w:tcW w:w="1276" w:type="dxa"/>
            <w:vAlign w:val="center"/>
          </w:tcPr>
          <w:p w14:paraId="682E64CD" w14:textId="77777777" w:rsidR="00C52F07" w:rsidRPr="00D8558C" w:rsidRDefault="00C52F07" w:rsidP="00555159">
            <w:pPr>
              <w:jc w:val="center"/>
              <w:rPr>
                <w:sz w:val="22"/>
                <w:szCs w:val="22"/>
              </w:rPr>
            </w:pPr>
            <w:r>
              <w:rPr>
                <w:sz w:val="22"/>
                <w:szCs w:val="22"/>
              </w:rPr>
              <w:t>-</w:t>
            </w:r>
          </w:p>
        </w:tc>
        <w:tc>
          <w:tcPr>
            <w:tcW w:w="1134" w:type="dxa"/>
            <w:vAlign w:val="center"/>
          </w:tcPr>
          <w:p w14:paraId="56DDED6E" w14:textId="77777777" w:rsidR="00C52F07" w:rsidRPr="00D8558C" w:rsidRDefault="00C52F07" w:rsidP="00555159">
            <w:pPr>
              <w:jc w:val="center"/>
              <w:rPr>
                <w:sz w:val="22"/>
                <w:szCs w:val="22"/>
              </w:rPr>
            </w:pPr>
            <w:r>
              <w:rPr>
                <w:sz w:val="22"/>
                <w:szCs w:val="22"/>
              </w:rPr>
              <w:t>-</w:t>
            </w:r>
          </w:p>
        </w:tc>
        <w:tc>
          <w:tcPr>
            <w:tcW w:w="1134" w:type="dxa"/>
            <w:vAlign w:val="center"/>
          </w:tcPr>
          <w:p w14:paraId="1AEA7073" w14:textId="77777777" w:rsidR="00C52F07" w:rsidRPr="00D8558C" w:rsidRDefault="00C52F07" w:rsidP="00555159">
            <w:pPr>
              <w:jc w:val="center"/>
              <w:rPr>
                <w:sz w:val="22"/>
                <w:szCs w:val="22"/>
              </w:rPr>
            </w:pPr>
            <w:r>
              <w:rPr>
                <w:sz w:val="22"/>
                <w:szCs w:val="22"/>
              </w:rPr>
              <w:t>-</w:t>
            </w:r>
          </w:p>
        </w:tc>
        <w:tc>
          <w:tcPr>
            <w:tcW w:w="1134" w:type="dxa"/>
            <w:vAlign w:val="center"/>
          </w:tcPr>
          <w:p w14:paraId="2EE8BD4D" w14:textId="77777777" w:rsidR="00C52F07" w:rsidRPr="00D8558C" w:rsidRDefault="00C52F07" w:rsidP="00555159">
            <w:pPr>
              <w:jc w:val="center"/>
              <w:rPr>
                <w:sz w:val="22"/>
                <w:szCs w:val="22"/>
              </w:rPr>
            </w:pPr>
            <w:r>
              <w:rPr>
                <w:sz w:val="22"/>
                <w:szCs w:val="22"/>
              </w:rPr>
              <w:t>-</w:t>
            </w:r>
          </w:p>
        </w:tc>
        <w:tc>
          <w:tcPr>
            <w:tcW w:w="1134" w:type="dxa"/>
            <w:vAlign w:val="center"/>
          </w:tcPr>
          <w:p w14:paraId="31B2FE6D" w14:textId="77777777" w:rsidR="00C52F07" w:rsidRPr="00D8558C" w:rsidRDefault="00C52F07" w:rsidP="00555159">
            <w:pPr>
              <w:jc w:val="center"/>
              <w:rPr>
                <w:sz w:val="22"/>
                <w:szCs w:val="22"/>
              </w:rPr>
            </w:pPr>
            <w:r>
              <w:rPr>
                <w:sz w:val="22"/>
                <w:szCs w:val="22"/>
              </w:rPr>
              <w:t>-</w:t>
            </w:r>
          </w:p>
        </w:tc>
        <w:tc>
          <w:tcPr>
            <w:tcW w:w="1134" w:type="dxa"/>
            <w:vAlign w:val="center"/>
          </w:tcPr>
          <w:p w14:paraId="3AD77211" w14:textId="77777777" w:rsidR="00C52F07" w:rsidRPr="00D8558C" w:rsidRDefault="00C52F07" w:rsidP="00555159">
            <w:pPr>
              <w:jc w:val="center"/>
              <w:rPr>
                <w:sz w:val="22"/>
                <w:szCs w:val="22"/>
              </w:rPr>
            </w:pPr>
            <w:r>
              <w:rPr>
                <w:sz w:val="22"/>
                <w:szCs w:val="22"/>
              </w:rPr>
              <w:t>-</w:t>
            </w:r>
          </w:p>
        </w:tc>
      </w:tr>
      <w:tr w:rsidR="00C52F07" w:rsidRPr="00D8558C" w14:paraId="45AE7501" w14:textId="77777777" w:rsidTr="00555159">
        <w:trPr>
          <w:trHeight w:val="673"/>
        </w:trPr>
        <w:tc>
          <w:tcPr>
            <w:tcW w:w="992" w:type="dxa"/>
            <w:vAlign w:val="center"/>
          </w:tcPr>
          <w:p w14:paraId="06E2D4BC" w14:textId="77777777" w:rsidR="00C52F07" w:rsidRPr="00F9208F" w:rsidRDefault="00C52F07" w:rsidP="00555159">
            <w:pPr>
              <w:jc w:val="center"/>
            </w:pPr>
            <w:r>
              <w:t>3.9.1.2.</w:t>
            </w:r>
          </w:p>
        </w:tc>
        <w:tc>
          <w:tcPr>
            <w:tcW w:w="1985" w:type="dxa"/>
            <w:vAlign w:val="center"/>
          </w:tcPr>
          <w:p w14:paraId="4707EDAA" w14:textId="77777777" w:rsidR="00C52F07" w:rsidRPr="00DF3E37" w:rsidRDefault="00C52F07" w:rsidP="00555159">
            <w:r>
              <w:t>- прочие потребители</w:t>
            </w:r>
          </w:p>
        </w:tc>
        <w:tc>
          <w:tcPr>
            <w:tcW w:w="851" w:type="dxa"/>
            <w:vAlign w:val="center"/>
          </w:tcPr>
          <w:p w14:paraId="16356389" w14:textId="77777777" w:rsidR="00C52F07" w:rsidRDefault="00C52F07" w:rsidP="00555159">
            <w:pPr>
              <w:jc w:val="center"/>
            </w:pPr>
            <w:r w:rsidRPr="00FD67D0">
              <w:t>м</w:t>
            </w:r>
            <w:r w:rsidRPr="00FD67D0">
              <w:rPr>
                <w:vertAlign w:val="superscript"/>
              </w:rPr>
              <w:t>3</w:t>
            </w:r>
          </w:p>
        </w:tc>
        <w:tc>
          <w:tcPr>
            <w:tcW w:w="1134" w:type="dxa"/>
            <w:vAlign w:val="center"/>
          </w:tcPr>
          <w:p w14:paraId="19382AE8" w14:textId="77777777" w:rsidR="00C52F07" w:rsidRPr="00D8558C" w:rsidRDefault="00C52F07" w:rsidP="00555159">
            <w:pPr>
              <w:jc w:val="center"/>
              <w:rPr>
                <w:sz w:val="22"/>
                <w:szCs w:val="22"/>
              </w:rPr>
            </w:pPr>
            <w:r>
              <w:rPr>
                <w:sz w:val="22"/>
                <w:szCs w:val="22"/>
              </w:rPr>
              <w:t>107770</w:t>
            </w:r>
          </w:p>
        </w:tc>
        <w:tc>
          <w:tcPr>
            <w:tcW w:w="1134" w:type="dxa"/>
            <w:vAlign w:val="center"/>
          </w:tcPr>
          <w:p w14:paraId="1AD2B93C" w14:textId="77777777" w:rsidR="00C52F07" w:rsidRPr="00D8558C" w:rsidRDefault="00C52F07" w:rsidP="00555159">
            <w:pPr>
              <w:jc w:val="center"/>
              <w:rPr>
                <w:sz w:val="22"/>
                <w:szCs w:val="22"/>
              </w:rPr>
            </w:pPr>
            <w:r>
              <w:rPr>
                <w:sz w:val="22"/>
                <w:szCs w:val="22"/>
              </w:rPr>
              <w:t>107770</w:t>
            </w:r>
          </w:p>
        </w:tc>
        <w:tc>
          <w:tcPr>
            <w:tcW w:w="1275" w:type="dxa"/>
            <w:vAlign w:val="center"/>
          </w:tcPr>
          <w:p w14:paraId="2118FA0E" w14:textId="77777777" w:rsidR="00C52F07" w:rsidRPr="00D8558C" w:rsidRDefault="00C52F07" w:rsidP="00555159">
            <w:pPr>
              <w:jc w:val="center"/>
              <w:rPr>
                <w:sz w:val="22"/>
                <w:szCs w:val="22"/>
              </w:rPr>
            </w:pPr>
            <w:r>
              <w:rPr>
                <w:sz w:val="22"/>
                <w:szCs w:val="22"/>
              </w:rPr>
              <w:t>104212</w:t>
            </w:r>
          </w:p>
        </w:tc>
        <w:tc>
          <w:tcPr>
            <w:tcW w:w="1276" w:type="dxa"/>
            <w:vAlign w:val="center"/>
          </w:tcPr>
          <w:p w14:paraId="563DBAF5" w14:textId="77777777" w:rsidR="00C52F07" w:rsidRPr="00D8558C" w:rsidRDefault="00C52F07" w:rsidP="00555159">
            <w:pPr>
              <w:jc w:val="center"/>
              <w:rPr>
                <w:sz w:val="22"/>
                <w:szCs w:val="22"/>
              </w:rPr>
            </w:pPr>
            <w:r>
              <w:rPr>
                <w:sz w:val="22"/>
                <w:szCs w:val="22"/>
              </w:rPr>
              <w:t>104212</w:t>
            </w:r>
          </w:p>
        </w:tc>
        <w:tc>
          <w:tcPr>
            <w:tcW w:w="1276" w:type="dxa"/>
            <w:vAlign w:val="center"/>
          </w:tcPr>
          <w:p w14:paraId="193A3AF9" w14:textId="77777777" w:rsidR="00C52F07" w:rsidRPr="00D8558C" w:rsidRDefault="00C52F07" w:rsidP="00555159">
            <w:pPr>
              <w:jc w:val="center"/>
              <w:rPr>
                <w:sz w:val="22"/>
                <w:szCs w:val="22"/>
              </w:rPr>
            </w:pPr>
            <w:r>
              <w:rPr>
                <w:sz w:val="22"/>
                <w:szCs w:val="22"/>
              </w:rPr>
              <w:t>107067</w:t>
            </w:r>
          </w:p>
        </w:tc>
        <w:tc>
          <w:tcPr>
            <w:tcW w:w="1134" w:type="dxa"/>
            <w:vAlign w:val="center"/>
          </w:tcPr>
          <w:p w14:paraId="69F5207F" w14:textId="77777777" w:rsidR="00C52F07" w:rsidRPr="00D8558C" w:rsidRDefault="00C52F07" w:rsidP="00555159">
            <w:pPr>
              <w:jc w:val="center"/>
              <w:rPr>
                <w:sz w:val="22"/>
                <w:szCs w:val="22"/>
              </w:rPr>
            </w:pPr>
            <w:r>
              <w:rPr>
                <w:sz w:val="22"/>
                <w:szCs w:val="22"/>
              </w:rPr>
              <w:t>107067</w:t>
            </w:r>
          </w:p>
        </w:tc>
        <w:tc>
          <w:tcPr>
            <w:tcW w:w="1134" w:type="dxa"/>
            <w:vAlign w:val="center"/>
          </w:tcPr>
          <w:p w14:paraId="7BEC9142" w14:textId="77777777" w:rsidR="00C52F07" w:rsidRPr="00D8558C" w:rsidRDefault="00C52F07" w:rsidP="00555159">
            <w:pPr>
              <w:jc w:val="center"/>
              <w:rPr>
                <w:sz w:val="22"/>
                <w:szCs w:val="22"/>
              </w:rPr>
            </w:pPr>
            <w:r>
              <w:rPr>
                <w:sz w:val="22"/>
                <w:szCs w:val="22"/>
              </w:rPr>
              <w:t>99789</w:t>
            </w:r>
          </w:p>
        </w:tc>
        <w:tc>
          <w:tcPr>
            <w:tcW w:w="1134" w:type="dxa"/>
            <w:vAlign w:val="center"/>
          </w:tcPr>
          <w:p w14:paraId="3D8D8B1C" w14:textId="77777777" w:rsidR="00C52F07" w:rsidRPr="00D8558C" w:rsidRDefault="00C52F07" w:rsidP="00555159">
            <w:pPr>
              <w:jc w:val="center"/>
              <w:rPr>
                <w:sz w:val="22"/>
                <w:szCs w:val="22"/>
              </w:rPr>
            </w:pPr>
            <w:r>
              <w:rPr>
                <w:sz w:val="22"/>
                <w:szCs w:val="22"/>
              </w:rPr>
              <w:t>99789</w:t>
            </w:r>
          </w:p>
        </w:tc>
        <w:tc>
          <w:tcPr>
            <w:tcW w:w="1134" w:type="dxa"/>
            <w:vAlign w:val="center"/>
          </w:tcPr>
          <w:p w14:paraId="7A1E8E01" w14:textId="77777777" w:rsidR="00C52F07" w:rsidRPr="00D8558C" w:rsidRDefault="00C52F07" w:rsidP="00555159">
            <w:pPr>
              <w:jc w:val="center"/>
              <w:rPr>
                <w:sz w:val="22"/>
                <w:szCs w:val="22"/>
              </w:rPr>
            </w:pPr>
            <w:r>
              <w:rPr>
                <w:sz w:val="22"/>
                <w:szCs w:val="22"/>
              </w:rPr>
              <w:t>107770</w:t>
            </w:r>
          </w:p>
        </w:tc>
        <w:tc>
          <w:tcPr>
            <w:tcW w:w="1134" w:type="dxa"/>
            <w:vAlign w:val="center"/>
          </w:tcPr>
          <w:p w14:paraId="013ABE98" w14:textId="77777777" w:rsidR="00C52F07" w:rsidRPr="00D8558C" w:rsidRDefault="00C52F07" w:rsidP="00555159">
            <w:pPr>
              <w:jc w:val="center"/>
              <w:rPr>
                <w:sz w:val="22"/>
                <w:szCs w:val="22"/>
              </w:rPr>
            </w:pPr>
            <w:r>
              <w:rPr>
                <w:sz w:val="22"/>
                <w:szCs w:val="22"/>
              </w:rPr>
              <w:t>107770</w:t>
            </w:r>
          </w:p>
        </w:tc>
      </w:tr>
      <w:tr w:rsidR="00C52F07" w:rsidRPr="00D8558C" w14:paraId="08153192" w14:textId="77777777" w:rsidTr="00555159">
        <w:trPr>
          <w:trHeight w:val="863"/>
        </w:trPr>
        <w:tc>
          <w:tcPr>
            <w:tcW w:w="992" w:type="dxa"/>
            <w:vAlign w:val="center"/>
          </w:tcPr>
          <w:p w14:paraId="50CB9283" w14:textId="77777777" w:rsidR="00C52F07" w:rsidRPr="00F9208F" w:rsidRDefault="00C52F07" w:rsidP="00555159">
            <w:pPr>
              <w:jc w:val="center"/>
            </w:pPr>
            <w:r>
              <w:t>3.9.2.</w:t>
            </w:r>
          </w:p>
        </w:tc>
        <w:tc>
          <w:tcPr>
            <w:tcW w:w="1985" w:type="dxa"/>
            <w:vAlign w:val="center"/>
          </w:tcPr>
          <w:p w14:paraId="2CC08727" w14:textId="77777777" w:rsidR="00C52F07" w:rsidRPr="00DF3E37" w:rsidRDefault="00C52F07" w:rsidP="00555159">
            <w:r>
              <w:t>Собственные нужды производства</w:t>
            </w:r>
          </w:p>
        </w:tc>
        <w:tc>
          <w:tcPr>
            <w:tcW w:w="851" w:type="dxa"/>
            <w:vAlign w:val="center"/>
          </w:tcPr>
          <w:p w14:paraId="710DBBA8" w14:textId="77777777" w:rsidR="00C52F07" w:rsidRDefault="00C52F07" w:rsidP="00555159">
            <w:pPr>
              <w:jc w:val="center"/>
            </w:pPr>
            <w:r w:rsidRPr="00FD67D0">
              <w:t>м</w:t>
            </w:r>
            <w:r w:rsidRPr="00FD67D0">
              <w:rPr>
                <w:vertAlign w:val="superscript"/>
              </w:rPr>
              <w:t>3</w:t>
            </w:r>
          </w:p>
        </w:tc>
        <w:tc>
          <w:tcPr>
            <w:tcW w:w="1134" w:type="dxa"/>
            <w:vAlign w:val="center"/>
          </w:tcPr>
          <w:p w14:paraId="36E509BA" w14:textId="77777777" w:rsidR="00C52F07" w:rsidRPr="00D8558C" w:rsidRDefault="00C52F07" w:rsidP="00555159">
            <w:pPr>
              <w:jc w:val="center"/>
              <w:rPr>
                <w:sz w:val="22"/>
                <w:szCs w:val="22"/>
              </w:rPr>
            </w:pPr>
            <w:r>
              <w:rPr>
                <w:sz w:val="22"/>
                <w:szCs w:val="22"/>
              </w:rPr>
              <w:t>-</w:t>
            </w:r>
          </w:p>
        </w:tc>
        <w:tc>
          <w:tcPr>
            <w:tcW w:w="1134" w:type="dxa"/>
            <w:vAlign w:val="center"/>
          </w:tcPr>
          <w:p w14:paraId="0BB2FB6A" w14:textId="77777777" w:rsidR="00C52F07" w:rsidRPr="00D8558C" w:rsidRDefault="00C52F07" w:rsidP="00555159">
            <w:pPr>
              <w:jc w:val="center"/>
              <w:rPr>
                <w:sz w:val="22"/>
                <w:szCs w:val="22"/>
              </w:rPr>
            </w:pPr>
            <w:r>
              <w:rPr>
                <w:sz w:val="22"/>
                <w:szCs w:val="22"/>
              </w:rPr>
              <w:t>-</w:t>
            </w:r>
          </w:p>
        </w:tc>
        <w:tc>
          <w:tcPr>
            <w:tcW w:w="1275" w:type="dxa"/>
            <w:vAlign w:val="center"/>
          </w:tcPr>
          <w:p w14:paraId="6C63D8FD" w14:textId="77777777" w:rsidR="00C52F07" w:rsidRPr="00D8558C" w:rsidRDefault="00C52F07" w:rsidP="00555159">
            <w:pPr>
              <w:jc w:val="center"/>
              <w:rPr>
                <w:sz w:val="22"/>
                <w:szCs w:val="22"/>
              </w:rPr>
            </w:pPr>
            <w:r>
              <w:rPr>
                <w:sz w:val="22"/>
                <w:szCs w:val="22"/>
              </w:rPr>
              <w:t>-</w:t>
            </w:r>
          </w:p>
        </w:tc>
        <w:tc>
          <w:tcPr>
            <w:tcW w:w="1276" w:type="dxa"/>
            <w:vAlign w:val="center"/>
          </w:tcPr>
          <w:p w14:paraId="4D8846B0" w14:textId="77777777" w:rsidR="00C52F07" w:rsidRPr="00D8558C" w:rsidRDefault="00C52F07" w:rsidP="00555159">
            <w:pPr>
              <w:jc w:val="center"/>
              <w:rPr>
                <w:sz w:val="22"/>
                <w:szCs w:val="22"/>
              </w:rPr>
            </w:pPr>
            <w:r>
              <w:rPr>
                <w:sz w:val="22"/>
                <w:szCs w:val="22"/>
              </w:rPr>
              <w:t>-</w:t>
            </w:r>
          </w:p>
        </w:tc>
        <w:tc>
          <w:tcPr>
            <w:tcW w:w="1276" w:type="dxa"/>
            <w:vAlign w:val="center"/>
          </w:tcPr>
          <w:p w14:paraId="000CB39F" w14:textId="77777777" w:rsidR="00C52F07" w:rsidRPr="00D8558C" w:rsidRDefault="00C52F07" w:rsidP="00555159">
            <w:pPr>
              <w:jc w:val="center"/>
              <w:rPr>
                <w:sz w:val="22"/>
                <w:szCs w:val="22"/>
              </w:rPr>
            </w:pPr>
            <w:r>
              <w:rPr>
                <w:sz w:val="22"/>
                <w:szCs w:val="22"/>
              </w:rPr>
              <w:t>-</w:t>
            </w:r>
          </w:p>
        </w:tc>
        <w:tc>
          <w:tcPr>
            <w:tcW w:w="1134" w:type="dxa"/>
            <w:vAlign w:val="center"/>
          </w:tcPr>
          <w:p w14:paraId="02537A89" w14:textId="77777777" w:rsidR="00C52F07" w:rsidRPr="00D8558C" w:rsidRDefault="00C52F07" w:rsidP="00555159">
            <w:pPr>
              <w:jc w:val="center"/>
              <w:rPr>
                <w:sz w:val="22"/>
                <w:szCs w:val="22"/>
              </w:rPr>
            </w:pPr>
            <w:r>
              <w:rPr>
                <w:sz w:val="22"/>
                <w:szCs w:val="22"/>
              </w:rPr>
              <w:t>-</w:t>
            </w:r>
          </w:p>
        </w:tc>
        <w:tc>
          <w:tcPr>
            <w:tcW w:w="1134" w:type="dxa"/>
            <w:vAlign w:val="center"/>
          </w:tcPr>
          <w:p w14:paraId="57908DD8" w14:textId="77777777" w:rsidR="00C52F07" w:rsidRPr="00D8558C" w:rsidRDefault="00C52F07" w:rsidP="00555159">
            <w:pPr>
              <w:jc w:val="center"/>
              <w:rPr>
                <w:sz w:val="22"/>
                <w:szCs w:val="22"/>
              </w:rPr>
            </w:pPr>
            <w:r>
              <w:rPr>
                <w:sz w:val="22"/>
                <w:szCs w:val="22"/>
              </w:rPr>
              <w:t>-</w:t>
            </w:r>
          </w:p>
        </w:tc>
        <w:tc>
          <w:tcPr>
            <w:tcW w:w="1134" w:type="dxa"/>
            <w:vAlign w:val="center"/>
          </w:tcPr>
          <w:p w14:paraId="5F9E882E" w14:textId="77777777" w:rsidR="00C52F07" w:rsidRPr="00D8558C" w:rsidRDefault="00C52F07" w:rsidP="00555159">
            <w:pPr>
              <w:jc w:val="center"/>
              <w:rPr>
                <w:sz w:val="22"/>
                <w:szCs w:val="22"/>
              </w:rPr>
            </w:pPr>
            <w:r>
              <w:rPr>
                <w:sz w:val="22"/>
                <w:szCs w:val="22"/>
              </w:rPr>
              <w:t>-</w:t>
            </w:r>
          </w:p>
        </w:tc>
        <w:tc>
          <w:tcPr>
            <w:tcW w:w="1134" w:type="dxa"/>
            <w:vAlign w:val="center"/>
          </w:tcPr>
          <w:p w14:paraId="5FDB25E0" w14:textId="77777777" w:rsidR="00C52F07" w:rsidRPr="00D8558C" w:rsidRDefault="00C52F07" w:rsidP="00555159">
            <w:pPr>
              <w:jc w:val="center"/>
              <w:rPr>
                <w:sz w:val="22"/>
                <w:szCs w:val="22"/>
              </w:rPr>
            </w:pPr>
            <w:r>
              <w:rPr>
                <w:sz w:val="22"/>
                <w:szCs w:val="22"/>
              </w:rPr>
              <w:t>-</w:t>
            </w:r>
          </w:p>
        </w:tc>
        <w:tc>
          <w:tcPr>
            <w:tcW w:w="1134" w:type="dxa"/>
            <w:vAlign w:val="center"/>
          </w:tcPr>
          <w:p w14:paraId="7548E20E" w14:textId="77777777" w:rsidR="00C52F07" w:rsidRPr="00D8558C" w:rsidRDefault="00C52F07" w:rsidP="00555159">
            <w:pPr>
              <w:jc w:val="center"/>
              <w:rPr>
                <w:sz w:val="22"/>
                <w:szCs w:val="22"/>
              </w:rPr>
            </w:pPr>
            <w:r>
              <w:rPr>
                <w:sz w:val="22"/>
                <w:szCs w:val="22"/>
              </w:rPr>
              <w:t>-</w:t>
            </w:r>
          </w:p>
        </w:tc>
      </w:tr>
      <w:tr w:rsidR="00C52F07" w:rsidRPr="008F7E58" w14:paraId="2339F07E" w14:textId="77777777" w:rsidTr="00555159">
        <w:trPr>
          <w:trHeight w:val="490"/>
        </w:trPr>
        <w:tc>
          <w:tcPr>
            <w:tcW w:w="15593" w:type="dxa"/>
            <w:gridSpan w:val="13"/>
            <w:vAlign w:val="center"/>
          </w:tcPr>
          <w:p w14:paraId="301B5288" w14:textId="77777777" w:rsidR="00C52F07" w:rsidRPr="008F7E58" w:rsidRDefault="00C52F07" w:rsidP="00555159">
            <w:pPr>
              <w:ind w:left="360"/>
              <w:jc w:val="center"/>
              <w:rPr>
                <w:sz w:val="28"/>
                <w:szCs w:val="28"/>
              </w:rPr>
            </w:pPr>
            <w:r>
              <w:rPr>
                <w:sz w:val="28"/>
                <w:szCs w:val="28"/>
              </w:rPr>
              <w:t>4</w:t>
            </w:r>
            <w:r w:rsidRPr="008F7E58">
              <w:rPr>
                <w:sz w:val="28"/>
                <w:szCs w:val="28"/>
              </w:rPr>
              <w:t>. Водоотведение</w:t>
            </w:r>
            <w:r>
              <w:rPr>
                <w:sz w:val="28"/>
                <w:szCs w:val="28"/>
              </w:rPr>
              <w:t xml:space="preserve"> (транспортировка сточных вод)</w:t>
            </w:r>
          </w:p>
        </w:tc>
      </w:tr>
      <w:tr w:rsidR="00C52F07" w:rsidRPr="00D8558C" w14:paraId="26FCAAE3" w14:textId="77777777" w:rsidTr="00555159">
        <w:tc>
          <w:tcPr>
            <w:tcW w:w="992" w:type="dxa"/>
            <w:vAlign w:val="center"/>
          </w:tcPr>
          <w:p w14:paraId="00CBD763" w14:textId="77777777" w:rsidR="00C52F07" w:rsidRPr="00F9208F" w:rsidRDefault="00C52F07" w:rsidP="00555159">
            <w:pPr>
              <w:jc w:val="center"/>
            </w:pPr>
            <w:r>
              <w:t>4.1.</w:t>
            </w:r>
          </w:p>
        </w:tc>
        <w:tc>
          <w:tcPr>
            <w:tcW w:w="1985" w:type="dxa"/>
          </w:tcPr>
          <w:p w14:paraId="27129AA0" w14:textId="77777777" w:rsidR="00C52F07" w:rsidRPr="00DF3E37" w:rsidRDefault="00C52F07" w:rsidP="00555159">
            <w:r>
              <w:t>Объем отведенных стоков</w:t>
            </w:r>
          </w:p>
        </w:tc>
        <w:tc>
          <w:tcPr>
            <w:tcW w:w="851" w:type="dxa"/>
            <w:vAlign w:val="center"/>
          </w:tcPr>
          <w:p w14:paraId="0FC2C5AB" w14:textId="77777777" w:rsidR="00C52F07" w:rsidRDefault="00C52F07" w:rsidP="00555159">
            <w:pPr>
              <w:jc w:val="center"/>
            </w:pPr>
            <w:r w:rsidRPr="00FD67D0">
              <w:t>м</w:t>
            </w:r>
            <w:r w:rsidRPr="00FD67D0">
              <w:rPr>
                <w:vertAlign w:val="superscript"/>
              </w:rPr>
              <w:t>3</w:t>
            </w:r>
          </w:p>
        </w:tc>
        <w:tc>
          <w:tcPr>
            <w:tcW w:w="1134" w:type="dxa"/>
            <w:vAlign w:val="center"/>
          </w:tcPr>
          <w:p w14:paraId="3E25F26C" w14:textId="77777777" w:rsidR="00C52F07" w:rsidRPr="00D8558C" w:rsidRDefault="00C52F07" w:rsidP="00555159">
            <w:pPr>
              <w:jc w:val="center"/>
              <w:rPr>
                <w:sz w:val="22"/>
                <w:szCs w:val="22"/>
              </w:rPr>
            </w:pPr>
            <w:r>
              <w:rPr>
                <w:sz w:val="22"/>
                <w:szCs w:val="22"/>
              </w:rPr>
              <w:t>26961189</w:t>
            </w:r>
          </w:p>
        </w:tc>
        <w:tc>
          <w:tcPr>
            <w:tcW w:w="1134" w:type="dxa"/>
            <w:vAlign w:val="center"/>
          </w:tcPr>
          <w:p w14:paraId="50D1EB64" w14:textId="77777777" w:rsidR="00C52F07" w:rsidRPr="00D8558C" w:rsidRDefault="00C52F07" w:rsidP="00555159">
            <w:pPr>
              <w:jc w:val="center"/>
              <w:rPr>
                <w:sz w:val="22"/>
                <w:szCs w:val="22"/>
              </w:rPr>
            </w:pPr>
            <w:r>
              <w:rPr>
                <w:sz w:val="22"/>
                <w:szCs w:val="22"/>
              </w:rPr>
              <w:t>26961189</w:t>
            </w:r>
          </w:p>
        </w:tc>
        <w:tc>
          <w:tcPr>
            <w:tcW w:w="1275" w:type="dxa"/>
            <w:vAlign w:val="center"/>
          </w:tcPr>
          <w:p w14:paraId="20404EDF" w14:textId="77777777" w:rsidR="00C52F07" w:rsidRPr="00D8558C" w:rsidRDefault="00C52F07" w:rsidP="00555159">
            <w:pPr>
              <w:jc w:val="center"/>
              <w:rPr>
                <w:sz w:val="22"/>
                <w:szCs w:val="22"/>
              </w:rPr>
            </w:pPr>
            <w:r>
              <w:rPr>
                <w:sz w:val="22"/>
                <w:szCs w:val="22"/>
              </w:rPr>
              <w:t>26954681</w:t>
            </w:r>
          </w:p>
        </w:tc>
        <w:tc>
          <w:tcPr>
            <w:tcW w:w="1276" w:type="dxa"/>
            <w:vAlign w:val="center"/>
          </w:tcPr>
          <w:p w14:paraId="5E1E77EF" w14:textId="77777777" w:rsidR="00C52F07" w:rsidRPr="00D8558C" w:rsidRDefault="00C52F07" w:rsidP="00555159">
            <w:pPr>
              <w:jc w:val="center"/>
              <w:rPr>
                <w:sz w:val="22"/>
                <w:szCs w:val="22"/>
              </w:rPr>
            </w:pPr>
            <w:r>
              <w:rPr>
                <w:sz w:val="22"/>
                <w:szCs w:val="22"/>
              </w:rPr>
              <w:t>26954681</w:t>
            </w:r>
          </w:p>
        </w:tc>
        <w:tc>
          <w:tcPr>
            <w:tcW w:w="1276" w:type="dxa"/>
            <w:vAlign w:val="center"/>
          </w:tcPr>
          <w:p w14:paraId="51EBEB22" w14:textId="77777777" w:rsidR="00C52F07" w:rsidRPr="00D8558C" w:rsidRDefault="00C52F07" w:rsidP="00555159">
            <w:pPr>
              <w:jc w:val="center"/>
              <w:rPr>
                <w:sz w:val="22"/>
                <w:szCs w:val="22"/>
              </w:rPr>
            </w:pPr>
            <w:r>
              <w:rPr>
                <w:sz w:val="22"/>
                <w:szCs w:val="22"/>
              </w:rPr>
              <w:t>26940630</w:t>
            </w:r>
          </w:p>
        </w:tc>
        <w:tc>
          <w:tcPr>
            <w:tcW w:w="1134" w:type="dxa"/>
            <w:vAlign w:val="center"/>
          </w:tcPr>
          <w:p w14:paraId="62A852FD" w14:textId="77777777" w:rsidR="00C52F07" w:rsidRPr="00D8558C" w:rsidRDefault="00C52F07" w:rsidP="00555159">
            <w:pPr>
              <w:jc w:val="center"/>
              <w:rPr>
                <w:sz w:val="22"/>
                <w:szCs w:val="22"/>
              </w:rPr>
            </w:pPr>
            <w:r>
              <w:rPr>
                <w:sz w:val="22"/>
                <w:szCs w:val="22"/>
              </w:rPr>
              <w:t>26940630</w:t>
            </w:r>
          </w:p>
        </w:tc>
        <w:tc>
          <w:tcPr>
            <w:tcW w:w="1134" w:type="dxa"/>
            <w:vAlign w:val="center"/>
          </w:tcPr>
          <w:p w14:paraId="6E84935E" w14:textId="77777777" w:rsidR="00C52F07" w:rsidRPr="00D8558C" w:rsidRDefault="00C52F07" w:rsidP="00555159">
            <w:pPr>
              <w:jc w:val="center"/>
              <w:rPr>
                <w:sz w:val="22"/>
                <w:szCs w:val="22"/>
              </w:rPr>
            </w:pPr>
            <w:r>
              <w:rPr>
                <w:sz w:val="22"/>
                <w:szCs w:val="22"/>
              </w:rPr>
              <w:t>27188580</w:t>
            </w:r>
          </w:p>
        </w:tc>
        <w:tc>
          <w:tcPr>
            <w:tcW w:w="1134" w:type="dxa"/>
            <w:vAlign w:val="center"/>
          </w:tcPr>
          <w:p w14:paraId="6F1666B8" w14:textId="77777777" w:rsidR="00C52F07" w:rsidRPr="00D8558C" w:rsidRDefault="00C52F07" w:rsidP="00555159">
            <w:pPr>
              <w:jc w:val="center"/>
              <w:rPr>
                <w:sz w:val="22"/>
                <w:szCs w:val="22"/>
              </w:rPr>
            </w:pPr>
            <w:r>
              <w:rPr>
                <w:sz w:val="22"/>
                <w:szCs w:val="22"/>
              </w:rPr>
              <w:t>27188580</w:t>
            </w:r>
          </w:p>
        </w:tc>
        <w:tc>
          <w:tcPr>
            <w:tcW w:w="1134" w:type="dxa"/>
            <w:vAlign w:val="center"/>
          </w:tcPr>
          <w:p w14:paraId="496F9E80" w14:textId="77777777" w:rsidR="00C52F07" w:rsidRPr="00D8558C" w:rsidRDefault="00C52F07" w:rsidP="00555159">
            <w:pPr>
              <w:jc w:val="center"/>
              <w:rPr>
                <w:sz w:val="22"/>
                <w:szCs w:val="22"/>
              </w:rPr>
            </w:pPr>
            <w:r>
              <w:rPr>
                <w:sz w:val="22"/>
                <w:szCs w:val="22"/>
              </w:rPr>
              <w:t>26961189</w:t>
            </w:r>
          </w:p>
        </w:tc>
        <w:tc>
          <w:tcPr>
            <w:tcW w:w="1134" w:type="dxa"/>
            <w:vAlign w:val="center"/>
          </w:tcPr>
          <w:p w14:paraId="5A205F80" w14:textId="77777777" w:rsidR="00C52F07" w:rsidRPr="00D8558C" w:rsidRDefault="00C52F07" w:rsidP="00555159">
            <w:pPr>
              <w:jc w:val="center"/>
              <w:rPr>
                <w:sz w:val="22"/>
                <w:szCs w:val="22"/>
              </w:rPr>
            </w:pPr>
            <w:r>
              <w:rPr>
                <w:sz w:val="22"/>
                <w:szCs w:val="22"/>
              </w:rPr>
              <w:t>26961189</w:t>
            </w:r>
          </w:p>
        </w:tc>
      </w:tr>
      <w:tr w:rsidR="00C52F07" w:rsidRPr="00D8558C" w14:paraId="3EF29FFE" w14:textId="77777777" w:rsidTr="00555159">
        <w:tc>
          <w:tcPr>
            <w:tcW w:w="992" w:type="dxa"/>
            <w:vAlign w:val="center"/>
          </w:tcPr>
          <w:p w14:paraId="463483D5" w14:textId="77777777" w:rsidR="00C52F07" w:rsidRPr="00F9208F" w:rsidRDefault="00C52F07" w:rsidP="00555159">
            <w:pPr>
              <w:jc w:val="center"/>
            </w:pPr>
            <w:r>
              <w:t>4.2.</w:t>
            </w:r>
          </w:p>
        </w:tc>
        <w:tc>
          <w:tcPr>
            <w:tcW w:w="1985" w:type="dxa"/>
          </w:tcPr>
          <w:p w14:paraId="67B25326" w14:textId="77777777" w:rsidR="00C52F07" w:rsidRPr="00DF3E37" w:rsidRDefault="00C52F07" w:rsidP="00555159">
            <w:r>
              <w:t>Хозяйственные нужды предприятия</w:t>
            </w:r>
          </w:p>
        </w:tc>
        <w:tc>
          <w:tcPr>
            <w:tcW w:w="851" w:type="dxa"/>
            <w:vAlign w:val="center"/>
          </w:tcPr>
          <w:p w14:paraId="3F2CD1AA" w14:textId="77777777" w:rsidR="00C52F07" w:rsidRDefault="00C52F07" w:rsidP="00555159">
            <w:pPr>
              <w:jc w:val="center"/>
            </w:pPr>
            <w:r w:rsidRPr="00FD67D0">
              <w:t>м</w:t>
            </w:r>
            <w:r w:rsidRPr="00FD67D0">
              <w:rPr>
                <w:vertAlign w:val="superscript"/>
              </w:rPr>
              <w:t>3</w:t>
            </w:r>
          </w:p>
        </w:tc>
        <w:tc>
          <w:tcPr>
            <w:tcW w:w="1134" w:type="dxa"/>
            <w:vAlign w:val="center"/>
          </w:tcPr>
          <w:p w14:paraId="35744013" w14:textId="77777777" w:rsidR="00C52F07" w:rsidRPr="00D8558C" w:rsidRDefault="00C52F07" w:rsidP="00555159">
            <w:pPr>
              <w:jc w:val="center"/>
              <w:rPr>
                <w:sz w:val="22"/>
                <w:szCs w:val="22"/>
              </w:rPr>
            </w:pPr>
            <w:r>
              <w:rPr>
                <w:sz w:val="22"/>
                <w:szCs w:val="22"/>
              </w:rPr>
              <w:t>-</w:t>
            </w:r>
          </w:p>
        </w:tc>
        <w:tc>
          <w:tcPr>
            <w:tcW w:w="1134" w:type="dxa"/>
            <w:vAlign w:val="center"/>
          </w:tcPr>
          <w:p w14:paraId="47CAE029" w14:textId="77777777" w:rsidR="00C52F07" w:rsidRPr="00D8558C" w:rsidRDefault="00C52F07" w:rsidP="00555159">
            <w:pPr>
              <w:jc w:val="center"/>
              <w:rPr>
                <w:sz w:val="22"/>
                <w:szCs w:val="22"/>
              </w:rPr>
            </w:pPr>
            <w:r>
              <w:rPr>
                <w:sz w:val="22"/>
                <w:szCs w:val="22"/>
              </w:rPr>
              <w:t>-</w:t>
            </w:r>
          </w:p>
        </w:tc>
        <w:tc>
          <w:tcPr>
            <w:tcW w:w="1275" w:type="dxa"/>
            <w:vAlign w:val="center"/>
          </w:tcPr>
          <w:p w14:paraId="4D0654C5" w14:textId="77777777" w:rsidR="00C52F07" w:rsidRPr="00D8558C" w:rsidRDefault="00C52F07" w:rsidP="00555159">
            <w:pPr>
              <w:jc w:val="center"/>
              <w:rPr>
                <w:sz w:val="22"/>
                <w:szCs w:val="22"/>
              </w:rPr>
            </w:pPr>
            <w:r>
              <w:rPr>
                <w:sz w:val="22"/>
                <w:szCs w:val="22"/>
              </w:rPr>
              <w:t>-</w:t>
            </w:r>
          </w:p>
        </w:tc>
        <w:tc>
          <w:tcPr>
            <w:tcW w:w="1276" w:type="dxa"/>
            <w:vAlign w:val="center"/>
          </w:tcPr>
          <w:p w14:paraId="06EED52C" w14:textId="77777777" w:rsidR="00C52F07" w:rsidRPr="00D8558C" w:rsidRDefault="00C52F07" w:rsidP="00555159">
            <w:pPr>
              <w:jc w:val="center"/>
              <w:rPr>
                <w:sz w:val="22"/>
                <w:szCs w:val="22"/>
              </w:rPr>
            </w:pPr>
            <w:r>
              <w:rPr>
                <w:sz w:val="22"/>
                <w:szCs w:val="22"/>
              </w:rPr>
              <w:t>-</w:t>
            </w:r>
          </w:p>
        </w:tc>
        <w:tc>
          <w:tcPr>
            <w:tcW w:w="1276" w:type="dxa"/>
            <w:vAlign w:val="center"/>
          </w:tcPr>
          <w:p w14:paraId="1374B707" w14:textId="77777777" w:rsidR="00C52F07" w:rsidRPr="00D8558C" w:rsidRDefault="00C52F07" w:rsidP="00555159">
            <w:pPr>
              <w:jc w:val="center"/>
              <w:rPr>
                <w:sz w:val="22"/>
                <w:szCs w:val="22"/>
              </w:rPr>
            </w:pPr>
            <w:r>
              <w:rPr>
                <w:sz w:val="22"/>
                <w:szCs w:val="22"/>
              </w:rPr>
              <w:t>-</w:t>
            </w:r>
          </w:p>
        </w:tc>
        <w:tc>
          <w:tcPr>
            <w:tcW w:w="1134" w:type="dxa"/>
            <w:vAlign w:val="center"/>
          </w:tcPr>
          <w:p w14:paraId="7F9E4A4D" w14:textId="77777777" w:rsidR="00C52F07" w:rsidRPr="00D8558C" w:rsidRDefault="00C52F07" w:rsidP="00555159">
            <w:pPr>
              <w:jc w:val="center"/>
              <w:rPr>
                <w:sz w:val="22"/>
                <w:szCs w:val="22"/>
              </w:rPr>
            </w:pPr>
            <w:r>
              <w:rPr>
                <w:sz w:val="22"/>
                <w:szCs w:val="22"/>
              </w:rPr>
              <w:t>-</w:t>
            </w:r>
          </w:p>
        </w:tc>
        <w:tc>
          <w:tcPr>
            <w:tcW w:w="1134" w:type="dxa"/>
            <w:vAlign w:val="center"/>
          </w:tcPr>
          <w:p w14:paraId="7695661A" w14:textId="77777777" w:rsidR="00C52F07" w:rsidRPr="00D8558C" w:rsidRDefault="00C52F07" w:rsidP="00555159">
            <w:pPr>
              <w:jc w:val="center"/>
              <w:rPr>
                <w:sz w:val="22"/>
                <w:szCs w:val="22"/>
              </w:rPr>
            </w:pPr>
            <w:r>
              <w:rPr>
                <w:sz w:val="22"/>
                <w:szCs w:val="22"/>
              </w:rPr>
              <w:t>-</w:t>
            </w:r>
          </w:p>
        </w:tc>
        <w:tc>
          <w:tcPr>
            <w:tcW w:w="1134" w:type="dxa"/>
            <w:vAlign w:val="center"/>
          </w:tcPr>
          <w:p w14:paraId="5C7AF6A5" w14:textId="77777777" w:rsidR="00C52F07" w:rsidRPr="00D8558C" w:rsidRDefault="00C52F07" w:rsidP="00555159">
            <w:pPr>
              <w:jc w:val="center"/>
              <w:rPr>
                <w:sz w:val="22"/>
                <w:szCs w:val="22"/>
              </w:rPr>
            </w:pPr>
            <w:r>
              <w:rPr>
                <w:sz w:val="22"/>
                <w:szCs w:val="22"/>
              </w:rPr>
              <w:t>-</w:t>
            </w:r>
          </w:p>
        </w:tc>
        <w:tc>
          <w:tcPr>
            <w:tcW w:w="1134" w:type="dxa"/>
            <w:vAlign w:val="center"/>
          </w:tcPr>
          <w:p w14:paraId="7454F3E0" w14:textId="77777777" w:rsidR="00C52F07" w:rsidRPr="00D8558C" w:rsidRDefault="00C52F07" w:rsidP="00555159">
            <w:pPr>
              <w:jc w:val="center"/>
              <w:rPr>
                <w:sz w:val="22"/>
                <w:szCs w:val="22"/>
              </w:rPr>
            </w:pPr>
            <w:r>
              <w:rPr>
                <w:sz w:val="22"/>
                <w:szCs w:val="22"/>
              </w:rPr>
              <w:t>-</w:t>
            </w:r>
          </w:p>
        </w:tc>
        <w:tc>
          <w:tcPr>
            <w:tcW w:w="1134" w:type="dxa"/>
            <w:vAlign w:val="center"/>
          </w:tcPr>
          <w:p w14:paraId="7A1CD3B4" w14:textId="77777777" w:rsidR="00C52F07" w:rsidRPr="00D8558C" w:rsidRDefault="00C52F07" w:rsidP="00555159">
            <w:pPr>
              <w:jc w:val="center"/>
              <w:rPr>
                <w:sz w:val="22"/>
                <w:szCs w:val="22"/>
              </w:rPr>
            </w:pPr>
            <w:r>
              <w:rPr>
                <w:sz w:val="22"/>
                <w:szCs w:val="22"/>
              </w:rPr>
              <w:t>-</w:t>
            </w:r>
          </w:p>
        </w:tc>
      </w:tr>
      <w:tr w:rsidR="00C52F07" w:rsidRPr="00D8558C" w14:paraId="6264A1A8" w14:textId="77777777" w:rsidTr="00555159">
        <w:tc>
          <w:tcPr>
            <w:tcW w:w="992" w:type="dxa"/>
            <w:vAlign w:val="center"/>
          </w:tcPr>
          <w:p w14:paraId="7CF0B9FF" w14:textId="77777777" w:rsidR="00C52F07" w:rsidRPr="00F9208F" w:rsidRDefault="00C52F07" w:rsidP="00555159">
            <w:pPr>
              <w:jc w:val="center"/>
            </w:pPr>
            <w:r>
              <w:t>4.3.</w:t>
            </w:r>
          </w:p>
        </w:tc>
        <w:tc>
          <w:tcPr>
            <w:tcW w:w="1985" w:type="dxa"/>
          </w:tcPr>
          <w:p w14:paraId="3A1C6CF7" w14:textId="77777777" w:rsidR="00C52F07" w:rsidRPr="00DF3E37" w:rsidRDefault="00C52F07" w:rsidP="00555159">
            <w:r>
              <w:t>Принято сточных вод по категориям потребителей</w:t>
            </w:r>
          </w:p>
        </w:tc>
        <w:tc>
          <w:tcPr>
            <w:tcW w:w="851" w:type="dxa"/>
            <w:vAlign w:val="center"/>
          </w:tcPr>
          <w:p w14:paraId="6F8D06FC" w14:textId="77777777" w:rsidR="00C52F07" w:rsidRDefault="00C52F07" w:rsidP="00555159">
            <w:pPr>
              <w:jc w:val="center"/>
            </w:pPr>
            <w:r w:rsidRPr="00FD67D0">
              <w:t>м</w:t>
            </w:r>
            <w:r w:rsidRPr="00FD67D0">
              <w:rPr>
                <w:vertAlign w:val="superscript"/>
              </w:rPr>
              <w:t>3</w:t>
            </w:r>
          </w:p>
        </w:tc>
        <w:tc>
          <w:tcPr>
            <w:tcW w:w="1134" w:type="dxa"/>
            <w:vAlign w:val="center"/>
          </w:tcPr>
          <w:p w14:paraId="1051E7C9" w14:textId="77777777" w:rsidR="00C52F07" w:rsidRPr="00D8558C" w:rsidRDefault="00C52F07" w:rsidP="00555159">
            <w:pPr>
              <w:jc w:val="center"/>
              <w:rPr>
                <w:sz w:val="22"/>
                <w:szCs w:val="22"/>
              </w:rPr>
            </w:pPr>
            <w:r>
              <w:rPr>
                <w:sz w:val="22"/>
                <w:szCs w:val="22"/>
              </w:rPr>
              <w:t>26961189</w:t>
            </w:r>
          </w:p>
        </w:tc>
        <w:tc>
          <w:tcPr>
            <w:tcW w:w="1134" w:type="dxa"/>
            <w:vAlign w:val="center"/>
          </w:tcPr>
          <w:p w14:paraId="3135D5C6" w14:textId="77777777" w:rsidR="00C52F07" w:rsidRPr="00D8558C" w:rsidRDefault="00C52F07" w:rsidP="00555159">
            <w:pPr>
              <w:jc w:val="center"/>
              <w:rPr>
                <w:sz w:val="22"/>
                <w:szCs w:val="22"/>
              </w:rPr>
            </w:pPr>
            <w:r>
              <w:rPr>
                <w:sz w:val="22"/>
                <w:szCs w:val="22"/>
              </w:rPr>
              <w:t>26961189</w:t>
            </w:r>
          </w:p>
        </w:tc>
        <w:tc>
          <w:tcPr>
            <w:tcW w:w="1275" w:type="dxa"/>
            <w:vAlign w:val="center"/>
          </w:tcPr>
          <w:p w14:paraId="7956D8E7" w14:textId="77777777" w:rsidR="00C52F07" w:rsidRPr="00D8558C" w:rsidRDefault="00C52F07" w:rsidP="00555159">
            <w:pPr>
              <w:jc w:val="center"/>
              <w:rPr>
                <w:sz w:val="22"/>
                <w:szCs w:val="22"/>
              </w:rPr>
            </w:pPr>
            <w:r>
              <w:rPr>
                <w:sz w:val="22"/>
                <w:szCs w:val="22"/>
              </w:rPr>
              <w:t>26954681</w:t>
            </w:r>
          </w:p>
        </w:tc>
        <w:tc>
          <w:tcPr>
            <w:tcW w:w="1276" w:type="dxa"/>
            <w:vAlign w:val="center"/>
          </w:tcPr>
          <w:p w14:paraId="13CC1D2B" w14:textId="77777777" w:rsidR="00C52F07" w:rsidRPr="00D8558C" w:rsidRDefault="00C52F07" w:rsidP="00555159">
            <w:pPr>
              <w:jc w:val="center"/>
              <w:rPr>
                <w:sz w:val="22"/>
                <w:szCs w:val="22"/>
              </w:rPr>
            </w:pPr>
            <w:r>
              <w:rPr>
                <w:sz w:val="22"/>
                <w:szCs w:val="22"/>
              </w:rPr>
              <w:t>26954681</w:t>
            </w:r>
          </w:p>
        </w:tc>
        <w:tc>
          <w:tcPr>
            <w:tcW w:w="1276" w:type="dxa"/>
            <w:vAlign w:val="center"/>
          </w:tcPr>
          <w:p w14:paraId="1887A8DB" w14:textId="77777777" w:rsidR="00C52F07" w:rsidRPr="00D8558C" w:rsidRDefault="00C52F07" w:rsidP="00555159">
            <w:pPr>
              <w:jc w:val="center"/>
              <w:rPr>
                <w:sz w:val="22"/>
                <w:szCs w:val="22"/>
              </w:rPr>
            </w:pPr>
            <w:r>
              <w:rPr>
                <w:sz w:val="22"/>
                <w:szCs w:val="22"/>
              </w:rPr>
              <w:t>26940630</w:t>
            </w:r>
          </w:p>
        </w:tc>
        <w:tc>
          <w:tcPr>
            <w:tcW w:w="1134" w:type="dxa"/>
            <w:vAlign w:val="center"/>
          </w:tcPr>
          <w:p w14:paraId="27658FCF" w14:textId="77777777" w:rsidR="00C52F07" w:rsidRPr="00D8558C" w:rsidRDefault="00C52F07" w:rsidP="00555159">
            <w:pPr>
              <w:jc w:val="center"/>
              <w:rPr>
                <w:sz w:val="22"/>
                <w:szCs w:val="22"/>
              </w:rPr>
            </w:pPr>
            <w:r>
              <w:rPr>
                <w:sz w:val="22"/>
                <w:szCs w:val="22"/>
              </w:rPr>
              <w:t>26940630</w:t>
            </w:r>
          </w:p>
        </w:tc>
        <w:tc>
          <w:tcPr>
            <w:tcW w:w="1134" w:type="dxa"/>
            <w:vAlign w:val="center"/>
          </w:tcPr>
          <w:p w14:paraId="7E4ABF27" w14:textId="77777777" w:rsidR="00C52F07" w:rsidRPr="00D8558C" w:rsidRDefault="00C52F07" w:rsidP="00555159">
            <w:pPr>
              <w:jc w:val="center"/>
              <w:rPr>
                <w:sz w:val="22"/>
                <w:szCs w:val="22"/>
              </w:rPr>
            </w:pPr>
            <w:r>
              <w:rPr>
                <w:sz w:val="22"/>
                <w:szCs w:val="22"/>
              </w:rPr>
              <w:t>27188580</w:t>
            </w:r>
          </w:p>
        </w:tc>
        <w:tc>
          <w:tcPr>
            <w:tcW w:w="1134" w:type="dxa"/>
            <w:vAlign w:val="center"/>
          </w:tcPr>
          <w:p w14:paraId="14943BE6" w14:textId="77777777" w:rsidR="00C52F07" w:rsidRPr="00D8558C" w:rsidRDefault="00C52F07" w:rsidP="00555159">
            <w:pPr>
              <w:jc w:val="center"/>
              <w:rPr>
                <w:sz w:val="22"/>
                <w:szCs w:val="22"/>
              </w:rPr>
            </w:pPr>
            <w:r>
              <w:rPr>
                <w:sz w:val="22"/>
                <w:szCs w:val="22"/>
              </w:rPr>
              <w:t>27188580</w:t>
            </w:r>
          </w:p>
        </w:tc>
        <w:tc>
          <w:tcPr>
            <w:tcW w:w="1134" w:type="dxa"/>
            <w:vAlign w:val="center"/>
          </w:tcPr>
          <w:p w14:paraId="15CA9C6E" w14:textId="77777777" w:rsidR="00C52F07" w:rsidRPr="00D8558C" w:rsidRDefault="00C52F07" w:rsidP="00555159">
            <w:pPr>
              <w:jc w:val="center"/>
              <w:rPr>
                <w:sz w:val="22"/>
                <w:szCs w:val="22"/>
              </w:rPr>
            </w:pPr>
            <w:r>
              <w:rPr>
                <w:sz w:val="22"/>
                <w:szCs w:val="22"/>
              </w:rPr>
              <w:t>26961189</w:t>
            </w:r>
          </w:p>
        </w:tc>
        <w:tc>
          <w:tcPr>
            <w:tcW w:w="1134" w:type="dxa"/>
            <w:vAlign w:val="center"/>
          </w:tcPr>
          <w:p w14:paraId="18DFF271" w14:textId="77777777" w:rsidR="00C52F07" w:rsidRPr="00D8558C" w:rsidRDefault="00C52F07" w:rsidP="00555159">
            <w:pPr>
              <w:jc w:val="center"/>
              <w:rPr>
                <w:sz w:val="22"/>
                <w:szCs w:val="22"/>
              </w:rPr>
            </w:pPr>
            <w:r>
              <w:rPr>
                <w:sz w:val="22"/>
                <w:szCs w:val="22"/>
              </w:rPr>
              <w:t>26961189</w:t>
            </w:r>
          </w:p>
        </w:tc>
      </w:tr>
      <w:tr w:rsidR="00C52F07" w:rsidRPr="00D8558C" w14:paraId="4D007DE4" w14:textId="77777777" w:rsidTr="00555159">
        <w:trPr>
          <w:trHeight w:val="594"/>
        </w:trPr>
        <w:tc>
          <w:tcPr>
            <w:tcW w:w="992" w:type="dxa"/>
            <w:vAlign w:val="center"/>
          </w:tcPr>
          <w:p w14:paraId="499A843F" w14:textId="77777777" w:rsidR="00C52F07" w:rsidRPr="00F9208F" w:rsidRDefault="00C52F07" w:rsidP="00555159">
            <w:pPr>
              <w:jc w:val="center"/>
            </w:pPr>
            <w:r>
              <w:t>4.3.1.</w:t>
            </w:r>
          </w:p>
        </w:tc>
        <w:tc>
          <w:tcPr>
            <w:tcW w:w="1985" w:type="dxa"/>
          </w:tcPr>
          <w:p w14:paraId="47D03309" w14:textId="77777777" w:rsidR="00C52F07" w:rsidRPr="00DF3E37" w:rsidRDefault="00C52F07" w:rsidP="00555159">
            <w:r>
              <w:t>Потребитель-ский рынок</w:t>
            </w:r>
          </w:p>
        </w:tc>
        <w:tc>
          <w:tcPr>
            <w:tcW w:w="851" w:type="dxa"/>
            <w:vAlign w:val="center"/>
          </w:tcPr>
          <w:p w14:paraId="1942CB6B" w14:textId="77777777" w:rsidR="00C52F07" w:rsidRDefault="00C52F07" w:rsidP="00555159">
            <w:pPr>
              <w:jc w:val="center"/>
            </w:pPr>
            <w:r w:rsidRPr="00FD67D0">
              <w:t>м</w:t>
            </w:r>
            <w:r w:rsidRPr="00FD67D0">
              <w:rPr>
                <w:vertAlign w:val="superscript"/>
              </w:rPr>
              <w:t>3</w:t>
            </w:r>
          </w:p>
        </w:tc>
        <w:tc>
          <w:tcPr>
            <w:tcW w:w="1134" w:type="dxa"/>
            <w:vAlign w:val="center"/>
          </w:tcPr>
          <w:p w14:paraId="328297F8" w14:textId="77777777" w:rsidR="00C52F07" w:rsidRPr="00D8558C" w:rsidRDefault="00C52F07" w:rsidP="00555159">
            <w:pPr>
              <w:jc w:val="center"/>
              <w:rPr>
                <w:sz w:val="22"/>
                <w:szCs w:val="22"/>
              </w:rPr>
            </w:pPr>
            <w:r>
              <w:rPr>
                <w:sz w:val="22"/>
                <w:szCs w:val="22"/>
              </w:rPr>
              <w:t>26961189</w:t>
            </w:r>
          </w:p>
        </w:tc>
        <w:tc>
          <w:tcPr>
            <w:tcW w:w="1134" w:type="dxa"/>
            <w:vAlign w:val="center"/>
          </w:tcPr>
          <w:p w14:paraId="570CE59A" w14:textId="77777777" w:rsidR="00C52F07" w:rsidRPr="00D8558C" w:rsidRDefault="00C52F07" w:rsidP="00555159">
            <w:pPr>
              <w:jc w:val="center"/>
              <w:rPr>
                <w:sz w:val="22"/>
                <w:szCs w:val="22"/>
              </w:rPr>
            </w:pPr>
            <w:r>
              <w:rPr>
                <w:sz w:val="22"/>
                <w:szCs w:val="22"/>
              </w:rPr>
              <w:t>26961189</w:t>
            </w:r>
          </w:p>
        </w:tc>
        <w:tc>
          <w:tcPr>
            <w:tcW w:w="1275" w:type="dxa"/>
            <w:vAlign w:val="center"/>
          </w:tcPr>
          <w:p w14:paraId="24D11CFD" w14:textId="77777777" w:rsidR="00C52F07" w:rsidRPr="00D8558C" w:rsidRDefault="00C52F07" w:rsidP="00555159">
            <w:pPr>
              <w:jc w:val="center"/>
              <w:rPr>
                <w:sz w:val="22"/>
                <w:szCs w:val="22"/>
              </w:rPr>
            </w:pPr>
            <w:r>
              <w:rPr>
                <w:sz w:val="22"/>
                <w:szCs w:val="22"/>
              </w:rPr>
              <w:t>26954681</w:t>
            </w:r>
          </w:p>
        </w:tc>
        <w:tc>
          <w:tcPr>
            <w:tcW w:w="1276" w:type="dxa"/>
            <w:vAlign w:val="center"/>
          </w:tcPr>
          <w:p w14:paraId="0551D9CD" w14:textId="77777777" w:rsidR="00C52F07" w:rsidRPr="00D8558C" w:rsidRDefault="00C52F07" w:rsidP="00555159">
            <w:pPr>
              <w:jc w:val="center"/>
              <w:rPr>
                <w:sz w:val="22"/>
                <w:szCs w:val="22"/>
              </w:rPr>
            </w:pPr>
            <w:r>
              <w:rPr>
                <w:sz w:val="22"/>
                <w:szCs w:val="22"/>
              </w:rPr>
              <w:t>26954681</w:t>
            </w:r>
          </w:p>
        </w:tc>
        <w:tc>
          <w:tcPr>
            <w:tcW w:w="1276" w:type="dxa"/>
            <w:vAlign w:val="center"/>
          </w:tcPr>
          <w:p w14:paraId="301D3051" w14:textId="77777777" w:rsidR="00C52F07" w:rsidRPr="00D8558C" w:rsidRDefault="00C52F07" w:rsidP="00555159">
            <w:pPr>
              <w:jc w:val="center"/>
              <w:rPr>
                <w:sz w:val="22"/>
                <w:szCs w:val="22"/>
              </w:rPr>
            </w:pPr>
            <w:r>
              <w:rPr>
                <w:sz w:val="22"/>
                <w:szCs w:val="22"/>
              </w:rPr>
              <w:t>26940630</w:t>
            </w:r>
          </w:p>
        </w:tc>
        <w:tc>
          <w:tcPr>
            <w:tcW w:w="1134" w:type="dxa"/>
            <w:vAlign w:val="center"/>
          </w:tcPr>
          <w:p w14:paraId="6AD358A8" w14:textId="77777777" w:rsidR="00C52F07" w:rsidRPr="00D8558C" w:rsidRDefault="00C52F07" w:rsidP="00555159">
            <w:pPr>
              <w:jc w:val="center"/>
              <w:rPr>
                <w:sz w:val="22"/>
                <w:szCs w:val="22"/>
              </w:rPr>
            </w:pPr>
            <w:r>
              <w:rPr>
                <w:sz w:val="22"/>
                <w:szCs w:val="22"/>
              </w:rPr>
              <w:t>26940630</w:t>
            </w:r>
          </w:p>
        </w:tc>
        <w:tc>
          <w:tcPr>
            <w:tcW w:w="1134" w:type="dxa"/>
            <w:vAlign w:val="center"/>
          </w:tcPr>
          <w:p w14:paraId="48FD1EF0" w14:textId="77777777" w:rsidR="00C52F07" w:rsidRPr="00D8558C" w:rsidRDefault="00C52F07" w:rsidP="00555159">
            <w:pPr>
              <w:jc w:val="center"/>
              <w:rPr>
                <w:sz w:val="22"/>
                <w:szCs w:val="22"/>
              </w:rPr>
            </w:pPr>
            <w:r>
              <w:rPr>
                <w:sz w:val="22"/>
                <w:szCs w:val="22"/>
              </w:rPr>
              <w:t>27188580</w:t>
            </w:r>
          </w:p>
        </w:tc>
        <w:tc>
          <w:tcPr>
            <w:tcW w:w="1134" w:type="dxa"/>
            <w:vAlign w:val="center"/>
          </w:tcPr>
          <w:p w14:paraId="3198CB69" w14:textId="77777777" w:rsidR="00C52F07" w:rsidRPr="00D8558C" w:rsidRDefault="00C52F07" w:rsidP="00555159">
            <w:pPr>
              <w:jc w:val="center"/>
              <w:rPr>
                <w:sz w:val="22"/>
                <w:szCs w:val="22"/>
              </w:rPr>
            </w:pPr>
            <w:r>
              <w:rPr>
                <w:sz w:val="22"/>
                <w:szCs w:val="22"/>
              </w:rPr>
              <w:t>27188580</w:t>
            </w:r>
          </w:p>
        </w:tc>
        <w:tc>
          <w:tcPr>
            <w:tcW w:w="1134" w:type="dxa"/>
            <w:vAlign w:val="center"/>
          </w:tcPr>
          <w:p w14:paraId="4DC0360A" w14:textId="77777777" w:rsidR="00C52F07" w:rsidRPr="00D8558C" w:rsidRDefault="00C52F07" w:rsidP="00555159">
            <w:pPr>
              <w:jc w:val="center"/>
              <w:rPr>
                <w:sz w:val="22"/>
                <w:szCs w:val="22"/>
              </w:rPr>
            </w:pPr>
            <w:r>
              <w:rPr>
                <w:sz w:val="22"/>
                <w:szCs w:val="22"/>
              </w:rPr>
              <w:t>26961189</w:t>
            </w:r>
          </w:p>
        </w:tc>
        <w:tc>
          <w:tcPr>
            <w:tcW w:w="1134" w:type="dxa"/>
            <w:vAlign w:val="center"/>
          </w:tcPr>
          <w:p w14:paraId="61E5EEA1" w14:textId="77777777" w:rsidR="00C52F07" w:rsidRPr="00D8558C" w:rsidRDefault="00C52F07" w:rsidP="00555159">
            <w:pPr>
              <w:jc w:val="center"/>
              <w:rPr>
                <w:sz w:val="22"/>
                <w:szCs w:val="22"/>
              </w:rPr>
            </w:pPr>
            <w:r>
              <w:rPr>
                <w:sz w:val="22"/>
                <w:szCs w:val="22"/>
              </w:rPr>
              <w:t>26961189</w:t>
            </w:r>
          </w:p>
        </w:tc>
      </w:tr>
      <w:tr w:rsidR="00C52F07" w:rsidRPr="00D8558C" w14:paraId="08A1DD9E" w14:textId="77777777" w:rsidTr="00555159">
        <w:trPr>
          <w:trHeight w:val="377"/>
        </w:trPr>
        <w:tc>
          <w:tcPr>
            <w:tcW w:w="992" w:type="dxa"/>
            <w:vAlign w:val="center"/>
          </w:tcPr>
          <w:p w14:paraId="26EA60C8" w14:textId="77777777" w:rsidR="00C52F07" w:rsidRDefault="00C52F07" w:rsidP="00555159">
            <w:pPr>
              <w:jc w:val="center"/>
            </w:pPr>
            <w:r>
              <w:t>4.3.1.1.</w:t>
            </w:r>
          </w:p>
        </w:tc>
        <w:tc>
          <w:tcPr>
            <w:tcW w:w="1985" w:type="dxa"/>
          </w:tcPr>
          <w:p w14:paraId="088FA10A" w14:textId="77777777" w:rsidR="00C52F07" w:rsidRDefault="00C52F07" w:rsidP="00555159">
            <w:r>
              <w:t>- население</w:t>
            </w:r>
          </w:p>
        </w:tc>
        <w:tc>
          <w:tcPr>
            <w:tcW w:w="851" w:type="dxa"/>
            <w:vAlign w:val="center"/>
          </w:tcPr>
          <w:p w14:paraId="0921C1F2" w14:textId="77777777" w:rsidR="00C52F07" w:rsidRDefault="00C52F07" w:rsidP="00555159">
            <w:pPr>
              <w:jc w:val="center"/>
            </w:pPr>
            <w:r w:rsidRPr="008D0361">
              <w:t>м</w:t>
            </w:r>
            <w:r w:rsidRPr="008D0361">
              <w:rPr>
                <w:vertAlign w:val="superscript"/>
              </w:rPr>
              <w:t>3</w:t>
            </w:r>
          </w:p>
        </w:tc>
        <w:tc>
          <w:tcPr>
            <w:tcW w:w="1134" w:type="dxa"/>
            <w:vAlign w:val="center"/>
          </w:tcPr>
          <w:p w14:paraId="6F1A1510" w14:textId="77777777" w:rsidR="00C52F07" w:rsidRPr="00D8558C" w:rsidRDefault="00C52F07" w:rsidP="00555159">
            <w:pPr>
              <w:jc w:val="center"/>
              <w:rPr>
                <w:sz w:val="22"/>
                <w:szCs w:val="22"/>
              </w:rPr>
            </w:pPr>
            <w:r>
              <w:rPr>
                <w:sz w:val="22"/>
                <w:szCs w:val="22"/>
              </w:rPr>
              <w:t>-</w:t>
            </w:r>
          </w:p>
        </w:tc>
        <w:tc>
          <w:tcPr>
            <w:tcW w:w="1134" w:type="dxa"/>
            <w:vAlign w:val="center"/>
          </w:tcPr>
          <w:p w14:paraId="56A6F0D6" w14:textId="77777777" w:rsidR="00C52F07" w:rsidRPr="00D8558C" w:rsidRDefault="00C52F07" w:rsidP="00555159">
            <w:pPr>
              <w:jc w:val="center"/>
              <w:rPr>
                <w:sz w:val="22"/>
                <w:szCs w:val="22"/>
              </w:rPr>
            </w:pPr>
            <w:r>
              <w:rPr>
                <w:sz w:val="22"/>
                <w:szCs w:val="22"/>
              </w:rPr>
              <w:t>-</w:t>
            </w:r>
          </w:p>
        </w:tc>
        <w:tc>
          <w:tcPr>
            <w:tcW w:w="1275" w:type="dxa"/>
            <w:vAlign w:val="center"/>
          </w:tcPr>
          <w:p w14:paraId="5D721C7B" w14:textId="77777777" w:rsidR="00C52F07" w:rsidRPr="00D8558C" w:rsidRDefault="00C52F07" w:rsidP="00555159">
            <w:pPr>
              <w:jc w:val="center"/>
              <w:rPr>
                <w:sz w:val="22"/>
                <w:szCs w:val="22"/>
              </w:rPr>
            </w:pPr>
            <w:r>
              <w:rPr>
                <w:sz w:val="22"/>
                <w:szCs w:val="22"/>
              </w:rPr>
              <w:t>-</w:t>
            </w:r>
          </w:p>
        </w:tc>
        <w:tc>
          <w:tcPr>
            <w:tcW w:w="1276" w:type="dxa"/>
            <w:vAlign w:val="center"/>
          </w:tcPr>
          <w:p w14:paraId="7DBB733F" w14:textId="77777777" w:rsidR="00C52F07" w:rsidRPr="00D8558C" w:rsidRDefault="00C52F07" w:rsidP="00555159">
            <w:pPr>
              <w:jc w:val="center"/>
              <w:rPr>
                <w:sz w:val="22"/>
                <w:szCs w:val="22"/>
              </w:rPr>
            </w:pPr>
            <w:r>
              <w:rPr>
                <w:sz w:val="22"/>
                <w:szCs w:val="22"/>
              </w:rPr>
              <w:t>-</w:t>
            </w:r>
          </w:p>
        </w:tc>
        <w:tc>
          <w:tcPr>
            <w:tcW w:w="1276" w:type="dxa"/>
            <w:vAlign w:val="center"/>
          </w:tcPr>
          <w:p w14:paraId="1B412C8D" w14:textId="77777777" w:rsidR="00C52F07" w:rsidRPr="00D8558C" w:rsidRDefault="00C52F07" w:rsidP="00555159">
            <w:pPr>
              <w:jc w:val="center"/>
              <w:rPr>
                <w:sz w:val="22"/>
                <w:szCs w:val="22"/>
              </w:rPr>
            </w:pPr>
            <w:r>
              <w:rPr>
                <w:sz w:val="22"/>
                <w:szCs w:val="22"/>
              </w:rPr>
              <w:t>-</w:t>
            </w:r>
          </w:p>
        </w:tc>
        <w:tc>
          <w:tcPr>
            <w:tcW w:w="1134" w:type="dxa"/>
            <w:vAlign w:val="center"/>
          </w:tcPr>
          <w:p w14:paraId="2E56F005" w14:textId="77777777" w:rsidR="00C52F07" w:rsidRPr="00D8558C" w:rsidRDefault="00C52F07" w:rsidP="00555159">
            <w:pPr>
              <w:jc w:val="center"/>
              <w:rPr>
                <w:sz w:val="22"/>
                <w:szCs w:val="22"/>
              </w:rPr>
            </w:pPr>
            <w:r>
              <w:rPr>
                <w:sz w:val="22"/>
                <w:szCs w:val="22"/>
              </w:rPr>
              <w:t>-</w:t>
            </w:r>
          </w:p>
        </w:tc>
        <w:tc>
          <w:tcPr>
            <w:tcW w:w="1134" w:type="dxa"/>
            <w:vAlign w:val="center"/>
          </w:tcPr>
          <w:p w14:paraId="5842BEA4" w14:textId="77777777" w:rsidR="00C52F07" w:rsidRPr="00D8558C" w:rsidRDefault="00C52F07" w:rsidP="00555159">
            <w:pPr>
              <w:jc w:val="center"/>
              <w:rPr>
                <w:sz w:val="22"/>
                <w:szCs w:val="22"/>
              </w:rPr>
            </w:pPr>
            <w:r>
              <w:rPr>
                <w:sz w:val="22"/>
                <w:szCs w:val="22"/>
              </w:rPr>
              <w:t>-</w:t>
            </w:r>
          </w:p>
        </w:tc>
        <w:tc>
          <w:tcPr>
            <w:tcW w:w="1134" w:type="dxa"/>
            <w:vAlign w:val="center"/>
          </w:tcPr>
          <w:p w14:paraId="139876B8" w14:textId="77777777" w:rsidR="00C52F07" w:rsidRPr="00D8558C" w:rsidRDefault="00C52F07" w:rsidP="00555159">
            <w:pPr>
              <w:jc w:val="center"/>
              <w:rPr>
                <w:sz w:val="22"/>
                <w:szCs w:val="22"/>
              </w:rPr>
            </w:pPr>
            <w:r>
              <w:rPr>
                <w:sz w:val="22"/>
                <w:szCs w:val="22"/>
              </w:rPr>
              <w:t>-</w:t>
            </w:r>
          </w:p>
        </w:tc>
        <w:tc>
          <w:tcPr>
            <w:tcW w:w="1134" w:type="dxa"/>
            <w:vAlign w:val="center"/>
          </w:tcPr>
          <w:p w14:paraId="5B0F1BDA" w14:textId="77777777" w:rsidR="00C52F07" w:rsidRPr="00D8558C" w:rsidRDefault="00C52F07" w:rsidP="00555159">
            <w:pPr>
              <w:jc w:val="center"/>
              <w:rPr>
                <w:sz w:val="22"/>
                <w:szCs w:val="22"/>
              </w:rPr>
            </w:pPr>
            <w:r>
              <w:rPr>
                <w:sz w:val="22"/>
                <w:szCs w:val="22"/>
              </w:rPr>
              <w:t>-</w:t>
            </w:r>
          </w:p>
        </w:tc>
        <w:tc>
          <w:tcPr>
            <w:tcW w:w="1134" w:type="dxa"/>
            <w:vAlign w:val="center"/>
          </w:tcPr>
          <w:p w14:paraId="6DAC5E12" w14:textId="77777777" w:rsidR="00C52F07" w:rsidRPr="00D8558C" w:rsidRDefault="00C52F07" w:rsidP="00555159">
            <w:pPr>
              <w:jc w:val="center"/>
              <w:rPr>
                <w:sz w:val="22"/>
                <w:szCs w:val="22"/>
              </w:rPr>
            </w:pPr>
            <w:r>
              <w:rPr>
                <w:sz w:val="22"/>
                <w:szCs w:val="22"/>
              </w:rPr>
              <w:t>-</w:t>
            </w:r>
          </w:p>
        </w:tc>
      </w:tr>
      <w:tr w:rsidR="00C52F07" w:rsidRPr="00D8558C" w14:paraId="08855056" w14:textId="77777777" w:rsidTr="00555159">
        <w:tc>
          <w:tcPr>
            <w:tcW w:w="992" w:type="dxa"/>
            <w:vAlign w:val="center"/>
          </w:tcPr>
          <w:p w14:paraId="44BF9A4A" w14:textId="77777777" w:rsidR="00C52F07" w:rsidRDefault="00C52F07" w:rsidP="00555159">
            <w:pPr>
              <w:jc w:val="center"/>
            </w:pPr>
            <w:r>
              <w:t>4.3.1.2.</w:t>
            </w:r>
          </w:p>
        </w:tc>
        <w:tc>
          <w:tcPr>
            <w:tcW w:w="1985" w:type="dxa"/>
          </w:tcPr>
          <w:p w14:paraId="058EE2F3" w14:textId="77777777" w:rsidR="00C52F07" w:rsidRDefault="00C52F07" w:rsidP="00555159">
            <w:r>
              <w:t>- прочие потребители</w:t>
            </w:r>
          </w:p>
        </w:tc>
        <w:tc>
          <w:tcPr>
            <w:tcW w:w="851" w:type="dxa"/>
            <w:vAlign w:val="center"/>
          </w:tcPr>
          <w:p w14:paraId="55A5447D" w14:textId="77777777" w:rsidR="00C52F07" w:rsidRDefault="00C52F07" w:rsidP="00555159">
            <w:pPr>
              <w:jc w:val="center"/>
            </w:pPr>
            <w:r w:rsidRPr="008D0361">
              <w:t>м</w:t>
            </w:r>
            <w:r w:rsidRPr="008D0361">
              <w:rPr>
                <w:vertAlign w:val="superscript"/>
              </w:rPr>
              <w:t>3</w:t>
            </w:r>
          </w:p>
        </w:tc>
        <w:tc>
          <w:tcPr>
            <w:tcW w:w="1134" w:type="dxa"/>
            <w:vAlign w:val="center"/>
          </w:tcPr>
          <w:p w14:paraId="404162CD" w14:textId="77777777" w:rsidR="00C52F07" w:rsidRPr="00D8558C" w:rsidRDefault="00C52F07" w:rsidP="00555159">
            <w:pPr>
              <w:jc w:val="center"/>
              <w:rPr>
                <w:sz w:val="22"/>
                <w:szCs w:val="22"/>
              </w:rPr>
            </w:pPr>
            <w:r>
              <w:rPr>
                <w:sz w:val="22"/>
                <w:szCs w:val="22"/>
              </w:rPr>
              <w:t>26961189</w:t>
            </w:r>
          </w:p>
        </w:tc>
        <w:tc>
          <w:tcPr>
            <w:tcW w:w="1134" w:type="dxa"/>
            <w:vAlign w:val="center"/>
          </w:tcPr>
          <w:p w14:paraId="277821D3" w14:textId="77777777" w:rsidR="00C52F07" w:rsidRPr="00D8558C" w:rsidRDefault="00C52F07" w:rsidP="00555159">
            <w:pPr>
              <w:jc w:val="center"/>
              <w:rPr>
                <w:sz w:val="22"/>
                <w:szCs w:val="22"/>
              </w:rPr>
            </w:pPr>
            <w:r>
              <w:rPr>
                <w:sz w:val="22"/>
                <w:szCs w:val="22"/>
              </w:rPr>
              <w:t>26961189</w:t>
            </w:r>
          </w:p>
        </w:tc>
        <w:tc>
          <w:tcPr>
            <w:tcW w:w="1275" w:type="dxa"/>
            <w:vAlign w:val="center"/>
          </w:tcPr>
          <w:p w14:paraId="46B65CD7" w14:textId="77777777" w:rsidR="00C52F07" w:rsidRPr="00D8558C" w:rsidRDefault="00C52F07" w:rsidP="00555159">
            <w:pPr>
              <w:jc w:val="center"/>
              <w:rPr>
                <w:sz w:val="22"/>
                <w:szCs w:val="22"/>
              </w:rPr>
            </w:pPr>
            <w:r>
              <w:rPr>
                <w:sz w:val="22"/>
                <w:szCs w:val="22"/>
              </w:rPr>
              <w:t>26954681</w:t>
            </w:r>
          </w:p>
        </w:tc>
        <w:tc>
          <w:tcPr>
            <w:tcW w:w="1276" w:type="dxa"/>
            <w:vAlign w:val="center"/>
          </w:tcPr>
          <w:p w14:paraId="5D147EFE" w14:textId="77777777" w:rsidR="00C52F07" w:rsidRPr="00D8558C" w:rsidRDefault="00C52F07" w:rsidP="00555159">
            <w:pPr>
              <w:jc w:val="center"/>
              <w:rPr>
                <w:sz w:val="22"/>
                <w:szCs w:val="22"/>
              </w:rPr>
            </w:pPr>
            <w:r>
              <w:rPr>
                <w:sz w:val="22"/>
                <w:szCs w:val="22"/>
              </w:rPr>
              <w:t>26954681</w:t>
            </w:r>
          </w:p>
        </w:tc>
        <w:tc>
          <w:tcPr>
            <w:tcW w:w="1276" w:type="dxa"/>
            <w:vAlign w:val="center"/>
          </w:tcPr>
          <w:p w14:paraId="7658BCC6" w14:textId="77777777" w:rsidR="00C52F07" w:rsidRPr="00D8558C" w:rsidRDefault="00C52F07" w:rsidP="00555159">
            <w:pPr>
              <w:jc w:val="center"/>
              <w:rPr>
                <w:sz w:val="22"/>
                <w:szCs w:val="22"/>
              </w:rPr>
            </w:pPr>
            <w:r>
              <w:rPr>
                <w:sz w:val="22"/>
                <w:szCs w:val="22"/>
              </w:rPr>
              <w:t>26940630</w:t>
            </w:r>
          </w:p>
        </w:tc>
        <w:tc>
          <w:tcPr>
            <w:tcW w:w="1134" w:type="dxa"/>
            <w:vAlign w:val="center"/>
          </w:tcPr>
          <w:p w14:paraId="454EE45A" w14:textId="77777777" w:rsidR="00C52F07" w:rsidRPr="00D8558C" w:rsidRDefault="00C52F07" w:rsidP="00555159">
            <w:pPr>
              <w:jc w:val="center"/>
              <w:rPr>
                <w:sz w:val="22"/>
                <w:szCs w:val="22"/>
              </w:rPr>
            </w:pPr>
            <w:r>
              <w:rPr>
                <w:sz w:val="22"/>
                <w:szCs w:val="22"/>
              </w:rPr>
              <w:t>26940630</w:t>
            </w:r>
          </w:p>
        </w:tc>
        <w:tc>
          <w:tcPr>
            <w:tcW w:w="1134" w:type="dxa"/>
            <w:vAlign w:val="center"/>
          </w:tcPr>
          <w:p w14:paraId="7E9B243D" w14:textId="77777777" w:rsidR="00C52F07" w:rsidRPr="00D8558C" w:rsidRDefault="00C52F07" w:rsidP="00555159">
            <w:pPr>
              <w:jc w:val="center"/>
              <w:rPr>
                <w:sz w:val="22"/>
                <w:szCs w:val="22"/>
              </w:rPr>
            </w:pPr>
            <w:r>
              <w:rPr>
                <w:sz w:val="22"/>
                <w:szCs w:val="22"/>
              </w:rPr>
              <w:t>27188580</w:t>
            </w:r>
          </w:p>
        </w:tc>
        <w:tc>
          <w:tcPr>
            <w:tcW w:w="1134" w:type="dxa"/>
            <w:vAlign w:val="center"/>
          </w:tcPr>
          <w:p w14:paraId="20CA264F" w14:textId="77777777" w:rsidR="00C52F07" w:rsidRPr="00D8558C" w:rsidRDefault="00C52F07" w:rsidP="00555159">
            <w:pPr>
              <w:jc w:val="center"/>
              <w:rPr>
                <w:sz w:val="22"/>
                <w:szCs w:val="22"/>
              </w:rPr>
            </w:pPr>
            <w:r>
              <w:rPr>
                <w:sz w:val="22"/>
                <w:szCs w:val="22"/>
              </w:rPr>
              <w:t>27188580</w:t>
            </w:r>
          </w:p>
        </w:tc>
        <w:tc>
          <w:tcPr>
            <w:tcW w:w="1134" w:type="dxa"/>
            <w:vAlign w:val="center"/>
          </w:tcPr>
          <w:p w14:paraId="062C58C7" w14:textId="77777777" w:rsidR="00C52F07" w:rsidRPr="00D8558C" w:rsidRDefault="00C52F07" w:rsidP="00555159">
            <w:pPr>
              <w:jc w:val="center"/>
              <w:rPr>
                <w:sz w:val="22"/>
                <w:szCs w:val="22"/>
              </w:rPr>
            </w:pPr>
            <w:r>
              <w:rPr>
                <w:sz w:val="22"/>
                <w:szCs w:val="22"/>
              </w:rPr>
              <w:t>26961189</w:t>
            </w:r>
          </w:p>
        </w:tc>
        <w:tc>
          <w:tcPr>
            <w:tcW w:w="1134" w:type="dxa"/>
            <w:vAlign w:val="center"/>
          </w:tcPr>
          <w:p w14:paraId="6E5686FB" w14:textId="77777777" w:rsidR="00C52F07" w:rsidRPr="00D8558C" w:rsidRDefault="00C52F07" w:rsidP="00555159">
            <w:pPr>
              <w:jc w:val="center"/>
              <w:rPr>
                <w:sz w:val="22"/>
                <w:szCs w:val="22"/>
              </w:rPr>
            </w:pPr>
            <w:r>
              <w:rPr>
                <w:sz w:val="22"/>
                <w:szCs w:val="22"/>
              </w:rPr>
              <w:t>26961189</w:t>
            </w:r>
          </w:p>
        </w:tc>
      </w:tr>
      <w:tr w:rsidR="00C52F07" w14:paraId="603A44A1" w14:textId="77777777" w:rsidTr="00555159">
        <w:tc>
          <w:tcPr>
            <w:tcW w:w="992" w:type="dxa"/>
            <w:vAlign w:val="center"/>
          </w:tcPr>
          <w:p w14:paraId="7D679E2C" w14:textId="77777777" w:rsidR="00C52F07" w:rsidRDefault="00C52F07" w:rsidP="00555159">
            <w:pPr>
              <w:jc w:val="center"/>
              <w:rPr>
                <w:sz w:val="28"/>
                <w:szCs w:val="28"/>
              </w:rPr>
            </w:pPr>
            <w:r>
              <w:rPr>
                <w:sz w:val="28"/>
                <w:szCs w:val="28"/>
              </w:rPr>
              <w:lastRenderedPageBreak/>
              <w:t>1</w:t>
            </w:r>
          </w:p>
        </w:tc>
        <w:tc>
          <w:tcPr>
            <w:tcW w:w="1985" w:type="dxa"/>
            <w:vAlign w:val="center"/>
          </w:tcPr>
          <w:p w14:paraId="0B2C0143" w14:textId="77777777" w:rsidR="00C52F07" w:rsidRDefault="00C52F07" w:rsidP="00555159">
            <w:pPr>
              <w:jc w:val="center"/>
              <w:rPr>
                <w:sz w:val="28"/>
                <w:szCs w:val="28"/>
              </w:rPr>
            </w:pPr>
            <w:r>
              <w:rPr>
                <w:sz w:val="28"/>
                <w:szCs w:val="28"/>
              </w:rPr>
              <w:t>2</w:t>
            </w:r>
          </w:p>
        </w:tc>
        <w:tc>
          <w:tcPr>
            <w:tcW w:w="851" w:type="dxa"/>
            <w:vAlign w:val="center"/>
          </w:tcPr>
          <w:p w14:paraId="323923CF" w14:textId="77777777" w:rsidR="00C52F07" w:rsidRDefault="00C52F07" w:rsidP="00555159">
            <w:pPr>
              <w:jc w:val="center"/>
              <w:rPr>
                <w:sz w:val="28"/>
                <w:szCs w:val="28"/>
              </w:rPr>
            </w:pPr>
            <w:r>
              <w:rPr>
                <w:sz w:val="28"/>
                <w:szCs w:val="28"/>
              </w:rPr>
              <w:t>3</w:t>
            </w:r>
          </w:p>
        </w:tc>
        <w:tc>
          <w:tcPr>
            <w:tcW w:w="1134" w:type="dxa"/>
            <w:vAlign w:val="center"/>
          </w:tcPr>
          <w:p w14:paraId="551F8614" w14:textId="77777777" w:rsidR="00C52F07" w:rsidRDefault="00C52F07" w:rsidP="00555159">
            <w:pPr>
              <w:jc w:val="center"/>
              <w:rPr>
                <w:sz w:val="28"/>
                <w:szCs w:val="28"/>
              </w:rPr>
            </w:pPr>
            <w:r>
              <w:rPr>
                <w:sz w:val="28"/>
                <w:szCs w:val="28"/>
              </w:rPr>
              <w:t>4</w:t>
            </w:r>
          </w:p>
        </w:tc>
        <w:tc>
          <w:tcPr>
            <w:tcW w:w="1134" w:type="dxa"/>
            <w:vAlign w:val="center"/>
          </w:tcPr>
          <w:p w14:paraId="35678ADA" w14:textId="77777777" w:rsidR="00C52F07" w:rsidRDefault="00C52F07" w:rsidP="00555159">
            <w:pPr>
              <w:jc w:val="center"/>
              <w:rPr>
                <w:sz w:val="28"/>
                <w:szCs w:val="28"/>
              </w:rPr>
            </w:pPr>
            <w:r>
              <w:rPr>
                <w:sz w:val="28"/>
                <w:szCs w:val="28"/>
              </w:rPr>
              <w:t>5</w:t>
            </w:r>
          </w:p>
        </w:tc>
        <w:tc>
          <w:tcPr>
            <w:tcW w:w="1275" w:type="dxa"/>
            <w:vAlign w:val="center"/>
          </w:tcPr>
          <w:p w14:paraId="6046A203" w14:textId="77777777" w:rsidR="00C52F07" w:rsidRDefault="00C52F07" w:rsidP="00555159">
            <w:pPr>
              <w:jc w:val="center"/>
              <w:rPr>
                <w:sz w:val="28"/>
                <w:szCs w:val="28"/>
              </w:rPr>
            </w:pPr>
            <w:r>
              <w:rPr>
                <w:sz w:val="28"/>
                <w:szCs w:val="28"/>
              </w:rPr>
              <w:t>6</w:t>
            </w:r>
          </w:p>
        </w:tc>
        <w:tc>
          <w:tcPr>
            <w:tcW w:w="1276" w:type="dxa"/>
            <w:vAlign w:val="center"/>
          </w:tcPr>
          <w:p w14:paraId="10C23E9C" w14:textId="77777777" w:rsidR="00C52F07" w:rsidRDefault="00C52F07" w:rsidP="00555159">
            <w:pPr>
              <w:jc w:val="center"/>
              <w:rPr>
                <w:sz w:val="28"/>
                <w:szCs w:val="28"/>
              </w:rPr>
            </w:pPr>
            <w:r>
              <w:rPr>
                <w:sz w:val="28"/>
                <w:szCs w:val="28"/>
              </w:rPr>
              <w:t>7</w:t>
            </w:r>
          </w:p>
        </w:tc>
        <w:tc>
          <w:tcPr>
            <w:tcW w:w="1276" w:type="dxa"/>
            <w:vAlign w:val="center"/>
          </w:tcPr>
          <w:p w14:paraId="06E8A145" w14:textId="77777777" w:rsidR="00C52F07" w:rsidRDefault="00C52F07" w:rsidP="00555159">
            <w:pPr>
              <w:jc w:val="center"/>
              <w:rPr>
                <w:sz w:val="28"/>
                <w:szCs w:val="28"/>
              </w:rPr>
            </w:pPr>
            <w:r>
              <w:rPr>
                <w:sz w:val="28"/>
                <w:szCs w:val="28"/>
              </w:rPr>
              <w:t>8</w:t>
            </w:r>
          </w:p>
        </w:tc>
        <w:tc>
          <w:tcPr>
            <w:tcW w:w="1134" w:type="dxa"/>
            <w:vAlign w:val="center"/>
          </w:tcPr>
          <w:p w14:paraId="257F8931" w14:textId="77777777" w:rsidR="00C52F07" w:rsidRDefault="00C52F07" w:rsidP="00555159">
            <w:pPr>
              <w:jc w:val="center"/>
              <w:rPr>
                <w:sz w:val="28"/>
                <w:szCs w:val="28"/>
              </w:rPr>
            </w:pPr>
            <w:r>
              <w:rPr>
                <w:sz w:val="28"/>
                <w:szCs w:val="28"/>
              </w:rPr>
              <w:t>9</w:t>
            </w:r>
          </w:p>
        </w:tc>
        <w:tc>
          <w:tcPr>
            <w:tcW w:w="1134" w:type="dxa"/>
            <w:vAlign w:val="center"/>
          </w:tcPr>
          <w:p w14:paraId="28BEEE53" w14:textId="77777777" w:rsidR="00C52F07" w:rsidRDefault="00C52F07" w:rsidP="00555159">
            <w:pPr>
              <w:jc w:val="center"/>
              <w:rPr>
                <w:sz w:val="28"/>
                <w:szCs w:val="28"/>
              </w:rPr>
            </w:pPr>
            <w:r>
              <w:rPr>
                <w:sz w:val="28"/>
                <w:szCs w:val="28"/>
              </w:rPr>
              <w:t>10</w:t>
            </w:r>
          </w:p>
        </w:tc>
        <w:tc>
          <w:tcPr>
            <w:tcW w:w="1134" w:type="dxa"/>
            <w:vAlign w:val="center"/>
          </w:tcPr>
          <w:p w14:paraId="3FC9B19B" w14:textId="77777777" w:rsidR="00C52F07" w:rsidRDefault="00C52F07" w:rsidP="00555159">
            <w:pPr>
              <w:jc w:val="center"/>
              <w:rPr>
                <w:sz w:val="28"/>
                <w:szCs w:val="28"/>
              </w:rPr>
            </w:pPr>
            <w:r>
              <w:rPr>
                <w:sz w:val="28"/>
                <w:szCs w:val="28"/>
              </w:rPr>
              <w:t>11</w:t>
            </w:r>
          </w:p>
        </w:tc>
        <w:tc>
          <w:tcPr>
            <w:tcW w:w="1134" w:type="dxa"/>
            <w:vAlign w:val="center"/>
          </w:tcPr>
          <w:p w14:paraId="37AF5DC7" w14:textId="77777777" w:rsidR="00C52F07" w:rsidRDefault="00C52F07" w:rsidP="00555159">
            <w:pPr>
              <w:jc w:val="center"/>
              <w:rPr>
                <w:sz w:val="28"/>
                <w:szCs w:val="28"/>
              </w:rPr>
            </w:pPr>
            <w:r>
              <w:rPr>
                <w:sz w:val="28"/>
                <w:szCs w:val="28"/>
              </w:rPr>
              <w:t>12</w:t>
            </w:r>
          </w:p>
        </w:tc>
        <w:tc>
          <w:tcPr>
            <w:tcW w:w="1134" w:type="dxa"/>
            <w:vAlign w:val="center"/>
          </w:tcPr>
          <w:p w14:paraId="5DAD664B" w14:textId="77777777" w:rsidR="00C52F07" w:rsidRDefault="00C52F07" w:rsidP="00555159">
            <w:pPr>
              <w:jc w:val="center"/>
              <w:rPr>
                <w:sz w:val="28"/>
                <w:szCs w:val="28"/>
              </w:rPr>
            </w:pPr>
            <w:r>
              <w:rPr>
                <w:sz w:val="28"/>
                <w:szCs w:val="28"/>
              </w:rPr>
              <w:t>13</w:t>
            </w:r>
          </w:p>
        </w:tc>
      </w:tr>
      <w:tr w:rsidR="00C52F07" w:rsidRPr="00D8558C" w14:paraId="4F94E0D5" w14:textId="77777777" w:rsidTr="00555159">
        <w:tc>
          <w:tcPr>
            <w:tcW w:w="992" w:type="dxa"/>
            <w:vAlign w:val="center"/>
          </w:tcPr>
          <w:p w14:paraId="3667B838" w14:textId="77777777" w:rsidR="00C52F07" w:rsidRDefault="00C52F07" w:rsidP="00555159">
            <w:pPr>
              <w:jc w:val="center"/>
            </w:pPr>
            <w:r>
              <w:t>4.3.2.</w:t>
            </w:r>
          </w:p>
        </w:tc>
        <w:tc>
          <w:tcPr>
            <w:tcW w:w="1985" w:type="dxa"/>
          </w:tcPr>
          <w:p w14:paraId="44130D1E" w14:textId="77777777" w:rsidR="00C52F07" w:rsidRDefault="00C52F07" w:rsidP="00555159">
            <w:r>
              <w:t>Собственные нужды производства</w:t>
            </w:r>
          </w:p>
        </w:tc>
        <w:tc>
          <w:tcPr>
            <w:tcW w:w="851" w:type="dxa"/>
            <w:vAlign w:val="center"/>
          </w:tcPr>
          <w:p w14:paraId="29EB0A65" w14:textId="77777777" w:rsidR="00C52F07" w:rsidRDefault="00C52F07" w:rsidP="00555159">
            <w:pPr>
              <w:jc w:val="center"/>
            </w:pPr>
            <w:r w:rsidRPr="008D0361">
              <w:t>м</w:t>
            </w:r>
            <w:r w:rsidRPr="008D0361">
              <w:rPr>
                <w:vertAlign w:val="superscript"/>
              </w:rPr>
              <w:t>3</w:t>
            </w:r>
          </w:p>
        </w:tc>
        <w:tc>
          <w:tcPr>
            <w:tcW w:w="1134" w:type="dxa"/>
            <w:vAlign w:val="center"/>
          </w:tcPr>
          <w:p w14:paraId="38FA9E02" w14:textId="77777777" w:rsidR="00C52F07" w:rsidRPr="00D8558C" w:rsidRDefault="00C52F07" w:rsidP="00555159">
            <w:pPr>
              <w:jc w:val="center"/>
              <w:rPr>
                <w:sz w:val="22"/>
                <w:szCs w:val="22"/>
              </w:rPr>
            </w:pPr>
            <w:r>
              <w:rPr>
                <w:sz w:val="22"/>
                <w:szCs w:val="22"/>
              </w:rPr>
              <w:t>-</w:t>
            </w:r>
          </w:p>
        </w:tc>
        <w:tc>
          <w:tcPr>
            <w:tcW w:w="1134" w:type="dxa"/>
            <w:vAlign w:val="center"/>
          </w:tcPr>
          <w:p w14:paraId="018C79FD" w14:textId="77777777" w:rsidR="00C52F07" w:rsidRPr="00D8558C" w:rsidRDefault="00C52F07" w:rsidP="00555159">
            <w:pPr>
              <w:jc w:val="center"/>
              <w:rPr>
                <w:sz w:val="22"/>
                <w:szCs w:val="22"/>
              </w:rPr>
            </w:pPr>
            <w:r>
              <w:rPr>
                <w:sz w:val="22"/>
                <w:szCs w:val="22"/>
              </w:rPr>
              <w:t>-</w:t>
            </w:r>
          </w:p>
        </w:tc>
        <w:tc>
          <w:tcPr>
            <w:tcW w:w="1275" w:type="dxa"/>
            <w:vAlign w:val="center"/>
          </w:tcPr>
          <w:p w14:paraId="0530886D" w14:textId="77777777" w:rsidR="00C52F07" w:rsidRPr="00D8558C" w:rsidRDefault="00C52F07" w:rsidP="00555159">
            <w:pPr>
              <w:jc w:val="center"/>
              <w:rPr>
                <w:sz w:val="22"/>
                <w:szCs w:val="22"/>
              </w:rPr>
            </w:pPr>
            <w:r>
              <w:rPr>
                <w:sz w:val="22"/>
                <w:szCs w:val="22"/>
              </w:rPr>
              <w:t>-</w:t>
            </w:r>
          </w:p>
        </w:tc>
        <w:tc>
          <w:tcPr>
            <w:tcW w:w="1276" w:type="dxa"/>
            <w:vAlign w:val="center"/>
          </w:tcPr>
          <w:p w14:paraId="31EE62D7" w14:textId="77777777" w:rsidR="00C52F07" w:rsidRPr="00D8558C" w:rsidRDefault="00C52F07" w:rsidP="00555159">
            <w:pPr>
              <w:jc w:val="center"/>
              <w:rPr>
                <w:sz w:val="22"/>
                <w:szCs w:val="22"/>
              </w:rPr>
            </w:pPr>
            <w:r>
              <w:rPr>
                <w:sz w:val="22"/>
                <w:szCs w:val="22"/>
              </w:rPr>
              <w:t>-</w:t>
            </w:r>
          </w:p>
        </w:tc>
        <w:tc>
          <w:tcPr>
            <w:tcW w:w="1276" w:type="dxa"/>
            <w:vAlign w:val="center"/>
          </w:tcPr>
          <w:p w14:paraId="21529BA5" w14:textId="77777777" w:rsidR="00C52F07" w:rsidRPr="00D8558C" w:rsidRDefault="00C52F07" w:rsidP="00555159">
            <w:pPr>
              <w:jc w:val="center"/>
              <w:rPr>
                <w:sz w:val="22"/>
                <w:szCs w:val="22"/>
              </w:rPr>
            </w:pPr>
            <w:r>
              <w:rPr>
                <w:sz w:val="22"/>
                <w:szCs w:val="22"/>
              </w:rPr>
              <w:t>-</w:t>
            </w:r>
          </w:p>
        </w:tc>
        <w:tc>
          <w:tcPr>
            <w:tcW w:w="1134" w:type="dxa"/>
            <w:vAlign w:val="center"/>
          </w:tcPr>
          <w:p w14:paraId="7929D2B5" w14:textId="77777777" w:rsidR="00C52F07" w:rsidRPr="00D8558C" w:rsidRDefault="00C52F07" w:rsidP="00555159">
            <w:pPr>
              <w:jc w:val="center"/>
              <w:rPr>
                <w:sz w:val="22"/>
                <w:szCs w:val="22"/>
              </w:rPr>
            </w:pPr>
            <w:r>
              <w:rPr>
                <w:sz w:val="22"/>
                <w:szCs w:val="22"/>
              </w:rPr>
              <w:t>-</w:t>
            </w:r>
          </w:p>
        </w:tc>
        <w:tc>
          <w:tcPr>
            <w:tcW w:w="1134" w:type="dxa"/>
            <w:vAlign w:val="center"/>
          </w:tcPr>
          <w:p w14:paraId="54855011" w14:textId="77777777" w:rsidR="00C52F07" w:rsidRPr="00D8558C" w:rsidRDefault="00C52F07" w:rsidP="00555159">
            <w:pPr>
              <w:jc w:val="center"/>
              <w:rPr>
                <w:sz w:val="22"/>
                <w:szCs w:val="22"/>
              </w:rPr>
            </w:pPr>
            <w:r>
              <w:rPr>
                <w:sz w:val="22"/>
                <w:szCs w:val="22"/>
              </w:rPr>
              <w:t>-</w:t>
            </w:r>
          </w:p>
        </w:tc>
        <w:tc>
          <w:tcPr>
            <w:tcW w:w="1134" w:type="dxa"/>
            <w:vAlign w:val="center"/>
          </w:tcPr>
          <w:p w14:paraId="195D8A66" w14:textId="77777777" w:rsidR="00C52F07" w:rsidRPr="00D8558C" w:rsidRDefault="00C52F07" w:rsidP="00555159">
            <w:pPr>
              <w:jc w:val="center"/>
              <w:rPr>
                <w:sz w:val="22"/>
                <w:szCs w:val="22"/>
              </w:rPr>
            </w:pPr>
            <w:r>
              <w:rPr>
                <w:sz w:val="22"/>
                <w:szCs w:val="22"/>
              </w:rPr>
              <w:t>-</w:t>
            </w:r>
          </w:p>
        </w:tc>
        <w:tc>
          <w:tcPr>
            <w:tcW w:w="1134" w:type="dxa"/>
            <w:vAlign w:val="center"/>
          </w:tcPr>
          <w:p w14:paraId="349325F3" w14:textId="77777777" w:rsidR="00C52F07" w:rsidRPr="00D8558C" w:rsidRDefault="00C52F07" w:rsidP="00555159">
            <w:pPr>
              <w:jc w:val="center"/>
              <w:rPr>
                <w:sz w:val="22"/>
                <w:szCs w:val="22"/>
              </w:rPr>
            </w:pPr>
            <w:r>
              <w:rPr>
                <w:sz w:val="22"/>
                <w:szCs w:val="22"/>
              </w:rPr>
              <w:t>-</w:t>
            </w:r>
          </w:p>
        </w:tc>
        <w:tc>
          <w:tcPr>
            <w:tcW w:w="1134" w:type="dxa"/>
            <w:vAlign w:val="center"/>
          </w:tcPr>
          <w:p w14:paraId="0C23AC47" w14:textId="77777777" w:rsidR="00C52F07" w:rsidRPr="00D8558C" w:rsidRDefault="00C52F07" w:rsidP="00555159">
            <w:pPr>
              <w:jc w:val="center"/>
              <w:rPr>
                <w:sz w:val="22"/>
                <w:szCs w:val="22"/>
              </w:rPr>
            </w:pPr>
            <w:r>
              <w:rPr>
                <w:sz w:val="22"/>
                <w:szCs w:val="22"/>
              </w:rPr>
              <w:t>-</w:t>
            </w:r>
          </w:p>
        </w:tc>
      </w:tr>
      <w:tr w:rsidR="00C52F07" w:rsidRPr="00D8558C" w14:paraId="482DBC11" w14:textId="77777777" w:rsidTr="00555159">
        <w:tc>
          <w:tcPr>
            <w:tcW w:w="992" w:type="dxa"/>
            <w:vAlign w:val="center"/>
          </w:tcPr>
          <w:p w14:paraId="1D821855" w14:textId="77777777" w:rsidR="00C52F07" w:rsidRDefault="00C52F07" w:rsidP="00555159">
            <w:pPr>
              <w:jc w:val="center"/>
            </w:pPr>
            <w:r>
              <w:t>4.4.</w:t>
            </w:r>
          </w:p>
        </w:tc>
        <w:tc>
          <w:tcPr>
            <w:tcW w:w="1985" w:type="dxa"/>
          </w:tcPr>
          <w:p w14:paraId="22EC3D43" w14:textId="77777777" w:rsidR="00C52F07" w:rsidRDefault="00C52F07" w:rsidP="00555159">
            <w:r>
              <w:t>Пропущено через собственные очистные сооружения</w:t>
            </w:r>
          </w:p>
        </w:tc>
        <w:tc>
          <w:tcPr>
            <w:tcW w:w="851" w:type="dxa"/>
            <w:vAlign w:val="center"/>
          </w:tcPr>
          <w:p w14:paraId="5BF6F8A6" w14:textId="77777777" w:rsidR="00C52F07" w:rsidRDefault="00C52F07" w:rsidP="00555159">
            <w:pPr>
              <w:jc w:val="center"/>
            </w:pPr>
            <w:r w:rsidRPr="008D0361">
              <w:t>м</w:t>
            </w:r>
            <w:r w:rsidRPr="008D0361">
              <w:rPr>
                <w:vertAlign w:val="superscript"/>
              </w:rPr>
              <w:t>3</w:t>
            </w:r>
          </w:p>
        </w:tc>
        <w:tc>
          <w:tcPr>
            <w:tcW w:w="1134" w:type="dxa"/>
            <w:vAlign w:val="center"/>
          </w:tcPr>
          <w:p w14:paraId="2CADD2D2" w14:textId="77777777" w:rsidR="00C52F07" w:rsidRPr="00D8558C" w:rsidRDefault="00C52F07" w:rsidP="00555159">
            <w:pPr>
              <w:jc w:val="center"/>
              <w:rPr>
                <w:sz w:val="22"/>
                <w:szCs w:val="22"/>
              </w:rPr>
            </w:pPr>
            <w:r>
              <w:rPr>
                <w:sz w:val="22"/>
                <w:szCs w:val="22"/>
              </w:rPr>
              <w:t>-</w:t>
            </w:r>
          </w:p>
        </w:tc>
        <w:tc>
          <w:tcPr>
            <w:tcW w:w="1134" w:type="dxa"/>
            <w:vAlign w:val="center"/>
          </w:tcPr>
          <w:p w14:paraId="237D85F4" w14:textId="77777777" w:rsidR="00C52F07" w:rsidRPr="00D8558C" w:rsidRDefault="00C52F07" w:rsidP="00555159">
            <w:pPr>
              <w:jc w:val="center"/>
              <w:rPr>
                <w:sz w:val="22"/>
                <w:szCs w:val="22"/>
              </w:rPr>
            </w:pPr>
            <w:r>
              <w:rPr>
                <w:sz w:val="22"/>
                <w:szCs w:val="22"/>
              </w:rPr>
              <w:t>-</w:t>
            </w:r>
          </w:p>
        </w:tc>
        <w:tc>
          <w:tcPr>
            <w:tcW w:w="1275" w:type="dxa"/>
            <w:vAlign w:val="center"/>
          </w:tcPr>
          <w:p w14:paraId="218895F1" w14:textId="77777777" w:rsidR="00C52F07" w:rsidRPr="00D8558C" w:rsidRDefault="00C52F07" w:rsidP="00555159">
            <w:pPr>
              <w:jc w:val="center"/>
              <w:rPr>
                <w:sz w:val="22"/>
                <w:szCs w:val="22"/>
              </w:rPr>
            </w:pPr>
            <w:r>
              <w:rPr>
                <w:sz w:val="22"/>
                <w:szCs w:val="22"/>
              </w:rPr>
              <w:t>-</w:t>
            </w:r>
          </w:p>
        </w:tc>
        <w:tc>
          <w:tcPr>
            <w:tcW w:w="1276" w:type="dxa"/>
            <w:vAlign w:val="center"/>
          </w:tcPr>
          <w:p w14:paraId="0FED1027" w14:textId="77777777" w:rsidR="00C52F07" w:rsidRPr="00D8558C" w:rsidRDefault="00C52F07" w:rsidP="00555159">
            <w:pPr>
              <w:jc w:val="center"/>
              <w:rPr>
                <w:sz w:val="22"/>
                <w:szCs w:val="22"/>
              </w:rPr>
            </w:pPr>
            <w:r>
              <w:rPr>
                <w:sz w:val="22"/>
                <w:szCs w:val="22"/>
              </w:rPr>
              <w:t>-</w:t>
            </w:r>
          </w:p>
        </w:tc>
        <w:tc>
          <w:tcPr>
            <w:tcW w:w="1276" w:type="dxa"/>
            <w:vAlign w:val="center"/>
          </w:tcPr>
          <w:p w14:paraId="1491543B" w14:textId="77777777" w:rsidR="00C52F07" w:rsidRPr="00D8558C" w:rsidRDefault="00C52F07" w:rsidP="00555159">
            <w:pPr>
              <w:jc w:val="center"/>
              <w:rPr>
                <w:sz w:val="22"/>
                <w:szCs w:val="22"/>
              </w:rPr>
            </w:pPr>
            <w:r>
              <w:rPr>
                <w:sz w:val="22"/>
                <w:szCs w:val="22"/>
              </w:rPr>
              <w:t>-</w:t>
            </w:r>
          </w:p>
        </w:tc>
        <w:tc>
          <w:tcPr>
            <w:tcW w:w="1134" w:type="dxa"/>
            <w:vAlign w:val="center"/>
          </w:tcPr>
          <w:p w14:paraId="2659076B" w14:textId="77777777" w:rsidR="00C52F07" w:rsidRPr="00D8558C" w:rsidRDefault="00C52F07" w:rsidP="00555159">
            <w:pPr>
              <w:jc w:val="center"/>
              <w:rPr>
                <w:sz w:val="22"/>
                <w:szCs w:val="22"/>
              </w:rPr>
            </w:pPr>
            <w:r>
              <w:rPr>
                <w:sz w:val="22"/>
                <w:szCs w:val="22"/>
              </w:rPr>
              <w:t>-</w:t>
            </w:r>
          </w:p>
        </w:tc>
        <w:tc>
          <w:tcPr>
            <w:tcW w:w="1134" w:type="dxa"/>
            <w:vAlign w:val="center"/>
          </w:tcPr>
          <w:p w14:paraId="407E5F40" w14:textId="77777777" w:rsidR="00C52F07" w:rsidRPr="00D8558C" w:rsidRDefault="00C52F07" w:rsidP="00555159">
            <w:pPr>
              <w:jc w:val="center"/>
              <w:rPr>
                <w:sz w:val="22"/>
                <w:szCs w:val="22"/>
              </w:rPr>
            </w:pPr>
            <w:r>
              <w:rPr>
                <w:sz w:val="22"/>
                <w:szCs w:val="22"/>
              </w:rPr>
              <w:t>-</w:t>
            </w:r>
          </w:p>
        </w:tc>
        <w:tc>
          <w:tcPr>
            <w:tcW w:w="1134" w:type="dxa"/>
            <w:vAlign w:val="center"/>
          </w:tcPr>
          <w:p w14:paraId="4B18E9C0" w14:textId="77777777" w:rsidR="00C52F07" w:rsidRPr="00D8558C" w:rsidRDefault="00C52F07" w:rsidP="00555159">
            <w:pPr>
              <w:jc w:val="center"/>
              <w:rPr>
                <w:sz w:val="22"/>
                <w:szCs w:val="22"/>
              </w:rPr>
            </w:pPr>
            <w:r>
              <w:rPr>
                <w:sz w:val="22"/>
                <w:szCs w:val="22"/>
              </w:rPr>
              <w:t>-</w:t>
            </w:r>
          </w:p>
        </w:tc>
        <w:tc>
          <w:tcPr>
            <w:tcW w:w="1134" w:type="dxa"/>
            <w:vAlign w:val="center"/>
          </w:tcPr>
          <w:p w14:paraId="15CC39E1" w14:textId="77777777" w:rsidR="00C52F07" w:rsidRPr="00D8558C" w:rsidRDefault="00C52F07" w:rsidP="00555159">
            <w:pPr>
              <w:jc w:val="center"/>
              <w:rPr>
                <w:sz w:val="22"/>
                <w:szCs w:val="22"/>
              </w:rPr>
            </w:pPr>
            <w:r>
              <w:rPr>
                <w:sz w:val="22"/>
                <w:szCs w:val="22"/>
              </w:rPr>
              <w:t>-</w:t>
            </w:r>
          </w:p>
        </w:tc>
        <w:tc>
          <w:tcPr>
            <w:tcW w:w="1134" w:type="dxa"/>
            <w:vAlign w:val="center"/>
          </w:tcPr>
          <w:p w14:paraId="56D51905" w14:textId="77777777" w:rsidR="00C52F07" w:rsidRPr="00D8558C" w:rsidRDefault="00C52F07" w:rsidP="00555159">
            <w:pPr>
              <w:jc w:val="center"/>
              <w:rPr>
                <w:sz w:val="22"/>
                <w:szCs w:val="22"/>
              </w:rPr>
            </w:pPr>
            <w:r>
              <w:rPr>
                <w:sz w:val="22"/>
                <w:szCs w:val="22"/>
              </w:rPr>
              <w:t>-</w:t>
            </w:r>
          </w:p>
        </w:tc>
      </w:tr>
    </w:tbl>
    <w:p w14:paraId="1D94BD8E" w14:textId="77777777" w:rsidR="00C52F07" w:rsidRDefault="00C52F07" w:rsidP="00C52F07">
      <w:pPr>
        <w:jc w:val="both"/>
        <w:rPr>
          <w:sz w:val="28"/>
          <w:szCs w:val="28"/>
        </w:rPr>
      </w:pPr>
    </w:p>
    <w:p w14:paraId="6E38C135" w14:textId="77777777" w:rsidR="00C52F07" w:rsidRDefault="00C52F07" w:rsidP="00C52F07">
      <w:pPr>
        <w:ind w:left="-567"/>
        <w:jc w:val="center"/>
        <w:rPr>
          <w:bCs/>
          <w:color w:val="000000"/>
          <w:sz w:val="28"/>
          <w:szCs w:val="28"/>
        </w:rPr>
      </w:pPr>
    </w:p>
    <w:p w14:paraId="1258F92E" w14:textId="77777777" w:rsidR="00C52F07" w:rsidRDefault="00C52F07" w:rsidP="00C52F07">
      <w:pPr>
        <w:ind w:left="-567"/>
        <w:jc w:val="center"/>
        <w:rPr>
          <w:bCs/>
          <w:color w:val="000000"/>
          <w:sz w:val="28"/>
          <w:szCs w:val="28"/>
        </w:rPr>
      </w:pPr>
    </w:p>
    <w:p w14:paraId="7A5C14FA" w14:textId="77777777" w:rsidR="00C52F07" w:rsidRDefault="00C52F07" w:rsidP="00C52F07">
      <w:pPr>
        <w:ind w:left="-567"/>
        <w:jc w:val="center"/>
        <w:rPr>
          <w:bCs/>
          <w:color w:val="000000"/>
          <w:sz w:val="28"/>
          <w:szCs w:val="28"/>
        </w:rPr>
      </w:pPr>
    </w:p>
    <w:p w14:paraId="399DAEA9" w14:textId="77777777" w:rsidR="00C52F07" w:rsidRDefault="00C52F07" w:rsidP="00C52F07">
      <w:pPr>
        <w:ind w:left="-567"/>
        <w:jc w:val="center"/>
        <w:rPr>
          <w:bCs/>
          <w:color w:val="000000"/>
          <w:sz w:val="28"/>
          <w:szCs w:val="28"/>
        </w:rPr>
      </w:pPr>
    </w:p>
    <w:p w14:paraId="71425C56" w14:textId="77777777" w:rsidR="00C52F07" w:rsidRDefault="00C52F07" w:rsidP="00C52F07">
      <w:pPr>
        <w:ind w:left="-567"/>
        <w:jc w:val="center"/>
        <w:rPr>
          <w:bCs/>
          <w:color w:val="000000"/>
          <w:sz w:val="28"/>
          <w:szCs w:val="28"/>
        </w:rPr>
      </w:pPr>
    </w:p>
    <w:p w14:paraId="19DD525F" w14:textId="77777777" w:rsidR="00C52F07" w:rsidRDefault="00C52F07" w:rsidP="00C52F07">
      <w:pPr>
        <w:ind w:left="-567"/>
        <w:jc w:val="center"/>
        <w:rPr>
          <w:bCs/>
          <w:color w:val="000000"/>
          <w:sz w:val="28"/>
          <w:szCs w:val="28"/>
        </w:rPr>
      </w:pPr>
    </w:p>
    <w:p w14:paraId="5AADB531" w14:textId="77777777" w:rsidR="00C52F07" w:rsidRDefault="00C52F07" w:rsidP="00C52F07">
      <w:pPr>
        <w:ind w:left="-567"/>
        <w:jc w:val="center"/>
        <w:rPr>
          <w:bCs/>
          <w:color w:val="000000"/>
          <w:sz w:val="28"/>
          <w:szCs w:val="28"/>
        </w:rPr>
      </w:pPr>
    </w:p>
    <w:p w14:paraId="550CF8DC" w14:textId="77777777" w:rsidR="00C52F07" w:rsidRDefault="00C52F07" w:rsidP="00C52F07">
      <w:pPr>
        <w:ind w:left="-567"/>
        <w:jc w:val="center"/>
        <w:rPr>
          <w:bCs/>
          <w:color w:val="000000"/>
          <w:sz w:val="28"/>
          <w:szCs w:val="28"/>
        </w:rPr>
      </w:pPr>
    </w:p>
    <w:p w14:paraId="6DB3E483" w14:textId="77777777" w:rsidR="00C52F07" w:rsidRDefault="00C52F07" w:rsidP="00C52F07">
      <w:pPr>
        <w:ind w:left="-567"/>
        <w:jc w:val="center"/>
        <w:rPr>
          <w:bCs/>
          <w:color w:val="000000"/>
          <w:sz w:val="28"/>
          <w:szCs w:val="28"/>
        </w:rPr>
      </w:pPr>
    </w:p>
    <w:p w14:paraId="29527891" w14:textId="77777777" w:rsidR="00C52F07" w:rsidRDefault="00C52F07" w:rsidP="00C52F07">
      <w:pPr>
        <w:ind w:left="-567"/>
        <w:jc w:val="center"/>
        <w:rPr>
          <w:bCs/>
          <w:color w:val="000000"/>
          <w:sz w:val="28"/>
          <w:szCs w:val="28"/>
        </w:rPr>
      </w:pPr>
    </w:p>
    <w:p w14:paraId="5BE819A2" w14:textId="77777777" w:rsidR="00C52F07" w:rsidRDefault="00C52F07" w:rsidP="00C52F07">
      <w:pPr>
        <w:ind w:left="-567"/>
        <w:jc w:val="center"/>
        <w:rPr>
          <w:bCs/>
          <w:color w:val="000000"/>
          <w:sz w:val="28"/>
          <w:szCs w:val="28"/>
        </w:rPr>
      </w:pPr>
    </w:p>
    <w:p w14:paraId="722C3636" w14:textId="77777777" w:rsidR="00C52F07" w:rsidRDefault="00C52F07" w:rsidP="00C52F07">
      <w:pPr>
        <w:ind w:left="-567"/>
        <w:jc w:val="center"/>
        <w:rPr>
          <w:bCs/>
          <w:color w:val="000000"/>
          <w:sz w:val="28"/>
          <w:szCs w:val="28"/>
        </w:rPr>
      </w:pPr>
    </w:p>
    <w:p w14:paraId="2528B812" w14:textId="77777777" w:rsidR="00C52F07" w:rsidRDefault="00C52F07" w:rsidP="00C52F07">
      <w:pPr>
        <w:ind w:left="-567"/>
        <w:jc w:val="center"/>
        <w:rPr>
          <w:bCs/>
          <w:color w:val="000000"/>
          <w:sz w:val="28"/>
          <w:szCs w:val="28"/>
        </w:rPr>
      </w:pPr>
    </w:p>
    <w:p w14:paraId="262A4728" w14:textId="77777777" w:rsidR="00C52F07" w:rsidRDefault="00C52F07" w:rsidP="00C52F07">
      <w:pPr>
        <w:ind w:left="-567"/>
        <w:jc w:val="center"/>
        <w:rPr>
          <w:bCs/>
          <w:color w:val="000000"/>
          <w:sz w:val="28"/>
          <w:szCs w:val="28"/>
        </w:rPr>
      </w:pPr>
    </w:p>
    <w:p w14:paraId="3EF8A159" w14:textId="77777777" w:rsidR="00C52F07" w:rsidRDefault="00C52F07" w:rsidP="00C52F07">
      <w:pPr>
        <w:ind w:left="-567"/>
        <w:jc w:val="center"/>
        <w:rPr>
          <w:bCs/>
          <w:color w:val="000000"/>
          <w:sz w:val="28"/>
          <w:szCs w:val="28"/>
        </w:rPr>
      </w:pPr>
    </w:p>
    <w:p w14:paraId="6352A8AC" w14:textId="77777777" w:rsidR="00C52F07" w:rsidRDefault="00C52F07" w:rsidP="00C52F07">
      <w:pPr>
        <w:ind w:left="-567"/>
        <w:jc w:val="center"/>
        <w:rPr>
          <w:bCs/>
          <w:color w:val="000000"/>
          <w:sz w:val="28"/>
          <w:szCs w:val="28"/>
        </w:rPr>
      </w:pPr>
    </w:p>
    <w:p w14:paraId="751DCA6A" w14:textId="77777777" w:rsidR="00C52F07" w:rsidRDefault="00C52F07" w:rsidP="00C52F07">
      <w:pPr>
        <w:ind w:left="-567"/>
        <w:jc w:val="center"/>
        <w:rPr>
          <w:bCs/>
          <w:color w:val="000000"/>
          <w:sz w:val="28"/>
          <w:szCs w:val="28"/>
        </w:rPr>
      </w:pPr>
    </w:p>
    <w:p w14:paraId="12EB2EFC" w14:textId="77777777" w:rsidR="00C52F07" w:rsidRDefault="00C52F07" w:rsidP="00C52F07">
      <w:pPr>
        <w:ind w:left="-567"/>
        <w:jc w:val="center"/>
        <w:rPr>
          <w:bCs/>
          <w:color w:val="000000"/>
          <w:sz w:val="28"/>
          <w:szCs w:val="28"/>
        </w:rPr>
      </w:pPr>
    </w:p>
    <w:p w14:paraId="6376315E" w14:textId="77777777" w:rsidR="00C52F07" w:rsidRDefault="00C52F07" w:rsidP="00C52F07">
      <w:pPr>
        <w:ind w:left="-567"/>
        <w:jc w:val="center"/>
        <w:rPr>
          <w:bCs/>
          <w:color w:val="000000"/>
          <w:sz w:val="28"/>
          <w:szCs w:val="28"/>
        </w:rPr>
      </w:pPr>
    </w:p>
    <w:p w14:paraId="4850C95A" w14:textId="77777777" w:rsidR="00C52F07" w:rsidRDefault="00C52F07" w:rsidP="00C52F07">
      <w:pPr>
        <w:ind w:left="-567"/>
        <w:jc w:val="center"/>
        <w:rPr>
          <w:bCs/>
          <w:color w:val="000000"/>
          <w:sz w:val="28"/>
          <w:szCs w:val="28"/>
        </w:rPr>
      </w:pPr>
    </w:p>
    <w:p w14:paraId="5E49523E" w14:textId="77777777" w:rsidR="00C52F07" w:rsidRDefault="00C52F07" w:rsidP="00C52F07">
      <w:pPr>
        <w:ind w:left="-567"/>
        <w:jc w:val="center"/>
        <w:rPr>
          <w:bCs/>
          <w:color w:val="000000"/>
          <w:sz w:val="28"/>
          <w:szCs w:val="28"/>
        </w:rPr>
      </w:pPr>
    </w:p>
    <w:p w14:paraId="3DE4F87A" w14:textId="77777777" w:rsidR="00C52F07" w:rsidRDefault="00C52F07" w:rsidP="00C52F07">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141D4600" w14:textId="77777777" w:rsidR="00C52F07" w:rsidRDefault="00C52F07" w:rsidP="00C52F07">
      <w:pPr>
        <w:ind w:left="-567"/>
        <w:jc w:val="center"/>
        <w:rPr>
          <w:bCs/>
          <w:color w:val="000000"/>
          <w:sz w:val="28"/>
          <w:szCs w:val="28"/>
        </w:rPr>
      </w:pPr>
    </w:p>
    <w:tbl>
      <w:tblPr>
        <w:tblStyle w:val="afc"/>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C52F07" w14:paraId="06A3C336" w14:textId="77777777" w:rsidTr="00555159">
        <w:trPr>
          <w:trHeight w:val="631"/>
        </w:trPr>
        <w:tc>
          <w:tcPr>
            <w:tcW w:w="595" w:type="dxa"/>
            <w:vMerge w:val="restart"/>
            <w:vAlign w:val="center"/>
          </w:tcPr>
          <w:p w14:paraId="42133422" w14:textId="77777777" w:rsidR="00C52F07" w:rsidRDefault="00C52F07" w:rsidP="00555159">
            <w:pPr>
              <w:jc w:val="center"/>
              <w:rPr>
                <w:bCs/>
                <w:color w:val="000000"/>
                <w:sz w:val="28"/>
                <w:szCs w:val="28"/>
              </w:rPr>
            </w:pPr>
            <w:r>
              <w:rPr>
                <w:bCs/>
                <w:color w:val="000000"/>
                <w:sz w:val="28"/>
                <w:szCs w:val="28"/>
              </w:rPr>
              <w:t>№ п/п</w:t>
            </w:r>
          </w:p>
        </w:tc>
        <w:tc>
          <w:tcPr>
            <w:tcW w:w="2668" w:type="dxa"/>
            <w:vMerge w:val="restart"/>
            <w:vAlign w:val="center"/>
          </w:tcPr>
          <w:p w14:paraId="75C3D6C9" w14:textId="77777777" w:rsidR="00C52F07" w:rsidRDefault="00C52F07" w:rsidP="00555159">
            <w:pPr>
              <w:jc w:val="center"/>
              <w:rPr>
                <w:bCs/>
                <w:color w:val="000000"/>
                <w:sz w:val="28"/>
                <w:szCs w:val="28"/>
              </w:rPr>
            </w:pPr>
            <w:r>
              <w:rPr>
                <w:bCs/>
                <w:color w:val="000000"/>
                <w:sz w:val="28"/>
                <w:szCs w:val="28"/>
              </w:rPr>
              <w:t>Наименование показателя</w:t>
            </w:r>
          </w:p>
        </w:tc>
        <w:tc>
          <w:tcPr>
            <w:tcW w:w="2416" w:type="dxa"/>
            <w:gridSpan w:val="2"/>
            <w:vAlign w:val="center"/>
          </w:tcPr>
          <w:p w14:paraId="7513E66F" w14:textId="77777777" w:rsidR="00C52F07" w:rsidRDefault="00C52F07" w:rsidP="00555159">
            <w:pPr>
              <w:jc w:val="center"/>
              <w:rPr>
                <w:bCs/>
                <w:color w:val="000000"/>
                <w:sz w:val="28"/>
                <w:szCs w:val="28"/>
              </w:rPr>
            </w:pPr>
            <w:r>
              <w:rPr>
                <w:bCs/>
                <w:color w:val="000000"/>
                <w:sz w:val="28"/>
                <w:szCs w:val="28"/>
              </w:rPr>
              <w:t>2019 год</w:t>
            </w:r>
          </w:p>
        </w:tc>
        <w:tc>
          <w:tcPr>
            <w:tcW w:w="2415" w:type="dxa"/>
            <w:gridSpan w:val="2"/>
            <w:vAlign w:val="center"/>
          </w:tcPr>
          <w:p w14:paraId="177C35A0" w14:textId="77777777" w:rsidR="00C52F07" w:rsidRDefault="00C52F07" w:rsidP="00555159">
            <w:pPr>
              <w:jc w:val="center"/>
              <w:rPr>
                <w:bCs/>
                <w:color w:val="000000"/>
                <w:sz w:val="28"/>
                <w:szCs w:val="28"/>
              </w:rPr>
            </w:pPr>
            <w:r>
              <w:rPr>
                <w:bCs/>
                <w:color w:val="000000"/>
                <w:sz w:val="28"/>
                <w:szCs w:val="28"/>
              </w:rPr>
              <w:t>2020 год</w:t>
            </w:r>
          </w:p>
        </w:tc>
        <w:tc>
          <w:tcPr>
            <w:tcW w:w="2415" w:type="dxa"/>
            <w:gridSpan w:val="2"/>
            <w:vAlign w:val="center"/>
          </w:tcPr>
          <w:p w14:paraId="1321F400" w14:textId="77777777" w:rsidR="00C52F07" w:rsidRDefault="00C52F07" w:rsidP="00555159">
            <w:pPr>
              <w:jc w:val="center"/>
              <w:rPr>
                <w:bCs/>
                <w:color w:val="000000"/>
                <w:sz w:val="28"/>
                <w:szCs w:val="28"/>
              </w:rPr>
            </w:pPr>
            <w:r>
              <w:rPr>
                <w:bCs/>
                <w:color w:val="000000"/>
                <w:sz w:val="28"/>
                <w:szCs w:val="28"/>
              </w:rPr>
              <w:t>2021 год</w:t>
            </w:r>
          </w:p>
        </w:tc>
        <w:tc>
          <w:tcPr>
            <w:tcW w:w="2390" w:type="dxa"/>
            <w:gridSpan w:val="2"/>
            <w:vAlign w:val="center"/>
          </w:tcPr>
          <w:p w14:paraId="189A524F" w14:textId="77777777" w:rsidR="00C52F07" w:rsidRDefault="00C52F07" w:rsidP="00555159">
            <w:pPr>
              <w:jc w:val="center"/>
              <w:rPr>
                <w:bCs/>
                <w:color w:val="000000"/>
                <w:sz w:val="28"/>
                <w:szCs w:val="28"/>
              </w:rPr>
            </w:pPr>
            <w:r>
              <w:rPr>
                <w:bCs/>
                <w:color w:val="000000"/>
                <w:sz w:val="28"/>
                <w:szCs w:val="28"/>
              </w:rPr>
              <w:t>2022 год</w:t>
            </w:r>
          </w:p>
        </w:tc>
        <w:tc>
          <w:tcPr>
            <w:tcW w:w="2268" w:type="dxa"/>
            <w:gridSpan w:val="2"/>
            <w:vAlign w:val="center"/>
          </w:tcPr>
          <w:p w14:paraId="73545DEA" w14:textId="77777777" w:rsidR="00C52F07" w:rsidRDefault="00C52F07" w:rsidP="00555159">
            <w:pPr>
              <w:jc w:val="center"/>
              <w:rPr>
                <w:bCs/>
                <w:color w:val="000000"/>
                <w:sz w:val="28"/>
                <w:szCs w:val="28"/>
              </w:rPr>
            </w:pPr>
            <w:r>
              <w:rPr>
                <w:bCs/>
                <w:color w:val="000000"/>
                <w:sz w:val="28"/>
                <w:szCs w:val="28"/>
              </w:rPr>
              <w:t>2023 год</w:t>
            </w:r>
          </w:p>
        </w:tc>
      </w:tr>
      <w:tr w:rsidR="00C52F07" w14:paraId="4D278912" w14:textId="77777777" w:rsidTr="00555159">
        <w:trPr>
          <w:trHeight w:val="850"/>
        </w:trPr>
        <w:tc>
          <w:tcPr>
            <w:tcW w:w="595" w:type="dxa"/>
            <w:vMerge/>
          </w:tcPr>
          <w:p w14:paraId="5384A2FE" w14:textId="77777777" w:rsidR="00C52F07" w:rsidRDefault="00C52F07" w:rsidP="00555159">
            <w:pPr>
              <w:jc w:val="center"/>
              <w:rPr>
                <w:bCs/>
                <w:color w:val="000000"/>
                <w:sz w:val="28"/>
                <w:szCs w:val="28"/>
              </w:rPr>
            </w:pPr>
          </w:p>
        </w:tc>
        <w:tc>
          <w:tcPr>
            <w:tcW w:w="2668" w:type="dxa"/>
            <w:vMerge/>
          </w:tcPr>
          <w:p w14:paraId="226DC2D7" w14:textId="77777777" w:rsidR="00C52F07" w:rsidRDefault="00C52F07" w:rsidP="00555159">
            <w:pPr>
              <w:jc w:val="center"/>
              <w:rPr>
                <w:bCs/>
                <w:color w:val="000000"/>
                <w:sz w:val="28"/>
                <w:szCs w:val="28"/>
              </w:rPr>
            </w:pPr>
          </w:p>
        </w:tc>
        <w:tc>
          <w:tcPr>
            <w:tcW w:w="1208" w:type="dxa"/>
            <w:vAlign w:val="center"/>
          </w:tcPr>
          <w:p w14:paraId="67D88067" w14:textId="77777777" w:rsidR="00C52F07" w:rsidRPr="001B7E5A" w:rsidRDefault="00C52F07" w:rsidP="00555159">
            <w:pPr>
              <w:jc w:val="center"/>
            </w:pPr>
            <w:r w:rsidRPr="001B7E5A">
              <w:t xml:space="preserve">с 01.01. </w:t>
            </w:r>
            <w:r>
              <w:t xml:space="preserve">   </w:t>
            </w:r>
            <w:r w:rsidRPr="001B7E5A">
              <w:t>по 30.06.</w:t>
            </w:r>
          </w:p>
        </w:tc>
        <w:tc>
          <w:tcPr>
            <w:tcW w:w="1208" w:type="dxa"/>
            <w:vAlign w:val="center"/>
          </w:tcPr>
          <w:p w14:paraId="77C2E880" w14:textId="77777777" w:rsidR="00C52F07" w:rsidRDefault="00C52F07" w:rsidP="00555159">
            <w:pPr>
              <w:jc w:val="center"/>
              <w:rPr>
                <w:bCs/>
                <w:color w:val="000000"/>
                <w:sz w:val="28"/>
                <w:szCs w:val="28"/>
              </w:rPr>
            </w:pPr>
            <w:r w:rsidRPr="001B7E5A">
              <w:t xml:space="preserve">с 01.07. </w:t>
            </w:r>
            <w:r>
              <w:t xml:space="preserve">    </w:t>
            </w:r>
            <w:r w:rsidRPr="001B7E5A">
              <w:t>по 31.12.</w:t>
            </w:r>
          </w:p>
        </w:tc>
        <w:tc>
          <w:tcPr>
            <w:tcW w:w="1208" w:type="dxa"/>
            <w:vAlign w:val="center"/>
          </w:tcPr>
          <w:p w14:paraId="0B5E64B9" w14:textId="77777777" w:rsidR="00C52F07" w:rsidRPr="001B7E5A" w:rsidRDefault="00C52F07" w:rsidP="00555159">
            <w:pPr>
              <w:jc w:val="center"/>
            </w:pPr>
            <w:r w:rsidRPr="001B7E5A">
              <w:t xml:space="preserve">с 01.01. </w:t>
            </w:r>
            <w:r>
              <w:t xml:space="preserve">   </w:t>
            </w:r>
            <w:r w:rsidRPr="001B7E5A">
              <w:t>по 30.06.</w:t>
            </w:r>
          </w:p>
        </w:tc>
        <w:tc>
          <w:tcPr>
            <w:tcW w:w="1207" w:type="dxa"/>
            <w:vAlign w:val="center"/>
          </w:tcPr>
          <w:p w14:paraId="3F4AC82D" w14:textId="77777777" w:rsidR="00C52F07" w:rsidRDefault="00C52F07" w:rsidP="00555159">
            <w:pPr>
              <w:jc w:val="center"/>
              <w:rPr>
                <w:bCs/>
                <w:color w:val="000000"/>
                <w:sz w:val="28"/>
                <w:szCs w:val="28"/>
              </w:rPr>
            </w:pPr>
            <w:r w:rsidRPr="001B7E5A">
              <w:t xml:space="preserve">с 01.07. </w:t>
            </w:r>
            <w:r>
              <w:t xml:space="preserve">    </w:t>
            </w:r>
            <w:r w:rsidRPr="001B7E5A">
              <w:t>по 31.12.</w:t>
            </w:r>
          </w:p>
        </w:tc>
        <w:tc>
          <w:tcPr>
            <w:tcW w:w="1207" w:type="dxa"/>
            <w:vAlign w:val="center"/>
          </w:tcPr>
          <w:p w14:paraId="32EE3E51" w14:textId="77777777" w:rsidR="00C52F07" w:rsidRPr="001B7E5A" w:rsidRDefault="00C52F07" w:rsidP="00555159">
            <w:pPr>
              <w:jc w:val="center"/>
            </w:pPr>
            <w:r w:rsidRPr="001B7E5A">
              <w:t xml:space="preserve">с 01.01. </w:t>
            </w:r>
            <w:r>
              <w:t xml:space="preserve">   </w:t>
            </w:r>
            <w:r w:rsidRPr="001B7E5A">
              <w:t>по 30.06.</w:t>
            </w:r>
          </w:p>
        </w:tc>
        <w:tc>
          <w:tcPr>
            <w:tcW w:w="1208" w:type="dxa"/>
            <w:vAlign w:val="center"/>
          </w:tcPr>
          <w:p w14:paraId="78D96657" w14:textId="77777777" w:rsidR="00C52F07" w:rsidRDefault="00C52F07" w:rsidP="00555159">
            <w:pPr>
              <w:jc w:val="center"/>
              <w:rPr>
                <w:bCs/>
                <w:color w:val="000000"/>
                <w:sz w:val="28"/>
                <w:szCs w:val="28"/>
              </w:rPr>
            </w:pPr>
            <w:r w:rsidRPr="001B7E5A">
              <w:t xml:space="preserve">с 01.07. </w:t>
            </w:r>
            <w:r>
              <w:t xml:space="preserve">    </w:t>
            </w:r>
            <w:r w:rsidRPr="001B7E5A">
              <w:t>по 31.12.</w:t>
            </w:r>
          </w:p>
        </w:tc>
        <w:tc>
          <w:tcPr>
            <w:tcW w:w="1256" w:type="dxa"/>
            <w:vAlign w:val="center"/>
          </w:tcPr>
          <w:p w14:paraId="47380B4B" w14:textId="77777777" w:rsidR="00C52F07" w:rsidRPr="001B7E5A" w:rsidRDefault="00C52F07" w:rsidP="00555159">
            <w:pPr>
              <w:jc w:val="center"/>
            </w:pPr>
            <w:r w:rsidRPr="001B7E5A">
              <w:t xml:space="preserve">с 01.01. </w:t>
            </w:r>
            <w:r>
              <w:t xml:space="preserve">   </w:t>
            </w:r>
            <w:r w:rsidRPr="001B7E5A">
              <w:t>по 30.06.</w:t>
            </w:r>
          </w:p>
        </w:tc>
        <w:tc>
          <w:tcPr>
            <w:tcW w:w="1134" w:type="dxa"/>
            <w:vAlign w:val="center"/>
          </w:tcPr>
          <w:p w14:paraId="4C162778" w14:textId="77777777" w:rsidR="00C52F07" w:rsidRDefault="00C52F07" w:rsidP="00555159">
            <w:pPr>
              <w:jc w:val="center"/>
              <w:rPr>
                <w:bCs/>
                <w:color w:val="000000"/>
                <w:sz w:val="28"/>
                <w:szCs w:val="28"/>
              </w:rPr>
            </w:pPr>
            <w:r w:rsidRPr="001B7E5A">
              <w:t xml:space="preserve">с 01.07. </w:t>
            </w:r>
            <w:r>
              <w:t xml:space="preserve">    </w:t>
            </w:r>
            <w:r w:rsidRPr="001B7E5A">
              <w:t>по 31.12.</w:t>
            </w:r>
          </w:p>
        </w:tc>
        <w:tc>
          <w:tcPr>
            <w:tcW w:w="1134" w:type="dxa"/>
            <w:vAlign w:val="center"/>
          </w:tcPr>
          <w:p w14:paraId="08F4FDAA" w14:textId="77777777" w:rsidR="00C52F07" w:rsidRPr="001B7E5A" w:rsidRDefault="00C52F07" w:rsidP="00555159">
            <w:pPr>
              <w:jc w:val="center"/>
            </w:pPr>
            <w:r w:rsidRPr="001B7E5A">
              <w:t xml:space="preserve">с 01.01. </w:t>
            </w:r>
            <w:r>
              <w:t xml:space="preserve">   </w:t>
            </w:r>
            <w:r w:rsidRPr="001B7E5A">
              <w:t>по 30.06.</w:t>
            </w:r>
          </w:p>
        </w:tc>
        <w:tc>
          <w:tcPr>
            <w:tcW w:w="1134" w:type="dxa"/>
            <w:vAlign w:val="center"/>
          </w:tcPr>
          <w:p w14:paraId="39B418C8" w14:textId="77777777" w:rsidR="00C52F07" w:rsidRDefault="00C52F07" w:rsidP="00555159">
            <w:pPr>
              <w:jc w:val="center"/>
              <w:rPr>
                <w:bCs/>
                <w:color w:val="000000"/>
                <w:sz w:val="28"/>
                <w:szCs w:val="28"/>
              </w:rPr>
            </w:pPr>
            <w:r w:rsidRPr="001B7E5A">
              <w:t xml:space="preserve">с 01.07. </w:t>
            </w:r>
            <w:r>
              <w:t xml:space="preserve">    </w:t>
            </w:r>
            <w:r w:rsidRPr="001B7E5A">
              <w:t>по 31.12.</w:t>
            </w:r>
          </w:p>
        </w:tc>
      </w:tr>
      <w:tr w:rsidR="00C52F07" w14:paraId="16353104" w14:textId="77777777" w:rsidTr="00555159">
        <w:tc>
          <w:tcPr>
            <w:tcW w:w="595" w:type="dxa"/>
          </w:tcPr>
          <w:p w14:paraId="00C25E45" w14:textId="77777777" w:rsidR="00C52F07" w:rsidRDefault="00C52F07" w:rsidP="00555159">
            <w:pPr>
              <w:jc w:val="center"/>
              <w:rPr>
                <w:bCs/>
                <w:color w:val="000000"/>
                <w:sz w:val="28"/>
                <w:szCs w:val="28"/>
              </w:rPr>
            </w:pPr>
            <w:r>
              <w:rPr>
                <w:bCs/>
                <w:color w:val="000000"/>
                <w:sz w:val="28"/>
                <w:szCs w:val="28"/>
              </w:rPr>
              <w:t>1</w:t>
            </w:r>
          </w:p>
        </w:tc>
        <w:tc>
          <w:tcPr>
            <w:tcW w:w="2668" w:type="dxa"/>
          </w:tcPr>
          <w:p w14:paraId="3BA731AB" w14:textId="77777777" w:rsidR="00C52F07" w:rsidRDefault="00C52F07" w:rsidP="00555159">
            <w:pPr>
              <w:jc w:val="center"/>
              <w:rPr>
                <w:bCs/>
                <w:color w:val="000000"/>
                <w:sz w:val="28"/>
                <w:szCs w:val="28"/>
              </w:rPr>
            </w:pPr>
            <w:r>
              <w:rPr>
                <w:bCs/>
                <w:color w:val="000000"/>
                <w:sz w:val="28"/>
                <w:szCs w:val="28"/>
              </w:rPr>
              <w:t>2</w:t>
            </w:r>
          </w:p>
        </w:tc>
        <w:tc>
          <w:tcPr>
            <w:tcW w:w="1208" w:type="dxa"/>
          </w:tcPr>
          <w:p w14:paraId="1829343B" w14:textId="77777777" w:rsidR="00C52F07" w:rsidRDefault="00C52F07" w:rsidP="00555159">
            <w:pPr>
              <w:jc w:val="center"/>
              <w:rPr>
                <w:bCs/>
                <w:color w:val="000000"/>
                <w:sz w:val="28"/>
                <w:szCs w:val="28"/>
              </w:rPr>
            </w:pPr>
            <w:r>
              <w:rPr>
                <w:bCs/>
                <w:color w:val="000000"/>
                <w:sz w:val="28"/>
                <w:szCs w:val="28"/>
              </w:rPr>
              <w:t>3</w:t>
            </w:r>
          </w:p>
        </w:tc>
        <w:tc>
          <w:tcPr>
            <w:tcW w:w="1208" w:type="dxa"/>
          </w:tcPr>
          <w:p w14:paraId="7FC588D5" w14:textId="77777777" w:rsidR="00C52F07" w:rsidRDefault="00C52F07" w:rsidP="00555159">
            <w:pPr>
              <w:jc w:val="center"/>
              <w:rPr>
                <w:bCs/>
                <w:color w:val="000000"/>
                <w:sz w:val="28"/>
                <w:szCs w:val="28"/>
              </w:rPr>
            </w:pPr>
            <w:r>
              <w:rPr>
                <w:bCs/>
                <w:color w:val="000000"/>
                <w:sz w:val="28"/>
                <w:szCs w:val="28"/>
              </w:rPr>
              <w:t>4</w:t>
            </w:r>
          </w:p>
        </w:tc>
        <w:tc>
          <w:tcPr>
            <w:tcW w:w="1208" w:type="dxa"/>
          </w:tcPr>
          <w:p w14:paraId="581F4592" w14:textId="77777777" w:rsidR="00C52F07" w:rsidRDefault="00C52F07" w:rsidP="00555159">
            <w:pPr>
              <w:jc w:val="center"/>
              <w:rPr>
                <w:bCs/>
                <w:color w:val="000000"/>
                <w:sz w:val="28"/>
                <w:szCs w:val="28"/>
              </w:rPr>
            </w:pPr>
            <w:r>
              <w:rPr>
                <w:bCs/>
                <w:color w:val="000000"/>
                <w:sz w:val="28"/>
                <w:szCs w:val="28"/>
              </w:rPr>
              <w:t>5</w:t>
            </w:r>
          </w:p>
        </w:tc>
        <w:tc>
          <w:tcPr>
            <w:tcW w:w="1207" w:type="dxa"/>
          </w:tcPr>
          <w:p w14:paraId="42BCC4FC" w14:textId="77777777" w:rsidR="00C52F07" w:rsidRDefault="00C52F07" w:rsidP="00555159">
            <w:pPr>
              <w:jc w:val="center"/>
              <w:rPr>
                <w:bCs/>
                <w:color w:val="000000"/>
                <w:sz w:val="28"/>
                <w:szCs w:val="28"/>
              </w:rPr>
            </w:pPr>
            <w:r>
              <w:rPr>
                <w:bCs/>
                <w:color w:val="000000"/>
                <w:sz w:val="28"/>
                <w:szCs w:val="28"/>
              </w:rPr>
              <w:t>6</w:t>
            </w:r>
          </w:p>
        </w:tc>
        <w:tc>
          <w:tcPr>
            <w:tcW w:w="1207" w:type="dxa"/>
          </w:tcPr>
          <w:p w14:paraId="5EDDD44E" w14:textId="77777777" w:rsidR="00C52F07" w:rsidRDefault="00C52F07" w:rsidP="00555159">
            <w:pPr>
              <w:jc w:val="center"/>
              <w:rPr>
                <w:bCs/>
                <w:color w:val="000000"/>
                <w:sz w:val="28"/>
                <w:szCs w:val="28"/>
              </w:rPr>
            </w:pPr>
            <w:r>
              <w:rPr>
                <w:bCs/>
                <w:color w:val="000000"/>
                <w:sz w:val="28"/>
                <w:szCs w:val="28"/>
              </w:rPr>
              <w:t>7</w:t>
            </w:r>
          </w:p>
        </w:tc>
        <w:tc>
          <w:tcPr>
            <w:tcW w:w="1208" w:type="dxa"/>
          </w:tcPr>
          <w:p w14:paraId="7F26AF97" w14:textId="77777777" w:rsidR="00C52F07" w:rsidRDefault="00C52F07" w:rsidP="00555159">
            <w:pPr>
              <w:jc w:val="center"/>
              <w:rPr>
                <w:bCs/>
                <w:color w:val="000000"/>
                <w:sz w:val="28"/>
                <w:szCs w:val="28"/>
              </w:rPr>
            </w:pPr>
            <w:r>
              <w:rPr>
                <w:bCs/>
                <w:color w:val="000000"/>
                <w:sz w:val="28"/>
                <w:szCs w:val="28"/>
              </w:rPr>
              <w:t>8</w:t>
            </w:r>
          </w:p>
        </w:tc>
        <w:tc>
          <w:tcPr>
            <w:tcW w:w="1256" w:type="dxa"/>
          </w:tcPr>
          <w:p w14:paraId="0A2B2C58" w14:textId="77777777" w:rsidR="00C52F07" w:rsidRDefault="00C52F07" w:rsidP="00555159">
            <w:pPr>
              <w:jc w:val="center"/>
              <w:rPr>
                <w:bCs/>
                <w:color w:val="000000"/>
                <w:sz w:val="28"/>
                <w:szCs w:val="28"/>
              </w:rPr>
            </w:pPr>
            <w:r>
              <w:rPr>
                <w:bCs/>
                <w:color w:val="000000"/>
                <w:sz w:val="28"/>
                <w:szCs w:val="28"/>
              </w:rPr>
              <w:t>9</w:t>
            </w:r>
          </w:p>
        </w:tc>
        <w:tc>
          <w:tcPr>
            <w:tcW w:w="1134" w:type="dxa"/>
          </w:tcPr>
          <w:p w14:paraId="3550E271" w14:textId="77777777" w:rsidR="00C52F07" w:rsidRDefault="00C52F07" w:rsidP="00555159">
            <w:pPr>
              <w:jc w:val="center"/>
              <w:rPr>
                <w:bCs/>
                <w:color w:val="000000"/>
                <w:sz w:val="28"/>
                <w:szCs w:val="28"/>
              </w:rPr>
            </w:pPr>
            <w:r>
              <w:rPr>
                <w:bCs/>
                <w:color w:val="000000"/>
                <w:sz w:val="28"/>
                <w:szCs w:val="28"/>
              </w:rPr>
              <w:t>10</w:t>
            </w:r>
          </w:p>
        </w:tc>
        <w:tc>
          <w:tcPr>
            <w:tcW w:w="1134" w:type="dxa"/>
          </w:tcPr>
          <w:p w14:paraId="7B0BE4E9" w14:textId="77777777" w:rsidR="00C52F07" w:rsidRDefault="00C52F07" w:rsidP="00555159">
            <w:pPr>
              <w:jc w:val="center"/>
              <w:rPr>
                <w:bCs/>
                <w:color w:val="000000"/>
                <w:sz w:val="28"/>
                <w:szCs w:val="28"/>
              </w:rPr>
            </w:pPr>
            <w:r>
              <w:rPr>
                <w:bCs/>
                <w:color w:val="000000"/>
                <w:sz w:val="28"/>
                <w:szCs w:val="28"/>
              </w:rPr>
              <w:t>11</w:t>
            </w:r>
          </w:p>
        </w:tc>
        <w:tc>
          <w:tcPr>
            <w:tcW w:w="1134" w:type="dxa"/>
          </w:tcPr>
          <w:p w14:paraId="1259B303" w14:textId="77777777" w:rsidR="00C52F07" w:rsidRDefault="00C52F07" w:rsidP="00555159">
            <w:pPr>
              <w:jc w:val="center"/>
              <w:rPr>
                <w:bCs/>
                <w:color w:val="000000"/>
                <w:sz w:val="28"/>
                <w:szCs w:val="28"/>
              </w:rPr>
            </w:pPr>
            <w:r>
              <w:rPr>
                <w:bCs/>
                <w:color w:val="000000"/>
                <w:sz w:val="28"/>
                <w:szCs w:val="28"/>
              </w:rPr>
              <w:t>12</w:t>
            </w:r>
          </w:p>
        </w:tc>
      </w:tr>
      <w:tr w:rsidR="00C52F07" w14:paraId="6B2C461A" w14:textId="77777777" w:rsidTr="00555159">
        <w:trPr>
          <w:trHeight w:val="3602"/>
        </w:trPr>
        <w:tc>
          <w:tcPr>
            <w:tcW w:w="595" w:type="dxa"/>
            <w:vAlign w:val="center"/>
          </w:tcPr>
          <w:p w14:paraId="11A61F67" w14:textId="77777777" w:rsidR="00C52F07" w:rsidRDefault="00C52F07" w:rsidP="00555159">
            <w:pPr>
              <w:jc w:val="center"/>
              <w:rPr>
                <w:bCs/>
                <w:color w:val="000000"/>
                <w:sz w:val="28"/>
                <w:szCs w:val="28"/>
              </w:rPr>
            </w:pPr>
            <w:r>
              <w:rPr>
                <w:bCs/>
                <w:color w:val="000000"/>
                <w:sz w:val="28"/>
                <w:szCs w:val="28"/>
              </w:rPr>
              <w:t>1.</w:t>
            </w:r>
          </w:p>
        </w:tc>
        <w:tc>
          <w:tcPr>
            <w:tcW w:w="2668" w:type="dxa"/>
            <w:vAlign w:val="center"/>
          </w:tcPr>
          <w:p w14:paraId="2D0F67B2" w14:textId="77777777" w:rsidR="00C52F07" w:rsidRDefault="00C52F07" w:rsidP="00555159">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4309D0C2" w14:textId="77777777" w:rsidR="00C52F07" w:rsidRPr="000B6934" w:rsidRDefault="00C52F07" w:rsidP="00555159">
            <w:pPr>
              <w:jc w:val="center"/>
              <w:rPr>
                <w:bCs/>
                <w:color w:val="000000"/>
              </w:rPr>
            </w:pPr>
            <w:r w:rsidRPr="000B6934">
              <w:rPr>
                <w:bCs/>
                <w:color w:val="000000"/>
              </w:rPr>
              <w:t>19093,81</w:t>
            </w:r>
          </w:p>
        </w:tc>
        <w:tc>
          <w:tcPr>
            <w:tcW w:w="1208" w:type="dxa"/>
            <w:vAlign w:val="center"/>
          </w:tcPr>
          <w:p w14:paraId="6A9A8C0C" w14:textId="77777777" w:rsidR="00C52F07" w:rsidRPr="000B6934" w:rsidRDefault="00C52F07" w:rsidP="00555159">
            <w:pPr>
              <w:jc w:val="center"/>
              <w:rPr>
                <w:bCs/>
                <w:color w:val="000000"/>
              </w:rPr>
            </w:pPr>
            <w:r>
              <w:rPr>
                <w:bCs/>
                <w:color w:val="000000"/>
              </w:rPr>
              <w:t>21480,53</w:t>
            </w:r>
          </w:p>
        </w:tc>
        <w:tc>
          <w:tcPr>
            <w:tcW w:w="1208" w:type="dxa"/>
            <w:vAlign w:val="center"/>
          </w:tcPr>
          <w:p w14:paraId="45FBA5F0" w14:textId="77777777" w:rsidR="00C52F07" w:rsidRPr="000B6934" w:rsidRDefault="00C52F07" w:rsidP="00555159">
            <w:pPr>
              <w:jc w:val="center"/>
              <w:rPr>
                <w:bCs/>
                <w:color w:val="000000"/>
              </w:rPr>
            </w:pPr>
            <w:r>
              <w:rPr>
                <w:bCs/>
                <w:color w:val="000000"/>
              </w:rPr>
              <w:t>22144,69</w:t>
            </w:r>
          </w:p>
        </w:tc>
        <w:tc>
          <w:tcPr>
            <w:tcW w:w="1207" w:type="dxa"/>
            <w:vAlign w:val="center"/>
          </w:tcPr>
          <w:p w14:paraId="6219D282" w14:textId="77777777" w:rsidR="00C52F07" w:rsidRPr="000B6934" w:rsidRDefault="00C52F07" w:rsidP="00555159">
            <w:pPr>
              <w:jc w:val="center"/>
              <w:rPr>
                <w:bCs/>
                <w:color w:val="000000"/>
              </w:rPr>
            </w:pPr>
            <w:r>
              <w:rPr>
                <w:bCs/>
                <w:color w:val="000000"/>
              </w:rPr>
              <w:t>23934,16</w:t>
            </w:r>
          </w:p>
        </w:tc>
        <w:tc>
          <w:tcPr>
            <w:tcW w:w="1207" w:type="dxa"/>
            <w:vAlign w:val="center"/>
          </w:tcPr>
          <w:p w14:paraId="13ADBBC4" w14:textId="77777777" w:rsidR="00C52F07" w:rsidRPr="000B6934" w:rsidRDefault="00C52F07" w:rsidP="00555159">
            <w:pPr>
              <w:jc w:val="center"/>
              <w:rPr>
                <w:bCs/>
                <w:color w:val="000000"/>
              </w:rPr>
            </w:pPr>
            <w:r>
              <w:rPr>
                <w:bCs/>
                <w:color w:val="000000"/>
              </w:rPr>
              <w:t>23719,09</w:t>
            </w:r>
          </w:p>
        </w:tc>
        <w:tc>
          <w:tcPr>
            <w:tcW w:w="1208" w:type="dxa"/>
            <w:vAlign w:val="center"/>
          </w:tcPr>
          <w:p w14:paraId="0B090F52" w14:textId="77777777" w:rsidR="00C52F07" w:rsidRPr="000B6934" w:rsidRDefault="00C52F07" w:rsidP="00555159">
            <w:pPr>
              <w:jc w:val="center"/>
              <w:rPr>
                <w:bCs/>
                <w:color w:val="000000"/>
              </w:rPr>
            </w:pPr>
            <w:r>
              <w:rPr>
                <w:bCs/>
                <w:color w:val="000000"/>
              </w:rPr>
              <w:t>26600,84</w:t>
            </w:r>
          </w:p>
        </w:tc>
        <w:tc>
          <w:tcPr>
            <w:tcW w:w="1256" w:type="dxa"/>
            <w:vAlign w:val="center"/>
          </w:tcPr>
          <w:p w14:paraId="759D6A58" w14:textId="77777777" w:rsidR="00C52F07" w:rsidRPr="000B6934" w:rsidRDefault="00C52F07" w:rsidP="00555159">
            <w:pPr>
              <w:jc w:val="center"/>
              <w:rPr>
                <w:bCs/>
                <w:color w:val="000000"/>
              </w:rPr>
            </w:pPr>
            <w:r>
              <w:rPr>
                <w:bCs/>
                <w:color w:val="000000"/>
              </w:rPr>
              <w:t>26601,02</w:t>
            </w:r>
          </w:p>
        </w:tc>
        <w:tc>
          <w:tcPr>
            <w:tcW w:w="1134" w:type="dxa"/>
            <w:vAlign w:val="center"/>
          </w:tcPr>
          <w:p w14:paraId="33059C98" w14:textId="77777777" w:rsidR="00C52F07" w:rsidRPr="000B6934" w:rsidRDefault="00C52F07" w:rsidP="00555159">
            <w:pPr>
              <w:jc w:val="center"/>
              <w:rPr>
                <w:bCs/>
                <w:color w:val="000000"/>
              </w:rPr>
            </w:pPr>
            <w:r>
              <w:rPr>
                <w:bCs/>
                <w:color w:val="000000"/>
              </w:rPr>
              <w:t>33140,44</w:t>
            </w:r>
          </w:p>
        </w:tc>
        <w:tc>
          <w:tcPr>
            <w:tcW w:w="1134" w:type="dxa"/>
            <w:vAlign w:val="center"/>
          </w:tcPr>
          <w:p w14:paraId="795538F9" w14:textId="77777777" w:rsidR="00C52F07" w:rsidRPr="000B6934" w:rsidRDefault="00C52F07" w:rsidP="00555159">
            <w:pPr>
              <w:jc w:val="center"/>
              <w:rPr>
                <w:bCs/>
                <w:color w:val="000000"/>
              </w:rPr>
            </w:pPr>
            <w:r>
              <w:rPr>
                <w:bCs/>
                <w:color w:val="000000"/>
              </w:rPr>
              <w:t>29074,66</w:t>
            </w:r>
          </w:p>
        </w:tc>
        <w:tc>
          <w:tcPr>
            <w:tcW w:w="1134" w:type="dxa"/>
            <w:vAlign w:val="center"/>
          </w:tcPr>
          <w:p w14:paraId="5577ACC8" w14:textId="77777777" w:rsidR="00C52F07" w:rsidRPr="000B6934" w:rsidRDefault="00C52F07" w:rsidP="00555159">
            <w:pPr>
              <w:jc w:val="center"/>
              <w:rPr>
                <w:bCs/>
                <w:color w:val="000000"/>
              </w:rPr>
            </w:pPr>
            <w:r>
              <w:rPr>
                <w:bCs/>
                <w:color w:val="000000"/>
              </w:rPr>
              <w:t>31678,36</w:t>
            </w:r>
          </w:p>
        </w:tc>
      </w:tr>
      <w:tr w:rsidR="00C52F07" w14:paraId="75E3325C" w14:textId="77777777" w:rsidTr="00555159">
        <w:trPr>
          <w:trHeight w:val="3525"/>
        </w:trPr>
        <w:tc>
          <w:tcPr>
            <w:tcW w:w="595" w:type="dxa"/>
            <w:vAlign w:val="center"/>
          </w:tcPr>
          <w:p w14:paraId="1C8A3E4C" w14:textId="77777777" w:rsidR="00C52F07" w:rsidRDefault="00C52F07" w:rsidP="00555159">
            <w:pPr>
              <w:jc w:val="center"/>
              <w:rPr>
                <w:bCs/>
                <w:color w:val="000000"/>
                <w:sz w:val="28"/>
                <w:szCs w:val="28"/>
              </w:rPr>
            </w:pPr>
            <w:r>
              <w:rPr>
                <w:bCs/>
                <w:color w:val="000000"/>
                <w:sz w:val="28"/>
                <w:szCs w:val="28"/>
              </w:rPr>
              <w:t>2.</w:t>
            </w:r>
          </w:p>
        </w:tc>
        <w:tc>
          <w:tcPr>
            <w:tcW w:w="2668" w:type="dxa"/>
            <w:vAlign w:val="center"/>
          </w:tcPr>
          <w:p w14:paraId="7E849DFB" w14:textId="77777777" w:rsidR="00C52F07" w:rsidRDefault="00C52F07" w:rsidP="00555159">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хозяйственно-бытовых сточных вод, тыс. руб.</w:t>
            </w:r>
          </w:p>
        </w:tc>
        <w:tc>
          <w:tcPr>
            <w:tcW w:w="1208" w:type="dxa"/>
            <w:vAlign w:val="center"/>
          </w:tcPr>
          <w:p w14:paraId="40ADA51D" w14:textId="77777777" w:rsidR="00C52F07" w:rsidRPr="000B6934" w:rsidRDefault="00C52F07" w:rsidP="00555159">
            <w:pPr>
              <w:jc w:val="center"/>
              <w:rPr>
                <w:bCs/>
                <w:color w:val="000000"/>
              </w:rPr>
            </w:pPr>
            <w:r w:rsidRPr="000B6934">
              <w:rPr>
                <w:bCs/>
                <w:color w:val="000000"/>
              </w:rPr>
              <w:t>4539,75</w:t>
            </w:r>
          </w:p>
        </w:tc>
        <w:tc>
          <w:tcPr>
            <w:tcW w:w="1208" w:type="dxa"/>
            <w:vAlign w:val="center"/>
          </w:tcPr>
          <w:p w14:paraId="60A417FC" w14:textId="77777777" w:rsidR="00C52F07" w:rsidRPr="000B6934" w:rsidRDefault="00C52F07" w:rsidP="00555159">
            <w:pPr>
              <w:jc w:val="center"/>
              <w:rPr>
                <w:bCs/>
                <w:color w:val="000000"/>
              </w:rPr>
            </w:pPr>
            <w:r>
              <w:rPr>
                <w:bCs/>
                <w:color w:val="000000"/>
              </w:rPr>
              <w:t>5083,22</w:t>
            </w:r>
          </w:p>
        </w:tc>
        <w:tc>
          <w:tcPr>
            <w:tcW w:w="1208" w:type="dxa"/>
            <w:vAlign w:val="center"/>
          </w:tcPr>
          <w:p w14:paraId="1238FF35" w14:textId="77777777" w:rsidR="00C52F07" w:rsidRPr="000B6934" w:rsidRDefault="00C52F07" w:rsidP="00555159">
            <w:pPr>
              <w:jc w:val="center"/>
              <w:rPr>
                <w:bCs/>
                <w:color w:val="000000"/>
              </w:rPr>
            </w:pPr>
            <w:r>
              <w:rPr>
                <w:bCs/>
                <w:color w:val="000000"/>
              </w:rPr>
              <w:t>4929,97</w:t>
            </w:r>
          </w:p>
        </w:tc>
        <w:tc>
          <w:tcPr>
            <w:tcW w:w="1207" w:type="dxa"/>
            <w:vAlign w:val="center"/>
          </w:tcPr>
          <w:p w14:paraId="2FA353DF" w14:textId="77777777" w:rsidR="00C52F07" w:rsidRPr="000B6934" w:rsidRDefault="00C52F07" w:rsidP="00555159">
            <w:pPr>
              <w:jc w:val="center"/>
              <w:rPr>
                <w:bCs/>
                <w:color w:val="000000"/>
              </w:rPr>
            </w:pPr>
            <w:r>
              <w:rPr>
                <w:bCs/>
                <w:color w:val="000000"/>
              </w:rPr>
              <w:t>5070,11</w:t>
            </w:r>
          </w:p>
        </w:tc>
        <w:tc>
          <w:tcPr>
            <w:tcW w:w="1207" w:type="dxa"/>
            <w:vAlign w:val="center"/>
          </w:tcPr>
          <w:p w14:paraId="27D54DA8" w14:textId="77777777" w:rsidR="00C52F07" w:rsidRPr="000B6934" w:rsidRDefault="00C52F07" w:rsidP="00555159">
            <w:pPr>
              <w:jc w:val="center"/>
              <w:rPr>
                <w:bCs/>
                <w:color w:val="000000"/>
              </w:rPr>
            </w:pPr>
            <w:r>
              <w:rPr>
                <w:bCs/>
                <w:color w:val="000000"/>
              </w:rPr>
              <w:t>5034,27</w:t>
            </w:r>
          </w:p>
        </w:tc>
        <w:tc>
          <w:tcPr>
            <w:tcW w:w="1208" w:type="dxa"/>
            <w:vAlign w:val="center"/>
          </w:tcPr>
          <w:p w14:paraId="3D10EFFC" w14:textId="77777777" w:rsidR="00C52F07" w:rsidRPr="000B6934" w:rsidRDefault="00C52F07" w:rsidP="00555159">
            <w:pPr>
              <w:jc w:val="center"/>
              <w:rPr>
                <w:bCs/>
                <w:color w:val="000000"/>
              </w:rPr>
            </w:pPr>
            <w:r>
              <w:rPr>
                <w:bCs/>
                <w:color w:val="000000"/>
              </w:rPr>
              <w:t>5034,27</w:t>
            </w:r>
          </w:p>
        </w:tc>
        <w:tc>
          <w:tcPr>
            <w:tcW w:w="1256" w:type="dxa"/>
            <w:vAlign w:val="center"/>
          </w:tcPr>
          <w:p w14:paraId="4DD37B1A" w14:textId="77777777" w:rsidR="00C52F07" w:rsidRPr="000B6934" w:rsidRDefault="00C52F07" w:rsidP="00555159">
            <w:pPr>
              <w:jc w:val="center"/>
              <w:rPr>
                <w:bCs/>
                <w:color w:val="000000"/>
              </w:rPr>
            </w:pPr>
            <w:r>
              <w:rPr>
                <w:bCs/>
                <w:color w:val="000000"/>
              </w:rPr>
              <w:t>4685,72</w:t>
            </w:r>
          </w:p>
        </w:tc>
        <w:tc>
          <w:tcPr>
            <w:tcW w:w="1134" w:type="dxa"/>
            <w:vAlign w:val="center"/>
          </w:tcPr>
          <w:p w14:paraId="45266525" w14:textId="77777777" w:rsidR="00C52F07" w:rsidRPr="000B6934" w:rsidRDefault="00C52F07" w:rsidP="00555159">
            <w:pPr>
              <w:jc w:val="center"/>
              <w:rPr>
                <w:bCs/>
                <w:color w:val="000000"/>
              </w:rPr>
            </w:pPr>
            <w:r>
              <w:rPr>
                <w:bCs/>
                <w:color w:val="000000"/>
              </w:rPr>
              <w:t>6733,71</w:t>
            </w:r>
          </w:p>
        </w:tc>
        <w:tc>
          <w:tcPr>
            <w:tcW w:w="1134" w:type="dxa"/>
            <w:vAlign w:val="center"/>
          </w:tcPr>
          <w:p w14:paraId="6D0307F7" w14:textId="77777777" w:rsidR="00C52F07" w:rsidRPr="000B6934" w:rsidRDefault="00C52F07" w:rsidP="00555159">
            <w:pPr>
              <w:jc w:val="center"/>
              <w:rPr>
                <w:bCs/>
                <w:color w:val="000000"/>
              </w:rPr>
            </w:pPr>
            <w:r>
              <w:rPr>
                <w:bCs/>
                <w:color w:val="000000"/>
              </w:rPr>
              <w:t>5342,02</w:t>
            </w:r>
          </w:p>
        </w:tc>
        <w:tc>
          <w:tcPr>
            <w:tcW w:w="1134" w:type="dxa"/>
            <w:vAlign w:val="center"/>
          </w:tcPr>
          <w:p w14:paraId="28559288" w14:textId="77777777" w:rsidR="00C52F07" w:rsidRPr="000B6934" w:rsidRDefault="00C52F07" w:rsidP="00555159">
            <w:pPr>
              <w:jc w:val="center"/>
              <w:rPr>
                <w:bCs/>
                <w:color w:val="000000"/>
              </w:rPr>
            </w:pPr>
            <w:r>
              <w:rPr>
                <w:bCs/>
                <w:color w:val="000000"/>
              </w:rPr>
              <w:t>5497,30</w:t>
            </w:r>
          </w:p>
        </w:tc>
      </w:tr>
      <w:tr w:rsidR="00C52F07" w14:paraId="44D9178A" w14:textId="77777777" w:rsidTr="00555159">
        <w:tc>
          <w:tcPr>
            <w:tcW w:w="595" w:type="dxa"/>
          </w:tcPr>
          <w:p w14:paraId="280FF427" w14:textId="77777777" w:rsidR="00C52F07" w:rsidRDefault="00C52F07" w:rsidP="00555159">
            <w:pPr>
              <w:jc w:val="center"/>
              <w:rPr>
                <w:bCs/>
                <w:color w:val="000000"/>
                <w:sz w:val="28"/>
                <w:szCs w:val="28"/>
              </w:rPr>
            </w:pPr>
            <w:r>
              <w:rPr>
                <w:bCs/>
                <w:color w:val="000000"/>
                <w:sz w:val="28"/>
                <w:szCs w:val="28"/>
              </w:rPr>
              <w:lastRenderedPageBreak/>
              <w:t>1</w:t>
            </w:r>
          </w:p>
        </w:tc>
        <w:tc>
          <w:tcPr>
            <w:tcW w:w="2668" w:type="dxa"/>
          </w:tcPr>
          <w:p w14:paraId="0716320C" w14:textId="77777777" w:rsidR="00C52F07" w:rsidRDefault="00C52F07" w:rsidP="00555159">
            <w:pPr>
              <w:jc w:val="center"/>
              <w:rPr>
                <w:bCs/>
                <w:color w:val="000000"/>
                <w:sz w:val="28"/>
                <w:szCs w:val="28"/>
              </w:rPr>
            </w:pPr>
            <w:r>
              <w:rPr>
                <w:bCs/>
                <w:color w:val="000000"/>
                <w:sz w:val="28"/>
                <w:szCs w:val="28"/>
              </w:rPr>
              <w:t>2</w:t>
            </w:r>
          </w:p>
        </w:tc>
        <w:tc>
          <w:tcPr>
            <w:tcW w:w="1208" w:type="dxa"/>
          </w:tcPr>
          <w:p w14:paraId="798A9A79" w14:textId="77777777" w:rsidR="00C52F07" w:rsidRDefault="00C52F07" w:rsidP="00555159">
            <w:pPr>
              <w:jc w:val="center"/>
              <w:rPr>
                <w:bCs/>
                <w:color w:val="000000"/>
                <w:sz w:val="28"/>
                <w:szCs w:val="28"/>
              </w:rPr>
            </w:pPr>
            <w:r>
              <w:rPr>
                <w:bCs/>
                <w:color w:val="000000"/>
                <w:sz w:val="28"/>
                <w:szCs w:val="28"/>
              </w:rPr>
              <w:t>3</w:t>
            </w:r>
          </w:p>
        </w:tc>
        <w:tc>
          <w:tcPr>
            <w:tcW w:w="1208" w:type="dxa"/>
          </w:tcPr>
          <w:p w14:paraId="555502ED" w14:textId="77777777" w:rsidR="00C52F07" w:rsidRDefault="00C52F07" w:rsidP="00555159">
            <w:pPr>
              <w:jc w:val="center"/>
              <w:rPr>
                <w:bCs/>
                <w:color w:val="000000"/>
                <w:sz w:val="28"/>
                <w:szCs w:val="28"/>
              </w:rPr>
            </w:pPr>
            <w:r>
              <w:rPr>
                <w:bCs/>
                <w:color w:val="000000"/>
                <w:sz w:val="28"/>
                <w:szCs w:val="28"/>
              </w:rPr>
              <w:t>4</w:t>
            </w:r>
          </w:p>
        </w:tc>
        <w:tc>
          <w:tcPr>
            <w:tcW w:w="1208" w:type="dxa"/>
          </w:tcPr>
          <w:p w14:paraId="395E1863" w14:textId="77777777" w:rsidR="00C52F07" w:rsidRDefault="00C52F07" w:rsidP="00555159">
            <w:pPr>
              <w:jc w:val="center"/>
              <w:rPr>
                <w:bCs/>
                <w:color w:val="000000"/>
                <w:sz w:val="28"/>
                <w:szCs w:val="28"/>
              </w:rPr>
            </w:pPr>
            <w:r>
              <w:rPr>
                <w:bCs/>
                <w:color w:val="000000"/>
                <w:sz w:val="28"/>
                <w:szCs w:val="28"/>
              </w:rPr>
              <w:t>5</w:t>
            </w:r>
          </w:p>
        </w:tc>
        <w:tc>
          <w:tcPr>
            <w:tcW w:w="1207" w:type="dxa"/>
          </w:tcPr>
          <w:p w14:paraId="69DA6315" w14:textId="77777777" w:rsidR="00C52F07" w:rsidRDefault="00C52F07" w:rsidP="00555159">
            <w:pPr>
              <w:jc w:val="center"/>
              <w:rPr>
                <w:bCs/>
                <w:color w:val="000000"/>
                <w:sz w:val="28"/>
                <w:szCs w:val="28"/>
              </w:rPr>
            </w:pPr>
            <w:r>
              <w:rPr>
                <w:bCs/>
                <w:color w:val="000000"/>
                <w:sz w:val="28"/>
                <w:szCs w:val="28"/>
              </w:rPr>
              <w:t>6</w:t>
            </w:r>
          </w:p>
        </w:tc>
        <w:tc>
          <w:tcPr>
            <w:tcW w:w="1207" w:type="dxa"/>
          </w:tcPr>
          <w:p w14:paraId="7A1803A7" w14:textId="77777777" w:rsidR="00C52F07" w:rsidRDefault="00C52F07" w:rsidP="00555159">
            <w:pPr>
              <w:jc w:val="center"/>
              <w:rPr>
                <w:bCs/>
                <w:color w:val="000000"/>
                <w:sz w:val="28"/>
                <w:szCs w:val="28"/>
              </w:rPr>
            </w:pPr>
            <w:r>
              <w:rPr>
                <w:bCs/>
                <w:color w:val="000000"/>
                <w:sz w:val="28"/>
                <w:szCs w:val="28"/>
              </w:rPr>
              <w:t>7</w:t>
            </w:r>
          </w:p>
        </w:tc>
        <w:tc>
          <w:tcPr>
            <w:tcW w:w="1208" w:type="dxa"/>
          </w:tcPr>
          <w:p w14:paraId="06511482" w14:textId="77777777" w:rsidR="00C52F07" w:rsidRDefault="00C52F07" w:rsidP="00555159">
            <w:pPr>
              <w:jc w:val="center"/>
              <w:rPr>
                <w:bCs/>
                <w:color w:val="000000"/>
                <w:sz w:val="28"/>
                <w:szCs w:val="28"/>
              </w:rPr>
            </w:pPr>
            <w:r>
              <w:rPr>
                <w:bCs/>
                <w:color w:val="000000"/>
                <w:sz w:val="28"/>
                <w:szCs w:val="28"/>
              </w:rPr>
              <w:t>8</w:t>
            </w:r>
          </w:p>
        </w:tc>
        <w:tc>
          <w:tcPr>
            <w:tcW w:w="1256" w:type="dxa"/>
          </w:tcPr>
          <w:p w14:paraId="6F8C75FF" w14:textId="77777777" w:rsidR="00C52F07" w:rsidRDefault="00C52F07" w:rsidP="00555159">
            <w:pPr>
              <w:jc w:val="center"/>
              <w:rPr>
                <w:bCs/>
                <w:color w:val="000000"/>
                <w:sz w:val="28"/>
                <w:szCs w:val="28"/>
              </w:rPr>
            </w:pPr>
            <w:r>
              <w:rPr>
                <w:bCs/>
                <w:color w:val="000000"/>
                <w:sz w:val="28"/>
                <w:szCs w:val="28"/>
              </w:rPr>
              <w:t>9</w:t>
            </w:r>
          </w:p>
        </w:tc>
        <w:tc>
          <w:tcPr>
            <w:tcW w:w="1134" w:type="dxa"/>
          </w:tcPr>
          <w:p w14:paraId="7A97AF5E" w14:textId="77777777" w:rsidR="00C52F07" w:rsidRDefault="00C52F07" w:rsidP="00555159">
            <w:pPr>
              <w:jc w:val="center"/>
              <w:rPr>
                <w:bCs/>
                <w:color w:val="000000"/>
                <w:sz w:val="28"/>
                <w:szCs w:val="28"/>
              </w:rPr>
            </w:pPr>
            <w:r>
              <w:rPr>
                <w:bCs/>
                <w:color w:val="000000"/>
                <w:sz w:val="28"/>
                <w:szCs w:val="28"/>
              </w:rPr>
              <w:t>10</w:t>
            </w:r>
          </w:p>
        </w:tc>
        <w:tc>
          <w:tcPr>
            <w:tcW w:w="1134" w:type="dxa"/>
          </w:tcPr>
          <w:p w14:paraId="282FB38B" w14:textId="77777777" w:rsidR="00C52F07" w:rsidRDefault="00C52F07" w:rsidP="00555159">
            <w:pPr>
              <w:jc w:val="center"/>
              <w:rPr>
                <w:bCs/>
                <w:color w:val="000000"/>
                <w:sz w:val="28"/>
                <w:szCs w:val="28"/>
              </w:rPr>
            </w:pPr>
            <w:r>
              <w:rPr>
                <w:bCs/>
                <w:color w:val="000000"/>
                <w:sz w:val="28"/>
                <w:szCs w:val="28"/>
              </w:rPr>
              <w:t>11</w:t>
            </w:r>
          </w:p>
        </w:tc>
        <w:tc>
          <w:tcPr>
            <w:tcW w:w="1134" w:type="dxa"/>
          </w:tcPr>
          <w:p w14:paraId="4907A1DB" w14:textId="77777777" w:rsidR="00C52F07" w:rsidRDefault="00C52F07" w:rsidP="00555159">
            <w:pPr>
              <w:jc w:val="center"/>
              <w:rPr>
                <w:bCs/>
                <w:color w:val="000000"/>
                <w:sz w:val="28"/>
                <w:szCs w:val="28"/>
              </w:rPr>
            </w:pPr>
            <w:r>
              <w:rPr>
                <w:bCs/>
                <w:color w:val="000000"/>
                <w:sz w:val="28"/>
                <w:szCs w:val="28"/>
              </w:rPr>
              <w:t>12</w:t>
            </w:r>
          </w:p>
        </w:tc>
      </w:tr>
      <w:tr w:rsidR="00C52F07" w:rsidRPr="00DA492D" w14:paraId="0AE58E25" w14:textId="77777777" w:rsidTr="00555159">
        <w:trPr>
          <w:trHeight w:val="4213"/>
        </w:trPr>
        <w:tc>
          <w:tcPr>
            <w:tcW w:w="595" w:type="dxa"/>
            <w:vAlign w:val="center"/>
          </w:tcPr>
          <w:p w14:paraId="5768DFD3" w14:textId="77777777" w:rsidR="00C52F07" w:rsidRDefault="00C52F07" w:rsidP="00555159">
            <w:pPr>
              <w:jc w:val="center"/>
              <w:rPr>
                <w:bCs/>
                <w:color w:val="000000"/>
                <w:sz w:val="28"/>
                <w:szCs w:val="28"/>
              </w:rPr>
            </w:pPr>
            <w:r>
              <w:rPr>
                <w:bCs/>
                <w:color w:val="000000"/>
                <w:sz w:val="28"/>
                <w:szCs w:val="28"/>
              </w:rPr>
              <w:t>3.</w:t>
            </w:r>
          </w:p>
        </w:tc>
        <w:tc>
          <w:tcPr>
            <w:tcW w:w="2668" w:type="dxa"/>
            <w:vAlign w:val="center"/>
          </w:tcPr>
          <w:p w14:paraId="6D5F818F" w14:textId="77777777" w:rsidR="00C52F07" w:rsidRDefault="00C52F07" w:rsidP="00555159">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(транспортировка питьевой воды), тыс. руб.</w:t>
            </w:r>
          </w:p>
        </w:tc>
        <w:tc>
          <w:tcPr>
            <w:tcW w:w="1208" w:type="dxa"/>
            <w:vAlign w:val="center"/>
          </w:tcPr>
          <w:p w14:paraId="03FA37F9" w14:textId="77777777" w:rsidR="00C52F07" w:rsidRPr="000B6934" w:rsidRDefault="00C52F07" w:rsidP="00555159">
            <w:pPr>
              <w:jc w:val="center"/>
              <w:rPr>
                <w:bCs/>
                <w:color w:val="000000"/>
              </w:rPr>
            </w:pPr>
            <w:r w:rsidRPr="000B6934">
              <w:rPr>
                <w:bCs/>
                <w:color w:val="000000"/>
              </w:rPr>
              <w:t>196,14</w:t>
            </w:r>
          </w:p>
        </w:tc>
        <w:tc>
          <w:tcPr>
            <w:tcW w:w="1208" w:type="dxa"/>
            <w:vAlign w:val="center"/>
          </w:tcPr>
          <w:p w14:paraId="31420A06" w14:textId="77777777" w:rsidR="00C52F07" w:rsidRPr="000B6934" w:rsidRDefault="00C52F07" w:rsidP="00555159">
            <w:pPr>
              <w:jc w:val="center"/>
              <w:rPr>
                <w:bCs/>
                <w:color w:val="000000"/>
              </w:rPr>
            </w:pPr>
            <w:r>
              <w:rPr>
                <w:bCs/>
                <w:color w:val="000000"/>
              </w:rPr>
              <w:t>219,85</w:t>
            </w:r>
          </w:p>
        </w:tc>
        <w:tc>
          <w:tcPr>
            <w:tcW w:w="1208" w:type="dxa"/>
            <w:vAlign w:val="center"/>
          </w:tcPr>
          <w:p w14:paraId="4D87555B" w14:textId="77777777" w:rsidR="00C52F07" w:rsidRPr="000B6934" w:rsidRDefault="00C52F07" w:rsidP="00555159">
            <w:pPr>
              <w:jc w:val="center"/>
              <w:rPr>
                <w:bCs/>
                <w:color w:val="000000"/>
              </w:rPr>
            </w:pPr>
            <w:r>
              <w:rPr>
                <w:bCs/>
                <w:color w:val="000000"/>
              </w:rPr>
              <w:t>212,59</w:t>
            </w:r>
          </w:p>
        </w:tc>
        <w:tc>
          <w:tcPr>
            <w:tcW w:w="1207" w:type="dxa"/>
            <w:vAlign w:val="center"/>
          </w:tcPr>
          <w:p w14:paraId="5BE26158" w14:textId="77777777" w:rsidR="00C52F07" w:rsidRPr="000B6934" w:rsidRDefault="00C52F07" w:rsidP="00555159">
            <w:pPr>
              <w:jc w:val="center"/>
              <w:rPr>
                <w:bCs/>
                <w:color w:val="000000"/>
              </w:rPr>
            </w:pPr>
            <w:r>
              <w:rPr>
                <w:bCs/>
                <w:color w:val="000000"/>
              </w:rPr>
              <w:t>229,27</w:t>
            </w:r>
          </w:p>
        </w:tc>
        <w:tc>
          <w:tcPr>
            <w:tcW w:w="1207" w:type="dxa"/>
            <w:vAlign w:val="center"/>
          </w:tcPr>
          <w:p w14:paraId="16BD4C48" w14:textId="77777777" w:rsidR="00C52F07" w:rsidRPr="000B6934" w:rsidRDefault="00C52F07" w:rsidP="00555159">
            <w:pPr>
              <w:jc w:val="center"/>
              <w:rPr>
                <w:bCs/>
                <w:color w:val="000000"/>
              </w:rPr>
            </w:pPr>
            <w:r>
              <w:rPr>
                <w:bCs/>
                <w:color w:val="000000"/>
              </w:rPr>
              <w:t>235,55</w:t>
            </w:r>
          </w:p>
        </w:tc>
        <w:tc>
          <w:tcPr>
            <w:tcW w:w="1208" w:type="dxa"/>
            <w:vAlign w:val="center"/>
          </w:tcPr>
          <w:p w14:paraId="77241B6D" w14:textId="77777777" w:rsidR="00C52F07" w:rsidRPr="000B6934" w:rsidRDefault="00C52F07" w:rsidP="00555159">
            <w:pPr>
              <w:jc w:val="center"/>
              <w:rPr>
                <w:bCs/>
                <w:color w:val="000000"/>
              </w:rPr>
            </w:pPr>
            <w:r>
              <w:rPr>
                <w:bCs/>
                <w:color w:val="000000"/>
              </w:rPr>
              <w:t>251,61</w:t>
            </w:r>
          </w:p>
        </w:tc>
        <w:tc>
          <w:tcPr>
            <w:tcW w:w="1256" w:type="dxa"/>
            <w:vAlign w:val="center"/>
          </w:tcPr>
          <w:p w14:paraId="3F3D2A6C" w14:textId="77777777" w:rsidR="00C52F07" w:rsidRPr="000B6934" w:rsidRDefault="00C52F07" w:rsidP="00555159">
            <w:pPr>
              <w:jc w:val="center"/>
              <w:rPr>
                <w:bCs/>
                <w:color w:val="000000"/>
              </w:rPr>
            </w:pPr>
            <w:r>
              <w:rPr>
                <w:bCs/>
                <w:color w:val="000000"/>
              </w:rPr>
              <w:t>234,50</w:t>
            </w:r>
          </w:p>
        </w:tc>
        <w:tc>
          <w:tcPr>
            <w:tcW w:w="1134" w:type="dxa"/>
            <w:vAlign w:val="center"/>
          </w:tcPr>
          <w:p w14:paraId="28913499" w14:textId="77777777" w:rsidR="00C52F07" w:rsidRPr="000B6934" w:rsidRDefault="00C52F07" w:rsidP="00555159">
            <w:pPr>
              <w:jc w:val="center"/>
              <w:rPr>
                <w:bCs/>
                <w:color w:val="000000"/>
              </w:rPr>
            </w:pPr>
            <w:r>
              <w:rPr>
                <w:bCs/>
                <w:color w:val="000000"/>
              </w:rPr>
              <w:t>508,92</w:t>
            </w:r>
          </w:p>
        </w:tc>
        <w:tc>
          <w:tcPr>
            <w:tcW w:w="1134" w:type="dxa"/>
            <w:vAlign w:val="center"/>
          </w:tcPr>
          <w:p w14:paraId="659B905F" w14:textId="77777777" w:rsidR="00C52F07" w:rsidRPr="000B6934" w:rsidRDefault="00C52F07" w:rsidP="00555159">
            <w:pPr>
              <w:jc w:val="center"/>
              <w:rPr>
                <w:bCs/>
                <w:color w:val="000000"/>
              </w:rPr>
            </w:pPr>
            <w:r>
              <w:rPr>
                <w:bCs/>
                <w:color w:val="000000"/>
              </w:rPr>
              <w:t>271,58</w:t>
            </w:r>
          </w:p>
        </w:tc>
        <w:tc>
          <w:tcPr>
            <w:tcW w:w="1134" w:type="dxa"/>
            <w:vAlign w:val="center"/>
          </w:tcPr>
          <w:p w14:paraId="1BFE6E98" w14:textId="77777777" w:rsidR="00C52F07" w:rsidRPr="000B6934" w:rsidRDefault="00C52F07" w:rsidP="00555159">
            <w:pPr>
              <w:jc w:val="center"/>
              <w:rPr>
                <w:bCs/>
                <w:color w:val="000000"/>
              </w:rPr>
            </w:pPr>
            <w:r>
              <w:rPr>
                <w:bCs/>
                <w:color w:val="000000"/>
              </w:rPr>
              <w:t>286,67</w:t>
            </w:r>
          </w:p>
        </w:tc>
      </w:tr>
      <w:tr w:rsidR="00C52F07" w:rsidRPr="00DA492D" w14:paraId="7373F95B" w14:textId="77777777" w:rsidTr="00555159">
        <w:trPr>
          <w:trHeight w:val="3521"/>
        </w:trPr>
        <w:tc>
          <w:tcPr>
            <w:tcW w:w="595" w:type="dxa"/>
            <w:vAlign w:val="center"/>
          </w:tcPr>
          <w:p w14:paraId="238ADB83" w14:textId="77777777" w:rsidR="00C52F07" w:rsidRDefault="00C52F07" w:rsidP="00555159">
            <w:pPr>
              <w:jc w:val="center"/>
              <w:rPr>
                <w:bCs/>
                <w:color w:val="000000"/>
                <w:sz w:val="28"/>
                <w:szCs w:val="28"/>
              </w:rPr>
            </w:pPr>
            <w:r>
              <w:rPr>
                <w:bCs/>
                <w:color w:val="000000"/>
                <w:sz w:val="28"/>
                <w:szCs w:val="28"/>
              </w:rPr>
              <w:t>4.</w:t>
            </w:r>
          </w:p>
        </w:tc>
        <w:tc>
          <w:tcPr>
            <w:tcW w:w="2668" w:type="dxa"/>
            <w:vAlign w:val="center"/>
          </w:tcPr>
          <w:p w14:paraId="211401AA" w14:textId="77777777" w:rsidR="00C52F07" w:rsidRDefault="00C52F07" w:rsidP="00555159">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водоотведения (транспортировка сточных вод), </w:t>
            </w:r>
          </w:p>
          <w:p w14:paraId="17909EC4" w14:textId="77777777" w:rsidR="00C52F07" w:rsidRDefault="00C52F07" w:rsidP="00555159">
            <w:pPr>
              <w:rPr>
                <w:bCs/>
                <w:color w:val="000000"/>
                <w:sz w:val="28"/>
                <w:szCs w:val="28"/>
              </w:rPr>
            </w:pPr>
            <w:r>
              <w:rPr>
                <w:bCs/>
                <w:color w:val="000000"/>
                <w:sz w:val="28"/>
                <w:szCs w:val="28"/>
              </w:rPr>
              <w:t>тыс. руб.</w:t>
            </w:r>
          </w:p>
        </w:tc>
        <w:tc>
          <w:tcPr>
            <w:tcW w:w="1208" w:type="dxa"/>
            <w:vAlign w:val="center"/>
          </w:tcPr>
          <w:p w14:paraId="22278E09" w14:textId="77777777" w:rsidR="00C52F07" w:rsidRPr="000B6934" w:rsidRDefault="00C52F07" w:rsidP="00555159">
            <w:pPr>
              <w:jc w:val="center"/>
              <w:rPr>
                <w:bCs/>
                <w:color w:val="000000"/>
              </w:rPr>
            </w:pPr>
            <w:r w:rsidRPr="000B6934">
              <w:rPr>
                <w:bCs/>
                <w:color w:val="000000"/>
              </w:rPr>
              <w:t>8627,58</w:t>
            </w:r>
          </w:p>
        </w:tc>
        <w:tc>
          <w:tcPr>
            <w:tcW w:w="1208" w:type="dxa"/>
            <w:vAlign w:val="center"/>
          </w:tcPr>
          <w:p w14:paraId="6280B806" w14:textId="77777777" w:rsidR="00C52F07" w:rsidRPr="000B6934" w:rsidRDefault="00C52F07" w:rsidP="00555159">
            <w:pPr>
              <w:jc w:val="center"/>
              <w:rPr>
                <w:bCs/>
                <w:color w:val="000000"/>
              </w:rPr>
            </w:pPr>
            <w:r>
              <w:rPr>
                <w:bCs/>
                <w:color w:val="000000"/>
              </w:rPr>
              <w:t>9706,03</w:t>
            </w:r>
          </w:p>
        </w:tc>
        <w:tc>
          <w:tcPr>
            <w:tcW w:w="1208" w:type="dxa"/>
            <w:vAlign w:val="center"/>
          </w:tcPr>
          <w:p w14:paraId="7F20A654" w14:textId="77777777" w:rsidR="00C52F07" w:rsidRPr="000B6934" w:rsidRDefault="00C52F07" w:rsidP="00555159">
            <w:pPr>
              <w:jc w:val="center"/>
              <w:rPr>
                <w:bCs/>
                <w:color w:val="000000"/>
              </w:rPr>
            </w:pPr>
            <w:r>
              <w:rPr>
                <w:bCs/>
                <w:color w:val="000000"/>
              </w:rPr>
              <w:t>9703,69</w:t>
            </w:r>
          </w:p>
        </w:tc>
        <w:tc>
          <w:tcPr>
            <w:tcW w:w="1207" w:type="dxa"/>
            <w:vAlign w:val="center"/>
          </w:tcPr>
          <w:p w14:paraId="2299D0CA" w14:textId="77777777" w:rsidR="00C52F07" w:rsidRPr="000B6934" w:rsidRDefault="00C52F07" w:rsidP="00555159">
            <w:pPr>
              <w:jc w:val="center"/>
              <w:rPr>
                <w:bCs/>
                <w:color w:val="000000"/>
              </w:rPr>
            </w:pPr>
            <w:r>
              <w:rPr>
                <w:bCs/>
                <w:color w:val="000000"/>
              </w:rPr>
              <w:t>10242,78</w:t>
            </w:r>
          </w:p>
        </w:tc>
        <w:tc>
          <w:tcPr>
            <w:tcW w:w="1207" w:type="dxa"/>
            <w:vAlign w:val="center"/>
          </w:tcPr>
          <w:p w14:paraId="01EB9AFF" w14:textId="77777777" w:rsidR="00C52F07" w:rsidRPr="000B6934" w:rsidRDefault="00C52F07" w:rsidP="00555159">
            <w:pPr>
              <w:jc w:val="center"/>
              <w:rPr>
                <w:bCs/>
                <w:color w:val="000000"/>
              </w:rPr>
            </w:pPr>
            <w:r>
              <w:rPr>
                <w:bCs/>
                <w:color w:val="000000"/>
              </w:rPr>
              <w:t>9968,03</w:t>
            </w:r>
          </w:p>
        </w:tc>
        <w:tc>
          <w:tcPr>
            <w:tcW w:w="1208" w:type="dxa"/>
            <w:vAlign w:val="center"/>
          </w:tcPr>
          <w:p w14:paraId="46A5D24C" w14:textId="77777777" w:rsidR="00C52F07" w:rsidRPr="000B6934" w:rsidRDefault="00C52F07" w:rsidP="00555159">
            <w:pPr>
              <w:jc w:val="center"/>
              <w:rPr>
                <w:bCs/>
                <w:color w:val="000000"/>
              </w:rPr>
            </w:pPr>
            <w:r>
              <w:rPr>
                <w:bCs/>
                <w:color w:val="000000"/>
              </w:rPr>
              <w:t>9968,03</w:t>
            </w:r>
          </w:p>
        </w:tc>
        <w:tc>
          <w:tcPr>
            <w:tcW w:w="1256" w:type="dxa"/>
            <w:vAlign w:val="center"/>
          </w:tcPr>
          <w:p w14:paraId="62818726" w14:textId="77777777" w:rsidR="00C52F07" w:rsidRPr="000B6934" w:rsidRDefault="00C52F07" w:rsidP="00555159">
            <w:pPr>
              <w:jc w:val="center"/>
              <w:rPr>
                <w:bCs/>
                <w:color w:val="000000"/>
              </w:rPr>
            </w:pPr>
            <w:r>
              <w:rPr>
                <w:bCs/>
                <w:color w:val="000000"/>
              </w:rPr>
              <w:t>10059,77</w:t>
            </w:r>
          </w:p>
        </w:tc>
        <w:tc>
          <w:tcPr>
            <w:tcW w:w="1134" w:type="dxa"/>
            <w:vAlign w:val="center"/>
          </w:tcPr>
          <w:p w14:paraId="1E2AAFF9" w14:textId="77777777" w:rsidR="00C52F07" w:rsidRPr="000B6934" w:rsidRDefault="00C52F07" w:rsidP="00555159">
            <w:pPr>
              <w:jc w:val="center"/>
              <w:rPr>
                <w:bCs/>
                <w:color w:val="000000"/>
              </w:rPr>
            </w:pPr>
            <w:r>
              <w:rPr>
                <w:bCs/>
                <w:color w:val="000000"/>
              </w:rPr>
              <w:t>10331,66</w:t>
            </w:r>
          </w:p>
        </w:tc>
        <w:tc>
          <w:tcPr>
            <w:tcW w:w="1134" w:type="dxa"/>
            <w:vAlign w:val="center"/>
          </w:tcPr>
          <w:p w14:paraId="66AD9DE6" w14:textId="77777777" w:rsidR="00C52F07" w:rsidRPr="000B6934" w:rsidRDefault="00C52F07" w:rsidP="00555159">
            <w:pPr>
              <w:jc w:val="center"/>
              <w:rPr>
                <w:bCs/>
                <w:color w:val="000000"/>
              </w:rPr>
            </w:pPr>
            <w:r>
              <w:rPr>
                <w:bCs/>
                <w:color w:val="000000"/>
              </w:rPr>
              <w:t>10169,76</w:t>
            </w:r>
          </w:p>
        </w:tc>
        <w:tc>
          <w:tcPr>
            <w:tcW w:w="1134" w:type="dxa"/>
            <w:vAlign w:val="center"/>
          </w:tcPr>
          <w:p w14:paraId="2D8F7478" w14:textId="77777777" w:rsidR="00C52F07" w:rsidRPr="000B6934" w:rsidRDefault="00C52F07" w:rsidP="00555159">
            <w:pPr>
              <w:jc w:val="center"/>
              <w:rPr>
                <w:bCs/>
                <w:color w:val="000000"/>
              </w:rPr>
            </w:pPr>
            <w:r>
              <w:rPr>
                <w:bCs/>
                <w:color w:val="000000"/>
              </w:rPr>
              <w:t>10169,76</w:t>
            </w:r>
          </w:p>
        </w:tc>
      </w:tr>
    </w:tbl>
    <w:p w14:paraId="43320920" w14:textId="77777777" w:rsidR="00C52F07" w:rsidRDefault="00C52F07" w:rsidP="00C52F07">
      <w:pPr>
        <w:ind w:left="-567"/>
        <w:jc w:val="center"/>
        <w:rPr>
          <w:bCs/>
          <w:color w:val="000000"/>
          <w:sz w:val="28"/>
          <w:szCs w:val="28"/>
        </w:rPr>
      </w:pPr>
    </w:p>
    <w:p w14:paraId="7194EE35" w14:textId="77777777" w:rsidR="00C52F07" w:rsidRDefault="00C52F07" w:rsidP="00C52F07">
      <w:pPr>
        <w:ind w:left="-567"/>
        <w:jc w:val="center"/>
        <w:rPr>
          <w:bCs/>
          <w:color w:val="000000"/>
          <w:sz w:val="28"/>
          <w:szCs w:val="28"/>
        </w:rPr>
      </w:pPr>
    </w:p>
    <w:p w14:paraId="7983626F" w14:textId="77777777" w:rsidR="00C52F07" w:rsidRDefault="00C52F07" w:rsidP="00C52F07">
      <w:pPr>
        <w:ind w:left="-567"/>
        <w:jc w:val="center"/>
        <w:rPr>
          <w:bCs/>
          <w:color w:val="000000"/>
          <w:sz w:val="28"/>
          <w:szCs w:val="28"/>
        </w:rPr>
      </w:pPr>
    </w:p>
    <w:p w14:paraId="40642DD7" w14:textId="77777777" w:rsidR="00C52F07" w:rsidRDefault="00C52F07" w:rsidP="00C52F07">
      <w:pPr>
        <w:ind w:left="-567"/>
        <w:jc w:val="center"/>
        <w:rPr>
          <w:bCs/>
          <w:color w:val="000000"/>
          <w:sz w:val="28"/>
          <w:szCs w:val="28"/>
        </w:rPr>
      </w:pPr>
    </w:p>
    <w:p w14:paraId="5E3F7223" w14:textId="77777777" w:rsidR="00C52F07" w:rsidRDefault="00C52F07" w:rsidP="00C52F07">
      <w:pPr>
        <w:ind w:left="-567"/>
        <w:jc w:val="center"/>
        <w:rPr>
          <w:bCs/>
          <w:color w:val="000000"/>
          <w:sz w:val="28"/>
          <w:szCs w:val="28"/>
        </w:rPr>
        <w:sectPr w:rsidR="00C52F07" w:rsidSect="000853C8">
          <w:pgSz w:w="16838" w:h="11906" w:orient="landscape"/>
          <w:pgMar w:top="851" w:right="851" w:bottom="709" w:left="709" w:header="709" w:footer="709" w:gutter="0"/>
          <w:cols w:space="708"/>
          <w:titlePg/>
          <w:docGrid w:linePitch="360"/>
        </w:sectPr>
      </w:pPr>
    </w:p>
    <w:p w14:paraId="430A8B2C" w14:textId="77777777" w:rsidR="00C52F07" w:rsidRDefault="00C52F07" w:rsidP="00C52F07">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0689E464" w14:textId="77777777" w:rsidR="00C52F07" w:rsidRDefault="00C52F07" w:rsidP="00C52F07">
      <w:pPr>
        <w:ind w:left="-567"/>
        <w:jc w:val="center"/>
        <w:rPr>
          <w:bCs/>
          <w:color w:val="000000"/>
          <w:sz w:val="28"/>
          <w:szCs w:val="28"/>
        </w:rPr>
      </w:pPr>
    </w:p>
    <w:tbl>
      <w:tblPr>
        <w:tblStyle w:val="afc"/>
        <w:tblW w:w="10060" w:type="dxa"/>
        <w:tblInd w:w="-567" w:type="dxa"/>
        <w:tblLook w:val="04A0" w:firstRow="1" w:lastRow="0" w:firstColumn="1" w:lastColumn="0" w:noHBand="0" w:noVBand="1"/>
      </w:tblPr>
      <w:tblGrid>
        <w:gridCol w:w="3539"/>
        <w:gridCol w:w="3260"/>
        <w:gridCol w:w="3261"/>
      </w:tblGrid>
      <w:tr w:rsidR="00C52F07" w14:paraId="766E0893" w14:textId="77777777" w:rsidTr="00555159">
        <w:trPr>
          <w:trHeight w:val="914"/>
        </w:trPr>
        <w:tc>
          <w:tcPr>
            <w:tcW w:w="3539" w:type="dxa"/>
            <w:vAlign w:val="center"/>
          </w:tcPr>
          <w:p w14:paraId="730B75CA" w14:textId="77777777" w:rsidR="00C52F07" w:rsidRDefault="00C52F07" w:rsidP="00555159">
            <w:pPr>
              <w:jc w:val="center"/>
              <w:rPr>
                <w:bCs/>
                <w:color w:val="000000"/>
                <w:sz w:val="28"/>
                <w:szCs w:val="28"/>
              </w:rPr>
            </w:pPr>
            <w:r>
              <w:rPr>
                <w:bCs/>
                <w:color w:val="000000"/>
                <w:sz w:val="28"/>
                <w:szCs w:val="28"/>
              </w:rPr>
              <w:t>Наименование мероприятия</w:t>
            </w:r>
          </w:p>
        </w:tc>
        <w:tc>
          <w:tcPr>
            <w:tcW w:w="3260" w:type="dxa"/>
            <w:vAlign w:val="center"/>
          </w:tcPr>
          <w:p w14:paraId="19B2BFB2" w14:textId="77777777" w:rsidR="00C52F07" w:rsidRDefault="00C52F07" w:rsidP="00555159">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970C622" w14:textId="77777777" w:rsidR="00C52F07" w:rsidRDefault="00C52F07" w:rsidP="00555159">
            <w:pPr>
              <w:jc w:val="center"/>
              <w:rPr>
                <w:bCs/>
                <w:color w:val="000000"/>
                <w:sz w:val="28"/>
                <w:szCs w:val="28"/>
              </w:rPr>
            </w:pPr>
            <w:r>
              <w:rPr>
                <w:bCs/>
                <w:color w:val="000000"/>
                <w:sz w:val="28"/>
                <w:szCs w:val="28"/>
              </w:rPr>
              <w:t>Дата окончания реализации мероприятий</w:t>
            </w:r>
          </w:p>
        </w:tc>
      </w:tr>
      <w:tr w:rsidR="00C52F07" w14:paraId="25636BC2" w14:textId="77777777" w:rsidTr="00555159">
        <w:trPr>
          <w:trHeight w:val="1409"/>
        </w:trPr>
        <w:tc>
          <w:tcPr>
            <w:tcW w:w="3539" w:type="dxa"/>
            <w:vAlign w:val="center"/>
          </w:tcPr>
          <w:p w14:paraId="764BE3EA" w14:textId="77777777" w:rsidR="00C52F07" w:rsidRDefault="00C52F07" w:rsidP="00555159">
            <w:pPr>
              <w:jc w:val="center"/>
              <w:rPr>
                <w:bCs/>
                <w:color w:val="000000"/>
                <w:sz w:val="28"/>
                <w:szCs w:val="28"/>
              </w:rPr>
            </w:pPr>
            <w:r w:rsidRPr="00443FB5">
              <w:rPr>
                <w:bCs/>
                <w:sz w:val="28"/>
                <w:szCs w:val="28"/>
              </w:rPr>
              <w:t>Бесперебойное</w:t>
            </w:r>
            <w:r>
              <w:rPr>
                <w:bCs/>
                <w:sz w:val="28"/>
                <w:szCs w:val="28"/>
              </w:rPr>
              <w:t xml:space="preserve"> холодное водоснабжение                            и </w:t>
            </w:r>
            <w:r w:rsidRPr="00443FB5">
              <w:rPr>
                <w:bCs/>
                <w:sz w:val="28"/>
                <w:szCs w:val="28"/>
              </w:rPr>
              <w:t>водоотведение</w:t>
            </w:r>
          </w:p>
        </w:tc>
        <w:tc>
          <w:tcPr>
            <w:tcW w:w="3260" w:type="dxa"/>
            <w:vAlign w:val="center"/>
          </w:tcPr>
          <w:p w14:paraId="5873733B" w14:textId="77777777" w:rsidR="00C52F07" w:rsidRDefault="00C52F07" w:rsidP="00555159">
            <w:pPr>
              <w:jc w:val="center"/>
              <w:rPr>
                <w:bCs/>
                <w:color w:val="000000"/>
                <w:sz w:val="28"/>
                <w:szCs w:val="28"/>
              </w:rPr>
            </w:pPr>
            <w:r>
              <w:rPr>
                <w:bCs/>
                <w:color w:val="000000"/>
                <w:sz w:val="28"/>
                <w:szCs w:val="28"/>
              </w:rPr>
              <w:t>01.01.2019</w:t>
            </w:r>
          </w:p>
        </w:tc>
        <w:tc>
          <w:tcPr>
            <w:tcW w:w="3261" w:type="dxa"/>
            <w:vAlign w:val="center"/>
          </w:tcPr>
          <w:p w14:paraId="60187593" w14:textId="77777777" w:rsidR="00C52F07" w:rsidRDefault="00C52F07" w:rsidP="00555159">
            <w:pPr>
              <w:jc w:val="center"/>
              <w:rPr>
                <w:bCs/>
                <w:color w:val="000000"/>
                <w:sz w:val="28"/>
                <w:szCs w:val="28"/>
              </w:rPr>
            </w:pPr>
            <w:r>
              <w:rPr>
                <w:bCs/>
                <w:color w:val="000000"/>
                <w:sz w:val="28"/>
                <w:szCs w:val="28"/>
              </w:rPr>
              <w:t>31.12.2023</w:t>
            </w:r>
          </w:p>
        </w:tc>
      </w:tr>
    </w:tbl>
    <w:p w14:paraId="7229C5C5" w14:textId="77777777" w:rsidR="00C52F07" w:rsidRDefault="00C52F07" w:rsidP="00C52F07">
      <w:pPr>
        <w:ind w:left="-567"/>
        <w:jc w:val="center"/>
        <w:rPr>
          <w:bCs/>
          <w:color w:val="000000"/>
          <w:sz w:val="28"/>
          <w:szCs w:val="28"/>
        </w:rPr>
      </w:pPr>
    </w:p>
    <w:p w14:paraId="4794FDAB" w14:textId="77777777" w:rsidR="00C52F07" w:rsidRDefault="00C52F07" w:rsidP="00C52F07">
      <w:pPr>
        <w:ind w:left="-567"/>
        <w:jc w:val="center"/>
        <w:rPr>
          <w:bCs/>
          <w:color w:val="000000"/>
          <w:sz w:val="28"/>
          <w:szCs w:val="28"/>
        </w:rPr>
      </w:pPr>
    </w:p>
    <w:p w14:paraId="39D46090" w14:textId="77777777" w:rsidR="00C52F07" w:rsidRDefault="00C52F07" w:rsidP="00C52F07">
      <w:pPr>
        <w:ind w:left="-567"/>
        <w:jc w:val="center"/>
        <w:rPr>
          <w:bCs/>
          <w:color w:val="000000"/>
          <w:sz w:val="28"/>
          <w:szCs w:val="28"/>
        </w:rPr>
      </w:pPr>
    </w:p>
    <w:p w14:paraId="23894D2E" w14:textId="77777777" w:rsidR="00C52F07" w:rsidRDefault="00C52F07" w:rsidP="00C52F07">
      <w:pPr>
        <w:ind w:left="-567"/>
        <w:jc w:val="center"/>
        <w:rPr>
          <w:bCs/>
          <w:color w:val="000000"/>
          <w:sz w:val="28"/>
          <w:szCs w:val="28"/>
        </w:rPr>
      </w:pPr>
    </w:p>
    <w:p w14:paraId="6562A185" w14:textId="77777777" w:rsidR="00C52F07" w:rsidRDefault="00C52F07" w:rsidP="00C52F07">
      <w:pPr>
        <w:ind w:left="-567"/>
        <w:jc w:val="center"/>
        <w:rPr>
          <w:bCs/>
          <w:color w:val="000000"/>
          <w:sz w:val="28"/>
          <w:szCs w:val="28"/>
        </w:rPr>
      </w:pPr>
    </w:p>
    <w:p w14:paraId="13DB53EB" w14:textId="77777777" w:rsidR="00C52F07" w:rsidRDefault="00C52F07" w:rsidP="00C52F07">
      <w:pPr>
        <w:ind w:left="-567"/>
        <w:jc w:val="center"/>
        <w:rPr>
          <w:bCs/>
          <w:color w:val="000000"/>
          <w:sz w:val="28"/>
          <w:szCs w:val="28"/>
        </w:rPr>
      </w:pPr>
    </w:p>
    <w:p w14:paraId="602F27B9" w14:textId="77777777" w:rsidR="00C52F07" w:rsidRDefault="00C52F07" w:rsidP="00C52F07">
      <w:pPr>
        <w:ind w:left="-567"/>
        <w:jc w:val="center"/>
        <w:rPr>
          <w:bCs/>
          <w:color w:val="000000"/>
          <w:sz w:val="28"/>
          <w:szCs w:val="28"/>
        </w:rPr>
      </w:pPr>
    </w:p>
    <w:p w14:paraId="0C13DDBF" w14:textId="77777777" w:rsidR="00C52F07" w:rsidRDefault="00C52F07" w:rsidP="00C52F07">
      <w:pPr>
        <w:ind w:left="-567"/>
        <w:jc w:val="center"/>
        <w:rPr>
          <w:bCs/>
          <w:color w:val="000000"/>
          <w:sz w:val="28"/>
          <w:szCs w:val="28"/>
        </w:rPr>
      </w:pPr>
    </w:p>
    <w:p w14:paraId="712E8D53" w14:textId="77777777" w:rsidR="00C52F07" w:rsidRDefault="00C52F07" w:rsidP="00C52F07">
      <w:pPr>
        <w:ind w:left="-567"/>
        <w:jc w:val="center"/>
        <w:rPr>
          <w:bCs/>
          <w:color w:val="000000"/>
          <w:sz w:val="28"/>
          <w:szCs w:val="28"/>
        </w:rPr>
      </w:pPr>
    </w:p>
    <w:p w14:paraId="21F0980C" w14:textId="77777777" w:rsidR="00C52F07" w:rsidRDefault="00C52F07" w:rsidP="00C52F07">
      <w:pPr>
        <w:ind w:left="-567"/>
        <w:jc w:val="center"/>
        <w:rPr>
          <w:bCs/>
          <w:color w:val="000000"/>
          <w:sz w:val="28"/>
          <w:szCs w:val="28"/>
        </w:rPr>
      </w:pPr>
    </w:p>
    <w:p w14:paraId="2605D79B" w14:textId="77777777" w:rsidR="00C52F07" w:rsidRDefault="00C52F07" w:rsidP="00C52F07">
      <w:pPr>
        <w:ind w:left="-567"/>
        <w:jc w:val="center"/>
        <w:rPr>
          <w:bCs/>
          <w:color w:val="000000"/>
          <w:sz w:val="28"/>
          <w:szCs w:val="28"/>
        </w:rPr>
      </w:pPr>
    </w:p>
    <w:p w14:paraId="492D2794" w14:textId="77777777" w:rsidR="00C52F07" w:rsidRDefault="00C52F07" w:rsidP="00C52F07">
      <w:pPr>
        <w:ind w:left="-567"/>
        <w:jc w:val="center"/>
        <w:rPr>
          <w:bCs/>
          <w:color w:val="000000"/>
          <w:sz w:val="28"/>
          <w:szCs w:val="28"/>
        </w:rPr>
      </w:pPr>
    </w:p>
    <w:p w14:paraId="64544389" w14:textId="77777777" w:rsidR="00C52F07" w:rsidRDefault="00C52F07" w:rsidP="00C52F07">
      <w:pPr>
        <w:ind w:left="-567"/>
        <w:jc w:val="center"/>
        <w:rPr>
          <w:bCs/>
          <w:color w:val="000000"/>
          <w:sz w:val="28"/>
          <w:szCs w:val="28"/>
        </w:rPr>
      </w:pPr>
    </w:p>
    <w:p w14:paraId="0FAFD8C2" w14:textId="77777777" w:rsidR="00C52F07" w:rsidRDefault="00C52F07" w:rsidP="00C52F07">
      <w:pPr>
        <w:ind w:left="-567"/>
        <w:jc w:val="center"/>
        <w:rPr>
          <w:bCs/>
          <w:color w:val="000000"/>
          <w:sz w:val="28"/>
          <w:szCs w:val="28"/>
        </w:rPr>
      </w:pPr>
    </w:p>
    <w:p w14:paraId="681B32DC" w14:textId="77777777" w:rsidR="00C52F07" w:rsidRDefault="00C52F07" w:rsidP="00C52F07">
      <w:pPr>
        <w:ind w:left="-567"/>
        <w:jc w:val="center"/>
        <w:rPr>
          <w:bCs/>
          <w:color w:val="000000"/>
          <w:sz w:val="28"/>
          <w:szCs w:val="28"/>
        </w:rPr>
      </w:pPr>
    </w:p>
    <w:p w14:paraId="767B1E73" w14:textId="77777777" w:rsidR="00C52F07" w:rsidRDefault="00C52F07" w:rsidP="00C52F07">
      <w:pPr>
        <w:ind w:left="-567"/>
        <w:jc w:val="center"/>
        <w:rPr>
          <w:bCs/>
          <w:color w:val="000000"/>
          <w:sz w:val="28"/>
          <w:szCs w:val="28"/>
        </w:rPr>
      </w:pPr>
    </w:p>
    <w:p w14:paraId="6C4C1DA2" w14:textId="77777777" w:rsidR="00C52F07" w:rsidRDefault="00C52F07" w:rsidP="00C52F07">
      <w:pPr>
        <w:ind w:left="-567"/>
        <w:jc w:val="center"/>
        <w:rPr>
          <w:bCs/>
          <w:color w:val="000000"/>
          <w:sz w:val="28"/>
          <w:szCs w:val="28"/>
        </w:rPr>
      </w:pPr>
    </w:p>
    <w:p w14:paraId="3F19B36F" w14:textId="77777777" w:rsidR="00C52F07" w:rsidRDefault="00C52F07" w:rsidP="00C52F07">
      <w:pPr>
        <w:ind w:left="-567"/>
        <w:jc w:val="center"/>
        <w:rPr>
          <w:bCs/>
          <w:color w:val="000000"/>
          <w:sz w:val="28"/>
          <w:szCs w:val="28"/>
        </w:rPr>
      </w:pPr>
    </w:p>
    <w:p w14:paraId="58056C3C" w14:textId="77777777" w:rsidR="00C52F07" w:rsidRDefault="00C52F07" w:rsidP="00C52F07">
      <w:pPr>
        <w:ind w:left="-567"/>
        <w:jc w:val="center"/>
        <w:rPr>
          <w:bCs/>
          <w:color w:val="000000"/>
          <w:sz w:val="28"/>
          <w:szCs w:val="28"/>
        </w:rPr>
      </w:pPr>
    </w:p>
    <w:p w14:paraId="63161B80" w14:textId="77777777" w:rsidR="00C52F07" w:rsidRDefault="00C52F07" w:rsidP="00C52F07">
      <w:pPr>
        <w:ind w:left="-567"/>
        <w:jc w:val="center"/>
        <w:rPr>
          <w:bCs/>
          <w:color w:val="000000"/>
          <w:sz w:val="28"/>
          <w:szCs w:val="28"/>
        </w:rPr>
      </w:pPr>
    </w:p>
    <w:p w14:paraId="6229F84E" w14:textId="77777777" w:rsidR="00C52F07" w:rsidRDefault="00C52F07" w:rsidP="00C52F07">
      <w:pPr>
        <w:ind w:left="-567"/>
        <w:jc w:val="center"/>
        <w:rPr>
          <w:bCs/>
          <w:color w:val="000000"/>
          <w:sz w:val="28"/>
          <w:szCs w:val="28"/>
        </w:rPr>
      </w:pPr>
    </w:p>
    <w:p w14:paraId="7F27BD5F" w14:textId="77777777" w:rsidR="00C52F07" w:rsidRDefault="00C52F07" w:rsidP="00C52F07">
      <w:pPr>
        <w:ind w:left="-567"/>
        <w:jc w:val="center"/>
        <w:rPr>
          <w:bCs/>
          <w:color w:val="000000"/>
          <w:sz w:val="28"/>
          <w:szCs w:val="28"/>
        </w:rPr>
      </w:pPr>
    </w:p>
    <w:p w14:paraId="3298DB13" w14:textId="77777777" w:rsidR="00C52F07" w:rsidRDefault="00C52F07" w:rsidP="00C52F07">
      <w:pPr>
        <w:ind w:left="-567"/>
        <w:jc w:val="center"/>
        <w:rPr>
          <w:bCs/>
          <w:color w:val="000000"/>
          <w:sz w:val="28"/>
          <w:szCs w:val="28"/>
        </w:rPr>
      </w:pPr>
    </w:p>
    <w:p w14:paraId="2D194198" w14:textId="77777777" w:rsidR="00C52F07" w:rsidRDefault="00C52F07" w:rsidP="00C52F07">
      <w:pPr>
        <w:ind w:left="-567"/>
        <w:jc w:val="center"/>
        <w:rPr>
          <w:bCs/>
          <w:color w:val="000000"/>
          <w:sz w:val="28"/>
          <w:szCs w:val="28"/>
        </w:rPr>
      </w:pPr>
    </w:p>
    <w:p w14:paraId="3CF627F4" w14:textId="77777777" w:rsidR="00C52F07" w:rsidRDefault="00C52F07" w:rsidP="00C52F07">
      <w:pPr>
        <w:ind w:left="-567"/>
        <w:jc w:val="center"/>
        <w:rPr>
          <w:bCs/>
          <w:color w:val="000000"/>
          <w:sz w:val="28"/>
          <w:szCs w:val="28"/>
        </w:rPr>
      </w:pPr>
    </w:p>
    <w:p w14:paraId="4A679D46" w14:textId="77777777" w:rsidR="00C52F07" w:rsidRDefault="00C52F07" w:rsidP="00C52F07">
      <w:pPr>
        <w:ind w:left="-567"/>
        <w:jc w:val="center"/>
        <w:rPr>
          <w:bCs/>
          <w:color w:val="000000"/>
          <w:sz w:val="28"/>
          <w:szCs w:val="28"/>
        </w:rPr>
      </w:pPr>
    </w:p>
    <w:p w14:paraId="040953E9" w14:textId="77777777" w:rsidR="00C52F07" w:rsidRDefault="00C52F07" w:rsidP="00C52F07">
      <w:pPr>
        <w:ind w:left="-567"/>
        <w:jc w:val="center"/>
        <w:rPr>
          <w:bCs/>
          <w:color w:val="000000"/>
          <w:sz w:val="28"/>
          <w:szCs w:val="28"/>
        </w:rPr>
      </w:pPr>
    </w:p>
    <w:p w14:paraId="74E4BE13" w14:textId="77777777" w:rsidR="00C52F07" w:rsidRDefault="00C52F07" w:rsidP="00C52F07">
      <w:pPr>
        <w:ind w:left="-567"/>
        <w:jc w:val="center"/>
        <w:rPr>
          <w:bCs/>
          <w:color w:val="000000"/>
          <w:sz w:val="28"/>
          <w:szCs w:val="28"/>
        </w:rPr>
      </w:pPr>
    </w:p>
    <w:p w14:paraId="065CD418" w14:textId="77777777" w:rsidR="00C52F07" w:rsidRDefault="00C52F07" w:rsidP="00C52F07">
      <w:pPr>
        <w:ind w:left="-567"/>
        <w:jc w:val="center"/>
        <w:rPr>
          <w:bCs/>
          <w:color w:val="000000"/>
          <w:sz w:val="28"/>
          <w:szCs w:val="28"/>
        </w:rPr>
      </w:pPr>
    </w:p>
    <w:p w14:paraId="3241537E" w14:textId="77777777" w:rsidR="00C52F07" w:rsidRDefault="00C52F07" w:rsidP="00C52F07">
      <w:pPr>
        <w:ind w:left="-567"/>
        <w:jc w:val="center"/>
        <w:rPr>
          <w:bCs/>
          <w:color w:val="000000"/>
          <w:sz w:val="28"/>
          <w:szCs w:val="28"/>
        </w:rPr>
      </w:pPr>
    </w:p>
    <w:p w14:paraId="0F2CDA26" w14:textId="77777777" w:rsidR="00C52F07" w:rsidRDefault="00C52F07" w:rsidP="00C52F07">
      <w:pPr>
        <w:ind w:left="-567"/>
        <w:jc w:val="center"/>
        <w:rPr>
          <w:bCs/>
          <w:color w:val="000000"/>
          <w:sz w:val="28"/>
          <w:szCs w:val="28"/>
        </w:rPr>
      </w:pPr>
    </w:p>
    <w:p w14:paraId="46B9A152" w14:textId="77777777" w:rsidR="00C52F07" w:rsidRDefault="00C52F07" w:rsidP="00C52F07">
      <w:pPr>
        <w:ind w:left="-567"/>
        <w:jc w:val="center"/>
        <w:rPr>
          <w:bCs/>
          <w:color w:val="000000"/>
          <w:sz w:val="28"/>
          <w:szCs w:val="28"/>
        </w:rPr>
      </w:pPr>
    </w:p>
    <w:p w14:paraId="5A6EA57F" w14:textId="77777777" w:rsidR="00C52F07" w:rsidRDefault="00C52F07" w:rsidP="00C52F07">
      <w:pPr>
        <w:ind w:left="-567"/>
        <w:jc w:val="center"/>
        <w:rPr>
          <w:bCs/>
          <w:color w:val="000000"/>
          <w:sz w:val="28"/>
          <w:szCs w:val="28"/>
        </w:rPr>
      </w:pPr>
    </w:p>
    <w:p w14:paraId="61CFE9C1" w14:textId="77777777" w:rsidR="00C52F07" w:rsidRDefault="00C52F07" w:rsidP="00C52F07">
      <w:pPr>
        <w:ind w:left="-567"/>
        <w:jc w:val="center"/>
        <w:rPr>
          <w:bCs/>
          <w:color w:val="000000"/>
          <w:sz w:val="28"/>
          <w:szCs w:val="28"/>
        </w:rPr>
      </w:pPr>
    </w:p>
    <w:p w14:paraId="00476B2E" w14:textId="77777777" w:rsidR="00C52F07" w:rsidRDefault="00C52F07" w:rsidP="00C52F07">
      <w:pPr>
        <w:ind w:left="-567"/>
        <w:jc w:val="center"/>
        <w:rPr>
          <w:bCs/>
          <w:color w:val="000000"/>
          <w:sz w:val="28"/>
          <w:szCs w:val="28"/>
        </w:rPr>
      </w:pPr>
    </w:p>
    <w:p w14:paraId="4EE783ED" w14:textId="77777777" w:rsidR="00C52F07" w:rsidRDefault="00C52F07" w:rsidP="00C52F07">
      <w:pPr>
        <w:ind w:left="-567"/>
        <w:jc w:val="center"/>
        <w:rPr>
          <w:bCs/>
          <w:color w:val="000000"/>
          <w:sz w:val="28"/>
          <w:szCs w:val="28"/>
        </w:rPr>
        <w:sectPr w:rsidR="00C52F07" w:rsidSect="008F7E58">
          <w:pgSz w:w="11906" w:h="16838"/>
          <w:pgMar w:top="851" w:right="709" w:bottom="709" w:left="1559" w:header="709" w:footer="709" w:gutter="0"/>
          <w:cols w:space="708"/>
          <w:titlePg/>
          <w:docGrid w:linePitch="360"/>
        </w:sectPr>
      </w:pPr>
    </w:p>
    <w:p w14:paraId="22BCE821" w14:textId="77777777" w:rsidR="00C52F07" w:rsidRDefault="00C52F07" w:rsidP="00C52F07">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4421F15C" w14:textId="77777777" w:rsidR="00C52F07" w:rsidRPr="00C93101" w:rsidRDefault="00C52F07" w:rsidP="00C52F07">
      <w:pPr>
        <w:ind w:left="-567"/>
        <w:jc w:val="center"/>
        <w:rPr>
          <w:bCs/>
          <w:color w:val="FF0000"/>
          <w:sz w:val="28"/>
          <w:szCs w:val="28"/>
        </w:rPr>
      </w:pPr>
      <w:r>
        <w:rPr>
          <w:bCs/>
          <w:color w:val="000000"/>
          <w:sz w:val="28"/>
          <w:szCs w:val="28"/>
        </w:rPr>
        <w:t xml:space="preserve"> объектов централизованных систем </w:t>
      </w:r>
      <w:r w:rsidRPr="00076783">
        <w:rPr>
          <w:bCs/>
          <w:sz w:val="28"/>
          <w:szCs w:val="28"/>
        </w:rPr>
        <w:t>холодного водоснабжения и водоотведения</w:t>
      </w:r>
    </w:p>
    <w:p w14:paraId="6535392D" w14:textId="77777777" w:rsidR="00C52F07" w:rsidRDefault="00C52F07" w:rsidP="00C52F07">
      <w:pPr>
        <w:ind w:left="-567"/>
        <w:jc w:val="center"/>
        <w:rPr>
          <w:bCs/>
          <w:color w:val="000000"/>
          <w:sz w:val="28"/>
          <w:szCs w:val="28"/>
        </w:rPr>
      </w:pPr>
    </w:p>
    <w:tbl>
      <w:tblPr>
        <w:tblStyle w:val="afc"/>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C52F07" w14:paraId="2E9C72FE" w14:textId="77777777" w:rsidTr="00555159">
        <w:trPr>
          <w:trHeight w:val="1154"/>
        </w:trPr>
        <w:tc>
          <w:tcPr>
            <w:tcW w:w="822" w:type="dxa"/>
            <w:vAlign w:val="center"/>
          </w:tcPr>
          <w:p w14:paraId="45DF5C9F" w14:textId="77777777" w:rsidR="00C52F07" w:rsidRDefault="00C52F07" w:rsidP="00555159">
            <w:pPr>
              <w:jc w:val="center"/>
              <w:rPr>
                <w:bCs/>
                <w:color w:val="000000"/>
                <w:sz w:val="28"/>
                <w:szCs w:val="28"/>
              </w:rPr>
            </w:pPr>
            <w:r>
              <w:rPr>
                <w:bCs/>
                <w:color w:val="000000"/>
                <w:sz w:val="28"/>
                <w:szCs w:val="28"/>
              </w:rPr>
              <w:t>№ п/п</w:t>
            </w:r>
          </w:p>
        </w:tc>
        <w:tc>
          <w:tcPr>
            <w:tcW w:w="3375" w:type="dxa"/>
            <w:vAlign w:val="center"/>
          </w:tcPr>
          <w:p w14:paraId="24F12178" w14:textId="77777777" w:rsidR="00C52F07" w:rsidRDefault="00C52F07" w:rsidP="00555159">
            <w:pPr>
              <w:jc w:val="center"/>
              <w:rPr>
                <w:bCs/>
                <w:color w:val="000000"/>
                <w:sz w:val="28"/>
                <w:szCs w:val="28"/>
              </w:rPr>
            </w:pPr>
            <w:r>
              <w:rPr>
                <w:bCs/>
                <w:color w:val="000000"/>
                <w:sz w:val="28"/>
                <w:szCs w:val="28"/>
              </w:rPr>
              <w:t>Наименование показателя</w:t>
            </w:r>
          </w:p>
        </w:tc>
        <w:tc>
          <w:tcPr>
            <w:tcW w:w="993" w:type="dxa"/>
            <w:vAlign w:val="center"/>
          </w:tcPr>
          <w:p w14:paraId="519DCD0A" w14:textId="77777777" w:rsidR="00C52F07" w:rsidRDefault="00C52F07" w:rsidP="00555159">
            <w:pPr>
              <w:jc w:val="center"/>
              <w:rPr>
                <w:bCs/>
                <w:color w:val="000000"/>
                <w:sz w:val="28"/>
                <w:szCs w:val="28"/>
              </w:rPr>
            </w:pPr>
            <w:r>
              <w:rPr>
                <w:bCs/>
                <w:color w:val="000000"/>
                <w:sz w:val="28"/>
                <w:szCs w:val="28"/>
              </w:rPr>
              <w:t>Факт 2017 год</w:t>
            </w:r>
          </w:p>
        </w:tc>
        <w:tc>
          <w:tcPr>
            <w:tcW w:w="1701" w:type="dxa"/>
            <w:vAlign w:val="center"/>
          </w:tcPr>
          <w:p w14:paraId="2DCFC74F" w14:textId="77777777" w:rsidR="00C52F07" w:rsidRDefault="00C52F07" w:rsidP="00555159">
            <w:pPr>
              <w:jc w:val="center"/>
              <w:rPr>
                <w:bCs/>
                <w:color w:val="000000"/>
                <w:sz w:val="28"/>
                <w:szCs w:val="28"/>
              </w:rPr>
            </w:pPr>
            <w:r>
              <w:rPr>
                <w:bCs/>
                <w:color w:val="000000"/>
                <w:sz w:val="28"/>
                <w:szCs w:val="28"/>
              </w:rPr>
              <w:t>Ожидаемые значения 2018 год</w:t>
            </w:r>
          </w:p>
        </w:tc>
        <w:tc>
          <w:tcPr>
            <w:tcW w:w="992" w:type="dxa"/>
            <w:vAlign w:val="center"/>
          </w:tcPr>
          <w:p w14:paraId="171DF0E7" w14:textId="77777777" w:rsidR="00C52F07" w:rsidRDefault="00C52F07" w:rsidP="00555159">
            <w:pPr>
              <w:jc w:val="center"/>
              <w:rPr>
                <w:bCs/>
                <w:color w:val="000000"/>
                <w:sz w:val="28"/>
                <w:szCs w:val="28"/>
              </w:rPr>
            </w:pPr>
            <w:r>
              <w:rPr>
                <w:bCs/>
                <w:color w:val="000000"/>
                <w:sz w:val="28"/>
                <w:szCs w:val="28"/>
              </w:rPr>
              <w:t>План 2019 год</w:t>
            </w:r>
          </w:p>
        </w:tc>
        <w:tc>
          <w:tcPr>
            <w:tcW w:w="1134" w:type="dxa"/>
            <w:vAlign w:val="center"/>
          </w:tcPr>
          <w:p w14:paraId="72AF812B" w14:textId="77777777" w:rsidR="00C52F07" w:rsidRDefault="00C52F07" w:rsidP="00555159">
            <w:pPr>
              <w:jc w:val="center"/>
              <w:rPr>
                <w:bCs/>
                <w:color w:val="000000"/>
                <w:sz w:val="28"/>
                <w:szCs w:val="28"/>
              </w:rPr>
            </w:pPr>
            <w:r>
              <w:rPr>
                <w:bCs/>
                <w:color w:val="000000"/>
                <w:sz w:val="28"/>
                <w:szCs w:val="28"/>
              </w:rPr>
              <w:t>План 2020 год</w:t>
            </w:r>
          </w:p>
        </w:tc>
        <w:tc>
          <w:tcPr>
            <w:tcW w:w="1134" w:type="dxa"/>
            <w:vAlign w:val="center"/>
          </w:tcPr>
          <w:p w14:paraId="51FB31C0" w14:textId="77777777" w:rsidR="00C52F07" w:rsidRDefault="00C52F07" w:rsidP="00555159">
            <w:pPr>
              <w:jc w:val="center"/>
              <w:rPr>
                <w:bCs/>
                <w:color w:val="000000"/>
                <w:sz w:val="28"/>
                <w:szCs w:val="28"/>
              </w:rPr>
            </w:pPr>
            <w:r>
              <w:rPr>
                <w:bCs/>
                <w:color w:val="000000"/>
                <w:sz w:val="28"/>
                <w:szCs w:val="28"/>
              </w:rPr>
              <w:t>План 2021 год</w:t>
            </w:r>
          </w:p>
        </w:tc>
        <w:tc>
          <w:tcPr>
            <w:tcW w:w="1105" w:type="dxa"/>
            <w:vAlign w:val="center"/>
          </w:tcPr>
          <w:p w14:paraId="2CB07894" w14:textId="77777777" w:rsidR="00C52F07" w:rsidRDefault="00C52F07" w:rsidP="00555159">
            <w:pPr>
              <w:jc w:val="center"/>
              <w:rPr>
                <w:bCs/>
                <w:color w:val="000000"/>
                <w:sz w:val="28"/>
                <w:szCs w:val="28"/>
              </w:rPr>
            </w:pPr>
            <w:r>
              <w:rPr>
                <w:bCs/>
                <w:color w:val="000000"/>
                <w:sz w:val="28"/>
                <w:szCs w:val="28"/>
              </w:rPr>
              <w:t>План 2022 год</w:t>
            </w:r>
          </w:p>
        </w:tc>
        <w:tc>
          <w:tcPr>
            <w:tcW w:w="1105" w:type="dxa"/>
            <w:vAlign w:val="center"/>
          </w:tcPr>
          <w:p w14:paraId="090E99D7" w14:textId="77777777" w:rsidR="00C52F07" w:rsidRDefault="00C52F07" w:rsidP="00555159">
            <w:pPr>
              <w:jc w:val="center"/>
              <w:rPr>
                <w:bCs/>
                <w:color w:val="000000"/>
                <w:sz w:val="28"/>
                <w:szCs w:val="28"/>
              </w:rPr>
            </w:pPr>
            <w:r>
              <w:rPr>
                <w:bCs/>
                <w:color w:val="000000"/>
                <w:sz w:val="28"/>
                <w:szCs w:val="28"/>
              </w:rPr>
              <w:t>План 2023 год</w:t>
            </w:r>
          </w:p>
        </w:tc>
        <w:tc>
          <w:tcPr>
            <w:tcW w:w="1105" w:type="dxa"/>
            <w:vAlign w:val="center"/>
          </w:tcPr>
          <w:p w14:paraId="103078F1" w14:textId="77777777" w:rsidR="00C52F07" w:rsidRDefault="00C52F07" w:rsidP="00555159">
            <w:pPr>
              <w:jc w:val="center"/>
              <w:rPr>
                <w:bCs/>
                <w:color w:val="000000"/>
                <w:sz w:val="28"/>
                <w:szCs w:val="28"/>
              </w:rPr>
            </w:pPr>
            <w:r>
              <w:rPr>
                <w:bCs/>
                <w:color w:val="000000"/>
                <w:sz w:val="28"/>
                <w:szCs w:val="28"/>
              </w:rPr>
              <w:t>План 2024 год</w:t>
            </w:r>
          </w:p>
        </w:tc>
      </w:tr>
      <w:tr w:rsidR="00C52F07" w14:paraId="214B9590" w14:textId="77777777" w:rsidTr="00555159">
        <w:tc>
          <w:tcPr>
            <w:tcW w:w="822" w:type="dxa"/>
          </w:tcPr>
          <w:p w14:paraId="42F45204" w14:textId="77777777" w:rsidR="00C52F07" w:rsidRDefault="00C52F07" w:rsidP="00555159">
            <w:pPr>
              <w:jc w:val="center"/>
              <w:rPr>
                <w:bCs/>
                <w:color w:val="000000"/>
                <w:sz w:val="28"/>
                <w:szCs w:val="28"/>
              </w:rPr>
            </w:pPr>
            <w:r>
              <w:rPr>
                <w:bCs/>
                <w:color w:val="000000"/>
                <w:sz w:val="28"/>
                <w:szCs w:val="28"/>
              </w:rPr>
              <w:t>1</w:t>
            </w:r>
          </w:p>
        </w:tc>
        <w:tc>
          <w:tcPr>
            <w:tcW w:w="3375" w:type="dxa"/>
          </w:tcPr>
          <w:p w14:paraId="31FB31D4" w14:textId="77777777" w:rsidR="00C52F07" w:rsidRDefault="00C52F07" w:rsidP="00555159">
            <w:pPr>
              <w:jc w:val="center"/>
              <w:rPr>
                <w:bCs/>
                <w:color w:val="000000"/>
                <w:sz w:val="28"/>
                <w:szCs w:val="28"/>
              </w:rPr>
            </w:pPr>
            <w:r>
              <w:rPr>
                <w:bCs/>
                <w:color w:val="000000"/>
                <w:sz w:val="28"/>
                <w:szCs w:val="28"/>
              </w:rPr>
              <w:t>2</w:t>
            </w:r>
          </w:p>
        </w:tc>
        <w:tc>
          <w:tcPr>
            <w:tcW w:w="993" w:type="dxa"/>
          </w:tcPr>
          <w:p w14:paraId="0CB36BB5" w14:textId="77777777" w:rsidR="00C52F07" w:rsidRDefault="00C52F07" w:rsidP="00555159">
            <w:pPr>
              <w:jc w:val="center"/>
              <w:rPr>
                <w:bCs/>
                <w:color w:val="000000"/>
                <w:sz w:val="28"/>
                <w:szCs w:val="28"/>
              </w:rPr>
            </w:pPr>
            <w:r>
              <w:rPr>
                <w:bCs/>
                <w:color w:val="000000"/>
                <w:sz w:val="28"/>
                <w:szCs w:val="28"/>
              </w:rPr>
              <w:t>3</w:t>
            </w:r>
          </w:p>
        </w:tc>
        <w:tc>
          <w:tcPr>
            <w:tcW w:w="1701" w:type="dxa"/>
          </w:tcPr>
          <w:p w14:paraId="5A37C27D" w14:textId="77777777" w:rsidR="00C52F07" w:rsidRDefault="00C52F07" w:rsidP="00555159">
            <w:pPr>
              <w:jc w:val="center"/>
              <w:rPr>
                <w:bCs/>
                <w:color w:val="000000"/>
                <w:sz w:val="28"/>
                <w:szCs w:val="28"/>
              </w:rPr>
            </w:pPr>
            <w:r>
              <w:rPr>
                <w:bCs/>
                <w:color w:val="000000"/>
                <w:sz w:val="28"/>
                <w:szCs w:val="28"/>
              </w:rPr>
              <w:t>4</w:t>
            </w:r>
          </w:p>
        </w:tc>
        <w:tc>
          <w:tcPr>
            <w:tcW w:w="992" w:type="dxa"/>
          </w:tcPr>
          <w:p w14:paraId="282D170B" w14:textId="77777777" w:rsidR="00C52F07" w:rsidRDefault="00C52F07" w:rsidP="00555159">
            <w:pPr>
              <w:jc w:val="center"/>
              <w:rPr>
                <w:bCs/>
                <w:color w:val="000000"/>
                <w:sz w:val="28"/>
                <w:szCs w:val="28"/>
              </w:rPr>
            </w:pPr>
            <w:r>
              <w:rPr>
                <w:bCs/>
                <w:color w:val="000000"/>
                <w:sz w:val="28"/>
                <w:szCs w:val="28"/>
              </w:rPr>
              <w:t>5</w:t>
            </w:r>
          </w:p>
        </w:tc>
        <w:tc>
          <w:tcPr>
            <w:tcW w:w="1134" w:type="dxa"/>
          </w:tcPr>
          <w:p w14:paraId="64D9CE78" w14:textId="77777777" w:rsidR="00C52F07" w:rsidRDefault="00C52F07" w:rsidP="00555159">
            <w:pPr>
              <w:jc w:val="center"/>
              <w:rPr>
                <w:bCs/>
                <w:color w:val="000000"/>
                <w:sz w:val="28"/>
                <w:szCs w:val="28"/>
              </w:rPr>
            </w:pPr>
            <w:r>
              <w:rPr>
                <w:bCs/>
                <w:color w:val="000000"/>
                <w:sz w:val="28"/>
                <w:szCs w:val="28"/>
              </w:rPr>
              <w:t>6</w:t>
            </w:r>
          </w:p>
        </w:tc>
        <w:tc>
          <w:tcPr>
            <w:tcW w:w="1134" w:type="dxa"/>
          </w:tcPr>
          <w:p w14:paraId="12D2CAC2" w14:textId="77777777" w:rsidR="00C52F07" w:rsidRDefault="00C52F07" w:rsidP="00555159">
            <w:pPr>
              <w:jc w:val="center"/>
              <w:rPr>
                <w:bCs/>
                <w:color w:val="000000"/>
                <w:sz w:val="28"/>
                <w:szCs w:val="28"/>
              </w:rPr>
            </w:pPr>
            <w:r>
              <w:rPr>
                <w:bCs/>
                <w:color w:val="000000"/>
                <w:sz w:val="28"/>
                <w:szCs w:val="28"/>
              </w:rPr>
              <w:t>7</w:t>
            </w:r>
          </w:p>
        </w:tc>
        <w:tc>
          <w:tcPr>
            <w:tcW w:w="1105" w:type="dxa"/>
          </w:tcPr>
          <w:p w14:paraId="3BB91CF0" w14:textId="77777777" w:rsidR="00C52F07" w:rsidRDefault="00C52F07" w:rsidP="00555159">
            <w:pPr>
              <w:jc w:val="center"/>
              <w:rPr>
                <w:bCs/>
                <w:color w:val="000000"/>
                <w:sz w:val="28"/>
                <w:szCs w:val="28"/>
              </w:rPr>
            </w:pPr>
            <w:r>
              <w:rPr>
                <w:bCs/>
                <w:color w:val="000000"/>
                <w:sz w:val="28"/>
                <w:szCs w:val="28"/>
              </w:rPr>
              <w:t>8</w:t>
            </w:r>
          </w:p>
        </w:tc>
        <w:tc>
          <w:tcPr>
            <w:tcW w:w="1105" w:type="dxa"/>
          </w:tcPr>
          <w:p w14:paraId="47980053" w14:textId="77777777" w:rsidR="00C52F07" w:rsidRDefault="00C52F07" w:rsidP="00555159">
            <w:pPr>
              <w:jc w:val="center"/>
              <w:rPr>
                <w:bCs/>
                <w:color w:val="000000"/>
                <w:sz w:val="28"/>
                <w:szCs w:val="28"/>
              </w:rPr>
            </w:pPr>
            <w:r>
              <w:rPr>
                <w:bCs/>
                <w:color w:val="000000"/>
                <w:sz w:val="28"/>
                <w:szCs w:val="28"/>
              </w:rPr>
              <w:t>9</w:t>
            </w:r>
          </w:p>
        </w:tc>
        <w:tc>
          <w:tcPr>
            <w:tcW w:w="1105" w:type="dxa"/>
          </w:tcPr>
          <w:p w14:paraId="2D514187" w14:textId="77777777" w:rsidR="00C52F07" w:rsidRDefault="00C52F07" w:rsidP="00555159">
            <w:pPr>
              <w:jc w:val="center"/>
              <w:rPr>
                <w:bCs/>
                <w:color w:val="000000"/>
                <w:sz w:val="28"/>
                <w:szCs w:val="28"/>
              </w:rPr>
            </w:pPr>
            <w:r>
              <w:rPr>
                <w:bCs/>
                <w:color w:val="000000"/>
                <w:sz w:val="28"/>
                <w:szCs w:val="28"/>
              </w:rPr>
              <w:t>10</w:t>
            </w:r>
          </w:p>
        </w:tc>
      </w:tr>
      <w:tr w:rsidR="00C52F07" w14:paraId="2A3CB6A6" w14:textId="77777777" w:rsidTr="00555159">
        <w:trPr>
          <w:trHeight w:val="650"/>
        </w:trPr>
        <w:tc>
          <w:tcPr>
            <w:tcW w:w="13466" w:type="dxa"/>
            <w:gridSpan w:val="10"/>
            <w:vAlign w:val="center"/>
          </w:tcPr>
          <w:p w14:paraId="6BB56DA8" w14:textId="77777777" w:rsidR="00C52F07" w:rsidRDefault="00C52F07" w:rsidP="00C52F07">
            <w:pPr>
              <w:pStyle w:val="afb"/>
              <w:numPr>
                <w:ilvl w:val="0"/>
                <w:numId w:val="27"/>
              </w:numPr>
              <w:jc w:val="center"/>
              <w:rPr>
                <w:bCs/>
                <w:color w:val="000000"/>
                <w:sz w:val="28"/>
                <w:szCs w:val="28"/>
              </w:rPr>
            </w:pPr>
            <w:r>
              <w:rPr>
                <w:bCs/>
                <w:color w:val="000000"/>
                <w:sz w:val="28"/>
                <w:szCs w:val="28"/>
              </w:rPr>
              <w:t>Показатели качества воды</w:t>
            </w:r>
          </w:p>
        </w:tc>
      </w:tr>
      <w:tr w:rsidR="00C52F07" w14:paraId="723540A1" w14:textId="77777777" w:rsidTr="00555159">
        <w:trPr>
          <w:trHeight w:val="3987"/>
        </w:trPr>
        <w:tc>
          <w:tcPr>
            <w:tcW w:w="822" w:type="dxa"/>
            <w:vAlign w:val="center"/>
          </w:tcPr>
          <w:p w14:paraId="7637D871" w14:textId="77777777" w:rsidR="00C52F07" w:rsidRDefault="00C52F07" w:rsidP="00555159">
            <w:pPr>
              <w:jc w:val="center"/>
              <w:rPr>
                <w:bCs/>
                <w:color w:val="000000"/>
                <w:sz w:val="28"/>
                <w:szCs w:val="28"/>
              </w:rPr>
            </w:pPr>
            <w:r>
              <w:rPr>
                <w:bCs/>
                <w:color w:val="000000"/>
                <w:sz w:val="28"/>
                <w:szCs w:val="28"/>
              </w:rPr>
              <w:t>1.1.</w:t>
            </w:r>
          </w:p>
        </w:tc>
        <w:tc>
          <w:tcPr>
            <w:tcW w:w="3375" w:type="dxa"/>
            <w:vAlign w:val="center"/>
          </w:tcPr>
          <w:p w14:paraId="57775498" w14:textId="77777777" w:rsidR="00C52F07" w:rsidRPr="00FE6F9F" w:rsidRDefault="00C52F07" w:rsidP="00555159">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7F53AA4" w14:textId="77777777" w:rsidR="00C52F07" w:rsidRPr="00076783" w:rsidRDefault="00C52F07" w:rsidP="00555159">
            <w:pPr>
              <w:jc w:val="center"/>
              <w:rPr>
                <w:bCs/>
                <w:sz w:val="28"/>
                <w:szCs w:val="28"/>
              </w:rPr>
            </w:pPr>
            <w:r w:rsidRPr="00076783">
              <w:rPr>
                <w:bCs/>
                <w:sz w:val="28"/>
                <w:szCs w:val="28"/>
              </w:rPr>
              <w:t>0,00</w:t>
            </w:r>
          </w:p>
        </w:tc>
        <w:tc>
          <w:tcPr>
            <w:tcW w:w="1701" w:type="dxa"/>
            <w:vAlign w:val="center"/>
          </w:tcPr>
          <w:p w14:paraId="35D75CE0" w14:textId="77777777" w:rsidR="00C52F07" w:rsidRPr="00076783" w:rsidRDefault="00C52F07" w:rsidP="00555159">
            <w:pPr>
              <w:jc w:val="center"/>
            </w:pPr>
            <w:r w:rsidRPr="00076783">
              <w:rPr>
                <w:bCs/>
                <w:sz w:val="28"/>
                <w:szCs w:val="28"/>
              </w:rPr>
              <w:t>0,00</w:t>
            </w:r>
          </w:p>
        </w:tc>
        <w:tc>
          <w:tcPr>
            <w:tcW w:w="992" w:type="dxa"/>
            <w:vAlign w:val="center"/>
          </w:tcPr>
          <w:p w14:paraId="2212D92A" w14:textId="77777777" w:rsidR="00C52F07" w:rsidRPr="00076783" w:rsidRDefault="00C52F07" w:rsidP="00555159">
            <w:pPr>
              <w:jc w:val="center"/>
            </w:pPr>
            <w:r w:rsidRPr="00076783">
              <w:rPr>
                <w:bCs/>
                <w:sz w:val="28"/>
                <w:szCs w:val="28"/>
              </w:rPr>
              <w:t>0,00</w:t>
            </w:r>
          </w:p>
        </w:tc>
        <w:tc>
          <w:tcPr>
            <w:tcW w:w="1134" w:type="dxa"/>
            <w:vAlign w:val="center"/>
          </w:tcPr>
          <w:p w14:paraId="4821E74A" w14:textId="77777777" w:rsidR="00C52F07" w:rsidRPr="00076783" w:rsidRDefault="00C52F07" w:rsidP="00555159">
            <w:pPr>
              <w:jc w:val="center"/>
            </w:pPr>
            <w:r w:rsidRPr="00076783">
              <w:rPr>
                <w:bCs/>
                <w:sz w:val="28"/>
                <w:szCs w:val="28"/>
              </w:rPr>
              <w:t>0,00</w:t>
            </w:r>
          </w:p>
        </w:tc>
        <w:tc>
          <w:tcPr>
            <w:tcW w:w="1134" w:type="dxa"/>
            <w:vAlign w:val="center"/>
          </w:tcPr>
          <w:p w14:paraId="57B2E337" w14:textId="77777777" w:rsidR="00C52F07" w:rsidRPr="00076783" w:rsidRDefault="00C52F07" w:rsidP="00555159">
            <w:pPr>
              <w:jc w:val="center"/>
            </w:pPr>
            <w:r w:rsidRPr="00076783">
              <w:rPr>
                <w:bCs/>
                <w:sz w:val="28"/>
                <w:szCs w:val="28"/>
              </w:rPr>
              <w:t>0,00</w:t>
            </w:r>
          </w:p>
        </w:tc>
        <w:tc>
          <w:tcPr>
            <w:tcW w:w="1105" w:type="dxa"/>
            <w:vAlign w:val="center"/>
          </w:tcPr>
          <w:p w14:paraId="04C38CF3" w14:textId="77777777" w:rsidR="00C52F07" w:rsidRPr="00076783" w:rsidRDefault="00C52F07" w:rsidP="00555159">
            <w:pPr>
              <w:jc w:val="center"/>
            </w:pPr>
            <w:r w:rsidRPr="00076783">
              <w:rPr>
                <w:bCs/>
                <w:sz w:val="28"/>
                <w:szCs w:val="28"/>
              </w:rPr>
              <w:t>0,00</w:t>
            </w:r>
          </w:p>
        </w:tc>
        <w:tc>
          <w:tcPr>
            <w:tcW w:w="1105" w:type="dxa"/>
            <w:vAlign w:val="center"/>
          </w:tcPr>
          <w:p w14:paraId="5D030331" w14:textId="77777777" w:rsidR="00C52F07" w:rsidRPr="00076783" w:rsidRDefault="00C52F07" w:rsidP="00555159">
            <w:pPr>
              <w:jc w:val="center"/>
            </w:pPr>
            <w:r w:rsidRPr="00076783">
              <w:rPr>
                <w:bCs/>
                <w:sz w:val="28"/>
                <w:szCs w:val="28"/>
              </w:rPr>
              <w:t>0,00</w:t>
            </w:r>
          </w:p>
        </w:tc>
        <w:tc>
          <w:tcPr>
            <w:tcW w:w="1105" w:type="dxa"/>
            <w:vAlign w:val="center"/>
          </w:tcPr>
          <w:p w14:paraId="579E627D" w14:textId="77777777" w:rsidR="00C52F07" w:rsidRPr="00076783" w:rsidRDefault="00C52F07" w:rsidP="00555159">
            <w:pPr>
              <w:jc w:val="center"/>
            </w:pPr>
            <w:r w:rsidRPr="00076783">
              <w:rPr>
                <w:bCs/>
                <w:sz w:val="28"/>
                <w:szCs w:val="28"/>
              </w:rPr>
              <w:t>0,00</w:t>
            </w:r>
          </w:p>
        </w:tc>
      </w:tr>
      <w:tr w:rsidR="00C52F07" w14:paraId="041897F6" w14:textId="77777777" w:rsidTr="00555159">
        <w:trPr>
          <w:trHeight w:val="2793"/>
        </w:trPr>
        <w:tc>
          <w:tcPr>
            <w:tcW w:w="822" w:type="dxa"/>
            <w:vAlign w:val="center"/>
          </w:tcPr>
          <w:p w14:paraId="7FFD5DEA" w14:textId="77777777" w:rsidR="00C52F07" w:rsidRDefault="00C52F07" w:rsidP="00555159">
            <w:pPr>
              <w:jc w:val="center"/>
              <w:rPr>
                <w:bCs/>
                <w:color w:val="000000"/>
                <w:sz w:val="28"/>
                <w:szCs w:val="28"/>
              </w:rPr>
            </w:pPr>
            <w:r>
              <w:rPr>
                <w:bCs/>
                <w:color w:val="000000"/>
                <w:sz w:val="28"/>
                <w:szCs w:val="28"/>
              </w:rPr>
              <w:t>1.2.</w:t>
            </w:r>
          </w:p>
        </w:tc>
        <w:tc>
          <w:tcPr>
            <w:tcW w:w="3375" w:type="dxa"/>
            <w:vAlign w:val="center"/>
          </w:tcPr>
          <w:p w14:paraId="3608DCE9" w14:textId="77777777" w:rsidR="00C52F07" w:rsidRDefault="00C52F07" w:rsidP="00555159">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0D0F96B6" w14:textId="77777777" w:rsidR="00C52F07" w:rsidRPr="00076783" w:rsidRDefault="00C52F07" w:rsidP="00555159">
            <w:pPr>
              <w:jc w:val="center"/>
              <w:rPr>
                <w:bCs/>
                <w:sz w:val="28"/>
                <w:szCs w:val="28"/>
              </w:rPr>
            </w:pPr>
            <w:r w:rsidRPr="00076783">
              <w:rPr>
                <w:bCs/>
                <w:sz w:val="28"/>
                <w:szCs w:val="28"/>
              </w:rPr>
              <w:t>7,75</w:t>
            </w:r>
          </w:p>
        </w:tc>
        <w:tc>
          <w:tcPr>
            <w:tcW w:w="1701" w:type="dxa"/>
            <w:vAlign w:val="center"/>
          </w:tcPr>
          <w:p w14:paraId="2A158335" w14:textId="77777777" w:rsidR="00C52F07" w:rsidRPr="00076783" w:rsidRDefault="00C52F07" w:rsidP="00555159">
            <w:pPr>
              <w:jc w:val="center"/>
              <w:rPr>
                <w:bCs/>
                <w:sz w:val="28"/>
                <w:szCs w:val="28"/>
              </w:rPr>
            </w:pPr>
            <w:r w:rsidRPr="00076783">
              <w:rPr>
                <w:bCs/>
                <w:sz w:val="28"/>
                <w:szCs w:val="28"/>
              </w:rPr>
              <w:t>7,75</w:t>
            </w:r>
          </w:p>
        </w:tc>
        <w:tc>
          <w:tcPr>
            <w:tcW w:w="992" w:type="dxa"/>
            <w:vAlign w:val="center"/>
          </w:tcPr>
          <w:p w14:paraId="16575FD9" w14:textId="77777777" w:rsidR="00C52F07" w:rsidRPr="00076783" w:rsidRDefault="00C52F07" w:rsidP="00555159">
            <w:pPr>
              <w:jc w:val="center"/>
              <w:rPr>
                <w:bCs/>
                <w:sz w:val="28"/>
                <w:szCs w:val="28"/>
              </w:rPr>
            </w:pPr>
            <w:r>
              <w:rPr>
                <w:bCs/>
                <w:sz w:val="28"/>
                <w:szCs w:val="28"/>
              </w:rPr>
              <w:t>3,38</w:t>
            </w:r>
          </w:p>
        </w:tc>
        <w:tc>
          <w:tcPr>
            <w:tcW w:w="1134" w:type="dxa"/>
            <w:vAlign w:val="center"/>
          </w:tcPr>
          <w:p w14:paraId="3104C846" w14:textId="77777777" w:rsidR="00C52F07" w:rsidRPr="00076783" w:rsidRDefault="00C52F07" w:rsidP="00555159">
            <w:pPr>
              <w:jc w:val="center"/>
              <w:rPr>
                <w:bCs/>
                <w:sz w:val="28"/>
                <w:szCs w:val="28"/>
              </w:rPr>
            </w:pPr>
            <w:r w:rsidRPr="00076783">
              <w:rPr>
                <w:bCs/>
                <w:sz w:val="28"/>
                <w:szCs w:val="28"/>
              </w:rPr>
              <w:t>3,38</w:t>
            </w:r>
          </w:p>
        </w:tc>
        <w:tc>
          <w:tcPr>
            <w:tcW w:w="1134" w:type="dxa"/>
            <w:vAlign w:val="center"/>
          </w:tcPr>
          <w:p w14:paraId="1F83E100" w14:textId="77777777" w:rsidR="00C52F07" w:rsidRPr="00076783" w:rsidRDefault="00C52F07" w:rsidP="00555159">
            <w:pPr>
              <w:jc w:val="center"/>
            </w:pPr>
            <w:r w:rsidRPr="00076783">
              <w:rPr>
                <w:bCs/>
                <w:sz w:val="28"/>
                <w:szCs w:val="28"/>
              </w:rPr>
              <w:t>3,38</w:t>
            </w:r>
          </w:p>
        </w:tc>
        <w:tc>
          <w:tcPr>
            <w:tcW w:w="1105" w:type="dxa"/>
            <w:vAlign w:val="center"/>
          </w:tcPr>
          <w:p w14:paraId="215B7FFD" w14:textId="77777777" w:rsidR="00C52F07" w:rsidRPr="00076783" w:rsidRDefault="00C52F07" w:rsidP="00555159">
            <w:pPr>
              <w:jc w:val="center"/>
            </w:pPr>
            <w:r w:rsidRPr="00076783">
              <w:rPr>
                <w:bCs/>
                <w:sz w:val="28"/>
                <w:szCs w:val="28"/>
              </w:rPr>
              <w:t>3,38</w:t>
            </w:r>
          </w:p>
        </w:tc>
        <w:tc>
          <w:tcPr>
            <w:tcW w:w="1105" w:type="dxa"/>
            <w:vAlign w:val="center"/>
          </w:tcPr>
          <w:p w14:paraId="4E49CF39" w14:textId="77777777" w:rsidR="00C52F07" w:rsidRPr="00076783" w:rsidRDefault="00C52F07" w:rsidP="00555159">
            <w:pPr>
              <w:jc w:val="center"/>
            </w:pPr>
            <w:r w:rsidRPr="00076783">
              <w:rPr>
                <w:bCs/>
                <w:sz w:val="28"/>
                <w:szCs w:val="28"/>
              </w:rPr>
              <w:t>3,38</w:t>
            </w:r>
          </w:p>
        </w:tc>
        <w:tc>
          <w:tcPr>
            <w:tcW w:w="1105" w:type="dxa"/>
            <w:vAlign w:val="center"/>
          </w:tcPr>
          <w:p w14:paraId="009F8E09" w14:textId="77777777" w:rsidR="00C52F07" w:rsidRPr="00076783" w:rsidRDefault="00C52F07" w:rsidP="00555159">
            <w:pPr>
              <w:jc w:val="center"/>
            </w:pPr>
            <w:r w:rsidRPr="00076783">
              <w:rPr>
                <w:bCs/>
                <w:sz w:val="28"/>
                <w:szCs w:val="28"/>
              </w:rPr>
              <w:t>3,38</w:t>
            </w:r>
          </w:p>
        </w:tc>
      </w:tr>
      <w:tr w:rsidR="00C52F07" w14:paraId="4B61DEAF" w14:textId="77777777" w:rsidTr="00555159">
        <w:trPr>
          <w:trHeight w:val="438"/>
        </w:trPr>
        <w:tc>
          <w:tcPr>
            <w:tcW w:w="822" w:type="dxa"/>
            <w:vAlign w:val="center"/>
          </w:tcPr>
          <w:p w14:paraId="3E8A5DAF" w14:textId="77777777" w:rsidR="00C52F07" w:rsidRDefault="00C52F07" w:rsidP="00555159">
            <w:pPr>
              <w:jc w:val="center"/>
              <w:rPr>
                <w:bCs/>
                <w:color w:val="000000"/>
                <w:sz w:val="28"/>
                <w:szCs w:val="28"/>
              </w:rPr>
            </w:pPr>
            <w:r>
              <w:rPr>
                <w:bCs/>
                <w:color w:val="000000"/>
                <w:sz w:val="28"/>
                <w:szCs w:val="28"/>
              </w:rPr>
              <w:lastRenderedPageBreak/>
              <w:t>1</w:t>
            </w:r>
          </w:p>
        </w:tc>
        <w:tc>
          <w:tcPr>
            <w:tcW w:w="3375" w:type="dxa"/>
            <w:vAlign w:val="center"/>
          </w:tcPr>
          <w:p w14:paraId="5D38D314" w14:textId="77777777" w:rsidR="00C52F07" w:rsidRDefault="00C52F07" w:rsidP="00555159">
            <w:pPr>
              <w:jc w:val="center"/>
              <w:rPr>
                <w:bCs/>
                <w:color w:val="000000"/>
                <w:sz w:val="28"/>
                <w:szCs w:val="28"/>
              </w:rPr>
            </w:pPr>
            <w:r>
              <w:rPr>
                <w:bCs/>
                <w:color w:val="000000"/>
                <w:sz w:val="28"/>
                <w:szCs w:val="28"/>
              </w:rPr>
              <w:t>2</w:t>
            </w:r>
          </w:p>
        </w:tc>
        <w:tc>
          <w:tcPr>
            <w:tcW w:w="993" w:type="dxa"/>
            <w:vAlign w:val="center"/>
          </w:tcPr>
          <w:p w14:paraId="6806924F" w14:textId="77777777" w:rsidR="00C52F07" w:rsidRDefault="00C52F07" w:rsidP="00555159">
            <w:pPr>
              <w:jc w:val="center"/>
              <w:rPr>
                <w:bCs/>
                <w:color w:val="000000"/>
                <w:sz w:val="28"/>
                <w:szCs w:val="28"/>
              </w:rPr>
            </w:pPr>
            <w:r>
              <w:rPr>
                <w:bCs/>
                <w:color w:val="000000"/>
                <w:sz w:val="28"/>
                <w:szCs w:val="28"/>
              </w:rPr>
              <w:t>3</w:t>
            </w:r>
          </w:p>
        </w:tc>
        <w:tc>
          <w:tcPr>
            <w:tcW w:w="1701" w:type="dxa"/>
            <w:vAlign w:val="center"/>
          </w:tcPr>
          <w:p w14:paraId="5F27DE0D" w14:textId="77777777" w:rsidR="00C52F07" w:rsidRDefault="00C52F07" w:rsidP="00555159">
            <w:pPr>
              <w:jc w:val="center"/>
              <w:rPr>
                <w:bCs/>
                <w:color w:val="000000"/>
                <w:sz w:val="28"/>
                <w:szCs w:val="28"/>
              </w:rPr>
            </w:pPr>
            <w:r>
              <w:rPr>
                <w:bCs/>
                <w:color w:val="000000"/>
                <w:sz w:val="28"/>
                <w:szCs w:val="28"/>
              </w:rPr>
              <w:t>4</w:t>
            </w:r>
          </w:p>
        </w:tc>
        <w:tc>
          <w:tcPr>
            <w:tcW w:w="992" w:type="dxa"/>
            <w:vAlign w:val="center"/>
          </w:tcPr>
          <w:p w14:paraId="177E9482" w14:textId="77777777" w:rsidR="00C52F07" w:rsidRDefault="00C52F07" w:rsidP="00555159">
            <w:pPr>
              <w:jc w:val="center"/>
              <w:rPr>
                <w:bCs/>
                <w:color w:val="000000"/>
                <w:sz w:val="28"/>
                <w:szCs w:val="28"/>
              </w:rPr>
            </w:pPr>
            <w:r>
              <w:rPr>
                <w:bCs/>
                <w:color w:val="000000"/>
                <w:sz w:val="28"/>
                <w:szCs w:val="28"/>
              </w:rPr>
              <w:t>5</w:t>
            </w:r>
          </w:p>
        </w:tc>
        <w:tc>
          <w:tcPr>
            <w:tcW w:w="1134" w:type="dxa"/>
            <w:vAlign w:val="center"/>
          </w:tcPr>
          <w:p w14:paraId="6E13F566" w14:textId="77777777" w:rsidR="00C52F07" w:rsidRDefault="00C52F07" w:rsidP="00555159">
            <w:pPr>
              <w:jc w:val="center"/>
              <w:rPr>
                <w:bCs/>
                <w:color w:val="000000"/>
                <w:sz w:val="28"/>
                <w:szCs w:val="28"/>
              </w:rPr>
            </w:pPr>
            <w:r>
              <w:rPr>
                <w:bCs/>
                <w:color w:val="000000"/>
                <w:sz w:val="28"/>
                <w:szCs w:val="28"/>
              </w:rPr>
              <w:t>6</w:t>
            </w:r>
          </w:p>
        </w:tc>
        <w:tc>
          <w:tcPr>
            <w:tcW w:w="1134" w:type="dxa"/>
            <w:vAlign w:val="center"/>
          </w:tcPr>
          <w:p w14:paraId="0EBA3069" w14:textId="77777777" w:rsidR="00C52F07" w:rsidRDefault="00C52F07" w:rsidP="00555159">
            <w:pPr>
              <w:jc w:val="center"/>
              <w:rPr>
                <w:bCs/>
                <w:color w:val="000000"/>
                <w:sz w:val="28"/>
                <w:szCs w:val="28"/>
              </w:rPr>
            </w:pPr>
            <w:r>
              <w:rPr>
                <w:bCs/>
                <w:color w:val="000000"/>
                <w:sz w:val="28"/>
                <w:szCs w:val="28"/>
              </w:rPr>
              <w:t>7</w:t>
            </w:r>
          </w:p>
        </w:tc>
        <w:tc>
          <w:tcPr>
            <w:tcW w:w="1105" w:type="dxa"/>
            <w:vAlign w:val="center"/>
          </w:tcPr>
          <w:p w14:paraId="17DFE46B" w14:textId="77777777" w:rsidR="00C52F07" w:rsidRDefault="00C52F07" w:rsidP="00555159">
            <w:pPr>
              <w:jc w:val="center"/>
              <w:rPr>
                <w:bCs/>
                <w:color w:val="000000"/>
                <w:sz w:val="28"/>
                <w:szCs w:val="28"/>
              </w:rPr>
            </w:pPr>
            <w:r>
              <w:rPr>
                <w:bCs/>
                <w:color w:val="000000"/>
                <w:sz w:val="28"/>
                <w:szCs w:val="28"/>
              </w:rPr>
              <w:t>8</w:t>
            </w:r>
          </w:p>
        </w:tc>
        <w:tc>
          <w:tcPr>
            <w:tcW w:w="1105" w:type="dxa"/>
            <w:vAlign w:val="center"/>
          </w:tcPr>
          <w:p w14:paraId="034AA029" w14:textId="77777777" w:rsidR="00C52F07" w:rsidRDefault="00C52F07" w:rsidP="00555159">
            <w:pPr>
              <w:jc w:val="center"/>
              <w:rPr>
                <w:bCs/>
                <w:color w:val="000000"/>
                <w:sz w:val="28"/>
                <w:szCs w:val="28"/>
              </w:rPr>
            </w:pPr>
            <w:r>
              <w:rPr>
                <w:bCs/>
                <w:color w:val="000000"/>
                <w:sz w:val="28"/>
                <w:szCs w:val="28"/>
              </w:rPr>
              <w:t>9</w:t>
            </w:r>
          </w:p>
        </w:tc>
        <w:tc>
          <w:tcPr>
            <w:tcW w:w="1105" w:type="dxa"/>
            <w:vAlign w:val="center"/>
          </w:tcPr>
          <w:p w14:paraId="60EEFCB7" w14:textId="77777777" w:rsidR="00C52F07" w:rsidRDefault="00C52F07" w:rsidP="00555159">
            <w:pPr>
              <w:jc w:val="center"/>
              <w:rPr>
                <w:bCs/>
                <w:color w:val="000000"/>
                <w:sz w:val="28"/>
                <w:szCs w:val="28"/>
              </w:rPr>
            </w:pPr>
            <w:r>
              <w:rPr>
                <w:bCs/>
                <w:color w:val="000000"/>
                <w:sz w:val="28"/>
                <w:szCs w:val="28"/>
              </w:rPr>
              <w:t>10</w:t>
            </w:r>
          </w:p>
        </w:tc>
      </w:tr>
      <w:tr w:rsidR="00C52F07" w14:paraId="59EBF183" w14:textId="77777777" w:rsidTr="00555159">
        <w:trPr>
          <w:trHeight w:val="514"/>
        </w:trPr>
        <w:tc>
          <w:tcPr>
            <w:tcW w:w="13466" w:type="dxa"/>
            <w:gridSpan w:val="10"/>
            <w:vAlign w:val="center"/>
          </w:tcPr>
          <w:p w14:paraId="04A8C721" w14:textId="77777777" w:rsidR="00C52F07" w:rsidRDefault="00C52F07" w:rsidP="00C52F07">
            <w:pPr>
              <w:pStyle w:val="afb"/>
              <w:numPr>
                <w:ilvl w:val="0"/>
                <w:numId w:val="27"/>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C52F07" w14:paraId="566F9724" w14:textId="77777777" w:rsidTr="00555159">
        <w:trPr>
          <w:trHeight w:val="4519"/>
        </w:trPr>
        <w:tc>
          <w:tcPr>
            <w:tcW w:w="822" w:type="dxa"/>
            <w:vAlign w:val="center"/>
          </w:tcPr>
          <w:p w14:paraId="4B9D1517" w14:textId="77777777" w:rsidR="00C52F07" w:rsidRDefault="00C52F07" w:rsidP="00555159">
            <w:pPr>
              <w:jc w:val="center"/>
              <w:rPr>
                <w:bCs/>
                <w:color w:val="000000"/>
                <w:sz w:val="28"/>
                <w:szCs w:val="28"/>
              </w:rPr>
            </w:pPr>
            <w:r>
              <w:rPr>
                <w:bCs/>
                <w:color w:val="000000"/>
                <w:sz w:val="28"/>
                <w:szCs w:val="28"/>
              </w:rPr>
              <w:t>2.1.</w:t>
            </w:r>
          </w:p>
        </w:tc>
        <w:tc>
          <w:tcPr>
            <w:tcW w:w="3375" w:type="dxa"/>
            <w:vAlign w:val="center"/>
          </w:tcPr>
          <w:p w14:paraId="643EFFC6" w14:textId="77777777" w:rsidR="00C52F07" w:rsidRDefault="00C52F07" w:rsidP="00555159">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5FE748C3" w14:textId="77777777" w:rsidR="00C52F07" w:rsidRPr="00076783" w:rsidRDefault="00C52F07" w:rsidP="00555159">
            <w:pPr>
              <w:jc w:val="center"/>
              <w:rPr>
                <w:bCs/>
                <w:sz w:val="28"/>
                <w:szCs w:val="28"/>
              </w:rPr>
            </w:pPr>
            <w:r w:rsidRPr="00076783">
              <w:rPr>
                <w:bCs/>
                <w:sz w:val="28"/>
                <w:szCs w:val="28"/>
              </w:rPr>
              <w:t>0,03</w:t>
            </w:r>
          </w:p>
        </w:tc>
        <w:tc>
          <w:tcPr>
            <w:tcW w:w="1701" w:type="dxa"/>
            <w:vAlign w:val="center"/>
          </w:tcPr>
          <w:p w14:paraId="46DF4804" w14:textId="77777777" w:rsidR="00C52F07" w:rsidRPr="00076783" w:rsidRDefault="00C52F07" w:rsidP="00555159">
            <w:pPr>
              <w:jc w:val="center"/>
            </w:pPr>
            <w:r w:rsidRPr="00076783">
              <w:rPr>
                <w:bCs/>
                <w:sz w:val="28"/>
                <w:szCs w:val="28"/>
              </w:rPr>
              <w:t>0,03</w:t>
            </w:r>
          </w:p>
        </w:tc>
        <w:tc>
          <w:tcPr>
            <w:tcW w:w="992" w:type="dxa"/>
            <w:vAlign w:val="center"/>
          </w:tcPr>
          <w:p w14:paraId="7EDA9FDC" w14:textId="77777777" w:rsidR="00C52F07" w:rsidRPr="00076783" w:rsidRDefault="00C52F07" w:rsidP="00555159">
            <w:pPr>
              <w:jc w:val="center"/>
            </w:pPr>
            <w:r w:rsidRPr="00076783">
              <w:rPr>
                <w:bCs/>
                <w:sz w:val="28"/>
                <w:szCs w:val="28"/>
              </w:rPr>
              <w:t>0,03</w:t>
            </w:r>
          </w:p>
        </w:tc>
        <w:tc>
          <w:tcPr>
            <w:tcW w:w="1134" w:type="dxa"/>
            <w:vAlign w:val="center"/>
          </w:tcPr>
          <w:p w14:paraId="2433B608" w14:textId="77777777" w:rsidR="00C52F07" w:rsidRPr="00076783" w:rsidRDefault="00C52F07" w:rsidP="00555159">
            <w:pPr>
              <w:jc w:val="center"/>
            </w:pPr>
            <w:r w:rsidRPr="00076783">
              <w:rPr>
                <w:bCs/>
                <w:sz w:val="28"/>
                <w:szCs w:val="28"/>
              </w:rPr>
              <w:t>0,03</w:t>
            </w:r>
          </w:p>
        </w:tc>
        <w:tc>
          <w:tcPr>
            <w:tcW w:w="1134" w:type="dxa"/>
            <w:vAlign w:val="center"/>
          </w:tcPr>
          <w:p w14:paraId="6EDB152A" w14:textId="77777777" w:rsidR="00C52F07" w:rsidRPr="00076783" w:rsidRDefault="00C52F07" w:rsidP="00555159">
            <w:pPr>
              <w:jc w:val="center"/>
            </w:pPr>
            <w:r w:rsidRPr="00076783">
              <w:rPr>
                <w:bCs/>
                <w:sz w:val="28"/>
                <w:szCs w:val="28"/>
              </w:rPr>
              <w:t>0,03</w:t>
            </w:r>
          </w:p>
        </w:tc>
        <w:tc>
          <w:tcPr>
            <w:tcW w:w="1105" w:type="dxa"/>
            <w:vAlign w:val="center"/>
          </w:tcPr>
          <w:p w14:paraId="65C7D84D" w14:textId="77777777" w:rsidR="00C52F07" w:rsidRPr="00076783" w:rsidRDefault="00C52F07" w:rsidP="00555159">
            <w:pPr>
              <w:jc w:val="center"/>
            </w:pPr>
            <w:r w:rsidRPr="00076783">
              <w:rPr>
                <w:bCs/>
                <w:sz w:val="28"/>
                <w:szCs w:val="28"/>
              </w:rPr>
              <w:t>0,03</w:t>
            </w:r>
          </w:p>
        </w:tc>
        <w:tc>
          <w:tcPr>
            <w:tcW w:w="1105" w:type="dxa"/>
            <w:vAlign w:val="center"/>
          </w:tcPr>
          <w:p w14:paraId="3EC1FF7A" w14:textId="77777777" w:rsidR="00C52F07" w:rsidRPr="00076783" w:rsidRDefault="00C52F07" w:rsidP="00555159">
            <w:pPr>
              <w:jc w:val="center"/>
            </w:pPr>
            <w:r w:rsidRPr="00076783">
              <w:rPr>
                <w:bCs/>
                <w:sz w:val="28"/>
                <w:szCs w:val="28"/>
              </w:rPr>
              <w:t>0,03</w:t>
            </w:r>
          </w:p>
        </w:tc>
        <w:tc>
          <w:tcPr>
            <w:tcW w:w="1105" w:type="dxa"/>
            <w:vAlign w:val="center"/>
          </w:tcPr>
          <w:p w14:paraId="3372CEAD" w14:textId="77777777" w:rsidR="00C52F07" w:rsidRPr="00076783" w:rsidRDefault="00C52F07" w:rsidP="00555159">
            <w:pPr>
              <w:jc w:val="center"/>
            </w:pPr>
            <w:r w:rsidRPr="00076783">
              <w:rPr>
                <w:bCs/>
                <w:sz w:val="28"/>
                <w:szCs w:val="28"/>
              </w:rPr>
              <w:t>0,03</w:t>
            </w:r>
          </w:p>
        </w:tc>
      </w:tr>
      <w:tr w:rsidR="00C52F07" w14:paraId="06C68750" w14:textId="77777777" w:rsidTr="00555159">
        <w:trPr>
          <w:trHeight w:val="1167"/>
        </w:trPr>
        <w:tc>
          <w:tcPr>
            <w:tcW w:w="822" w:type="dxa"/>
            <w:vAlign w:val="center"/>
          </w:tcPr>
          <w:p w14:paraId="1206272F" w14:textId="77777777" w:rsidR="00C52F07" w:rsidRDefault="00C52F07" w:rsidP="00555159">
            <w:pPr>
              <w:jc w:val="center"/>
              <w:rPr>
                <w:bCs/>
                <w:color w:val="000000"/>
                <w:sz w:val="28"/>
                <w:szCs w:val="28"/>
              </w:rPr>
            </w:pPr>
            <w:r>
              <w:rPr>
                <w:bCs/>
                <w:color w:val="000000"/>
                <w:sz w:val="28"/>
                <w:szCs w:val="28"/>
              </w:rPr>
              <w:t>2.2.</w:t>
            </w:r>
          </w:p>
        </w:tc>
        <w:tc>
          <w:tcPr>
            <w:tcW w:w="3375" w:type="dxa"/>
            <w:vAlign w:val="center"/>
          </w:tcPr>
          <w:p w14:paraId="1119E728" w14:textId="77777777" w:rsidR="00C52F07" w:rsidRDefault="00C52F07" w:rsidP="00555159">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29C59C09" w14:textId="77777777" w:rsidR="00C52F07" w:rsidRPr="00076783" w:rsidRDefault="00C52F07" w:rsidP="00555159">
            <w:pPr>
              <w:jc w:val="center"/>
              <w:rPr>
                <w:bCs/>
                <w:sz w:val="28"/>
                <w:szCs w:val="28"/>
              </w:rPr>
            </w:pPr>
            <w:r w:rsidRPr="00076783">
              <w:rPr>
                <w:bCs/>
                <w:sz w:val="28"/>
                <w:szCs w:val="28"/>
              </w:rPr>
              <w:t>0,52</w:t>
            </w:r>
          </w:p>
        </w:tc>
        <w:tc>
          <w:tcPr>
            <w:tcW w:w="1701" w:type="dxa"/>
            <w:vAlign w:val="center"/>
          </w:tcPr>
          <w:p w14:paraId="1CFFC915" w14:textId="77777777" w:rsidR="00C52F07" w:rsidRPr="00076783" w:rsidRDefault="00C52F07" w:rsidP="00555159">
            <w:pPr>
              <w:jc w:val="center"/>
              <w:rPr>
                <w:bCs/>
                <w:sz w:val="28"/>
                <w:szCs w:val="28"/>
              </w:rPr>
            </w:pPr>
            <w:r w:rsidRPr="00076783">
              <w:rPr>
                <w:bCs/>
                <w:sz w:val="28"/>
                <w:szCs w:val="28"/>
              </w:rPr>
              <w:t>0,52</w:t>
            </w:r>
          </w:p>
        </w:tc>
        <w:tc>
          <w:tcPr>
            <w:tcW w:w="992" w:type="dxa"/>
            <w:vAlign w:val="center"/>
          </w:tcPr>
          <w:p w14:paraId="1BD1ECDE" w14:textId="77777777" w:rsidR="00C52F07" w:rsidRPr="00076783" w:rsidRDefault="00C52F07" w:rsidP="00555159">
            <w:pPr>
              <w:jc w:val="center"/>
              <w:rPr>
                <w:bCs/>
                <w:sz w:val="28"/>
                <w:szCs w:val="28"/>
              </w:rPr>
            </w:pPr>
            <w:r w:rsidRPr="00076783">
              <w:rPr>
                <w:bCs/>
                <w:sz w:val="28"/>
                <w:szCs w:val="28"/>
              </w:rPr>
              <w:t>0,5</w:t>
            </w:r>
            <w:r>
              <w:rPr>
                <w:bCs/>
                <w:sz w:val="28"/>
                <w:szCs w:val="28"/>
              </w:rPr>
              <w:t>0</w:t>
            </w:r>
          </w:p>
        </w:tc>
        <w:tc>
          <w:tcPr>
            <w:tcW w:w="1134" w:type="dxa"/>
            <w:vAlign w:val="center"/>
          </w:tcPr>
          <w:p w14:paraId="5F78CA00" w14:textId="77777777" w:rsidR="00C52F07" w:rsidRPr="00076783" w:rsidRDefault="00C52F07" w:rsidP="00555159">
            <w:pPr>
              <w:jc w:val="center"/>
              <w:rPr>
                <w:bCs/>
                <w:sz w:val="28"/>
                <w:szCs w:val="28"/>
              </w:rPr>
            </w:pPr>
            <w:r w:rsidRPr="00076783">
              <w:rPr>
                <w:bCs/>
                <w:sz w:val="28"/>
                <w:szCs w:val="28"/>
              </w:rPr>
              <w:t>0,50</w:t>
            </w:r>
          </w:p>
        </w:tc>
        <w:tc>
          <w:tcPr>
            <w:tcW w:w="1134" w:type="dxa"/>
            <w:vAlign w:val="center"/>
          </w:tcPr>
          <w:p w14:paraId="37EA5B89" w14:textId="77777777" w:rsidR="00C52F07" w:rsidRPr="00076783" w:rsidRDefault="00C52F07" w:rsidP="00555159">
            <w:pPr>
              <w:jc w:val="center"/>
            </w:pPr>
            <w:r w:rsidRPr="00076783">
              <w:rPr>
                <w:bCs/>
                <w:sz w:val="28"/>
                <w:szCs w:val="28"/>
              </w:rPr>
              <w:t>0,50</w:t>
            </w:r>
          </w:p>
        </w:tc>
        <w:tc>
          <w:tcPr>
            <w:tcW w:w="1105" w:type="dxa"/>
            <w:vAlign w:val="center"/>
          </w:tcPr>
          <w:p w14:paraId="34C66213" w14:textId="77777777" w:rsidR="00C52F07" w:rsidRPr="00076783" w:rsidRDefault="00C52F07" w:rsidP="00555159">
            <w:pPr>
              <w:jc w:val="center"/>
            </w:pPr>
            <w:r w:rsidRPr="00076783">
              <w:rPr>
                <w:bCs/>
                <w:sz w:val="28"/>
                <w:szCs w:val="28"/>
              </w:rPr>
              <w:t>0,50</w:t>
            </w:r>
          </w:p>
        </w:tc>
        <w:tc>
          <w:tcPr>
            <w:tcW w:w="1105" w:type="dxa"/>
            <w:vAlign w:val="center"/>
          </w:tcPr>
          <w:p w14:paraId="39AD3B6F" w14:textId="77777777" w:rsidR="00C52F07" w:rsidRPr="00076783" w:rsidRDefault="00C52F07" w:rsidP="00555159">
            <w:pPr>
              <w:jc w:val="center"/>
            </w:pPr>
            <w:r w:rsidRPr="00076783">
              <w:rPr>
                <w:bCs/>
                <w:sz w:val="28"/>
                <w:szCs w:val="28"/>
              </w:rPr>
              <w:t>0,50</w:t>
            </w:r>
          </w:p>
        </w:tc>
        <w:tc>
          <w:tcPr>
            <w:tcW w:w="1105" w:type="dxa"/>
            <w:vAlign w:val="center"/>
          </w:tcPr>
          <w:p w14:paraId="45CDE492" w14:textId="77777777" w:rsidR="00C52F07" w:rsidRPr="00076783" w:rsidRDefault="00C52F07" w:rsidP="00555159">
            <w:pPr>
              <w:jc w:val="center"/>
            </w:pPr>
            <w:r w:rsidRPr="00076783">
              <w:rPr>
                <w:bCs/>
                <w:sz w:val="28"/>
                <w:szCs w:val="28"/>
              </w:rPr>
              <w:t>0,50</w:t>
            </w:r>
          </w:p>
        </w:tc>
      </w:tr>
      <w:tr w:rsidR="00C52F07" w14:paraId="3C4E1194" w14:textId="77777777" w:rsidTr="00555159">
        <w:trPr>
          <w:trHeight w:val="630"/>
        </w:trPr>
        <w:tc>
          <w:tcPr>
            <w:tcW w:w="13466" w:type="dxa"/>
            <w:gridSpan w:val="10"/>
            <w:vAlign w:val="center"/>
          </w:tcPr>
          <w:p w14:paraId="0941CC7A" w14:textId="77777777" w:rsidR="00C52F07" w:rsidRDefault="00C52F07" w:rsidP="00C52F07">
            <w:pPr>
              <w:pStyle w:val="afb"/>
              <w:numPr>
                <w:ilvl w:val="0"/>
                <w:numId w:val="27"/>
              </w:numPr>
              <w:jc w:val="center"/>
              <w:rPr>
                <w:bCs/>
                <w:color w:val="000000"/>
                <w:sz w:val="28"/>
                <w:szCs w:val="28"/>
              </w:rPr>
            </w:pPr>
            <w:r>
              <w:rPr>
                <w:bCs/>
                <w:color w:val="000000"/>
                <w:sz w:val="28"/>
                <w:szCs w:val="28"/>
              </w:rPr>
              <w:t>Показатели качества очистки сточных вод</w:t>
            </w:r>
          </w:p>
        </w:tc>
      </w:tr>
      <w:tr w:rsidR="00C52F07" w14:paraId="590D8A80" w14:textId="77777777" w:rsidTr="00555159">
        <w:trPr>
          <w:trHeight w:val="2166"/>
        </w:trPr>
        <w:tc>
          <w:tcPr>
            <w:tcW w:w="822" w:type="dxa"/>
            <w:vAlign w:val="center"/>
          </w:tcPr>
          <w:p w14:paraId="1A052985" w14:textId="77777777" w:rsidR="00C52F07" w:rsidRDefault="00C52F07" w:rsidP="00555159">
            <w:pPr>
              <w:jc w:val="center"/>
              <w:rPr>
                <w:bCs/>
                <w:color w:val="000000"/>
                <w:sz w:val="28"/>
                <w:szCs w:val="28"/>
              </w:rPr>
            </w:pPr>
            <w:r>
              <w:rPr>
                <w:bCs/>
                <w:color w:val="000000"/>
                <w:sz w:val="28"/>
                <w:szCs w:val="28"/>
              </w:rPr>
              <w:t>3.1.</w:t>
            </w:r>
          </w:p>
        </w:tc>
        <w:tc>
          <w:tcPr>
            <w:tcW w:w="3375" w:type="dxa"/>
            <w:vAlign w:val="center"/>
          </w:tcPr>
          <w:p w14:paraId="5316831F" w14:textId="77777777" w:rsidR="00C52F07" w:rsidRPr="00656E97" w:rsidRDefault="00C52F07" w:rsidP="00555159">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21B111C2" w14:textId="77777777" w:rsidR="00C52F07" w:rsidRPr="00076783" w:rsidRDefault="00C52F07" w:rsidP="00555159">
            <w:pPr>
              <w:jc w:val="center"/>
              <w:rPr>
                <w:bCs/>
                <w:sz w:val="28"/>
                <w:szCs w:val="28"/>
              </w:rPr>
            </w:pPr>
            <w:r w:rsidRPr="00076783">
              <w:rPr>
                <w:bCs/>
                <w:sz w:val="28"/>
                <w:szCs w:val="28"/>
              </w:rPr>
              <w:t>26,90</w:t>
            </w:r>
          </w:p>
        </w:tc>
        <w:tc>
          <w:tcPr>
            <w:tcW w:w="1701" w:type="dxa"/>
            <w:vAlign w:val="center"/>
          </w:tcPr>
          <w:p w14:paraId="2102FC9F" w14:textId="77777777" w:rsidR="00C52F07" w:rsidRPr="00076783" w:rsidRDefault="00C52F07" w:rsidP="00555159">
            <w:pPr>
              <w:jc w:val="center"/>
            </w:pPr>
            <w:r w:rsidRPr="00076783">
              <w:rPr>
                <w:bCs/>
                <w:sz w:val="28"/>
                <w:szCs w:val="28"/>
              </w:rPr>
              <w:t>26,90</w:t>
            </w:r>
          </w:p>
        </w:tc>
        <w:tc>
          <w:tcPr>
            <w:tcW w:w="992" w:type="dxa"/>
            <w:vAlign w:val="center"/>
          </w:tcPr>
          <w:p w14:paraId="0AA21BA2" w14:textId="77777777" w:rsidR="00C52F07" w:rsidRPr="003046BF" w:rsidRDefault="00C52F07" w:rsidP="00555159">
            <w:pPr>
              <w:jc w:val="center"/>
              <w:rPr>
                <w:sz w:val="28"/>
              </w:rPr>
            </w:pPr>
            <w:r w:rsidRPr="003046BF">
              <w:rPr>
                <w:sz w:val="28"/>
              </w:rPr>
              <w:t>22,30</w:t>
            </w:r>
          </w:p>
        </w:tc>
        <w:tc>
          <w:tcPr>
            <w:tcW w:w="1134" w:type="dxa"/>
            <w:vAlign w:val="center"/>
          </w:tcPr>
          <w:p w14:paraId="080ACE5A" w14:textId="77777777" w:rsidR="00C52F07" w:rsidRPr="003046BF" w:rsidRDefault="00C52F07" w:rsidP="00555159">
            <w:pPr>
              <w:jc w:val="center"/>
              <w:rPr>
                <w:sz w:val="28"/>
              </w:rPr>
            </w:pPr>
            <w:r w:rsidRPr="003046BF">
              <w:rPr>
                <w:sz w:val="28"/>
              </w:rPr>
              <w:t>22,30</w:t>
            </w:r>
          </w:p>
        </w:tc>
        <w:tc>
          <w:tcPr>
            <w:tcW w:w="1134" w:type="dxa"/>
            <w:vAlign w:val="center"/>
          </w:tcPr>
          <w:p w14:paraId="219B0486" w14:textId="77777777" w:rsidR="00C52F07" w:rsidRPr="003046BF" w:rsidRDefault="00C52F07" w:rsidP="00555159">
            <w:pPr>
              <w:jc w:val="center"/>
              <w:rPr>
                <w:sz w:val="28"/>
              </w:rPr>
            </w:pPr>
            <w:r w:rsidRPr="003046BF">
              <w:rPr>
                <w:sz w:val="28"/>
              </w:rPr>
              <w:t>22,30</w:t>
            </w:r>
          </w:p>
        </w:tc>
        <w:tc>
          <w:tcPr>
            <w:tcW w:w="1105" w:type="dxa"/>
            <w:vAlign w:val="center"/>
          </w:tcPr>
          <w:p w14:paraId="53095A80" w14:textId="77777777" w:rsidR="00C52F07" w:rsidRPr="003046BF" w:rsidRDefault="00C52F07" w:rsidP="00555159">
            <w:pPr>
              <w:jc w:val="center"/>
              <w:rPr>
                <w:sz w:val="28"/>
              </w:rPr>
            </w:pPr>
            <w:r w:rsidRPr="003046BF">
              <w:rPr>
                <w:sz w:val="28"/>
              </w:rPr>
              <w:t>22,30</w:t>
            </w:r>
          </w:p>
        </w:tc>
        <w:tc>
          <w:tcPr>
            <w:tcW w:w="1105" w:type="dxa"/>
            <w:vAlign w:val="center"/>
          </w:tcPr>
          <w:p w14:paraId="28E1C7D4" w14:textId="77777777" w:rsidR="00C52F07" w:rsidRPr="003046BF" w:rsidRDefault="00C52F07" w:rsidP="00555159">
            <w:pPr>
              <w:jc w:val="center"/>
              <w:rPr>
                <w:sz w:val="28"/>
              </w:rPr>
            </w:pPr>
            <w:r w:rsidRPr="003046BF">
              <w:rPr>
                <w:sz w:val="28"/>
              </w:rPr>
              <w:t>22,30</w:t>
            </w:r>
          </w:p>
        </w:tc>
        <w:tc>
          <w:tcPr>
            <w:tcW w:w="1105" w:type="dxa"/>
            <w:vAlign w:val="center"/>
          </w:tcPr>
          <w:p w14:paraId="78BBD5FF" w14:textId="77777777" w:rsidR="00C52F07" w:rsidRPr="003046BF" w:rsidRDefault="00C52F07" w:rsidP="00555159">
            <w:pPr>
              <w:jc w:val="center"/>
              <w:rPr>
                <w:sz w:val="28"/>
              </w:rPr>
            </w:pPr>
            <w:r w:rsidRPr="003046BF">
              <w:rPr>
                <w:sz w:val="28"/>
              </w:rPr>
              <w:t>22,30</w:t>
            </w:r>
          </w:p>
        </w:tc>
      </w:tr>
      <w:tr w:rsidR="00C52F07" w14:paraId="36686CBD" w14:textId="77777777" w:rsidTr="00555159">
        <w:trPr>
          <w:trHeight w:val="438"/>
        </w:trPr>
        <w:tc>
          <w:tcPr>
            <w:tcW w:w="822" w:type="dxa"/>
            <w:vAlign w:val="center"/>
          </w:tcPr>
          <w:p w14:paraId="77873BDF" w14:textId="77777777" w:rsidR="00C52F07" w:rsidRDefault="00C52F07" w:rsidP="00555159">
            <w:pPr>
              <w:jc w:val="center"/>
              <w:rPr>
                <w:bCs/>
                <w:color w:val="000000"/>
                <w:sz w:val="28"/>
                <w:szCs w:val="28"/>
              </w:rPr>
            </w:pPr>
            <w:r>
              <w:rPr>
                <w:bCs/>
                <w:color w:val="000000"/>
                <w:sz w:val="28"/>
                <w:szCs w:val="28"/>
              </w:rPr>
              <w:lastRenderedPageBreak/>
              <w:t>1</w:t>
            </w:r>
          </w:p>
        </w:tc>
        <w:tc>
          <w:tcPr>
            <w:tcW w:w="3375" w:type="dxa"/>
            <w:vAlign w:val="center"/>
          </w:tcPr>
          <w:p w14:paraId="1A10BF05" w14:textId="77777777" w:rsidR="00C52F07" w:rsidRDefault="00C52F07" w:rsidP="00555159">
            <w:pPr>
              <w:jc w:val="center"/>
              <w:rPr>
                <w:bCs/>
                <w:color w:val="000000"/>
                <w:sz w:val="28"/>
                <w:szCs w:val="28"/>
              </w:rPr>
            </w:pPr>
            <w:r>
              <w:rPr>
                <w:bCs/>
                <w:color w:val="000000"/>
                <w:sz w:val="28"/>
                <w:szCs w:val="28"/>
              </w:rPr>
              <w:t>2</w:t>
            </w:r>
          </w:p>
        </w:tc>
        <w:tc>
          <w:tcPr>
            <w:tcW w:w="993" w:type="dxa"/>
            <w:vAlign w:val="center"/>
          </w:tcPr>
          <w:p w14:paraId="0F7CD09A" w14:textId="77777777" w:rsidR="00C52F07" w:rsidRDefault="00C52F07" w:rsidP="00555159">
            <w:pPr>
              <w:jc w:val="center"/>
              <w:rPr>
                <w:bCs/>
                <w:color w:val="000000"/>
                <w:sz w:val="28"/>
                <w:szCs w:val="28"/>
              </w:rPr>
            </w:pPr>
            <w:r>
              <w:rPr>
                <w:bCs/>
                <w:color w:val="000000"/>
                <w:sz w:val="28"/>
                <w:szCs w:val="28"/>
              </w:rPr>
              <w:t>3</w:t>
            </w:r>
          </w:p>
        </w:tc>
        <w:tc>
          <w:tcPr>
            <w:tcW w:w="1701" w:type="dxa"/>
            <w:vAlign w:val="center"/>
          </w:tcPr>
          <w:p w14:paraId="425B56BF" w14:textId="77777777" w:rsidR="00C52F07" w:rsidRDefault="00C52F07" w:rsidP="00555159">
            <w:pPr>
              <w:jc w:val="center"/>
              <w:rPr>
                <w:bCs/>
                <w:color w:val="000000"/>
                <w:sz w:val="28"/>
                <w:szCs w:val="28"/>
              </w:rPr>
            </w:pPr>
            <w:r>
              <w:rPr>
                <w:bCs/>
                <w:color w:val="000000"/>
                <w:sz w:val="28"/>
                <w:szCs w:val="28"/>
              </w:rPr>
              <w:t>4</w:t>
            </w:r>
          </w:p>
        </w:tc>
        <w:tc>
          <w:tcPr>
            <w:tcW w:w="992" w:type="dxa"/>
            <w:vAlign w:val="center"/>
          </w:tcPr>
          <w:p w14:paraId="451BBD12" w14:textId="77777777" w:rsidR="00C52F07" w:rsidRDefault="00C52F07" w:rsidP="00555159">
            <w:pPr>
              <w:jc w:val="center"/>
              <w:rPr>
                <w:bCs/>
                <w:color w:val="000000"/>
                <w:sz w:val="28"/>
                <w:szCs w:val="28"/>
              </w:rPr>
            </w:pPr>
            <w:r>
              <w:rPr>
                <w:bCs/>
                <w:color w:val="000000"/>
                <w:sz w:val="28"/>
                <w:szCs w:val="28"/>
              </w:rPr>
              <w:t>5</w:t>
            </w:r>
          </w:p>
        </w:tc>
        <w:tc>
          <w:tcPr>
            <w:tcW w:w="1134" w:type="dxa"/>
            <w:vAlign w:val="center"/>
          </w:tcPr>
          <w:p w14:paraId="543133A7" w14:textId="77777777" w:rsidR="00C52F07" w:rsidRDefault="00C52F07" w:rsidP="00555159">
            <w:pPr>
              <w:jc w:val="center"/>
              <w:rPr>
                <w:bCs/>
                <w:color w:val="000000"/>
                <w:sz w:val="28"/>
                <w:szCs w:val="28"/>
              </w:rPr>
            </w:pPr>
            <w:r>
              <w:rPr>
                <w:bCs/>
                <w:color w:val="000000"/>
                <w:sz w:val="28"/>
                <w:szCs w:val="28"/>
              </w:rPr>
              <w:t>6</w:t>
            </w:r>
          </w:p>
        </w:tc>
        <w:tc>
          <w:tcPr>
            <w:tcW w:w="1134" w:type="dxa"/>
            <w:vAlign w:val="center"/>
          </w:tcPr>
          <w:p w14:paraId="7E977EE2" w14:textId="77777777" w:rsidR="00C52F07" w:rsidRDefault="00C52F07" w:rsidP="00555159">
            <w:pPr>
              <w:jc w:val="center"/>
              <w:rPr>
                <w:bCs/>
                <w:color w:val="000000"/>
                <w:sz w:val="28"/>
                <w:szCs w:val="28"/>
              </w:rPr>
            </w:pPr>
            <w:r>
              <w:rPr>
                <w:bCs/>
                <w:color w:val="000000"/>
                <w:sz w:val="28"/>
                <w:szCs w:val="28"/>
              </w:rPr>
              <w:t>7</w:t>
            </w:r>
          </w:p>
        </w:tc>
        <w:tc>
          <w:tcPr>
            <w:tcW w:w="1105" w:type="dxa"/>
            <w:vAlign w:val="center"/>
          </w:tcPr>
          <w:p w14:paraId="14EB8F8D" w14:textId="77777777" w:rsidR="00C52F07" w:rsidRDefault="00C52F07" w:rsidP="00555159">
            <w:pPr>
              <w:jc w:val="center"/>
              <w:rPr>
                <w:bCs/>
                <w:color w:val="000000"/>
                <w:sz w:val="28"/>
                <w:szCs w:val="28"/>
              </w:rPr>
            </w:pPr>
            <w:r>
              <w:rPr>
                <w:bCs/>
                <w:color w:val="000000"/>
                <w:sz w:val="28"/>
                <w:szCs w:val="28"/>
              </w:rPr>
              <w:t>8</w:t>
            </w:r>
          </w:p>
        </w:tc>
        <w:tc>
          <w:tcPr>
            <w:tcW w:w="1105" w:type="dxa"/>
            <w:vAlign w:val="center"/>
          </w:tcPr>
          <w:p w14:paraId="2BEED9FC" w14:textId="77777777" w:rsidR="00C52F07" w:rsidRDefault="00C52F07" w:rsidP="00555159">
            <w:pPr>
              <w:jc w:val="center"/>
              <w:rPr>
                <w:bCs/>
                <w:color w:val="000000"/>
                <w:sz w:val="28"/>
                <w:szCs w:val="28"/>
              </w:rPr>
            </w:pPr>
            <w:r>
              <w:rPr>
                <w:bCs/>
                <w:color w:val="000000"/>
                <w:sz w:val="28"/>
                <w:szCs w:val="28"/>
              </w:rPr>
              <w:t>9</w:t>
            </w:r>
          </w:p>
        </w:tc>
        <w:tc>
          <w:tcPr>
            <w:tcW w:w="1105" w:type="dxa"/>
            <w:vAlign w:val="center"/>
          </w:tcPr>
          <w:p w14:paraId="052D5026" w14:textId="77777777" w:rsidR="00C52F07" w:rsidRDefault="00C52F07" w:rsidP="00555159">
            <w:pPr>
              <w:jc w:val="center"/>
              <w:rPr>
                <w:bCs/>
                <w:color w:val="000000"/>
                <w:sz w:val="28"/>
                <w:szCs w:val="28"/>
              </w:rPr>
            </w:pPr>
            <w:r>
              <w:rPr>
                <w:bCs/>
                <w:color w:val="000000"/>
                <w:sz w:val="28"/>
                <w:szCs w:val="28"/>
              </w:rPr>
              <w:t>10</w:t>
            </w:r>
          </w:p>
        </w:tc>
      </w:tr>
      <w:tr w:rsidR="00C52F07" w14:paraId="0D7E022E" w14:textId="77777777" w:rsidTr="00555159">
        <w:trPr>
          <w:trHeight w:val="2244"/>
        </w:trPr>
        <w:tc>
          <w:tcPr>
            <w:tcW w:w="822" w:type="dxa"/>
            <w:vAlign w:val="center"/>
          </w:tcPr>
          <w:p w14:paraId="5F206B92" w14:textId="77777777" w:rsidR="00C52F07" w:rsidRDefault="00C52F07" w:rsidP="00555159">
            <w:pPr>
              <w:jc w:val="center"/>
              <w:rPr>
                <w:bCs/>
                <w:color w:val="000000"/>
                <w:sz w:val="28"/>
                <w:szCs w:val="28"/>
              </w:rPr>
            </w:pPr>
            <w:r>
              <w:rPr>
                <w:bCs/>
                <w:color w:val="000000"/>
                <w:sz w:val="28"/>
                <w:szCs w:val="28"/>
              </w:rPr>
              <w:t>3.2.</w:t>
            </w:r>
          </w:p>
        </w:tc>
        <w:tc>
          <w:tcPr>
            <w:tcW w:w="3375" w:type="dxa"/>
            <w:vAlign w:val="center"/>
          </w:tcPr>
          <w:p w14:paraId="79CBA2DE" w14:textId="77777777" w:rsidR="00C52F07" w:rsidRDefault="00C52F07" w:rsidP="00555159">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14340EE5" w14:textId="77777777" w:rsidR="00C52F07" w:rsidRPr="001E1260" w:rsidRDefault="00C52F07" w:rsidP="00555159">
            <w:pPr>
              <w:jc w:val="center"/>
              <w:rPr>
                <w:bCs/>
                <w:sz w:val="28"/>
                <w:szCs w:val="28"/>
              </w:rPr>
            </w:pPr>
            <w:r w:rsidRPr="001E1260">
              <w:rPr>
                <w:bCs/>
                <w:sz w:val="28"/>
                <w:szCs w:val="28"/>
              </w:rPr>
              <w:t>68,00</w:t>
            </w:r>
          </w:p>
        </w:tc>
        <w:tc>
          <w:tcPr>
            <w:tcW w:w="1701" w:type="dxa"/>
            <w:vAlign w:val="center"/>
          </w:tcPr>
          <w:p w14:paraId="2C2C1E91" w14:textId="77777777" w:rsidR="00C52F07" w:rsidRPr="001E1260" w:rsidRDefault="00C52F07" w:rsidP="00555159">
            <w:pPr>
              <w:jc w:val="center"/>
              <w:rPr>
                <w:bCs/>
                <w:sz w:val="28"/>
                <w:szCs w:val="28"/>
              </w:rPr>
            </w:pPr>
            <w:r w:rsidRPr="001E1260">
              <w:rPr>
                <w:bCs/>
                <w:sz w:val="28"/>
                <w:szCs w:val="28"/>
              </w:rPr>
              <w:t>68,00</w:t>
            </w:r>
          </w:p>
        </w:tc>
        <w:tc>
          <w:tcPr>
            <w:tcW w:w="992" w:type="dxa"/>
            <w:vAlign w:val="center"/>
          </w:tcPr>
          <w:p w14:paraId="339D5D12" w14:textId="77777777" w:rsidR="00C52F07" w:rsidRPr="001E1260" w:rsidRDefault="00C52F07" w:rsidP="00555159">
            <w:pPr>
              <w:jc w:val="center"/>
              <w:rPr>
                <w:bCs/>
                <w:sz w:val="28"/>
                <w:szCs w:val="28"/>
              </w:rPr>
            </w:pPr>
            <w:r w:rsidRPr="001E1260">
              <w:rPr>
                <w:bCs/>
                <w:sz w:val="28"/>
                <w:szCs w:val="28"/>
              </w:rPr>
              <w:t>68,00</w:t>
            </w:r>
          </w:p>
        </w:tc>
        <w:tc>
          <w:tcPr>
            <w:tcW w:w="1134" w:type="dxa"/>
            <w:vAlign w:val="center"/>
          </w:tcPr>
          <w:p w14:paraId="37083E73" w14:textId="77777777" w:rsidR="00C52F07" w:rsidRPr="001E1260" w:rsidRDefault="00C52F07" w:rsidP="00555159">
            <w:pPr>
              <w:jc w:val="center"/>
              <w:rPr>
                <w:bCs/>
                <w:sz w:val="28"/>
                <w:szCs w:val="28"/>
              </w:rPr>
            </w:pPr>
            <w:r w:rsidRPr="001E1260">
              <w:rPr>
                <w:bCs/>
                <w:sz w:val="28"/>
                <w:szCs w:val="28"/>
              </w:rPr>
              <w:t>68,00</w:t>
            </w:r>
          </w:p>
        </w:tc>
        <w:tc>
          <w:tcPr>
            <w:tcW w:w="1134" w:type="dxa"/>
            <w:vAlign w:val="center"/>
          </w:tcPr>
          <w:p w14:paraId="5250A37C" w14:textId="77777777" w:rsidR="00C52F07" w:rsidRPr="001E1260" w:rsidRDefault="00C52F07" w:rsidP="00555159">
            <w:pPr>
              <w:jc w:val="center"/>
              <w:rPr>
                <w:bCs/>
                <w:sz w:val="28"/>
                <w:szCs w:val="28"/>
              </w:rPr>
            </w:pPr>
            <w:r w:rsidRPr="001E1260">
              <w:rPr>
                <w:bCs/>
                <w:sz w:val="28"/>
                <w:szCs w:val="28"/>
              </w:rPr>
              <w:t>68,00</w:t>
            </w:r>
          </w:p>
        </w:tc>
        <w:tc>
          <w:tcPr>
            <w:tcW w:w="1105" w:type="dxa"/>
            <w:vAlign w:val="center"/>
          </w:tcPr>
          <w:p w14:paraId="7A9CA07D" w14:textId="77777777" w:rsidR="00C52F07" w:rsidRPr="001E1260" w:rsidRDefault="00C52F07" w:rsidP="00555159">
            <w:pPr>
              <w:jc w:val="center"/>
              <w:rPr>
                <w:bCs/>
                <w:sz w:val="28"/>
                <w:szCs w:val="28"/>
              </w:rPr>
            </w:pPr>
            <w:r w:rsidRPr="001E1260">
              <w:rPr>
                <w:bCs/>
                <w:sz w:val="28"/>
                <w:szCs w:val="28"/>
              </w:rPr>
              <w:t>68,00</w:t>
            </w:r>
          </w:p>
        </w:tc>
        <w:tc>
          <w:tcPr>
            <w:tcW w:w="1105" w:type="dxa"/>
            <w:vAlign w:val="center"/>
          </w:tcPr>
          <w:p w14:paraId="65C5D072" w14:textId="77777777" w:rsidR="00C52F07" w:rsidRPr="001E1260" w:rsidRDefault="00C52F07" w:rsidP="00555159">
            <w:pPr>
              <w:jc w:val="center"/>
              <w:rPr>
                <w:bCs/>
                <w:sz w:val="28"/>
                <w:szCs w:val="28"/>
              </w:rPr>
            </w:pPr>
            <w:r w:rsidRPr="001E1260">
              <w:rPr>
                <w:bCs/>
                <w:sz w:val="28"/>
                <w:szCs w:val="28"/>
              </w:rPr>
              <w:t>68,00</w:t>
            </w:r>
          </w:p>
        </w:tc>
        <w:tc>
          <w:tcPr>
            <w:tcW w:w="1105" w:type="dxa"/>
            <w:vAlign w:val="center"/>
          </w:tcPr>
          <w:p w14:paraId="70DA9B20" w14:textId="77777777" w:rsidR="00C52F07" w:rsidRPr="001E1260" w:rsidRDefault="00C52F07" w:rsidP="00555159">
            <w:pPr>
              <w:jc w:val="center"/>
              <w:rPr>
                <w:bCs/>
                <w:sz w:val="28"/>
                <w:szCs w:val="28"/>
              </w:rPr>
            </w:pPr>
            <w:r w:rsidRPr="001E1260">
              <w:rPr>
                <w:bCs/>
                <w:sz w:val="28"/>
                <w:szCs w:val="28"/>
              </w:rPr>
              <w:t>68,00</w:t>
            </w:r>
          </w:p>
        </w:tc>
      </w:tr>
      <w:tr w:rsidR="00C52F07" w14:paraId="4D23CD8C" w14:textId="77777777" w:rsidTr="00555159">
        <w:trPr>
          <w:trHeight w:val="3393"/>
        </w:trPr>
        <w:tc>
          <w:tcPr>
            <w:tcW w:w="822" w:type="dxa"/>
            <w:vAlign w:val="center"/>
          </w:tcPr>
          <w:p w14:paraId="36265363" w14:textId="77777777" w:rsidR="00C52F07" w:rsidRDefault="00C52F07" w:rsidP="00555159">
            <w:pPr>
              <w:jc w:val="center"/>
              <w:rPr>
                <w:bCs/>
                <w:color w:val="000000"/>
                <w:sz w:val="28"/>
                <w:szCs w:val="28"/>
              </w:rPr>
            </w:pPr>
            <w:r>
              <w:rPr>
                <w:bCs/>
                <w:color w:val="000000"/>
                <w:sz w:val="28"/>
                <w:szCs w:val="28"/>
              </w:rPr>
              <w:t>3.3.</w:t>
            </w:r>
          </w:p>
        </w:tc>
        <w:tc>
          <w:tcPr>
            <w:tcW w:w="3375" w:type="dxa"/>
            <w:vAlign w:val="center"/>
          </w:tcPr>
          <w:p w14:paraId="7759CB09" w14:textId="77777777" w:rsidR="00C52F07" w:rsidRPr="00656E97" w:rsidRDefault="00C52F07" w:rsidP="00555159">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4ACF22D0" w14:textId="77777777" w:rsidR="00C52F07" w:rsidRPr="001E1260" w:rsidRDefault="00C52F07" w:rsidP="00555159">
            <w:pPr>
              <w:jc w:val="center"/>
              <w:rPr>
                <w:bCs/>
                <w:sz w:val="28"/>
                <w:szCs w:val="28"/>
              </w:rPr>
            </w:pPr>
            <w:r w:rsidRPr="001E1260">
              <w:rPr>
                <w:bCs/>
                <w:sz w:val="28"/>
                <w:szCs w:val="28"/>
              </w:rPr>
              <w:t>0,00</w:t>
            </w:r>
          </w:p>
        </w:tc>
        <w:tc>
          <w:tcPr>
            <w:tcW w:w="1701" w:type="dxa"/>
            <w:vAlign w:val="center"/>
          </w:tcPr>
          <w:p w14:paraId="077759DC" w14:textId="77777777" w:rsidR="00C52F07" w:rsidRPr="001E1260" w:rsidRDefault="00C52F07" w:rsidP="00555159">
            <w:pPr>
              <w:jc w:val="center"/>
              <w:rPr>
                <w:bCs/>
                <w:sz w:val="28"/>
                <w:szCs w:val="28"/>
              </w:rPr>
            </w:pPr>
            <w:r w:rsidRPr="001E1260">
              <w:rPr>
                <w:bCs/>
                <w:sz w:val="28"/>
                <w:szCs w:val="28"/>
              </w:rPr>
              <w:t>0,00</w:t>
            </w:r>
          </w:p>
        </w:tc>
        <w:tc>
          <w:tcPr>
            <w:tcW w:w="992" w:type="dxa"/>
            <w:vAlign w:val="center"/>
          </w:tcPr>
          <w:p w14:paraId="08BF0DAA" w14:textId="77777777" w:rsidR="00C52F07" w:rsidRPr="001E1260" w:rsidRDefault="00C52F07" w:rsidP="00555159">
            <w:pPr>
              <w:jc w:val="center"/>
              <w:rPr>
                <w:bCs/>
                <w:sz w:val="28"/>
                <w:szCs w:val="28"/>
              </w:rPr>
            </w:pPr>
            <w:r w:rsidRPr="001E1260">
              <w:rPr>
                <w:bCs/>
                <w:sz w:val="28"/>
                <w:szCs w:val="28"/>
              </w:rPr>
              <w:t>0,00</w:t>
            </w:r>
          </w:p>
        </w:tc>
        <w:tc>
          <w:tcPr>
            <w:tcW w:w="1134" w:type="dxa"/>
            <w:vAlign w:val="center"/>
          </w:tcPr>
          <w:p w14:paraId="247BE3D6" w14:textId="77777777" w:rsidR="00C52F07" w:rsidRPr="001E1260" w:rsidRDefault="00C52F07" w:rsidP="00555159">
            <w:pPr>
              <w:jc w:val="center"/>
              <w:rPr>
                <w:bCs/>
                <w:sz w:val="28"/>
                <w:szCs w:val="28"/>
              </w:rPr>
            </w:pPr>
            <w:r w:rsidRPr="001E1260">
              <w:rPr>
                <w:bCs/>
                <w:sz w:val="28"/>
                <w:szCs w:val="28"/>
              </w:rPr>
              <w:t>0,00</w:t>
            </w:r>
          </w:p>
        </w:tc>
        <w:tc>
          <w:tcPr>
            <w:tcW w:w="1134" w:type="dxa"/>
            <w:vAlign w:val="center"/>
          </w:tcPr>
          <w:p w14:paraId="3FE0619C" w14:textId="77777777" w:rsidR="00C52F07" w:rsidRPr="001E1260" w:rsidRDefault="00C52F07" w:rsidP="00555159">
            <w:pPr>
              <w:jc w:val="center"/>
              <w:rPr>
                <w:bCs/>
                <w:sz w:val="28"/>
                <w:szCs w:val="28"/>
              </w:rPr>
            </w:pPr>
            <w:r w:rsidRPr="001E1260">
              <w:rPr>
                <w:bCs/>
                <w:sz w:val="28"/>
                <w:szCs w:val="28"/>
              </w:rPr>
              <w:t>0,00</w:t>
            </w:r>
          </w:p>
        </w:tc>
        <w:tc>
          <w:tcPr>
            <w:tcW w:w="1105" w:type="dxa"/>
            <w:vAlign w:val="center"/>
          </w:tcPr>
          <w:p w14:paraId="1E0D617C" w14:textId="77777777" w:rsidR="00C52F07" w:rsidRPr="001E1260" w:rsidRDefault="00C52F07" w:rsidP="00555159">
            <w:pPr>
              <w:jc w:val="center"/>
              <w:rPr>
                <w:bCs/>
                <w:sz w:val="28"/>
                <w:szCs w:val="28"/>
              </w:rPr>
            </w:pPr>
            <w:r w:rsidRPr="001E1260">
              <w:rPr>
                <w:bCs/>
                <w:sz w:val="28"/>
                <w:szCs w:val="28"/>
              </w:rPr>
              <w:t>0,00</w:t>
            </w:r>
          </w:p>
        </w:tc>
        <w:tc>
          <w:tcPr>
            <w:tcW w:w="1105" w:type="dxa"/>
            <w:vAlign w:val="center"/>
          </w:tcPr>
          <w:p w14:paraId="0261944A" w14:textId="77777777" w:rsidR="00C52F07" w:rsidRPr="001E1260" w:rsidRDefault="00C52F07" w:rsidP="00555159">
            <w:pPr>
              <w:jc w:val="center"/>
              <w:rPr>
                <w:bCs/>
                <w:sz w:val="28"/>
                <w:szCs w:val="28"/>
              </w:rPr>
            </w:pPr>
            <w:r w:rsidRPr="001E1260">
              <w:rPr>
                <w:bCs/>
                <w:sz w:val="28"/>
                <w:szCs w:val="28"/>
              </w:rPr>
              <w:t>0,00</w:t>
            </w:r>
          </w:p>
        </w:tc>
        <w:tc>
          <w:tcPr>
            <w:tcW w:w="1105" w:type="dxa"/>
            <w:vAlign w:val="center"/>
          </w:tcPr>
          <w:p w14:paraId="74827DDF" w14:textId="77777777" w:rsidR="00C52F07" w:rsidRPr="001E1260" w:rsidRDefault="00C52F07" w:rsidP="00555159">
            <w:pPr>
              <w:jc w:val="center"/>
              <w:rPr>
                <w:bCs/>
                <w:sz w:val="28"/>
                <w:szCs w:val="28"/>
              </w:rPr>
            </w:pPr>
            <w:r w:rsidRPr="001E1260">
              <w:rPr>
                <w:bCs/>
                <w:sz w:val="28"/>
                <w:szCs w:val="28"/>
              </w:rPr>
              <w:t>0,00</w:t>
            </w:r>
          </w:p>
        </w:tc>
      </w:tr>
      <w:tr w:rsidR="00C52F07" w14:paraId="6FA64EF4" w14:textId="77777777" w:rsidTr="00555159">
        <w:trPr>
          <w:trHeight w:val="1133"/>
        </w:trPr>
        <w:tc>
          <w:tcPr>
            <w:tcW w:w="13466" w:type="dxa"/>
            <w:gridSpan w:val="10"/>
            <w:vAlign w:val="center"/>
          </w:tcPr>
          <w:p w14:paraId="7191563D" w14:textId="77777777" w:rsidR="00C52F07" w:rsidRDefault="00C52F07" w:rsidP="00C52F07">
            <w:pPr>
              <w:pStyle w:val="afb"/>
              <w:numPr>
                <w:ilvl w:val="0"/>
                <w:numId w:val="2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C52F07" w14:paraId="4E2942F1" w14:textId="77777777" w:rsidTr="00555159">
        <w:trPr>
          <w:trHeight w:val="2255"/>
        </w:trPr>
        <w:tc>
          <w:tcPr>
            <w:tcW w:w="822" w:type="dxa"/>
            <w:vAlign w:val="center"/>
          </w:tcPr>
          <w:p w14:paraId="5A2FDCF3" w14:textId="77777777" w:rsidR="00C52F07" w:rsidRDefault="00C52F07" w:rsidP="00555159">
            <w:pPr>
              <w:jc w:val="center"/>
              <w:rPr>
                <w:bCs/>
                <w:color w:val="000000"/>
                <w:sz w:val="28"/>
                <w:szCs w:val="28"/>
              </w:rPr>
            </w:pPr>
            <w:r>
              <w:rPr>
                <w:bCs/>
                <w:color w:val="000000"/>
                <w:sz w:val="28"/>
                <w:szCs w:val="28"/>
              </w:rPr>
              <w:t>4.1.</w:t>
            </w:r>
          </w:p>
        </w:tc>
        <w:tc>
          <w:tcPr>
            <w:tcW w:w="3375" w:type="dxa"/>
            <w:vAlign w:val="center"/>
          </w:tcPr>
          <w:p w14:paraId="793C4F49" w14:textId="77777777" w:rsidR="00C52F07" w:rsidRDefault="00C52F07" w:rsidP="00555159">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19BA8AC6" w14:textId="77777777" w:rsidR="00C52F07" w:rsidRPr="001E1260" w:rsidRDefault="00C52F07" w:rsidP="00555159">
            <w:pPr>
              <w:jc w:val="center"/>
              <w:rPr>
                <w:bCs/>
                <w:sz w:val="28"/>
                <w:szCs w:val="28"/>
              </w:rPr>
            </w:pPr>
            <w:r w:rsidRPr="001E1260">
              <w:rPr>
                <w:bCs/>
                <w:sz w:val="28"/>
                <w:szCs w:val="28"/>
              </w:rPr>
              <w:t>0,00</w:t>
            </w:r>
          </w:p>
        </w:tc>
        <w:tc>
          <w:tcPr>
            <w:tcW w:w="1701" w:type="dxa"/>
            <w:vAlign w:val="center"/>
          </w:tcPr>
          <w:p w14:paraId="246A8D19" w14:textId="77777777" w:rsidR="00C52F07" w:rsidRPr="001E1260" w:rsidRDefault="00C52F07" w:rsidP="00555159">
            <w:pPr>
              <w:jc w:val="center"/>
            </w:pPr>
            <w:r w:rsidRPr="001E1260">
              <w:rPr>
                <w:bCs/>
                <w:sz w:val="28"/>
                <w:szCs w:val="28"/>
              </w:rPr>
              <w:t>0,00</w:t>
            </w:r>
          </w:p>
        </w:tc>
        <w:tc>
          <w:tcPr>
            <w:tcW w:w="992" w:type="dxa"/>
            <w:vAlign w:val="center"/>
          </w:tcPr>
          <w:p w14:paraId="26B3B048" w14:textId="77777777" w:rsidR="00C52F07" w:rsidRPr="001E1260" w:rsidRDefault="00C52F07" w:rsidP="00555159">
            <w:pPr>
              <w:jc w:val="center"/>
            </w:pPr>
            <w:r w:rsidRPr="001E1260">
              <w:rPr>
                <w:bCs/>
                <w:sz w:val="28"/>
                <w:szCs w:val="28"/>
              </w:rPr>
              <w:t>0,00</w:t>
            </w:r>
          </w:p>
        </w:tc>
        <w:tc>
          <w:tcPr>
            <w:tcW w:w="1134" w:type="dxa"/>
            <w:vAlign w:val="center"/>
          </w:tcPr>
          <w:p w14:paraId="567E7679" w14:textId="77777777" w:rsidR="00C52F07" w:rsidRPr="001E1260" w:rsidRDefault="00C52F07" w:rsidP="00555159">
            <w:pPr>
              <w:jc w:val="center"/>
            </w:pPr>
            <w:r w:rsidRPr="001E1260">
              <w:rPr>
                <w:bCs/>
                <w:sz w:val="28"/>
                <w:szCs w:val="28"/>
              </w:rPr>
              <w:t>0,00</w:t>
            </w:r>
          </w:p>
        </w:tc>
        <w:tc>
          <w:tcPr>
            <w:tcW w:w="1134" w:type="dxa"/>
            <w:vAlign w:val="center"/>
          </w:tcPr>
          <w:p w14:paraId="4C93E243" w14:textId="77777777" w:rsidR="00C52F07" w:rsidRPr="001E1260" w:rsidRDefault="00C52F07" w:rsidP="00555159">
            <w:pPr>
              <w:jc w:val="center"/>
            </w:pPr>
            <w:r w:rsidRPr="001E1260">
              <w:rPr>
                <w:bCs/>
                <w:sz w:val="28"/>
                <w:szCs w:val="28"/>
              </w:rPr>
              <w:t>0,00</w:t>
            </w:r>
          </w:p>
        </w:tc>
        <w:tc>
          <w:tcPr>
            <w:tcW w:w="1105" w:type="dxa"/>
            <w:vAlign w:val="center"/>
          </w:tcPr>
          <w:p w14:paraId="605C0A2A" w14:textId="77777777" w:rsidR="00C52F07" w:rsidRPr="001E1260" w:rsidRDefault="00C52F07" w:rsidP="00555159">
            <w:pPr>
              <w:jc w:val="center"/>
            </w:pPr>
            <w:r w:rsidRPr="001E1260">
              <w:rPr>
                <w:bCs/>
                <w:sz w:val="28"/>
                <w:szCs w:val="28"/>
              </w:rPr>
              <w:t>0,00</w:t>
            </w:r>
          </w:p>
        </w:tc>
        <w:tc>
          <w:tcPr>
            <w:tcW w:w="1105" w:type="dxa"/>
            <w:vAlign w:val="center"/>
          </w:tcPr>
          <w:p w14:paraId="45FEE7B1" w14:textId="77777777" w:rsidR="00C52F07" w:rsidRPr="001E1260" w:rsidRDefault="00C52F07" w:rsidP="00555159">
            <w:pPr>
              <w:jc w:val="center"/>
            </w:pPr>
            <w:r w:rsidRPr="001E1260">
              <w:rPr>
                <w:bCs/>
                <w:sz w:val="28"/>
                <w:szCs w:val="28"/>
              </w:rPr>
              <w:t>0,00</w:t>
            </w:r>
          </w:p>
        </w:tc>
        <w:tc>
          <w:tcPr>
            <w:tcW w:w="1105" w:type="dxa"/>
            <w:vAlign w:val="center"/>
          </w:tcPr>
          <w:p w14:paraId="5F0B437F" w14:textId="77777777" w:rsidR="00C52F07" w:rsidRPr="001E1260" w:rsidRDefault="00C52F07" w:rsidP="00555159">
            <w:pPr>
              <w:jc w:val="center"/>
            </w:pPr>
            <w:r w:rsidRPr="001E1260">
              <w:rPr>
                <w:bCs/>
                <w:sz w:val="28"/>
                <w:szCs w:val="28"/>
              </w:rPr>
              <w:t>0,00</w:t>
            </w:r>
          </w:p>
        </w:tc>
      </w:tr>
      <w:tr w:rsidR="00C52F07" w14:paraId="437DF4FA" w14:textId="77777777" w:rsidTr="00555159">
        <w:trPr>
          <w:trHeight w:val="438"/>
        </w:trPr>
        <w:tc>
          <w:tcPr>
            <w:tcW w:w="822" w:type="dxa"/>
            <w:vAlign w:val="center"/>
          </w:tcPr>
          <w:p w14:paraId="1FF9EF4B" w14:textId="77777777" w:rsidR="00C52F07" w:rsidRDefault="00C52F07" w:rsidP="00555159">
            <w:pPr>
              <w:jc w:val="center"/>
              <w:rPr>
                <w:bCs/>
                <w:color w:val="000000"/>
                <w:sz w:val="28"/>
                <w:szCs w:val="28"/>
              </w:rPr>
            </w:pPr>
            <w:r>
              <w:rPr>
                <w:bCs/>
                <w:color w:val="000000"/>
                <w:sz w:val="28"/>
                <w:szCs w:val="28"/>
              </w:rPr>
              <w:lastRenderedPageBreak/>
              <w:t>1</w:t>
            </w:r>
          </w:p>
        </w:tc>
        <w:tc>
          <w:tcPr>
            <w:tcW w:w="3375" w:type="dxa"/>
            <w:vAlign w:val="center"/>
          </w:tcPr>
          <w:p w14:paraId="525DDE9F" w14:textId="77777777" w:rsidR="00C52F07" w:rsidRDefault="00C52F07" w:rsidP="00555159">
            <w:pPr>
              <w:jc w:val="center"/>
              <w:rPr>
                <w:bCs/>
                <w:color w:val="000000"/>
                <w:sz w:val="28"/>
                <w:szCs w:val="28"/>
              </w:rPr>
            </w:pPr>
            <w:r>
              <w:rPr>
                <w:bCs/>
                <w:color w:val="000000"/>
                <w:sz w:val="28"/>
                <w:szCs w:val="28"/>
              </w:rPr>
              <w:t>2</w:t>
            </w:r>
          </w:p>
        </w:tc>
        <w:tc>
          <w:tcPr>
            <w:tcW w:w="993" w:type="dxa"/>
            <w:vAlign w:val="center"/>
          </w:tcPr>
          <w:p w14:paraId="76325373" w14:textId="77777777" w:rsidR="00C52F07" w:rsidRDefault="00C52F07" w:rsidP="00555159">
            <w:pPr>
              <w:jc w:val="center"/>
              <w:rPr>
                <w:bCs/>
                <w:color w:val="000000"/>
                <w:sz w:val="28"/>
                <w:szCs w:val="28"/>
              </w:rPr>
            </w:pPr>
            <w:r>
              <w:rPr>
                <w:bCs/>
                <w:color w:val="000000"/>
                <w:sz w:val="28"/>
                <w:szCs w:val="28"/>
              </w:rPr>
              <w:t>3</w:t>
            </w:r>
          </w:p>
        </w:tc>
        <w:tc>
          <w:tcPr>
            <w:tcW w:w="1701" w:type="dxa"/>
            <w:vAlign w:val="center"/>
          </w:tcPr>
          <w:p w14:paraId="03B84CE1" w14:textId="77777777" w:rsidR="00C52F07" w:rsidRDefault="00C52F07" w:rsidP="00555159">
            <w:pPr>
              <w:jc w:val="center"/>
              <w:rPr>
                <w:bCs/>
                <w:color w:val="000000"/>
                <w:sz w:val="28"/>
                <w:szCs w:val="28"/>
              </w:rPr>
            </w:pPr>
            <w:r>
              <w:rPr>
                <w:bCs/>
                <w:color w:val="000000"/>
                <w:sz w:val="28"/>
                <w:szCs w:val="28"/>
              </w:rPr>
              <w:t>4</w:t>
            </w:r>
          </w:p>
        </w:tc>
        <w:tc>
          <w:tcPr>
            <w:tcW w:w="992" w:type="dxa"/>
            <w:vAlign w:val="center"/>
          </w:tcPr>
          <w:p w14:paraId="506A0F02" w14:textId="77777777" w:rsidR="00C52F07" w:rsidRDefault="00C52F07" w:rsidP="00555159">
            <w:pPr>
              <w:jc w:val="center"/>
              <w:rPr>
                <w:bCs/>
                <w:color w:val="000000"/>
                <w:sz w:val="28"/>
                <w:szCs w:val="28"/>
              </w:rPr>
            </w:pPr>
            <w:r>
              <w:rPr>
                <w:bCs/>
                <w:color w:val="000000"/>
                <w:sz w:val="28"/>
                <w:szCs w:val="28"/>
              </w:rPr>
              <w:t>5</w:t>
            </w:r>
          </w:p>
        </w:tc>
        <w:tc>
          <w:tcPr>
            <w:tcW w:w="1134" w:type="dxa"/>
            <w:vAlign w:val="center"/>
          </w:tcPr>
          <w:p w14:paraId="0FCE8D35" w14:textId="77777777" w:rsidR="00C52F07" w:rsidRDefault="00C52F07" w:rsidP="00555159">
            <w:pPr>
              <w:jc w:val="center"/>
              <w:rPr>
                <w:bCs/>
                <w:color w:val="000000"/>
                <w:sz w:val="28"/>
                <w:szCs w:val="28"/>
              </w:rPr>
            </w:pPr>
            <w:r>
              <w:rPr>
                <w:bCs/>
                <w:color w:val="000000"/>
                <w:sz w:val="28"/>
                <w:szCs w:val="28"/>
              </w:rPr>
              <w:t>6</w:t>
            </w:r>
          </w:p>
        </w:tc>
        <w:tc>
          <w:tcPr>
            <w:tcW w:w="1134" w:type="dxa"/>
            <w:vAlign w:val="center"/>
          </w:tcPr>
          <w:p w14:paraId="020BD6B1" w14:textId="77777777" w:rsidR="00C52F07" w:rsidRDefault="00C52F07" w:rsidP="00555159">
            <w:pPr>
              <w:jc w:val="center"/>
              <w:rPr>
                <w:bCs/>
                <w:color w:val="000000"/>
                <w:sz w:val="28"/>
                <w:szCs w:val="28"/>
              </w:rPr>
            </w:pPr>
            <w:r>
              <w:rPr>
                <w:bCs/>
                <w:color w:val="000000"/>
                <w:sz w:val="28"/>
                <w:szCs w:val="28"/>
              </w:rPr>
              <w:t>7</w:t>
            </w:r>
          </w:p>
        </w:tc>
        <w:tc>
          <w:tcPr>
            <w:tcW w:w="1105" w:type="dxa"/>
            <w:vAlign w:val="center"/>
          </w:tcPr>
          <w:p w14:paraId="1B37ECC4" w14:textId="77777777" w:rsidR="00C52F07" w:rsidRDefault="00C52F07" w:rsidP="00555159">
            <w:pPr>
              <w:jc w:val="center"/>
              <w:rPr>
                <w:bCs/>
                <w:color w:val="000000"/>
                <w:sz w:val="28"/>
                <w:szCs w:val="28"/>
              </w:rPr>
            </w:pPr>
            <w:r>
              <w:rPr>
                <w:bCs/>
                <w:color w:val="000000"/>
                <w:sz w:val="28"/>
                <w:szCs w:val="28"/>
              </w:rPr>
              <w:t>8</w:t>
            </w:r>
          </w:p>
        </w:tc>
        <w:tc>
          <w:tcPr>
            <w:tcW w:w="1105" w:type="dxa"/>
            <w:vAlign w:val="center"/>
          </w:tcPr>
          <w:p w14:paraId="4B82D1FA" w14:textId="77777777" w:rsidR="00C52F07" w:rsidRDefault="00C52F07" w:rsidP="00555159">
            <w:pPr>
              <w:jc w:val="center"/>
              <w:rPr>
                <w:bCs/>
                <w:color w:val="000000"/>
                <w:sz w:val="28"/>
                <w:szCs w:val="28"/>
              </w:rPr>
            </w:pPr>
            <w:r>
              <w:rPr>
                <w:bCs/>
                <w:color w:val="000000"/>
                <w:sz w:val="28"/>
                <w:szCs w:val="28"/>
              </w:rPr>
              <w:t>9</w:t>
            </w:r>
          </w:p>
        </w:tc>
        <w:tc>
          <w:tcPr>
            <w:tcW w:w="1105" w:type="dxa"/>
            <w:vAlign w:val="center"/>
          </w:tcPr>
          <w:p w14:paraId="74BE4C31" w14:textId="77777777" w:rsidR="00C52F07" w:rsidRDefault="00C52F07" w:rsidP="00555159">
            <w:pPr>
              <w:jc w:val="center"/>
              <w:rPr>
                <w:bCs/>
                <w:color w:val="000000"/>
                <w:sz w:val="28"/>
                <w:szCs w:val="28"/>
              </w:rPr>
            </w:pPr>
            <w:r>
              <w:rPr>
                <w:bCs/>
                <w:color w:val="000000"/>
                <w:sz w:val="28"/>
                <w:szCs w:val="28"/>
              </w:rPr>
              <w:t>10</w:t>
            </w:r>
          </w:p>
        </w:tc>
      </w:tr>
      <w:tr w:rsidR="00C52F07" w14:paraId="4B8D288B" w14:textId="77777777" w:rsidTr="00555159">
        <w:trPr>
          <w:trHeight w:val="2263"/>
        </w:trPr>
        <w:tc>
          <w:tcPr>
            <w:tcW w:w="822" w:type="dxa"/>
            <w:vAlign w:val="center"/>
          </w:tcPr>
          <w:p w14:paraId="522BFA5A" w14:textId="77777777" w:rsidR="00C52F07" w:rsidRDefault="00C52F07" w:rsidP="00555159">
            <w:pPr>
              <w:jc w:val="center"/>
              <w:rPr>
                <w:bCs/>
                <w:color w:val="000000"/>
                <w:sz w:val="28"/>
                <w:szCs w:val="28"/>
              </w:rPr>
            </w:pPr>
            <w:r>
              <w:rPr>
                <w:bCs/>
                <w:color w:val="000000"/>
                <w:sz w:val="28"/>
                <w:szCs w:val="28"/>
              </w:rPr>
              <w:t>4.2.</w:t>
            </w:r>
          </w:p>
        </w:tc>
        <w:tc>
          <w:tcPr>
            <w:tcW w:w="3375" w:type="dxa"/>
            <w:vAlign w:val="center"/>
          </w:tcPr>
          <w:p w14:paraId="7C303F3C" w14:textId="77777777" w:rsidR="00C52F07" w:rsidRDefault="00C52F07" w:rsidP="00555159">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61F6DA41" w14:textId="77777777" w:rsidR="00C52F07" w:rsidRPr="001E1260" w:rsidRDefault="00C52F07" w:rsidP="00555159">
            <w:pPr>
              <w:jc w:val="center"/>
              <w:rPr>
                <w:bCs/>
                <w:sz w:val="28"/>
                <w:szCs w:val="28"/>
              </w:rPr>
            </w:pPr>
            <w:r w:rsidRPr="001E1260">
              <w:rPr>
                <w:bCs/>
                <w:sz w:val="28"/>
                <w:szCs w:val="28"/>
              </w:rPr>
              <w:t>-</w:t>
            </w:r>
          </w:p>
        </w:tc>
        <w:tc>
          <w:tcPr>
            <w:tcW w:w="1701" w:type="dxa"/>
            <w:vAlign w:val="center"/>
          </w:tcPr>
          <w:p w14:paraId="561FDA63" w14:textId="77777777" w:rsidR="00C52F07" w:rsidRPr="001E1260" w:rsidRDefault="00C52F07" w:rsidP="00555159">
            <w:pPr>
              <w:jc w:val="center"/>
              <w:rPr>
                <w:bCs/>
                <w:sz w:val="28"/>
                <w:szCs w:val="28"/>
              </w:rPr>
            </w:pPr>
            <w:r w:rsidRPr="001E1260">
              <w:rPr>
                <w:bCs/>
                <w:sz w:val="28"/>
                <w:szCs w:val="28"/>
              </w:rPr>
              <w:t>-</w:t>
            </w:r>
          </w:p>
        </w:tc>
        <w:tc>
          <w:tcPr>
            <w:tcW w:w="992" w:type="dxa"/>
            <w:vAlign w:val="center"/>
          </w:tcPr>
          <w:p w14:paraId="1F09DB96" w14:textId="77777777" w:rsidR="00C52F07" w:rsidRPr="001E1260" w:rsidRDefault="00C52F07" w:rsidP="00555159">
            <w:pPr>
              <w:jc w:val="center"/>
              <w:rPr>
                <w:bCs/>
                <w:sz w:val="28"/>
                <w:szCs w:val="28"/>
              </w:rPr>
            </w:pPr>
            <w:r w:rsidRPr="001E1260">
              <w:rPr>
                <w:bCs/>
                <w:sz w:val="28"/>
                <w:szCs w:val="28"/>
              </w:rPr>
              <w:t>-</w:t>
            </w:r>
          </w:p>
        </w:tc>
        <w:tc>
          <w:tcPr>
            <w:tcW w:w="1134" w:type="dxa"/>
            <w:vAlign w:val="center"/>
          </w:tcPr>
          <w:p w14:paraId="5839D83E" w14:textId="77777777" w:rsidR="00C52F07" w:rsidRPr="001E1260" w:rsidRDefault="00C52F07" w:rsidP="00555159">
            <w:pPr>
              <w:jc w:val="center"/>
              <w:rPr>
                <w:bCs/>
                <w:sz w:val="28"/>
                <w:szCs w:val="28"/>
              </w:rPr>
            </w:pPr>
            <w:r w:rsidRPr="001E1260">
              <w:rPr>
                <w:bCs/>
                <w:sz w:val="28"/>
                <w:szCs w:val="28"/>
              </w:rPr>
              <w:t>-</w:t>
            </w:r>
          </w:p>
        </w:tc>
        <w:tc>
          <w:tcPr>
            <w:tcW w:w="1134" w:type="dxa"/>
            <w:vAlign w:val="center"/>
          </w:tcPr>
          <w:p w14:paraId="3E2998B1" w14:textId="77777777" w:rsidR="00C52F07" w:rsidRPr="001E1260" w:rsidRDefault="00C52F07" w:rsidP="00555159">
            <w:pPr>
              <w:jc w:val="center"/>
              <w:rPr>
                <w:bCs/>
                <w:sz w:val="28"/>
                <w:szCs w:val="28"/>
              </w:rPr>
            </w:pPr>
            <w:r w:rsidRPr="001E1260">
              <w:rPr>
                <w:bCs/>
                <w:sz w:val="28"/>
                <w:szCs w:val="28"/>
              </w:rPr>
              <w:t>-</w:t>
            </w:r>
          </w:p>
        </w:tc>
        <w:tc>
          <w:tcPr>
            <w:tcW w:w="1105" w:type="dxa"/>
            <w:vAlign w:val="center"/>
          </w:tcPr>
          <w:p w14:paraId="5CD393CB" w14:textId="77777777" w:rsidR="00C52F07" w:rsidRPr="001E1260" w:rsidRDefault="00C52F07" w:rsidP="00555159">
            <w:pPr>
              <w:jc w:val="center"/>
              <w:rPr>
                <w:bCs/>
                <w:sz w:val="28"/>
                <w:szCs w:val="28"/>
              </w:rPr>
            </w:pPr>
            <w:r w:rsidRPr="001E1260">
              <w:rPr>
                <w:bCs/>
                <w:sz w:val="28"/>
                <w:szCs w:val="28"/>
              </w:rPr>
              <w:t>-</w:t>
            </w:r>
          </w:p>
        </w:tc>
        <w:tc>
          <w:tcPr>
            <w:tcW w:w="1105" w:type="dxa"/>
            <w:vAlign w:val="center"/>
          </w:tcPr>
          <w:p w14:paraId="3BD9B640" w14:textId="77777777" w:rsidR="00C52F07" w:rsidRPr="001E1260" w:rsidRDefault="00C52F07" w:rsidP="00555159">
            <w:pPr>
              <w:jc w:val="center"/>
              <w:rPr>
                <w:bCs/>
                <w:sz w:val="28"/>
                <w:szCs w:val="28"/>
              </w:rPr>
            </w:pPr>
            <w:r w:rsidRPr="001E1260">
              <w:rPr>
                <w:bCs/>
                <w:sz w:val="28"/>
                <w:szCs w:val="28"/>
              </w:rPr>
              <w:t>-</w:t>
            </w:r>
          </w:p>
        </w:tc>
        <w:tc>
          <w:tcPr>
            <w:tcW w:w="1105" w:type="dxa"/>
            <w:vAlign w:val="center"/>
          </w:tcPr>
          <w:p w14:paraId="2A31977C" w14:textId="77777777" w:rsidR="00C52F07" w:rsidRPr="001E1260" w:rsidRDefault="00C52F07" w:rsidP="00555159">
            <w:pPr>
              <w:jc w:val="center"/>
              <w:rPr>
                <w:bCs/>
                <w:sz w:val="28"/>
                <w:szCs w:val="28"/>
              </w:rPr>
            </w:pPr>
            <w:r w:rsidRPr="001E1260">
              <w:rPr>
                <w:bCs/>
                <w:sz w:val="28"/>
                <w:szCs w:val="28"/>
              </w:rPr>
              <w:t>-</w:t>
            </w:r>
          </w:p>
        </w:tc>
      </w:tr>
      <w:tr w:rsidR="00C52F07" w14:paraId="69FD20FD" w14:textId="77777777" w:rsidTr="00555159">
        <w:tc>
          <w:tcPr>
            <w:tcW w:w="822" w:type="dxa"/>
            <w:vAlign w:val="center"/>
          </w:tcPr>
          <w:p w14:paraId="015934B1" w14:textId="77777777" w:rsidR="00C52F07" w:rsidRDefault="00C52F07" w:rsidP="00555159">
            <w:pPr>
              <w:jc w:val="center"/>
              <w:rPr>
                <w:bCs/>
                <w:color w:val="000000"/>
                <w:sz w:val="28"/>
                <w:szCs w:val="28"/>
              </w:rPr>
            </w:pPr>
            <w:r>
              <w:rPr>
                <w:bCs/>
                <w:color w:val="000000"/>
                <w:sz w:val="28"/>
                <w:szCs w:val="28"/>
              </w:rPr>
              <w:t>4.3.</w:t>
            </w:r>
          </w:p>
        </w:tc>
        <w:tc>
          <w:tcPr>
            <w:tcW w:w="3375" w:type="dxa"/>
            <w:vAlign w:val="center"/>
          </w:tcPr>
          <w:p w14:paraId="564715C2" w14:textId="77777777" w:rsidR="00C52F07" w:rsidRPr="00656E97" w:rsidRDefault="00C52F07" w:rsidP="00555159">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001A9ACF" w14:textId="77777777" w:rsidR="00C52F07" w:rsidRPr="001E1260" w:rsidRDefault="00C52F07" w:rsidP="00555159">
            <w:pPr>
              <w:jc w:val="center"/>
              <w:rPr>
                <w:bCs/>
                <w:sz w:val="28"/>
                <w:szCs w:val="28"/>
              </w:rPr>
            </w:pPr>
            <w:r w:rsidRPr="001E1260">
              <w:rPr>
                <w:bCs/>
                <w:sz w:val="28"/>
                <w:szCs w:val="28"/>
              </w:rPr>
              <w:t>0,23</w:t>
            </w:r>
          </w:p>
        </w:tc>
        <w:tc>
          <w:tcPr>
            <w:tcW w:w="1701" w:type="dxa"/>
            <w:vAlign w:val="center"/>
          </w:tcPr>
          <w:p w14:paraId="17B1A249" w14:textId="77777777" w:rsidR="00C52F07" w:rsidRPr="001E1260" w:rsidRDefault="00C52F07" w:rsidP="00555159">
            <w:pPr>
              <w:jc w:val="center"/>
              <w:rPr>
                <w:bCs/>
                <w:sz w:val="28"/>
                <w:szCs w:val="28"/>
              </w:rPr>
            </w:pPr>
            <w:r w:rsidRPr="001E1260">
              <w:rPr>
                <w:bCs/>
                <w:sz w:val="28"/>
                <w:szCs w:val="28"/>
              </w:rPr>
              <w:t>0,17</w:t>
            </w:r>
          </w:p>
        </w:tc>
        <w:tc>
          <w:tcPr>
            <w:tcW w:w="992" w:type="dxa"/>
            <w:vAlign w:val="center"/>
          </w:tcPr>
          <w:p w14:paraId="14AB8F02" w14:textId="77777777" w:rsidR="00C52F07" w:rsidRPr="001E1260" w:rsidRDefault="00C52F07" w:rsidP="00555159">
            <w:pPr>
              <w:jc w:val="center"/>
              <w:rPr>
                <w:bCs/>
                <w:sz w:val="28"/>
                <w:szCs w:val="28"/>
              </w:rPr>
            </w:pPr>
            <w:r w:rsidRPr="001E1260">
              <w:rPr>
                <w:bCs/>
                <w:sz w:val="28"/>
                <w:szCs w:val="28"/>
              </w:rPr>
              <w:t>0,16</w:t>
            </w:r>
          </w:p>
        </w:tc>
        <w:tc>
          <w:tcPr>
            <w:tcW w:w="1134" w:type="dxa"/>
            <w:vAlign w:val="center"/>
          </w:tcPr>
          <w:p w14:paraId="149A0252" w14:textId="77777777" w:rsidR="00C52F07" w:rsidRPr="001E1260" w:rsidRDefault="00C52F07" w:rsidP="00555159">
            <w:pPr>
              <w:jc w:val="center"/>
            </w:pPr>
            <w:r w:rsidRPr="001E1260">
              <w:rPr>
                <w:bCs/>
                <w:sz w:val="28"/>
                <w:szCs w:val="28"/>
              </w:rPr>
              <w:t>0,16</w:t>
            </w:r>
          </w:p>
        </w:tc>
        <w:tc>
          <w:tcPr>
            <w:tcW w:w="1134" w:type="dxa"/>
            <w:vAlign w:val="center"/>
          </w:tcPr>
          <w:p w14:paraId="7357D178" w14:textId="77777777" w:rsidR="00C52F07" w:rsidRPr="001E1260" w:rsidRDefault="00C52F07" w:rsidP="00555159">
            <w:pPr>
              <w:jc w:val="center"/>
            </w:pPr>
            <w:r w:rsidRPr="001E1260">
              <w:rPr>
                <w:bCs/>
                <w:sz w:val="28"/>
                <w:szCs w:val="28"/>
              </w:rPr>
              <w:t>0,16</w:t>
            </w:r>
          </w:p>
        </w:tc>
        <w:tc>
          <w:tcPr>
            <w:tcW w:w="1105" w:type="dxa"/>
            <w:vAlign w:val="center"/>
          </w:tcPr>
          <w:p w14:paraId="0B0BD826" w14:textId="77777777" w:rsidR="00C52F07" w:rsidRPr="001E1260" w:rsidRDefault="00C52F07" w:rsidP="00555159">
            <w:pPr>
              <w:jc w:val="center"/>
            </w:pPr>
            <w:r w:rsidRPr="001E1260">
              <w:rPr>
                <w:bCs/>
                <w:sz w:val="28"/>
                <w:szCs w:val="28"/>
              </w:rPr>
              <w:t>0,16</w:t>
            </w:r>
          </w:p>
        </w:tc>
        <w:tc>
          <w:tcPr>
            <w:tcW w:w="1105" w:type="dxa"/>
            <w:vAlign w:val="center"/>
          </w:tcPr>
          <w:p w14:paraId="606FD08A" w14:textId="77777777" w:rsidR="00C52F07" w:rsidRPr="001E1260" w:rsidRDefault="00C52F07" w:rsidP="00555159">
            <w:pPr>
              <w:jc w:val="center"/>
            </w:pPr>
            <w:r w:rsidRPr="001E1260">
              <w:rPr>
                <w:bCs/>
                <w:sz w:val="28"/>
                <w:szCs w:val="28"/>
              </w:rPr>
              <w:t>0,16</w:t>
            </w:r>
          </w:p>
        </w:tc>
        <w:tc>
          <w:tcPr>
            <w:tcW w:w="1105" w:type="dxa"/>
            <w:vAlign w:val="center"/>
          </w:tcPr>
          <w:p w14:paraId="3CA03AD0" w14:textId="77777777" w:rsidR="00C52F07" w:rsidRPr="001E1260" w:rsidRDefault="00C52F07" w:rsidP="00555159">
            <w:pPr>
              <w:jc w:val="center"/>
            </w:pPr>
            <w:r w:rsidRPr="001E1260">
              <w:rPr>
                <w:bCs/>
                <w:sz w:val="28"/>
                <w:szCs w:val="28"/>
              </w:rPr>
              <w:t>0,16</w:t>
            </w:r>
          </w:p>
        </w:tc>
      </w:tr>
      <w:tr w:rsidR="00C52F07" w14:paraId="06C1D298" w14:textId="77777777" w:rsidTr="00555159">
        <w:tc>
          <w:tcPr>
            <w:tcW w:w="822" w:type="dxa"/>
            <w:vAlign w:val="center"/>
          </w:tcPr>
          <w:p w14:paraId="2EE78B8A" w14:textId="77777777" w:rsidR="00C52F07" w:rsidRDefault="00C52F07" w:rsidP="00555159">
            <w:pPr>
              <w:jc w:val="center"/>
              <w:rPr>
                <w:bCs/>
                <w:color w:val="000000"/>
                <w:sz w:val="28"/>
                <w:szCs w:val="28"/>
              </w:rPr>
            </w:pPr>
            <w:r>
              <w:rPr>
                <w:bCs/>
                <w:color w:val="000000"/>
                <w:sz w:val="28"/>
                <w:szCs w:val="28"/>
              </w:rPr>
              <w:t>4.4.</w:t>
            </w:r>
          </w:p>
        </w:tc>
        <w:tc>
          <w:tcPr>
            <w:tcW w:w="3375" w:type="dxa"/>
          </w:tcPr>
          <w:p w14:paraId="03E0E9C1" w14:textId="77777777" w:rsidR="00C52F07" w:rsidRDefault="00C52F07" w:rsidP="00555159">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66744290" w14:textId="77777777" w:rsidR="00C52F07" w:rsidRPr="00EE56DA" w:rsidRDefault="00C52F07" w:rsidP="00555159">
            <w:pPr>
              <w:jc w:val="center"/>
              <w:rPr>
                <w:bCs/>
                <w:sz w:val="28"/>
                <w:szCs w:val="28"/>
              </w:rPr>
            </w:pPr>
            <w:r w:rsidRPr="00EE56DA">
              <w:rPr>
                <w:bCs/>
                <w:sz w:val="28"/>
                <w:szCs w:val="28"/>
              </w:rPr>
              <w:t>0,33</w:t>
            </w:r>
          </w:p>
        </w:tc>
        <w:tc>
          <w:tcPr>
            <w:tcW w:w="1701" w:type="dxa"/>
            <w:vAlign w:val="center"/>
          </w:tcPr>
          <w:p w14:paraId="152A8A06" w14:textId="77777777" w:rsidR="00C52F07" w:rsidRPr="00EE56DA" w:rsidRDefault="00C52F07" w:rsidP="00555159">
            <w:pPr>
              <w:jc w:val="center"/>
              <w:rPr>
                <w:bCs/>
                <w:sz w:val="28"/>
                <w:szCs w:val="28"/>
              </w:rPr>
            </w:pPr>
            <w:r w:rsidRPr="00EE56DA">
              <w:rPr>
                <w:bCs/>
                <w:sz w:val="28"/>
                <w:szCs w:val="28"/>
              </w:rPr>
              <w:t>0,34</w:t>
            </w:r>
          </w:p>
        </w:tc>
        <w:tc>
          <w:tcPr>
            <w:tcW w:w="992" w:type="dxa"/>
            <w:vAlign w:val="center"/>
          </w:tcPr>
          <w:p w14:paraId="1BFDB763" w14:textId="77777777" w:rsidR="00C52F07" w:rsidRPr="00EE56DA" w:rsidRDefault="00C52F07" w:rsidP="00555159">
            <w:pPr>
              <w:jc w:val="center"/>
              <w:rPr>
                <w:bCs/>
                <w:sz w:val="28"/>
                <w:szCs w:val="28"/>
              </w:rPr>
            </w:pPr>
            <w:r w:rsidRPr="00EE56DA">
              <w:rPr>
                <w:bCs/>
                <w:sz w:val="28"/>
                <w:szCs w:val="28"/>
              </w:rPr>
              <w:t>0,33</w:t>
            </w:r>
          </w:p>
        </w:tc>
        <w:tc>
          <w:tcPr>
            <w:tcW w:w="1134" w:type="dxa"/>
            <w:vAlign w:val="center"/>
          </w:tcPr>
          <w:p w14:paraId="6F711512" w14:textId="77777777" w:rsidR="00C52F07" w:rsidRPr="00EE56DA" w:rsidRDefault="00C52F07" w:rsidP="00555159">
            <w:pPr>
              <w:jc w:val="center"/>
            </w:pPr>
            <w:r w:rsidRPr="00EE56DA">
              <w:rPr>
                <w:bCs/>
                <w:sz w:val="28"/>
                <w:szCs w:val="28"/>
              </w:rPr>
              <w:t>0,33</w:t>
            </w:r>
          </w:p>
        </w:tc>
        <w:tc>
          <w:tcPr>
            <w:tcW w:w="1134" w:type="dxa"/>
            <w:vAlign w:val="center"/>
          </w:tcPr>
          <w:p w14:paraId="60425803" w14:textId="77777777" w:rsidR="00C52F07" w:rsidRPr="00EE56DA" w:rsidRDefault="00C52F07" w:rsidP="00555159">
            <w:pPr>
              <w:jc w:val="center"/>
            </w:pPr>
            <w:r w:rsidRPr="00EE56DA">
              <w:rPr>
                <w:bCs/>
                <w:sz w:val="28"/>
                <w:szCs w:val="28"/>
              </w:rPr>
              <w:t>0,33</w:t>
            </w:r>
          </w:p>
        </w:tc>
        <w:tc>
          <w:tcPr>
            <w:tcW w:w="1105" w:type="dxa"/>
            <w:vAlign w:val="center"/>
          </w:tcPr>
          <w:p w14:paraId="6C374A52" w14:textId="77777777" w:rsidR="00C52F07" w:rsidRPr="00EE56DA" w:rsidRDefault="00C52F07" w:rsidP="00555159">
            <w:pPr>
              <w:jc w:val="center"/>
            </w:pPr>
            <w:r w:rsidRPr="00EE56DA">
              <w:rPr>
                <w:bCs/>
                <w:sz w:val="28"/>
                <w:szCs w:val="28"/>
              </w:rPr>
              <w:t>0,33</w:t>
            </w:r>
          </w:p>
        </w:tc>
        <w:tc>
          <w:tcPr>
            <w:tcW w:w="1105" w:type="dxa"/>
            <w:vAlign w:val="center"/>
          </w:tcPr>
          <w:p w14:paraId="202B26D3" w14:textId="77777777" w:rsidR="00C52F07" w:rsidRPr="00EE56DA" w:rsidRDefault="00C52F07" w:rsidP="00555159">
            <w:pPr>
              <w:jc w:val="center"/>
            </w:pPr>
            <w:r w:rsidRPr="00EE56DA">
              <w:rPr>
                <w:bCs/>
                <w:sz w:val="28"/>
                <w:szCs w:val="28"/>
              </w:rPr>
              <w:t>0,33</w:t>
            </w:r>
          </w:p>
        </w:tc>
        <w:tc>
          <w:tcPr>
            <w:tcW w:w="1105" w:type="dxa"/>
            <w:vAlign w:val="center"/>
          </w:tcPr>
          <w:p w14:paraId="327D2A05" w14:textId="77777777" w:rsidR="00C52F07" w:rsidRPr="00EE56DA" w:rsidRDefault="00C52F07" w:rsidP="00555159">
            <w:pPr>
              <w:jc w:val="center"/>
            </w:pPr>
            <w:r w:rsidRPr="00EE56DA">
              <w:rPr>
                <w:bCs/>
                <w:sz w:val="28"/>
                <w:szCs w:val="28"/>
              </w:rPr>
              <w:t>0,33</w:t>
            </w:r>
          </w:p>
        </w:tc>
      </w:tr>
      <w:tr w:rsidR="00C52F07" w14:paraId="61B88EE5" w14:textId="77777777" w:rsidTr="00555159">
        <w:trPr>
          <w:trHeight w:val="2246"/>
        </w:trPr>
        <w:tc>
          <w:tcPr>
            <w:tcW w:w="822" w:type="dxa"/>
            <w:vAlign w:val="center"/>
          </w:tcPr>
          <w:p w14:paraId="54B8BD5A" w14:textId="77777777" w:rsidR="00C52F07" w:rsidRDefault="00C52F07" w:rsidP="00555159">
            <w:pPr>
              <w:jc w:val="center"/>
              <w:rPr>
                <w:bCs/>
                <w:color w:val="000000"/>
                <w:sz w:val="28"/>
                <w:szCs w:val="28"/>
              </w:rPr>
            </w:pPr>
            <w:r>
              <w:rPr>
                <w:bCs/>
                <w:color w:val="000000"/>
                <w:sz w:val="28"/>
                <w:szCs w:val="28"/>
              </w:rPr>
              <w:lastRenderedPageBreak/>
              <w:t>4.5.</w:t>
            </w:r>
          </w:p>
        </w:tc>
        <w:tc>
          <w:tcPr>
            <w:tcW w:w="3375" w:type="dxa"/>
          </w:tcPr>
          <w:p w14:paraId="4E44FF02" w14:textId="77777777" w:rsidR="00C52F07" w:rsidRDefault="00C52F07" w:rsidP="00555159">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14:paraId="47F7DD59" w14:textId="77777777" w:rsidR="00C52F07" w:rsidRPr="00EE56DA" w:rsidRDefault="00C52F07" w:rsidP="00555159">
            <w:pPr>
              <w:jc w:val="center"/>
              <w:rPr>
                <w:bCs/>
                <w:sz w:val="28"/>
                <w:szCs w:val="28"/>
              </w:rPr>
            </w:pPr>
            <w:r w:rsidRPr="00EE56DA">
              <w:rPr>
                <w:bCs/>
                <w:sz w:val="28"/>
                <w:szCs w:val="28"/>
              </w:rPr>
              <w:t>-</w:t>
            </w:r>
          </w:p>
        </w:tc>
        <w:tc>
          <w:tcPr>
            <w:tcW w:w="1701" w:type="dxa"/>
            <w:vAlign w:val="center"/>
          </w:tcPr>
          <w:p w14:paraId="0AF36F36" w14:textId="77777777" w:rsidR="00C52F07" w:rsidRPr="00EE56DA" w:rsidRDefault="00C52F07" w:rsidP="00555159">
            <w:pPr>
              <w:jc w:val="center"/>
              <w:rPr>
                <w:bCs/>
                <w:sz w:val="28"/>
                <w:szCs w:val="28"/>
              </w:rPr>
            </w:pPr>
            <w:r w:rsidRPr="00EE56DA">
              <w:rPr>
                <w:bCs/>
                <w:sz w:val="28"/>
                <w:szCs w:val="28"/>
              </w:rPr>
              <w:t>-</w:t>
            </w:r>
          </w:p>
        </w:tc>
        <w:tc>
          <w:tcPr>
            <w:tcW w:w="992" w:type="dxa"/>
            <w:vAlign w:val="center"/>
          </w:tcPr>
          <w:p w14:paraId="37FE0FDB" w14:textId="77777777" w:rsidR="00C52F07" w:rsidRPr="00EE56DA" w:rsidRDefault="00C52F07" w:rsidP="00555159">
            <w:pPr>
              <w:jc w:val="center"/>
              <w:rPr>
                <w:bCs/>
                <w:sz w:val="28"/>
                <w:szCs w:val="28"/>
              </w:rPr>
            </w:pPr>
            <w:r w:rsidRPr="00EE56DA">
              <w:rPr>
                <w:bCs/>
                <w:sz w:val="28"/>
                <w:szCs w:val="28"/>
              </w:rPr>
              <w:t>-</w:t>
            </w:r>
          </w:p>
        </w:tc>
        <w:tc>
          <w:tcPr>
            <w:tcW w:w="1134" w:type="dxa"/>
            <w:vAlign w:val="center"/>
          </w:tcPr>
          <w:p w14:paraId="28B328F7" w14:textId="77777777" w:rsidR="00C52F07" w:rsidRPr="00EE56DA" w:rsidRDefault="00C52F07" w:rsidP="00555159">
            <w:pPr>
              <w:jc w:val="center"/>
              <w:rPr>
                <w:bCs/>
                <w:sz w:val="28"/>
                <w:szCs w:val="28"/>
              </w:rPr>
            </w:pPr>
            <w:r w:rsidRPr="00EE56DA">
              <w:rPr>
                <w:bCs/>
                <w:sz w:val="28"/>
                <w:szCs w:val="28"/>
              </w:rPr>
              <w:t>-</w:t>
            </w:r>
          </w:p>
        </w:tc>
        <w:tc>
          <w:tcPr>
            <w:tcW w:w="1134" w:type="dxa"/>
            <w:vAlign w:val="center"/>
          </w:tcPr>
          <w:p w14:paraId="7C374E7D" w14:textId="77777777" w:rsidR="00C52F07" w:rsidRPr="00EE56DA" w:rsidRDefault="00C52F07" w:rsidP="00555159">
            <w:pPr>
              <w:jc w:val="center"/>
              <w:rPr>
                <w:bCs/>
                <w:sz w:val="28"/>
                <w:szCs w:val="28"/>
              </w:rPr>
            </w:pPr>
            <w:r w:rsidRPr="00EE56DA">
              <w:rPr>
                <w:bCs/>
                <w:sz w:val="28"/>
                <w:szCs w:val="28"/>
              </w:rPr>
              <w:t>-</w:t>
            </w:r>
          </w:p>
        </w:tc>
        <w:tc>
          <w:tcPr>
            <w:tcW w:w="1105" w:type="dxa"/>
            <w:vAlign w:val="center"/>
          </w:tcPr>
          <w:p w14:paraId="70CB0B8A" w14:textId="77777777" w:rsidR="00C52F07" w:rsidRPr="00EE56DA" w:rsidRDefault="00C52F07" w:rsidP="00555159">
            <w:pPr>
              <w:jc w:val="center"/>
              <w:rPr>
                <w:bCs/>
                <w:sz w:val="28"/>
                <w:szCs w:val="28"/>
              </w:rPr>
            </w:pPr>
            <w:r w:rsidRPr="00EE56DA">
              <w:rPr>
                <w:bCs/>
                <w:sz w:val="28"/>
                <w:szCs w:val="28"/>
              </w:rPr>
              <w:t>-</w:t>
            </w:r>
          </w:p>
        </w:tc>
        <w:tc>
          <w:tcPr>
            <w:tcW w:w="1105" w:type="dxa"/>
            <w:vAlign w:val="center"/>
          </w:tcPr>
          <w:p w14:paraId="3886B055" w14:textId="77777777" w:rsidR="00C52F07" w:rsidRPr="00EE56DA" w:rsidRDefault="00C52F07" w:rsidP="00555159">
            <w:pPr>
              <w:jc w:val="center"/>
              <w:rPr>
                <w:bCs/>
                <w:sz w:val="28"/>
                <w:szCs w:val="28"/>
              </w:rPr>
            </w:pPr>
            <w:r w:rsidRPr="00EE56DA">
              <w:rPr>
                <w:bCs/>
                <w:sz w:val="28"/>
                <w:szCs w:val="28"/>
              </w:rPr>
              <w:t>-</w:t>
            </w:r>
          </w:p>
        </w:tc>
        <w:tc>
          <w:tcPr>
            <w:tcW w:w="1105" w:type="dxa"/>
            <w:vAlign w:val="center"/>
          </w:tcPr>
          <w:p w14:paraId="222788D1" w14:textId="77777777" w:rsidR="00C52F07" w:rsidRPr="00EE56DA" w:rsidRDefault="00C52F07" w:rsidP="00555159">
            <w:pPr>
              <w:jc w:val="center"/>
              <w:rPr>
                <w:bCs/>
                <w:sz w:val="28"/>
                <w:szCs w:val="28"/>
              </w:rPr>
            </w:pPr>
            <w:r w:rsidRPr="00EE56DA">
              <w:rPr>
                <w:bCs/>
                <w:sz w:val="28"/>
                <w:szCs w:val="28"/>
              </w:rPr>
              <w:t>-</w:t>
            </w:r>
          </w:p>
        </w:tc>
      </w:tr>
      <w:tr w:rsidR="00C52F07" w14:paraId="56AB464B" w14:textId="77777777" w:rsidTr="00555159">
        <w:tc>
          <w:tcPr>
            <w:tcW w:w="822" w:type="dxa"/>
            <w:vAlign w:val="center"/>
          </w:tcPr>
          <w:p w14:paraId="004EC049" w14:textId="77777777" w:rsidR="00C52F07" w:rsidRDefault="00C52F07" w:rsidP="00555159">
            <w:pPr>
              <w:jc w:val="center"/>
              <w:rPr>
                <w:bCs/>
                <w:color w:val="000000"/>
                <w:sz w:val="28"/>
                <w:szCs w:val="28"/>
              </w:rPr>
            </w:pPr>
            <w:r>
              <w:rPr>
                <w:bCs/>
                <w:color w:val="000000"/>
                <w:sz w:val="28"/>
                <w:szCs w:val="28"/>
              </w:rPr>
              <w:t>1</w:t>
            </w:r>
          </w:p>
        </w:tc>
        <w:tc>
          <w:tcPr>
            <w:tcW w:w="3375" w:type="dxa"/>
            <w:vAlign w:val="center"/>
          </w:tcPr>
          <w:p w14:paraId="683362DF" w14:textId="77777777" w:rsidR="00C52F07" w:rsidRDefault="00C52F07" w:rsidP="00555159">
            <w:pPr>
              <w:jc w:val="center"/>
              <w:rPr>
                <w:bCs/>
                <w:color w:val="000000"/>
                <w:sz w:val="28"/>
                <w:szCs w:val="28"/>
              </w:rPr>
            </w:pPr>
            <w:r>
              <w:rPr>
                <w:bCs/>
                <w:color w:val="000000"/>
                <w:sz w:val="28"/>
                <w:szCs w:val="28"/>
              </w:rPr>
              <w:t>2</w:t>
            </w:r>
          </w:p>
        </w:tc>
        <w:tc>
          <w:tcPr>
            <w:tcW w:w="993" w:type="dxa"/>
            <w:vAlign w:val="center"/>
          </w:tcPr>
          <w:p w14:paraId="1664E141" w14:textId="77777777" w:rsidR="00C52F07" w:rsidRDefault="00C52F07" w:rsidP="00555159">
            <w:pPr>
              <w:jc w:val="center"/>
              <w:rPr>
                <w:bCs/>
                <w:color w:val="000000"/>
                <w:sz w:val="28"/>
                <w:szCs w:val="28"/>
              </w:rPr>
            </w:pPr>
            <w:r>
              <w:rPr>
                <w:bCs/>
                <w:color w:val="000000"/>
                <w:sz w:val="28"/>
                <w:szCs w:val="28"/>
              </w:rPr>
              <w:t>3</w:t>
            </w:r>
          </w:p>
        </w:tc>
        <w:tc>
          <w:tcPr>
            <w:tcW w:w="1701" w:type="dxa"/>
            <w:vAlign w:val="center"/>
          </w:tcPr>
          <w:p w14:paraId="37222D1E" w14:textId="77777777" w:rsidR="00C52F07" w:rsidRDefault="00C52F07" w:rsidP="00555159">
            <w:pPr>
              <w:jc w:val="center"/>
              <w:rPr>
                <w:bCs/>
                <w:color w:val="000000"/>
                <w:sz w:val="28"/>
                <w:szCs w:val="28"/>
              </w:rPr>
            </w:pPr>
            <w:r>
              <w:rPr>
                <w:bCs/>
                <w:color w:val="000000"/>
                <w:sz w:val="28"/>
                <w:szCs w:val="28"/>
              </w:rPr>
              <w:t>4</w:t>
            </w:r>
          </w:p>
        </w:tc>
        <w:tc>
          <w:tcPr>
            <w:tcW w:w="992" w:type="dxa"/>
            <w:vAlign w:val="center"/>
          </w:tcPr>
          <w:p w14:paraId="35299BB6" w14:textId="77777777" w:rsidR="00C52F07" w:rsidRDefault="00C52F07" w:rsidP="00555159">
            <w:pPr>
              <w:jc w:val="center"/>
              <w:rPr>
                <w:bCs/>
                <w:color w:val="000000"/>
                <w:sz w:val="28"/>
                <w:szCs w:val="28"/>
              </w:rPr>
            </w:pPr>
            <w:r>
              <w:rPr>
                <w:bCs/>
                <w:color w:val="000000"/>
                <w:sz w:val="28"/>
                <w:szCs w:val="28"/>
              </w:rPr>
              <w:t>5</w:t>
            </w:r>
          </w:p>
        </w:tc>
        <w:tc>
          <w:tcPr>
            <w:tcW w:w="1134" w:type="dxa"/>
            <w:vAlign w:val="center"/>
          </w:tcPr>
          <w:p w14:paraId="1847575B" w14:textId="77777777" w:rsidR="00C52F07" w:rsidRDefault="00C52F07" w:rsidP="00555159">
            <w:pPr>
              <w:jc w:val="center"/>
              <w:rPr>
                <w:bCs/>
                <w:color w:val="000000"/>
                <w:sz w:val="28"/>
                <w:szCs w:val="28"/>
              </w:rPr>
            </w:pPr>
            <w:r>
              <w:rPr>
                <w:bCs/>
                <w:color w:val="000000"/>
                <w:sz w:val="28"/>
                <w:szCs w:val="28"/>
              </w:rPr>
              <w:t>6</w:t>
            </w:r>
          </w:p>
        </w:tc>
        <w:tc>
          <w:tcPr>
            <w:tcW w:w="1134" w:type="dxa"/>
            <w:vAlign w:val="center"/>
          </w:tcPr>
          <w:p w14:paraId="03EF076B" w14:textId="77777777" w:rsidR="00C52F07" w:rsidRDefault="00C52F07" w:rsidP="00555159">
            <w:pPr>
              <w:jc w:val="center"/>
              <w:rPr>
                <w:bCs/>
                <w:color w:val="000000"/>
                <w:sz w:val="28"/>
                <w:szCs w:val="28"/>
              </w:rPr>
            </w:pPr>
            <w:r>
              <w:rPr>
                <w:bCs/>
                <w:color w:val="000000"/>
                <w:sz w:val="28"/>
                <w:szCs w:val="28"/>
              </w:rPr>
              <w:t>7</w:t>
            </w:r>
          </w:p>
        </w:tc>
        <w:tc>
          <w:tcPr>
            <w:tcW w:w="1105" w:type="dxa"/>
            <w:vAlign w:val="center"/>
          </w:tcPr>
          <w:p w14:paraId="03FC40AF" w14:textId="77777777" w:rsidR="00C52F07" w:rsidRDefault="00C52F07" w:rsidP="00555159">
            <w:pPr>
              <w:jc w:val="center"/>
              <w:rPr>
                <w:bCs/>
                <w:color w:val="000000"/>
                <w:sz w:val="28"/>
                <w:szCs w:val="28"/>
              </w:rPr>
            </w:pPr>
            <w:r>
              <w:rPr>
                <w:bCs/>
                <w:color w:val="000000"/>
                <w:sz w:val="28"/>
                <w:szCs w:val="28"/>
              </w:rPr>
              <w:t>8</w:t>
            </w:r>
          </w:p>
        </w:tc>
        <w:tc>
          <w:tcPr>
            <w:tcW w:w="1105" w:type="dxa"/>
            <w:vAlign w:val="center"/>
          </w:tcPr>
          <w:p w14:paraId="7F4A1E83" w14:textId="77777777" w:rsidR="00C52F07" w:rsidRDefault="00C52F07" w:rsidP="00555159">
            <w:pPr>
              <w:jc w:val="center"/>
              <w:rPr>
                <w:bCs/>
                <w:color w:val="000000"/>
                <w:sz w:val="28"/>
                <w:szCs w:val="28"/>
              </w:rPr>
            </w:pPr>
            <w:r>
              <w:rPr>
                <w:bCs/>
                <w:color w:val="000000"/>
                <w:sz w:val="28"/>
                <w:szCs w:val="28"/>
              </w:rPr>
              <w:t>9</w:t>
            </w:r>
          </w:p>
        </w:tc>
        <w:tc>
          <w:tcPr>
            <w:tcW w:w="1105" w:type="dxa"/>
            <w:vAlign w:val="center"/>
          </w:tcPr>
          <w:p w14:paraId="5981767C" w14:textId="77777777" w:rsidR="00C52F07" w:rsidRDefault="00C52F07" w:rsidP="00555159">
            <w:pPr>
              <w:jc w:val="center"/>
              <w:rPr>
                <w:bCs/>
                <w:color w:val="000000"/>
                <w:sz w:val="28"/>
                <w:szCs w:val="28"/>
              </w:rPr>
            </w:pPr>
            <w:r>
              <w:rPr>
                <w:bCs/>
                <w:color w:val="000000"/>
                <w:sz w:val="28"/>
                <w:szCs w:val="28"/>
              </w:rPr>
              <w:t>10</w:t>
            </w:r>
          </w:p>
        </w:tc>
      </w:tr>
      <w:tr w:rsidR="00C52F07" w14:paraId="03CFA53E" w14:textId="77777777" w:rsidTr="00555159">
        <w:tc>
          <w:tcPr>
            <w:tcW w:w="822" w:type="dxa"/>
            <w:vAlign w:val="center"/>
          </w:tcPr>
          <w:p w14:paraId="03B47D85" w14:textId="77777777" w:rsidR="00C52F07" w:rsidRDefault="00C52F07" w:rsidP="00555159">
            <w:pPr>
              <w:jc w:val="center"/>
              <w:rPr>
                <w:bCs/>
                <w:color w:val="000000"/>
                <w:sz w:val="28"/>
                <w:szCs w:val="28"/>
              </w:rPr>
            </w:pPr>
            <w:r>
              <w:rPr>
                <w:bCs/>
                <w:color w:val="000000"/>
                <w:sz w:val="28"/>
                <w:szCs w:val="28"/>
              </w:rPr>
              <w:t>4.6.</w:t>
            </w:r>
          </w:p>
        </w:tc>
        <w:tc>
          <w:tcPr>
            <w:tcW w:w="3375" w:type="dxa"/>
            <w:vAlign w:val="center"/>
          </w:tcPr>
          <w:p w14:paraId="3E401BBA" w14:textId="77777777" w:rsidR="00C52F07" w:rsidRPr="00656E97" w:rsidRDefault="00C52F07" w:rsidP="00555159">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14:paraId="3C748231" w14:textId="77777777" w:rsidR="00C52F07" w:rsidRPr="00EE56DA" w:rsidRDefault="00C52F07" w:rsidP="00555159">
            <w:pPr>
              <w:jc w:val="center"/>
              <w:rPr>
                <w:bCs/>
                <w:sz w:val="28"/>
                <w:szCs w:val="28"/>
              </w:rPr>
            </w:pPr>
            <w:r w:rsidRPr="00EE56DA">
              <w:rPr>
                <w:bCs/>
                <w:sz w:val="28"/>
                <w:szCs w:val="28"/>
              </w:rPr>
              <w:t>0,02</w:t>
            </w:r>
          </w:p>
        </w:tc>
        <w:tc>
          <w:tcPr>
            <w:tcW w:w="1701" w:type="dxa"/>
            <w:vAlign w:val="center"/>
          </w:tcPr>
          <w:p w14:paraId="5CB3608D" w14:textId="77777777" w:rsidR="00C52F07" w:rsidRPr="00EE56DA" w:rsidRDefault="00C52F07" w:rsidP="00555159">
            <w:pPr>
              <w:jc w:val="center"/>
            </w:pPr>
            <w:r w:rsidRPr="00EE56DA">
              <w:rPr>
                <w:bCs/>
                <w:sz w:val="28"/>
                <w:szCs w:val="28"/>
              </w:rPr>
              <w:t>0,02</w:t>
            </w:r>
          </w:p>
        </w:tc>
        <w:tc>
          <w:tcPr>
            <w:tcW w:w="992" w:type="dxa"/>
            <w:vAlign w:val="center"/>
          </w:tcPr>
          <w:p w14:paraId="688BD763" w14:textId="77777777" w:rsidR="00C52F07" w:rsidRPr="00EE56DA" w:rsidRDefault="00C52F07" w:rsidP="00555159">
            <w:pPr>
              <w:jc w:val="center"/>
            </w:pPr>
            <w:r w:rsidRPr="00EE56DA">
              <w:rPr>
                <w:bCs/>
                <w:sz w:val="28"/>
                <w:szCs w:val="28"/>
              </w:rPr>
              <w:t>0,02</w:t>
            </w:r>
          </w:p>
        </w:tc>
        <w:tc>
          <w:tcPr>
            <w:tcW w:w="1134" w:type="dxa"/>
            <w:vAlign w:val="center"/>
          </w:tcPr>
          <w:p w14:paraId="57D2ECD2" w14:textId="77777777" w:rsidR="00C52F07" w:rsidRPr="00EE56DA" w:rsidRDefault="00C52F07" w:rsidP="00555159">
            <w:pPr>
              <w:jc w:val="center"/>
            </w:pPr>
            <w:r w:rsidRPr="00EE56DA">
              <w:rPr>
                <w:bCs/>
                <w:sz w:val="28"/>
                <w:szCs w:val="28"/>
              </w:rPr>
              <w:t>0,02</w:t>
            </w:r>
          </w:p>
        </w:tc>
        <w:tc>
          <w:tcPr>
            <w:tcW w:w="1134" w:type="dxa"/>
            <w:vAlign w:val="center"/>
          </w:tcPr>
          <w:p w14:paraId="51D417CB" w14:textId="77777777" w:rsidR="00C52F07" w:rsidRPr="00EE56DA" w:rsidRDefault="00C52F07" w:rsidP="00555159">
            <w:pPr>
              <w:jc w:val="center"/>
            </w:pPr>
            <w:r w:rsidRPr="00EE56DA">
              <w:rPr>
                <w:bCs/>
                <w:sz w:val="28"/>
                <w:szCs w:val="28"/>
              </w:rPr>
              <w:t>0,02</w:t>
            </w:r>
          </w:p>
        </w:tc>
        <w:tc>
          <w:tcPr>
            <w:tcW w:w="1105" w:type="dxa"/>
            <w:vAlign w:val="center"/>
          </w:tcPr>
          <w:p w14:paraId="50A1A8FA" w14:textId="77777777" w:rsidR="00C52F07" w:rsidRPr="00EE56DA" w:rsidRDefault="00C52F07" w:rsidP="00555159">
            <w:pPr>
              <w:jc w:val="center"/>
            </w:pPr>
            <w:r w:rsidRPr="00EE56DA">
              <w:rPr>
                <w:bCs/>
                <w:sz w:val="28"/>
                <w:szCs w:val="28"/>
              </w:rPr>
              <w:t>0,02</w:t>
            </w:r>
          </w:p>
        </w:tc>
        <w:tc>
          <w:tcPr>
            <w:tcW w:w="1105" w:type="dxa"/>
            <w:vAlign w:val="center"/>
          </w:tcPr>
          <w:p w14:paraId="64DC5DAD" w14:textId="77777777" w:rsidR="00C52F07" w:rsidRPr="00EE56DA" w:rsidRDefault="00C52F07" w:rsidP="00555159">
            <w:pPr>
              <w:jc w:val="center"/>
            </w:pPr>
            <w:r w:rsidRPr="00EE56DA">
              <w:rPr>
                <w:bCs/>
                <w:sz w:val="28"/>
                <w:szCs w:val="28"/>
              </w:rPr>
              <w:t>0,02</w:t>
            </w:r>
          </w:p>
        </w:tc>
        <w:tc>
          <w:tcPr>
            <w:tcW w:w="1105" w:type="dxa"/>
            <w:vAlign w:val="center"/>
          </w:tcPr>
          <w:p w14:paraId="7502B466" w14:textId="77777777" w:rsidR="00C52F07" w:rsidRPr="00EE56DA" w:rsidRDefault="00C52F07" w:rsidP="00555159">
            <w:pPr>
              <w:jc w:val="center"/>
            </w:pPr>
            <w:r w:rsidRPr="00EE56DA">
              <w:rPr>
                <w:bCs/>
                <w:sz w:val="28"/>
                <w:szCs w:val="28"/>
              </w:rPr>
              <w:t>0,02</w:t>
            </w:r>
          </w:p>
        </w:tc>
      </w:tr>
      <w:tr w:rsidR="00C52F07" w14:paraId="3DCDCA54" w14:textId="77777777" w:rsidTr="00555159">
        <w:tc>
          <w:tcPr>
            <w:tcW w:w="822" w:type="dxa"/>
            <w:vAlign w:val="center"/>
          </w:tcPr>
          <w:p w14:paraId="5002FC7C" w14:textId="77777777" w:rsidR="00C52F07" w:rsidRDefault="00C52F07" w:rsidP="00555159">
            <w:pPr>
              <w:jc w:val="center"/>
              <w:rPr>
                <w:bCs/>
                <w:color w:val="000000"/>
                <w:sz w:val="28"/>
                <w:szCs w:val="28"/>
              </w:rPr>
            </w:pPr>
            <w:r>
              <w:rPr>
                <w:bCs/>
                <w:color w:val="000000"/>
                <w:sz w:val="28"/>
                <w:szCs w:val="28"/>
              </w:rPr>
              <w:t>4.7.</w:t>
            </w:r>
          </w:p>
        </w:tc>
        <w:tc>
          <w:tcPr>
            <w:tcW w:w="3375" w:type="dxa"/>
            <w:vAlign w:val="center"/>
          </w:tcPr>
          <w:p w14:paraId="1D9D0D65" w14:textId="77777777" w:rsidR="00C52F07" w:rsidRPr="00656E97" w:rsidRDefault="00C52F07" w:rsidP="00555159">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14:paraId="2D17A832" w14:textId="77777777" w:rsidR="00C52F07" w:rsidRPr="00EE56DA" w:rsidRDefault="00C52F07" w:rsidP="00555159">
            <w:pPr>
              <w:jc w:val="center"/>
              <w:rPr>
                <w:bCs/>
                <w:sz w:val="28"/>
                <w:szCs w:val="28"/>
              </w:rPr>
            </w:pPr>
            <w:r w:rsidRPr="00EE56DA">
              <w:rPr>
                <w:bCs/>
                <w:sz w:val="28"/>
                <w:szCs w:val="28"/>
              </w:rPr>
              <w:t>6,79</w:t>
            </w:r>
          </w:p>
        </w:tc>
        <w:tc>
          <w:tcPr>
            <w:tcW w:w="1701" w:type="dxa"/>
            <w:vAlign w:val="center"/>
          </w:tcPr>
          <w:p w14:paraId="7F9C4B18" w14:textId="77777777" w:rsidR="00C52F07" w:rsidRPr="00EE56DA" w:rsidRDefault="00C52F07" w:rsidP="00555159">
            <w:pPr>
              <w:jc w:val="center"/>
              <w:rPr>
                <w:bCs/>
                <w:sz w:val="28"/>
                <w:szCs w:val="28"/>
              </w:rPr>
            </w:pPr>
            <w:r w:rsidRPr="00EE56DA">
              <w:rPr>
                <w:bCs/>
                <w:sz w:val="28"/>
                <w:szCs w:val="28"/>
              </w:rPr>
              <w:t>4,12</w:t>
            </w:r>
          </w:p>
        </w:tc>
        <w:tc>
          <w:tcPr>
            <w:tcW w:w="992" w:type="dxa"/>
            <w:vAlign w:val="center"/>
          </w:tcPr>
          <w:p w14:paraId="29F9DC1E" w14:textId="77777777" w:rsidR="00C52F07" w:rsidRPr="00EE56DA" w:rsidRDefault="00C52F07" w:rsidP="00555159">
            <w:pPr>
              <w:jc w:val="center"/>
              <w:rPr>
                <w:bCs/>
                <w:sz w:val="28"/>
                <w:szCs w:val="28"/>
              </w:rPr>
            </w:pPr>
            <w:r w:rsidRPr="00EE56DA">
              <w:rPr>
                <w:bCs/>
                <w:sz w:val="28"/>
                <w:szCs w:val="28"/>
              </w:rPr>
              <w:t>0,79</w:t>
            </w:r>
          </w:p>
        </w:tc>
        <w:tc>
          <w:tcPr>
            <w:tcW w:w="1134" w:type="dxa"/>
            <w:vAlign w:val="center"/>
          </w:tcPr>
          <w:p w14:paraId="717E433C" w14:textId="77777777" w:rsidR="00C52F07" w:rsidRPr="00EE56DA" w:rsidRDefault="00C52F07" w:rsidP="00555159">
            <w:pPr>
              <w:jc w:val="center"/>
            </w:pPr>
            <w:r w:rsidRPr="00EE56DA">
              <w:rPr>
                <w:bCs/>
                <w:sz w:val="28"/>
                <w:szCs w:val="28"/>
              </w:rPr>
              <w:t>0,79</w:t>
            </w:r>
          </w:p>
        </w:tc>
        <w:tc>
          <w:tcPr>
            <w:tcW w:w="1134" w:type="dxa"/>
            <w:vAlign w:val="center"/>
          </w:tcPr>
          <w:p w14:paraId="13E65AEC" w14:textId="77777777" w:rsidR="00C52F07" w:rsidRPr="00EE56DA" w:rsidRDefault="00C52F07" w:rsidP="00555159">
            <w:pPr>
              <w:jc w:val="center"/>
            </w:pPr>
            <w:r w:rsidRPr="00EE56DA">
              <w:rPr>
                <w:bCs/>
                <w:sz w:val="28"/>
                <w:szCs w:val="28"/>
              </w:rPr>
              <w:t>0,79</w:t>
            </w:r>
          </w:p>
        </w:tc>
        <w:tc>
          <w:tcPr>
            <w:tcW w:w="1105" w:type="dxa"/>
            <w:vAlign w:val="center"/>
          </w:tcPr>
          <w:p w14:paraId="073AC89C" w14:textId="77777777" w:rsidR="00C52F07" w:rsidRPr="00EE56DA" w:rsidRDefault="00C52F07" w:rsidP="00555159">
            <w:pPr>
              <w:jc w:val="center"/>
            </w:pPr>
            <w:r w:rsidRPr="00EE56DA">
              <w:rPr>
                <w:bCs/>
                <w:sz w:val="28"/>
                <w:szCs w:val="28"/>
              </w:rPr>
              <w:t>0,79</w:t>
            </w:r>
          </w:p>
        </w:tc>
        <w:tc>
          <w:tcPr>
            <w:tcW w:w="1105" w:type="dxa"/>
            <w:vAlign w:val="center"/>
          </w:tcPr>
          <w:p w14:paraId="752EB6FA" w14:textId="77777777" w:rsidR="00C52F07" w:rsidRPr="00EE56DA" w:rsidRDefault="00C52F07" w:rsidP="00555159">
            <w:pPr>
              <w:jc w:val="center"/>
            </w:pPr>
            <w:r w:rsidRPr="00EE56DA">
              <w:rPr>
                <w:bCs/>
                <w:sz w:val="28"/>
                <w:szCs w:val="28"/>
              </w:rPr>
              <w:t>0,79</w:t>
            </w:r>
          </w:p>
        </w:tc>
        <w:tc>
          <w:tcPr>
            <w:tcW w:w="1105" w:type="dxa"/>
            <w:vAlign w:val="center"/>
          </w:tcPr>
          <w:p w14:paraId="1C2E7867" w14:textId="77777777" w:rsidR="00C52F07" w:rsidRPr="00EE56DA" w:rsidRDefault="00C52F07" w:rsidP="00555159">
            <w:pPr>
              <w:jc w:val="center"/>
            </w:pPr>
            <w:r w:rsidRPr="00EE56DA">
              <w:rPr>
                <w:bCs/>
                <w:sz w:val="28"/>
                <w:szCs w:val="28"/>
              </w:rPr>
              <w:t>0,79</w:t>
            </w:r>
          </w:p>
        </w:tc>
      </w:tr>
    </w:tbl>
    <w:p w14:paraId="1AD7DA3A" w14:textId="77777777" w:rsidR="00C52F07" w:rsidRDefault="00C52F07" w:rsidP="00C52F07">
      <w:pPr>
        <w:ind w:left="-567"/>
        <w:jc w:val="center"/>
        <w:rPr>
          <w:bCs/>
          <w:color w:val="000000"/>
          <w:sz w:val="28"/>
          <w:szCs w:val="28"/>
        </w:rPr>
      </w:pPr>
    </w:p>
    <w:p w14:paraId="65DB9126" w14:textId="77777777" w:rsidR="00C52F07" w:rsidRDefault="00C52F07" w:rsidP="00C52F07">
      <w:pPr>
        <w:ind w:left="-567"/>
        <w:jc w:val="center"/>
        <w:rPr>
          <w:bCs/>
          <w:color w:val="000000"/>
          <w:sz w:val="28"/>
          <w:szCs w:val="28"/>
        </w:rPr>
      </w:pPr>
    </w:p>
    <w:p w14:paraId="335C53D8" w14:textId="77777777" w:rsidR="00C52F07" w:rsidRDefault="00C52F07" w:rsidP="00C52F07">
      <w:pPr>
        <w:ind w:left="-567"/>
        <w:jc w:val="center"/>
        <w:rPr>
          <w:bCs/>
          <w:color w:val="000000"/>
          <w:sz w:val="28"/>
          <w:szCs w:val="28"/>
        </w:rPr>
      </w:pPr>
    </w:p>
    <w:p w14:paraId="780954AA" w14:textId="77777777" w:rsidR="00C52F07" w:rsidRDefault="00C52F07" w:rsidP="00C52F07">
      <w:pPr>
        <w:ind w:left="-567"/>
        <w:jc w:val="center"/>
        <w:rPr>
          <w:bCs/>
          <w:color w:val="000000"/>
          <w:sz w:val="28"/>
          <w:szCs w:val="28"/>
        </w:rPr>
      </w:pPr>
    </w:p>
    <w:p w14:paraId="1901FDBD" w14:textId="77777777" w:rsidR="00C52F07" w:rsidRDefault="00C52F07" w:rsidP="00C52F07">
      <w:pPr>
        <w:ind w:left="-567"/>
        <w:jc w:val="center"/>
        <w:rPr>
          <w:bCs/>
          <w:color w:val="000000"/>
          <w:sz w:val="28"/>
          <w:szCs w:val="28"/>
        </w:rPr>
      </w:pPr>
    </w:p>
    <w:p w14:paraId="7C6FF86C" w14:textId="77777777" w:rsidR="00C52F07" w:rsidRDefault="00C52F07" w:rsidP="00C52F07">
      <w:pPr>
        <w:ind w:left="-567"/>
        <w:jc w:val="center"/>
        <w:rPr>
          <w:bCs/>
          <w:color w:val="000000"/>
          <w:sz w:val="28"/>
          <w:szCs w:val="28"/>
        </w:rPr>
      </w:pPr>
    </w:p>
    <w:p w14:paraId="6E9A5359" w14:textId="77777777" w:rsidR="00C52F07" w:rsidRDefault="00C52F07" w:rsidP="00C52F07">
      <w:pPr>
        <w:ind w:left="-567"/>
        <w:jc w:val="center"/>
        <w:rPr>
          <w:bCs/>
          <w:color w:val="000000"/>
          <w:sz w:val="28"/>
          <w:szCs w:val="28"/>
        </w:rPr>
      </w:pPr>
    </w:p>
    <w:p w14:paraId="317C70F3" w14:textId="77777777" w:rsidR="00C52F07" w:rsidRDefault="00C52F07" w:rsidP="00C52F07">
      <w:pPr>
        <w:ind w:left="-567"/>
        <w:jc w:val="center"/>
        <w:rPr>
          <w:bCs/>
          <w:color w:val="000000"/>
          <w:sz w:val="28"/>
          <w:szCs w:val="28"/>
        </w:rPr>
        <w:sectPr w:rsidR="00C52F07" w:rsidSect="008F7E58">
          <w:pgSz w:w="16838" w:h="11906" w:orient="landscape"/>
          <w:pgMar w:top="851" w:right="851" w:bottom="709" w:left="709" w:header="709" w:footer="709" w:gutter="0"/>
          <w:cols w:space="708"/>
          <w:titlePg/>
          <w:docGrid w:linePitch="360"/>
        </w:sectPr>
      </w:pPr>
    </w:p>
    <w:p w14:paraId="0E05D83F" w14:textId="77777777" w:rsidR="00C52F07" w:rsidRDefault="00C52F07" w:rsidP="00C52F07">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1145A4AF" w14:textId="77777777" w:rsidR="00C52F07" w:rsidRDefault="00C52F07" w:rsidP="00C52F07">
      <w:pPr>
        <w:ind w:left="-567"/>
        <w:jc w:val="center"/>
        <w:rPr>
          <w:bCs/>
          <w:color w:val="000000"/>
          <w:sz w:val="28"/>
          <w:szCs w:val="28"/>
        </w:rPr>
      </w:pPr>
    </w:p>
    <w:tbl>
      <w:tblPr>
        <w:tblStyle w:val="afc"/>
        <w:tblW w:w="10630" w:type="dxa"/>
        <w:tblInd w:w="-856" w:type="dxa"/>
        <w:tblLayout w:type="fixed"/>
        <w:tblLook w:val="04A0" w:firstRow="1" w:lastRow="0" w:firstColumn="1" w:lastColumn="0" w:noHBand="0" w:noVBand="1"/>
      </w:tblPr>
      <w:tblGrid>
        <w:gridCol w:w="736"/>
        <w:gridCol w:w="3659"/>
        <w:gridCol w:w="1559"/>
        <w:gridCol w:w="2551"/>
        <w:gridCol w:w="2125"/>
      </w:tblGrid>
      <w:tr w:rsidR="00C52F07" w14:paraId="20FB2E79" w14:textId="77777777" w:rsidTr="00555159">
        <w:trPr>
          <w:trHeight w:val="2430"/>
        </w:trPr>
        <w:tc>
          <w:tcPr>
            <w:tcW w:w="736" w:type="dxa"/>
            <w:vAlign w:val="center"/>
          </w:tcPr>
          <w:p w14:paraId="37CB7F1A" w14:textId="77777777" w:rsidR="00C52F07" w:rsidRDefault="00C52F07" w:rsidP="00555159">
            <w:pPr>
              <w:jc w:val="center"/>
              <w:rPr>
                <w:bCs/>
                <w:color w:val="000000"/>
                <w:sz w:val="28"/>
                <w:szCs w:val="28"/>
              </w:rPr>
            </w:pPr>
            <w:r>
              <w:rPr>
                <w:bCs/>
                <w:color w:val="000000"/>
                <w:sz w:val="28"/>
                <w:szCs w:val="28"/>
              </w:rPr>
              <w:t>№ п/п</w:t>
            </w:r>
          </w:p>
        </w:tc>
        <w:tc>
          <w:tcPr>
            <w:tcW w:w="3659" w:type="dxa"/>
            <w:vAlign w:val="center"/>
          </w:tcPr>
          <w:p w14:paraId="14D7E4C3" w14:textId="77777777" w:rsidR="00C52F07" w:rsidRDefault="00C52F07" w:rsidP="00555159">
            <w:pPr>
              <w:jc w:val="center"/>
              <w:rPr>
                <w:bCs/>
                <w:color w:val="000000"/>
                <w:sz w:val="28"/>
                <w:szCs w:val="28"/>
              </w:rPr>
            </w:pPr>
            <w:r>
              <w:rPr>
                <w:bCs/>
                <w:color w:val="000000"/>
                <w:sz w:val="28"/>
                <w:szCs w:val="28"/>
              </w:rPr>
              <w:t>Наименование показателя</w:t>
            </w:r>
          </w:p>
        </w:tc>
        <w:tc>
          <w:tcPr>
            <w:tcW w:w="1559" w:type="dxa"/>
            <w:vAlign w:val="center"/>
          </w:tcPr>
          <w:p w14:paraId="396FB7ED" w14:textId="77777777" w:rsidR="00C52F07" w:rsidRDefault="00C52F07" w:rsidP="00555159">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0DEFC396" w14:textId="77777777" w:rsidR="00C52F07" w:rsidRDefault="00C52F07" w:rsidP="00555159">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422F05B8" w14:textId="77777777" w:rsidR="00C52F07" w:rsidRDefault="00C52F07" w:rsidP="00555159">
            <w:pPr>
              <w:jc w:val="center"/>
              <w:rPr>
                <w:bCs/>
                <w:color w:val="000000"/>
                <w:sz w:val="28"/>
                <w:szCs w:val="28"/>
              </w:rPr>
            </w:pPr>
            <w:r>
              <w:rPr>
                <w:bCs/>
                <w:color w:val="000000"/>
                <w:sz w:val="28"/>
                <w:szCs w:val="28"/>
              </w:rPr>
              <w:t>Эффективность производствен-ной программы, тыс. руб.</w:t>
            </w:r>
          </w:p>
        </w:tc>
      </w:tr>
      <w:tr w:rsidR="00C52F07" w14:paraId="6CF0DEFA" w14:textId="77777777" w:rsidTr="00555159">
        <w:tc>
          <w:tcPr>
            <w:tcW w:w="736" w:type="dxa"/>
          </w:tcPr>
          <w:p w14:paraId="5F32AE7F" w14:textId="77777777" w:rsidR="00C52F07" w:rsidRDefault="00C52F07" w:rsidP="00555159">
            <w:pPr>
              <w:jc w:val="center"/>
              <w:rPr>
                <w:bCs/>
                <w:color w:val="000000"/>
                <w:sz w:val="28"/>
                <w:szCs w:val="28"/>
              </w:rPr>
            </w:pPr>
            <w:r>
              <w:rPr>
                <w:bCs/>
                <w:color w:val="000000"/>
                <w:sz w:val="28"/>
                <w:szCs w:val="28"/>
              </w:rPr>
              <w:t>1</w:t>
            </w:r>
          </w:p>
        </w:tc>
        <w:tc>
          <w:tcPr>
            <w:tcW w:w="3659" w:type="dxa"/>
          </w:tcPr>
          <w:p w14:paraId="365D3679" w14:textId="77777777" w:rsidR="00C52F07" w:rsidRDefault="00C52F07" w:rsidP="00555159">
            <w:pPr>
              <w:jc w:val="center"/>
              <w:rPr>
                <w:bCs/>
                <w:color w:val="000000"/>
                <w:sz w:val="28"/>
                <w:szCs w:val="28"/>
              </w:rPr>
            </w:pPr>
            <w:r>
              <w:rPr>
                <w:bCs/>
                <w:color w:val="000000"/>
                <w:sz w:val="28"/>
                <w:szCs w:val="28"/>
              </w:rPr>
              <w:t>2</w:t>
            </w:r>
          </w:p>
        </w:tc>
        <w:tc>
          <w:tcPr>
            <w:tcW w:w="1559" w:type="dxa"/>
          </w:tcPr>
          <w:p w14:paraId="30FF8EDC" w14:textId="77777777" w:rsidR="00C52F07" w:rsidRDefault="00C52F07" w:rsidP="00555159">
            <w:pPr>
              <w:jc w:val="center"/>
              <w:rPr>
                <w:bCs/>
                <w:color w:val="000000"/>
                <w:sz w:val="28"/>
                <w:szCs w:val="28"/>
              </w:rPr>
            </w:pPr>
            <w:r>
              <w:rPr>
                <w:bCs/>
                <w:color w:val="000000"/>
                <w:sz w:val="28"/>
                <w:szCs w:val="28"/>
              </w:rPr>
              <w:t>3</w:t>
            </w:r>
          </w:p>
        </w:tc>
        <w:tc>
          <w:tcPr>
            <w:tcW w:w="2551" w:type="dxa"/>
          </w:tcPr>
          <w:p w14:paraId="57184BA9" w14:textId="77777777" w:rsidR="00C52F07" w:rsidRDefault="00C52F07" w:rsidP="00555159">
            <w:pPr>
              <w:jc w:val="center"/>
              <w:rPr>
                <w:bCs/>
                <w:color w:val="000000"/>
                <w:sz w:val="28"/>
                <w:szCs w:val="28"/>
              </w:rPr>
            </w:pPr>
            <w:r>
              <w:rPr>
                <w:bCs/>
                <w:color w:val="000000"/>
                <w:sz w:val="28"/>
                <w:szCs w:val="28"/>
              </w:rPr>
              <w:t>4</w:t>
            </w:r>
          </w:p>
        </w:tc>
        <w:tc>
          <w:tcPr>
            <w:tcW w:w="2125" w:type="dxa"/>
          </w:tcPr>
          <w:p w14:paraId="5A1B8602" w14:textId="77777777" w:rsidR="00C52F07" w:rsidRDefault="00C52F07" w:rsidP="00555159">
            <w:pPr>
              <w:jc w:val="center"/>
              <w:rPr>
                <w:bCs/>
                <w:color w:val="000000"/>
                <w:sz w:val="28"/>
                <w:szCs w:val="28"/>
              </w:rPr>
            </w:pPr>
            <w:r>
              <w:rPr>
                <w:bCs/>
                <w:color w:val="000000"/>
                <w:sz w:val="28"/>
                <w:szCs w:val="28"/>
              </w:rPr>
              <w:t>5</w:t>
            </w:r>
          </w:p>
        </w:tc>
      </w:tr>
      <w:tr w:rsidR="00C52F07" w14:paraId="7944FE98" w14:textId="77777777" w:rsidTr="00555159">
        <w:trPr>
          <w:trHeight w:val="538"/>
        </w:trPr>
        <w:tc>
          <w:tcPr>
            <w:tcW w:w="10630" w:type="dxa"/>
            <w:gridSpan w:val="5"/>
            <w:vAlign w:val="center"/>
          </w:tcPr>
          <w:p w14:paraId="6FA71E5E" w14:textId="77777777" w:rsidR="00C52F07" w:rsidRPr="00A31D27" w:rsidRDefault="00C52F07" w:rsidP="00C52F07">
            <w:pPr>
              <w:pStyle w:val="afb"/>
              <w:numPr>
                <w:ilvl w:val="0"/>
                <w:numId w:val="28"/>
              </w:numPr>
              <w:jc w:val="center"/>
              <w:rPr>
                <w:bCs/>
                <w:color w:val="000000"/>
                <w:sz w:val="28"/>
                <w:szCs w:val="28"/>
              </w:rPr>
            </w:pPr>
            <w:r>
              <w:rPr>
                <w:bCs/>
                <w:color w:val="000000"/>
                <w:sz w:val="28"/>
                <w:szCs w:val="28"/>
              </w:rPr>
              <w:t>Показатели качества воды</w:t>
            </w:r>
          </w:p>
        </w:tc>
      </w:tr>
      <w:tr w:rsidR="00C52F07" w14:paraId="1ED06BF2" w14:textId="77777777" w:rsidTr="00555159">
        <w:trPr>
          <w:trHeight w:val="3565"/>
        </w:trPr>
        <w:tc>
          <w:tcPr>
            <w:tcW w:w="736" w:type="dxa"/>
            <w:vAlign w:val="center"/>
          </w:tcPr>
          <w:p w14:paraId="66E8168F" w14:textId="77777777" w:rsidR="00C52F07" w:rsidRDefault="00C52F07" w:rsidP="00555159">
            <w:pPr>
              <w:jc w:val="center"/>
              <w:rPr>
                <w:bCs/>
                <w:color w:val="000000"/>
                <w:sz w:val="28"/>
                <w:szCs w:val="28"/>
              </w:rPr>
            </w:pPr>
            <w:r>
              <w:rPr>
                <w:bCs/>
                <w:color w:val="000000"/>
                <w:sz w:val="28"/>
                <w:szCs w:val="28"/>
              </w:rPr>
              <w:t>1.1.</w:t>
            </w:r>
          </w:p>
        </w:tc>
        <w:tc>
          <w:tcPr>
            <w:tcW w:w="3659" w:type="dxa"/>
            <w:vAlign w:val="center"/>
          </w:tcPr>
          <w:p w14:paraId="70B66A33" w14:textId="77777777" w:rsidR="00C52F07" w:rsidRPr="00FE6F9F" w:rsidRDefault="00C52F07" w:rsidP="00555159">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1152934" w14:textId="77777777" w:rsidR="00C52F07" w:rsidRPr="00076783" w:rsidRDefault="00C52F07" w:rsidP="00555159">
            <w:pPr>
              <w:jc w:val="center"/>
            </w:pPr>
            <w:r w:rsidRPr="00076783">
              <w:rPr>
                <w:bCs/>
                <w:sz w:val="28"/>
                <w:szCs w:val="28"/>
              </w:rPr>
              <w:t>0,00</w:t>
            </w:r>
          </w:p>
        </w:tc>
        <w:tc>
          <w:tcPr>
            <w:tcW w:w="2551" w:type="dxa"/>
            <w:vAlign w:val="center"/>
          </w:tcPr>
          <w:p w14:paraId="43DA8156" w14:textId="77777777" w:rsidR="00C52F07" w:rsidRPr="00076783" w:rsidRDefault="00C52F07" w:rsidP="00555159">
            <w:pPr>
              <w:jc w:val="center"/>
            </w:pPr>
            <w:r w:rsidRPr="00076783">
              <w:rPr>
                <w:bCs/>
                <w:sz w:val="28"/>
                <w:szCs w:val="28"/>
              </w:rPr>
              <w:t>0,00</w:t>
            </w:r>
          </w:p>
        </w:tc>
        <w:tc>
          <w:tcPr>
            <w:tcW w:w="2125" w:type="dxa"/>
            <w:vAlign w:val="center"/>
          </w:tcPr>
          <w:p w14:paraId="30A0AB17" w14:textId="77777777" w:rsidR="00C52F07" w:rsidRPr="00AC5E8D" w:rsidRDefault="00C52F07" w:rsidP="00555159">
            <w:pPr>
              <w:jc w:val="center"/>
              <w:rPr>
                <w:bCs/>
                <w:sz w:val="28"/>
                <w:szCs w:val="28"/>
              </w:rPr>
            </w:pPr>
            <w:r w:rsidRPr="00AC5E8D">
              <w:rPr>
                <w:bCs/>
                <w:sz w:val="28"/>
                <w:szCs w:val="28"/>
              </w:rPr>
              <w:t>-</w:t>
            </w:r>
          </w:p>
        </w:tc>
      </w:tr>
      <w:tr w:rsidR="00C52F07" w14:paraId="5D0FA1AC" w14:textId="77777777" w:rsidTr="00555159">
        <w:trPr>
          <w:trHeight w:val="2387"/>
        </w:trPr>
        <w:tc>
          <w:tcPr>
            <w:tcW w:w="736" w:type="dxa"/>
            <w:vAlign w:val="center"/>
          </w:tcPr>
          <w:p w14:paraId="3CC9ED8B" w14:textId="77777777" w:rsidR="00C52F07" w:rsidRDefault="00C52F07" w:rsidP="00555159">
            <w:pPr>
              <w:jc w:val="center"/>
              <w:rPr>
                <w:bCs/>
                <w:color w:val="000000"/>
                <w:sz w:val="28"/>
                <w:szCs w:val="28"/>
              </w:rPr>
            </w:pPr>
            <w:r>
              <w:rPr>
                <w:bCs/>
                <w:color w:val="000000"/>
                <w:sz w:val="28"/>
                <w:szCs w:val="28"/>
              </w:rPr>
              <w:t>1.2.</w:t>
            </w:r>
          </w:p>
        </w:tc>
        <w:tc>
          <w:tcPr>
            <w:tcW w:w="3659" w:type="dxa"/>
            <w:vAlign w:val="center"/>
          </w:tcPr>
          <w:p w14:paraId="29AAC40A" w14:textId="77777777" w:rsidR="00C52F07" w:rsidRDefault="00C52F07" w:rsidP="00555159">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172F859B" w14:textId="77777777" w:rsidR="00C52F07" w:rsidRPr="00076783" w:rsidRDefault="00C52F07" w:rsidP="00555159">
            <w:pPr>
              <w:jc w:val="center"/>
              <w:rPr>
                <w:bCs/>
                <w:sz w:val="28"/>
                <w:szCs w:val="28"/>
              </w:rPr>
            </w:pPr>
            <w:r>
              <w:rPr>
                <w:bCs/>
                <w:sz w:val="28"/>
                <w:szCs w:val="28"/>
              </w:rPr>
              <w:t>3,38</w:t>
            </w:r>
          </w:p>
        </w:tc>
        <w:tc>
          <w:tcPr>
            <w:tcW w:w="2551" w:type="dxa"/>
            <w:vAlign w:val="center"/>
          </w:tcPr>
          <w:p w14:paraId="15255A36" w14:textId="77777777" w:rsidR="00C52F07" w:rsidRPr="00076783" w:rsidRDefault="00C52F07" w:rsidP="00555159">
            <w:pPr>
              <w:jc w:val="center"/>
              <w:rPr>
                <w:bCs/>
                <w:sz w:val="28"/>
                <w:szCs w:val="28"/>
              </w:rPr>
            </w:pPr>
            <w:r w:rsidRPr="00076783">
              <w:rPr>
                <w:bCs/>
                <w:sz w:val="28"/>
                <w:szCs w:val="28"/>
              </w:rPr>
              <w:t>3,38</w:t>
            </w:r>
          </w:p>
        </w:tc>
        <w:tc>
          <w:tcPr>
            <w:tcW w:w="2125" w:type="dxa"/>
            <w:vAlign w:val="center"/>
          </w:tcPr>
          <w:p w14:paraId="5502875B" w14:textId="77777777" w:rsidR="00C52F07" w:rsidRPr="00AC5E8D" w:rsidRDefault="00C52F07" w:rsidP="00555159">
            <w:pPr>
              <w:jc w:val="center"/>
              <w:rPr>
                <w:bCs/>
                <w:sz w:val="28"/>
                <w:szCs w:val="28"/>
              </w:rPr>
            </w:pPr>
            <w:r w:rsidRPr="00AC5E8D">
              <w:rPr>
                <w:bCs/>
                <w:sz w:val="28"/>
                <w:szCs w:val="28"/>
              </w:rPr>
              <w:t>-</w:t>
            </w:r>
          </w:p>
        </w:tc>
      </w:tr>
      <w:tr w:rsidR="00C52F07" w14:paraId="6F9358D8" w14:textId="77777777" w:rsidTr="00555159">
        <w:trPr>
          <w:trHeight w:val="704"/>
        </w:trPr>
        <w:tc>
          <w:tcPr>
            <w:tcW w:w="10630" w:type="dxa"/>
            <w:gridSpan w:val="5"/>
            <w:vAlign w:val="center"/>
          </w:tcPr>
          <w:p w14:paraId="3BBA27BD" w14:textId="77777777" w:rsidR="00C52F07" w:rsidRPr="00A31D27" w:rsidRDefault="00C52F07" w:rsidP="00C52F07">
            <w:pPr>
              <w:pStyle w:val="afb"/>
              <w:numPr>
                <w:ilvl w:val="0"/>
                <w:numId w:val="28"/>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C52F07" w14:paraId="23B512F6" w14:textId="77777777" w:rsidTr="00555159">
        <w:trPr>
          <w:trHeight w:val="3982"/>
        </w:trPr>
        <w:tc>
          <w:tcPr>
            <w:tcW w:w="736" w:type="dxa"/>
            <w:vAlign w:val="center"/>
          </w:tcPr>
          <w:p w14:paraId="02C458D9" w14:textId="77777777" w:rsidR="00C52F07" w:rsidRDefault="00C52F07" w:rsidP="00555159">
            <w:pPr>
              <w:jc w:val="center"/>
              <w:rPr>
                <w:bCs/>
                <w:color w:val="000000"/>
                <w:sz w:val="28"/>
                <w:szCs w:val="28"/>
              </w:rPr>
            </w:pPr>
            <w:r>
              <w:rPr>
                <w:bCs/>
                <w:color w:val="000000"/>
                <w:sz w:val="28"/>
                <w:szCs w:val="28"/>
              </w:rPr>
              <w:t>2.1.</w:t>
            </w:r>
          </w:p>
        </w:tc>
        <w:tc>
          <w:tcPr>
            <w:tcW w:w="3659" w:type="dxa"/>
            <w:vAlign w:val="center"/>
          </w:tcPr>
          <w:p w14:paraId="41913268" w14:textId="77777777" w:rsidR="00C52F07" w:rsidRDefault="00C52F07" w:rsidP="00555159">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A4794C0" w14:textId="77777777" w:rsidR="00C52F07" w:rsidRPr="00076783" w:rsidRDefault="00C52F07" w:rsidP="00555159">
            <w:pPr>
              <w:jc w:val="center"/>
            </w:pPr>
            <w:r w:rsidRPr="00076783">
              <w:rPr>
                <w:bCs/>
                <w:sz w:val="28"/>
                <w:szCs w:val="28"/>
              </w:rPr>
              <w:t>0,03</w:t>
            </w:r>
          </w:p>
        </w:tc>
        <w:tc>
          <w:tcPr>
            <w:tcW w:w="2551" w:type="dxa"/>
            <w:vAlign w:val="center"/>
          </w:tcPr>
          <w:p w14:paraId="272279D8" w14:textId="77777777" w:rsidR="00C52F07" w:rsidRPr="00076783" w:rsidRDefault="00C52F07" w:rsidP="00555159">
            <w:pPr>
              <w:jc w:val="center"/>
            </w:pPr>
            <w:r w:rsidRPr="00076783">
              <w:rPr>
                <w:bCs/>
                <w:sz w:val="28"/>
                <w:szCs w:val="28"/>
              </w:rPr>
              <w:t>0,03</w:t>
            </w:r>
          </w:p>
        </w:tc>
        <w:tc>
          <w:tcPr>
            <w:tcW w:w="2125" w:type="dxa"/>
            <w:vAlign w:val="center"/>
          </w:tcPr>
          <w:p w14:paraId="70A9231D" w14:textId="77777777" w:rsidR="00C52F07" w:rsidRPr="00C86950" w:rsidRDefault="00C52F07" w:rsidP="00555159">
            <w:pPr>
              <w:jc w:val="center"/>
              <w:rPr>
                <w:bCs/>
                <w:color w:val="FF0000"/>
                <w:sz w:val="28"/>
                <w:szCs w:val="28"/>
              </w:rPr>
            </w:pPr>
            <w:r w:rsidRPr="00AC5E8D">
              <w:rPr>
                <w:bCs/>
                <w:sz w:val="28"/>
                <w:szCs w:val="28"/>
              </w:rPr>
              <w:t>-</w:t>
            </w:r>
          </w:p>
        </w:tc>
      </w:tr>
      <w:tr w:rsidR="00C52F07" w14:paraId="54155AC6" w14:textId="77777777" w:rsidTr="00555159">
        <w:tc>
          <w:tcPr>
            <w:tcW w:w="736" w:type="dxa"/>
          </w:tcPr>
          <w:p w14:paraId="74A531EB" w14:textId="77777777" w:rsidR="00C52F07" w:rsidRDefault="00C52F07" w:rsidP="00555159">
            <w:pPr>
              <w:jc w:val="center"/>
              <w:rPr>
                <w:bCs/>
                <w:color w:val="000000"/>
                <w:sz w:val="28"/>
                <w:szCs w:val="28"/>
              </w:rPr>
            </w:pPr>
            <w:r>
              <w:rPr>
                <w:bCs/>
                <w:color w:val="000000"/>
                <w:sz w:val="28"/>
                <w:szCs w:val="28"/>
              </w:rPr>
              <w:lastRenderedPageBreak/>
              <w:t>1</w:t>
            </w:r>
          </w:p>
        </w:tc>
        <w:tc>
          <w:tcPr>
            <w:tcW w:w="3659" w:type="dxa"/>
          </w:tcPr>
          <w:p w14:paraId="0078FA50" w14:textId="77777777" w:rsidR="00C52F07" w:rsidRDefault="00C52F07" w:rsidP="00555159">
            <w:pPr>
              <w:jc w:val="center"/>
              <w:rPr>
                <w:bCs/>
                <w:color w:val="000000"/>
                <w:sz w:val="28"/>
                <w:szCs w:val="28"/>
              </w:rPr>
            </w:pPr>
            <w:r>
              <w:rPr>
                <w:bCs/>
                <w:color w:val="000000"/>
                <w:sz w:val="28"/>
                <w:szCs w:val="28"/>
              </w:rPr>
              <w:t>2</w:t>
            </w:r>
          </w:p>
        </w:tc>
        <w:tc>
          <w:tcPr>
            <w:tcW w:w="1559" w:type="dxa"/>
          </w:tcPr>
          <w:p w14:paraId="3C277EF1" w14:textId="77777777" w:rsidR="00C52F07" w:rsidRDefault="00C52F07" w:rsidP="00555159">
            <w:pPr>
              <w:jc w:val="center"/>
              <w:rPr>
                <w:bCs/>
                <w:color w:val="000000"/>
                <w:sz w:val="28"/>
                <w:szCs w:val="28"/>
              </w:rPr>
            </w:pPr>
            <w:r>
              <w:rPr>
                <w:bCs/>
                <w:color w:val="000000"/>
                <w:sz w:val="28"/>
                <w:szCs w:val="28"/>
              </w:rPr>
              <w:t>3</w:t>
            </w:r>
          </w:p>
        </w:tc>
        <w:tc>
          <w:tcPr>
            <w:tcW w:w="2551" w:type="dxa"/>
          </w:tcPr>
          <w:p w14:paraId="523DC003" w14:textId="77777777" w:rsidR="00C52F07" w:rsidRDefault="00C52F07" w:rsidP="00555159">
            <w:pPr>
              <w:jc w:val="center"/>
              <w:rPr>
                <w:bCs/>
                <w:color w:val="000000"/>
                <w:sz w:val="28"/>
                <w:szCs w:val="28"/>
              </w:rPr>
            </w:pPr>
            <w:r>
              <w:rPr>
                <w:bCs/>
                <w:color w:val="000000"/>
                <w:sz w:val="28"/>
                <w:szCs w:val="28"/>
              </w:rPr>
              <w:t>4</w:t>
            </w:r>
          </w:p>
        </w:tc>
        <w:tc>
          <w:tcPr>
            <w:tcW w:w="2125" w:type="dxa"/>
          </w:tcPr>
          <w:p w14:paraId="25FC1DF1" w14:textId="77777777" w:rsidR="00C52F07" w:rsidRDefault="00C52F07" w:rsidP="00555159">
            <w:pPr>
              <w:jc w:val="center"/>
              <w:rPr>
                <w:bCs/>
                <w:color w:val="000000"/>
                <w:sz w:val="28"/>
                <w:szCs w:val="28"/>
              </w:rPr>
            </w:pPr>
            <w:r>
              <w:rPr>
                <w:bCs/>
                <w:color w:val="000000"/>
                <w:sz w:val="28"/>
                <w:szCs w:val="28"/>
              </w:rPr>
              <w:t>5</w:t>
            </w:r>
          </w:p>
        </w:tc>
      </w:tr>
      <w:tr w:rsidR="00C52F07" w14:paraId="63810479" w14:textId="77777777" w:rsidTr="00555159">
        <w:trPr>
          <w:trHeight w:val="953"/>
        </w:trPr>
        <w:tc>
          <w:tcPr>
            <w:tcW w:w="736" w:type="dxa"/>
            <w:vAlign w:val="center"/>
          </w:tcPr>
          <w:p w14:paraId="52484EEC" w14:textId="77777777" w:rsidR="00C52F07" w:rsidRDefault="00C52F07" w:rsidP="00555159">
            <w:pPr>
              <w:jc w:val="center"/>
              <w:rPr>
                <w:bCs/>
                <w:color w:val="000000"/>
                <w:sz w:val="28"/>
                <w:szCs w:val="28"/>
              </w:rPr>
            </w:pPr>
            <w:r>
              <w:rPr>
                <w:bCs/>
                <w:color w:val="000000"/>
                <w:sz w:val="28"/>
                <w:szCs w:val="28"/>
              </w:rPr>
              <w:t>2.2.</w:t>
            </w:r>
          </w:p>
        </w:tc>
        <w:tc>
          <w:tcPr>
            <w:tcW w:w="3659" w:type="dxa"/>
            <w:vAlign w:val="center"/>
          </w:tcPr>
          <w:p w14:paraId="3B088A47" w14:textId="77777777" w:rsidR="00C52F07" w:rsidRDefault="00C52F07" w:rsidP="00555159">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1AD97C4" w14:textId="77777777" w:rsidR="00C52F07" w:rsidRPr="00076783" w:rsidRDefault="00C52F07" w:rsidP="00555159">
            <w:pPr>
              <w:jc w:val="center"/>
              <w:rPr>
                <w:bCs/>
                <w:sz w:val="28"/>
                <w:szCs w:val="28"/>
              </w:rPr>
            </w:pPr>
            <w:r w:rsidRPr="00076783">
              <w:rPr>
                <w:bCs/>
                <w:sz w:val="28"/>
                <w:szCs w:val="28"/>
              </w:rPr>
              <w:t>0,5</w:t>
            </w:r>
            <w:r>
              <w:rPr>
                <w:bCs/>
                <w:sz w:val="28"/>
                <w:szCs w:val="28"/>
              </w:rPr>
              <w:t>0</w:t>
            </w:r>
          </w:p>
        </w:tc>
        <w:tc>
          <w:tcPr>
            <w:tcW w:w="2551" w:type="dxa"/>
            <w:vAlign w:val="center"/>
          </w:tcPr>
          <w:p w14:paraId="0BA4091B" w14:textId="77777777" w:rsidR="00C52F07" w:rsidRPr="00076783" w:rsidRDefault="00C52F07" w:rsidP="00555159">
            <w:pPr>
              <w:jc w:val="center"/>
              <w:rPr>
                <w:bCs/>
                <w:sz w:val="28"/>
                <w:szCs w:val="28"/>
              </w:rPr>
            </w:pPr>
            <w:r w:rsidRPr="00076783">
              <w:rPr>
                <w:bCs/>
                <w:sz w:val="28"/>
                <w:szCs w:val="28"/>
              </w:rPr>
              <w:t>0,50</w:t>
            </w:r>
          </w:p>
        </w:tc>
        <w:tc>
          <w:tcPr>
            <w:tcW w:w="2125" w:type="dxa"/>
            <w:vAlign w:val="center"/>
          </w:tcPr>
          <w:p w14:paraId="2EFE0E8D" w14:textId="77777777" w:rsidR="00C52F07" w:rsidRPr="00AC5E8D" w:rsidRDefault="00C52F07" w:rsidP="00555159">
            <w:pPr>
              <w:jc w:val="center"/>
              <w:rPr>
                <w:bCs/>
                <w:sz w:val="28"/>
                <w:szCs w:val="28"/>
              </w:rPr>
            </w:pPr>
            <w:r w:rsidRPr="00AC5E8D">
              <w:rPr>
                <w:bCs/>
                <w:sz w:val="28"/>
                <w:szCs w:val="28"/>
              </w:rPr>
              <w:t>-</w:t>
            </w:r>
          </w:p>
        </w:tc>
      </w:tr>
      <w:tr w:rsidR="00C52F07" w14:paraId="6C7E44CD" w14:textId="77777777" w:rsidTr="00555159">
        <w:trPr>
          <w:trHeight w:val="498"/>
        </w:trPr>
        <w:tc>
          <w:tcPr>
            <w:tcW w:w="10630" w:type="dxa"/>
            <w:gridSpan w:val="5"/>
            <w:vAlign w:val="center"/>
          </w:tcPr>
          <w:p w14:paraId="67957A36" w14:textId="77777777" w:rsidR="00C52F07" w:rsidRPr="00A31D27" w:rsidRDefault="00C52F07" w:rsidP="00C52F07">
            <w:pPr>
              <w:pStyle w:val="afb"/>
              <w:numPr>
                <w:ilvl w:val="0"/>
                <w:numId w:val="28"/>
              </w:numPr>
              <w:jc w:val="center"/>
              <w:rPr>
                <w:bCs/>
                <w:color w:val="000000"/>
                <w:sz w:val="28"/>
                <w:szCs w:val="28"/>
              </w:rPr>
            </w:pPr>
            <w:r>
              <w:rPr>
                <w:bCs/>
                <w:color w:val="000000"/>
                <w:sz w:val="28"/>
                <w:szCs w:val="28"/>
              </w:rPr>
              <w:t>Показатели качества очистки сточных вод</w:t>
            </w:r>
          </w:p>
        </w:tc>
      </w:tr>
      <w:tr w:rsidR="00C52F07" w14:paraId="4A353174" w14:textId="77777777" w:rsidTr="00555159">
        <w:trPr>
          <w:trHeight w:val="1894"/>
        </w:trPr>
        <w:tc>
          <w:tcPr>
            <w:tcW w:w="736" w:type="dxa"/>
            <w:vAlign w:val="center"/>
          </w:tcPr>
          <w:p w14:paraId="43226ED9" w14:textId="77777777" w:rsidR="00C52F07" w:rsidRDefault="00C52F07" w:rsidP="00555159">
            <w:pPr>
              <w:jc w:val="center"/>
              <w:rPr>
                <w:bCs/>
                <w:color w:val="000000"/>
                <w:sz w:val="28"/>
                <w:szCs w:val="28"/>
              </w:rPr>
            </w:pPr>
            <w:r>
              <w:rPr>
                <w:bCs/>
                <w:color w:val="000000"/>
                <w:sz w:val="28"/>
                <w:szCs w:val="28"/>
              </w:rPr>
              <w:t>3.1.</w:t>
            </w:r>
          </w:p>
        </w:tc>
        <w:tc>
          <w:tcPr>
            <w:tcW w:w="3659" w:type="dxa"/>
            <w:vAlign w:val="center"/>
          </w:tcPr>
          <w:p w14:paraId="1B0356C6" w14:textId="77777777" w:rsidR="00C52F07" w:rsidRPr="00656E97" w:rsidRDefault="00C52F07" w:rsidP="00555159">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A249888" w14:textId="77777777" w:rsidR="00C52F07" w:rsidRPr="003046BF" w:rsidRDefault="00C52F07" w:rsidP="00555159">
            <w:pPr>
              <w:jc w:val="center"/>
              <w:rPr>
                <w:sz w:val="28"/>
              </w:rPr>
            </w:pPr>
            <w:r w:rsidRPr="003046BF">
              <w:rPr>
                <w:sz w:val="28"/>
              </w:rPr>
              <w:t>22,30</w:t>
            </w:r>
          </w:p>
        </w:tc>
        <w:tc>
          <w:tcPr>
            <w:tcW w:w="2551" w:type="dxa"/>
            <w:vAlign w:val="center"/>
          </w:tcPr>
          <w:p w14:paraId="18FC98DD" w14:textId="77777777" w:rsidR="00C52F07" w:rsidRPr="003046BF" w:rsidRDefault="00C52F07" w:rsidP="00555159">
            <w:pPr>
              <w:jc w:val="center"/>
              <w:rPr>
                <w:sz w:val="28"/>
              </w:rPr>
            </w:pPr>
            <w:r w:rsidRPr="003046BF">
              <w:rPr>
                <w:sz w:val="28"/>
              </w:rPr>
              <w:t>22,30</w:t>
            </w:r>
          </w:p>
        </w:tc>
        <w:tc>
          <w:tcPr>
            <w:tcW w:w="2125" w:type="dxa"/>
            <w:vAlign w:val="center"/>
          </w:tcPr>
          <w:p w14:paraId="2D8108A3" w14:textId="77777777" w:rsidR="00C52F07" w:rsidRPr="00C86950" w:rsidRDefault="00C52F07" w:rsidP="00555159">
            <w:pPr>
              <w:jc w:val="center"/>
              <w:rPr>
                <w:bCs/>
                <w:color w:val="FF0000"/>
                <w:sz w:val="28"/>
                <w:szCs w:val="28"/>
              </w:rPr>
            </w:pPr>
            <w:r w:rsidRPr="00AC5E8D">
              <w:rPr>
                <w:bCs/>
                <w:sz w:val="28"/>
                <w:szCs w:val="28"/>
              </w:rPr>
              <w:t>-</w:t>
            </w:r>
          </w:p>
        </w:tc>
      </w:tr>
      <w:tr w:rsidR="00C52F07" w14:paraId="216A55C3" w14:textId="77777777" w:rsidTr="00555159">
        <w:trPr>
          <w:trHeight w:val="2120"/>
        </w:trPr>
        <w:tc>
          <w:tcPr>
            <w:tcW w:w="736" w:type="dxa"/>
            <w:vAlign w:val="center"/>
          </w:tcPr>
          <w:p w14:paraId="75B6F99E" w14:textId="77777777" w:rsidR="00C52F07" w:rsidRDefault="00C52F07" w:rsidP="00555159">
            <w:pPr>
              <w:jc w:val="center"/>
              <w:rPr>
                <w:bCs/>
                <w:color w:val="000000"/>
                <w:sz w:val="28"/>
                <w:szCs w:val="28"/>
              </w:rPr>
            </w:pPr>
            <w:r>
              <w:rPr>
                <w:bCs/>
                <w:color w:val="000000"/>
                <w:sz w:val="28"/>
                <w:szCs w:val="28"/>
              </w:rPr>
              <w:t>3.2.</w:t>
            </w:r>
          </w:p>
        </w:tc>
        <w:tc>
          <w:tcPr>
            <w:tcW w:w="3659" w:type="dxa"/>
            <w:vAlign w:val="center"/>
          </w:tcPr>
          <w:p w14:paraId="0793115F" w14:textId="77777777" w:rsidR="00C52F07" w:rsidRDefault="00C52F07" w:rsidP="00555159">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00E1D70" w14:textId="77777777" w:rsidR="00C52F07" w:rsidRPr="001E1260" w:rsidRDefault="00C52F07" w:rsidP="00555159">
            <w:pPr>
              <w:jc w:val="center"/>
              <w:rPr>
                <w:bCs/>
                <w:sz w:val="28"/>
                <w:szCs w:val="28"/>
              </w:rPr>
            </w:pPr>
            <w:r w:rsidRPr="001E1260">
              <w:rPr>
                <w:bCs/>
                <w:sz w:val="28"/>
                <w:szCs w:val="28"/>
              </w:rPr>
              <w:t>68,00</w:t>
            </w:r>
          </w:p>
        </w:tc>
        <w:tc>
          <w:tcPr>
            <w:tcW w:w="2551" w:type="dxa"/>
            <w:vAlign w:val="center"/>
          </w:tcPr>
          <w:p w14:paraId="288C26CF" w14:textId="77777777" w:rsidR="00C52F07" w:rsidRPr="001E1260" w:rsidRDefault="00C52F07" w:rsidP="00555159">
            <w:pPr>
              <w:jc w:val="center"/>
              <w:rPr>
                <w:bCs/>
                <w:sz w:val="28"/>
                <w:szCs w:val="28"/>
              </w:rPr>
            </w:pPr>
            <w:r w:rsidRPr="001E1260">
              <w:rPr>
                <w:bCs/>
                <w:sz w:val="28"/>
                <w:szCs w:val="28"/>
              </w:rPr>
              <w:t>68,00</w:t>
            </w:r>
          </w:p>
        </w:tc>
        <w:tc>
          <w:tcPr>
            <w:tcW w:w="2125" w:type="dxa"/>
            <w:vAlign w:val="center"/>
          </w:tcPr>
          <w:p w14:paraId="23B993DD" w14:textId="77777777" w:rsidR="00C52F07" w:rsidRPr="00AC5E8D" w:rsidRDefault="00C52F07" w:rsidP="00555159">
            <w:pPr>
              <w:jc w:val="center"/>
              <w:rPr>
                <w:bCs/>
                <w:sz w:val="28"/>
                <w:szCs w:val="28"/>
              </w:rPr>
            </w:pPr>
            <w:r w:rsidRPr="00AC5E8D">
              <w:rPr>
                <w:bCs/>
                <w:sz w:val="28"/>
                <w:szCs w:val="28"/>
              </w:rPr>
              <w:t>-</w:t>
            </w:r>
          </w:p>
        </w:tc>
      </w:tr>
      <w:tr w:rsidR="00C52F07" w14:paraId="2EFE7F24" w14:textId="77777777" w:rsidTr="00555159">
        <w:trPr>
          <w:trHeight w:val="3242"/>
        </w:trPr>
        <w:tc>
          <w:tcPr>
            <w:tcW w:w="736" w:type="dxa"/>
            <w:vAlign w:val="center"/>
          </w:tcPr>
          <w:p w14:paraId="0768D077" w14:textId="77777777" w:rsidR="00C52F07" w:rsidRDefault="00C52F07" w:rsidP="00555159">
            <w:pPr>
              <w:jc w:val="center"/>
              <w:rPr>
                <w:bCs/>
                <w:color w:val="000000"/>
                <w:sz w:val="28"/>
                <w:szCs w:val="28"/>
              </w:rPr>
            </w:pPr>
            <w:r>
              <w:rPr>
                <w:bCs/>
                <w:color w:val="000000"/>
                <w:sz w:val="28"/>
                <w:szCs w:val="28"/>
              </w:rPr>
              <w:t>3.3.</w:t>
            </w:r>
          </w:p>
        </w:tc>
        <w:tc>
          <w:tcPr>
            <w:tcW w:w="3659" w:type="dxa"/>
            <w:vAlign w:val="center"/>
          </w:tcPr>
          <w:p w14:paraId="5B1228AA" w14:textId="77777777" w:rsidR="00C52F07" w:rsidRPr="00656E97" w:rsidRDefault="00C52F07" w:rsidP="00555159">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2AEEDE1" w14:textId="77777777" w:rsidR="00C52F07" w:rsidRPr="001E1260" w:rsidRDefault="00C52F07" w:rsidP="00555159">
            <w:pPr>
              <w:jc w:val="center"/>
              <w:rPr>
                <w:bCs/>
                <w:sz w:val="28"/>
                <w:szCs w:val="28"/>
              </w:rPr>
            </w:pPr>
            <w:r w:rsidRPr="001E1260">
              <w:rPr>
                <w:bCs/>
                <w:sz w:val="28"/>
                <w:szCs w:val="28"/>
              </w:rPr>
              <w:t>0,00</w:t>
            </w:r>
          </w:p>
        </w:tc>
        <w:tc>
          <w:tcPr>
            <w:tcW w:w="2551" w:type="dxa"/>
            <w:vAlign w:val="center"/>
          </w:tcPr>
          <w:p w14:paraId="6BE8AEB2" w14:textId="77777777" w:rsidR="00C52F07" w:rsidRPr="001E1260" w:rsidRDefault="00C52F07" w:rsidP="00555159">
            <w:pPr>
              <w:jc w:val="center"/>
              <w:rPr>
                <w:bCs/>
                <w:sz w:val="28"/>
                <w:szCs w:val="28"/>
              </w:rPr>
            </w:pPr>
            <w:r w:rsidRPr="001E1260">
              <w:rPr>
                <w:bCs/>
                <w:sz w:val="28"/>
                <w:szCs w:val="28"/>
              </w:rPr>
              <w:t>0,00</w:t>
            </w:r>
          </w:p>
        </w:tc>
        <w:tc>
          <w:tcPr>
            <w:tcW w:w="2125" w:type="dxa"/>
            <w:vAlign w:val="center"/>
          </w:tcPr>
          <w:p w14:paraId="5882DA53" w14:textId="77777777" w:rsidR="00C52F07" w:rsidRPr="00AC5E8D" w:rsidRDefault="00C52F07" w:rsidP="00555159">
            <w:pPr>
              <w:jc w:val="center"/>
              <w:rPr>
                <w:bCs/>
                <w:sz w:val="28"/>
                <w:szCs w:val="28"/>
              </w:rPr>
            </w:pPr>
            <w:r w:rsidRPr="00AC5E8D">
              <w:rPr>
                <w:bCs/>
                <w:sz w:val="28"/>
                <w:szCs w:val="28"/>
              </w:rPr>
              <w:t>-</w:t>
            </w:r>
          </w:p>
        </w:tc>
      </w:tr>
      <w:tr w:rsidR="00C52F07" w14:paraId="2D3DCCB6" w14:textId="77777777" w:rsidTr="00555159">
        <w:trPr>
          <w:trHeight w:val="982"/>
        </w:trPr>
        <w:tc>
          <w:tcPr>
            <w:tcW w:w="10630" w:type="dxa"/>
            <w:gridSpan w:val="5"/>
            <w:vAlign w:val="center"/>
          </w:tcPr>
          <w:p w14:paraId="74604B83" w14:textId="77777777" w:rsidR="00C52F07" w:rsidRPr="00A31D27" w:rsidRDefault="00C52F07" w:rsidP="00C52F07">
            <w:pPr>
              <w:pStyle w:val="afb"/>
              <w:numPr>
                <w:ilvl w:val="0"/>
                <w:numId w:val="2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C52F07" w14:paraId="59A70595" w14:textId="77777777" w:rsidTr="00555159">
        <w:trPr>
          <w:trHeight w:val="1980"/>
        </w:trPr>
        <w:tc>
          <w:tcPr>
            <w:tcW w:w="736" w:type="dxa"/>
            <w:vAlign w:val="center"/>
          </w:tcPr>
          <w:p w14:paraId="36E34027" w14:textId="77777777" w:rsidR="00C52F07" w:rsidRDefault="00C52F07" w:rsidP="00555159">
            <w:pPr>
              <w:jc w:val="center"/>
              <w:rPr>
                <w:bCs/>
                <w:color w:val="000000"/>
                <w:sz w:val="28"/>
                <w:szCs w:val="28"/>
              </w:rPr>
            </w:pPr>
            <w:r>
              <w:rPr>
                <w:bCs/>
                <w:color w:val="000000"/>
                <w:sz w:val="28"/>
                <w:szCs w:val="28"/>
              </w:rPr>
              <w:t>4.1.</w:t>
            </w:r>
          </w:p>
        </w:tc>
        <w:tc>
          <w:tcPr>
            <w:tcW w:w="3659" w:type="dxa"/>
            <w:vAlign w:val="center"/>
          </w:tcPr>
          <w:p w14:paraId="4720F06F" w14:textId="77777777" w:rsidR="00C52F07" w:rsidRDefault="00C52F07" w:rsidP="00555159">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5B4AB1D" w14:textId="77777777" w:rsidR="00C52F07" w:rsidRPr="00AC5E8D" w:rsidRDefault="00C52F07" w:rsidP="00555159">
            <w:pPr>
              <w:jc w:val="center"/>
            </w:pPr>
            <w:r w:rsidRPr="00AC5E8D">
              <w:rPr>
                <w:bCs/>
                <w:sz w:val="28"/>
                <w:szCs w:val="28"/>
              </w:rPr>
              <w:t>0,00</w:t>
            </w:r>
          </w:p>
        </w:tc>
        <w:tc>
          <w:tcPr>
            <w:tcW w:w="2551" w:type="dxa"/>
            <w:vAlign w:val="center"/>
          </w:tcPr>
          <w:p w14:paraId="0F155ABE" w14:textId="77777777" w:rsidR="00C52F07" w:rsidRPr="00AC5E8D" w:rsidRDefault="00C52F07" w:rsidP="00555159">
            <w:pPr>
              <w:jc w:val="center"/>
            </w:pPr>
            <w:r w:rsidRPr="00AC5E8D">
              <w:rPr>
                <w:bCs/>
                <w:sz w:val="28"/>
                <w:szCs w:val="28"/>
              </w:rPr>
              <w:t>0,00</w:t>
            </w:r>
          </w:p>
        </w:tc>
        <w:tc>
          <w:tcPr>
            <w:tcW w:w="2125" w:type="dxa"/>
            <w:vAlign w:val="center"/>
          </w:tcPr>
          <w:p w14:paraId="4146F162" w14:textId="77777777" w:rsidR="00C52F07" w:rsidRPr="00AC5E8D" w:rsidRDefault="00C52F07" w:rsidP="00555159">
            <w:pPr>
              <w:jc w:val="center"/>
              <w:rPr>
                <w:bCs/>
                <w:sz w:val="28"/>
                <w:szCs w:val="28"/>
              </w:rPr>
            </w:pPr>
            <w:r w:rsidRPr="00AC5E8D">
              <w:rPr>
                <w:bCs/>
                <w:sz w:val="28"/>
                <w:szCs w:val="28"/>
              </w:rPr>
              <w:t>-</w:t>
            </w:r>
          </w:p>
        </w:tc>
      </w:tr>
      <w:tr w:rsidR="00C52F07" w14:paraId="36D82687" w14:textId="77777777" w:rsidTr="00555159">
        <w:trPr>
          <w:trHeight w:val="2534"/>
        </w:trPr>
        <w:tc>
          <w:tcPr>
            <w:tcW w:w="736" w:type="dxa"/>
            <w:vAlign w:val="center"/>
          </w:tcPr>
          <w:p w14:paraId="778DFBD1" w14:textId="77777777" w:rsidR="00C52F07" w:rsidRDefault="00C52F07" w:rsidP="00555159">
            <w:pPr>
              <w:jc w:val="center"/>
              <w:rPr>
                <w:bCs/>
                <w:color w:val="000000"/>
                <w:sz w:val="28"/>
                <w:szCs w:val="28"/>
              </w:rPr>
            </w:pPr>
            <w:r>
              <w:rPr>
                <w:bCs/>
                <w:color w:val="000000"/>
                <w:sz w:val="28"/>
                <w:szCs w:val="28"/>
              </w:rPr>
              <w:t>4.2.</w:t>
            </w:r>
          </w:p>
        </w:tc>
        <w:tc>
          <w:tcPr>
            <w:tcW w:w="3659" w:type="dxa"/>
            <w:vAlign w:val="center"/>
          </w:tcPr>
          <w:p w14:paraId="1D028733" w14:textId="77777777" w:rsidR="00C52F07" w:rsidRPr="000B6934" w:rsidRDefault="00C52F07" w:rsidP="00555159">
            <w:pPr>
              <w:rPr>
                <w:color w:val="000000" w:themeColor="text1"/>
                <w:sz w:val="22"/>
                <w:szCs w:val="22"/>
                <w:u w:val="single"/>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05097630" w14:textId="77777777" w:rsidR="00C52F07" w:rsidRPr="00AC5E8D" w:rsidRDefault="00C52F07" w:rsidP="00555159">
            <w:pPr>
              <w:jc w:val="center"/>
              <w:rPr>
                <w:bCs/>
                <w:sz w:val="28"/>
                <w:szCs w:val="28"/>
              </w:rPr>
            </w:pPr>
            <w:r w:rsidRPr="00AC5E8D">
              <w:rPr>
                <w:bCs/>
                <w:sz w:val="28"/>
                <w:szCs w:val="28"/>
              </w:rPr>
              <w:t>-</w:t>
            </w:r>
          </w:p>
        </w:tc>
        <w:tc>
          <w:tcPr>
            <w:tcW w:w="2551" w:type="dxa"/>
            <w:vAlign w:val="center"/>
          </w:tcPr>
          <w:p w14:paraId="5707CDED" w14:textId="77777777" w:rsidR="00C52F07" w:rsidRPr="00AC5E8D" w:rsidRDefault="00C52F07" w:rsidP="00555159">
            <w:pPr>
              <w:jc w:val="center"/>
              <w:rPr>
                <w:bCs/>
                <w:sz w:val="28"/>
                <w:szCs w:val="28"/>
              </w:rPr>
            </w:pPr>
            <w:r w:rsidRPr="00AC5E8D">
              <w:rPr>
                <w:bCs/>
                <w:sz w:val="28"/>
                <w:szCs w:val="28"/>
              </w:rPr>
              <w:t>-</w:t>
            </w:r>
          </w:p>
        </w:tc>
        <w:tc>
          <w:tcPr>
            <w:tcW w:w="2125" w:type="dxa"/>
            <w:vAlign w:val="center"/>
          </w:tcPr>
          <w:p w14:paraId="6173E9AB" w14:textId="77777777" w:rsidR="00C52F07" w:rsidRPr="00AC5E8D" w:rsidRDefault="00C52F07" w:rsidP="00555159">
            <w:pPr>
              <w:jc w:val="center"/>
              <w:rPr>
                <w:bCs/>
                <w:sz w:val="28"/>
                <w:szCs w:val="28"/>
              </w:rPr>
            </w:pPr>
            <w:r w:rsidRPr="00AC5E8D">
              <w:rPr>
                <w:bCs/>
                <w:sz w:val="28"/>
                <w:szCs w:val="28"/>
              </w:rPr>
              <w:t>-</w:t>
            </w:r>
          </w:p>
        </w:tc>
      </w:tr>
      <w:tr w:rsidR="00C52F07" w14:paraId="4D13BDDE" w14:textId="77777777" w:rsidTr="00555159">
        <w:tc>
          <w:tcPr>
            <w:tcW w:w="736" w:type="dxa"/>
            <w:vAlign w:val="center"/>
          </w:tcPr>
          <w:p w14:paraId="1D4AE7FB" w14:textId="77777777" w:rsidR="00C52F07" w:rsidRDefault="00C52F07" w:rsidP="00555159">
            <w:pPr>
              <w:jc w:val="center"/>
              <w:rPr>
                <w:bCs/>
                <w:color w:val="000000"/>
                <w:sz w:val="28"/>
                <w:szCs w:val="28"/>
              </w:rPr>
            </w:pPr>
            <w:r>
              <w:rPr>
                <w:bCs/>
                <w:color w:val="000000"/>
                <w:sz w:val="28"/>
                <w:szCs w:val="28"/>
              </w:rPr>
              <w:lastRenderedPageBreak/>
              <w:t>1</w:t>
            </w:r>
          </w:p>
        </w:tc>
        <w:tc>
          <w:tcPr>
            <w:tcW w:w="3659" w:type="dxa"/>
            <w:vAlign w:val="center"/>
          </w:tcPr>
          <w:p w14:paraId="5DB240FA" w14:textId="77777777" w:rsidR="00C52F07" w:rsidRPr="007C591B" w:rsidRDefault="00C52F07" w:rsidP="00555159">
            <w:pPr>
              <w:jc w:val="center"/>
              <w:rPr>
                <w:color w:val="000000" w:themeColor="text1"/>
                <w:sz w:val="28"/>
                <w:szCs w:val="28"/>
              </w:rPr>
            </w:pPr>
            <w:r>
              <w:rPr>
                <w:color w:val="000000" w:themeColor="text1"/>
                <w:sz w:val="28"/>
                <w:szCs w:val="28"/>
              </w:rPr>
              <w:t>2</w:t>
            </w:r>
          </w:p>
        </w:tc>
        <w:tc>
          <w:tcPr>
            <w:tcW w:w="1559" w:type="dxa"/>
            <w:vAlign w:val="center"/>
          </w:tcPr>
          <w:p w14:paraId="1A73AAE3" w14:textId="77777777" w:rsidR="00C52F07" w:rsidRDefault="00C52F07" w:rsidP="00555159">
            <w:pPr>
              <w:jc w:val="center"/>
              <w:rPr>
                <w:bCs/>
                <w:color w:val="000000"/>
                <w:sz w:val="28"/>
                <w:szCs w:val="28"/>
              </w:rPr>
            </w:pPr>
            <w:r>
              <w:rPr>
                <w:bCs/>
                <w:color w:val="000000"/>
                <w:sz w:val="28"/>
                <w:szCs w:val="28"/>
              </w:rPr>
              <w:t>3</w:t>
            </w:r>
          </w:p>
        </w:tc>
        <w:tc>
          <w:tcPr>
            <w:tcW w:w="2551" w:type="dxa"/>
            <w:vAlign w:val="center"/>
          </w:tcPr>
          <w:p w14:paraId="626F87CD" w14:textId="77777777" w:rsidR="00C52F07" w:rsidRDefault="00C52F07" w:rsidP="00555159">
            <w:pPr>
              <w:jc w:val="center"/>
              <w:rPr>
                <w:bCs/>
                <w:color w:val="000000"/>
                <w:sz w:val="28"/>
                <w:szCs w:val="28"/>
              </w:rPr>
            </w:pPr>
            <w:r>
              <w:rPr>
                <w:bCs/>
                <w:color w:val="000000"/>
                <w:sz w:val="28"/>
                <w:szCs w:val="28"/>
              </w:rPr>
              <w:t>4</w:t>
            </w:r>
          </w:p>
        </w:tc>
        <w:tc>
          <w:tcPr>
            <w:tcW w:w="2125" w:type="dxa"/>
            <w:vAlign w:val="center"/>
          </w:tcPr>
          <w:p w14:paraId="6BB9AC4C" w14:textId="77777777" w:rsidR="00C52F07" w:rsidRDefault="00C52F07" w:rsidP="00555159">
            <w:pPr>
              <w:jc w:val="center"/>
              <w:rPr>
                <w:bCs/>
                <w:color w:val="000000"/>
                <w:sz w:val="28"/>
                <w:szCs w:val="28"/>
              </w:rPr>
            </w:pPr>
            <w:r>
              <w:rPr>
                <w:bCs/>
                <w:color w:val="000000"/>
                <w:sz w:val="28"/>
                <w:szCs w:val="28"/>
              </w:rPr>
              <w:t>5</w:t>
            </w:r>
          </w:p>
        </w:tc>
      </w:tr>
      <w:tr w:rsidR="00C52F07" w14:paraId="1307CD4C" w14:textId="77777777" w:rsidTr="00555159">
        <w:trPr>
          <w:trHeight w:val="2228"/>
        </w:trPr>
        <w:tc>
          <w:tcPr>
            <w:tcW w:w="736" w:type="dxa"/>
            <w:vAlign w:val="center"/>
          </w:tcPr>
          <w:p w14:paraId="0967DAF9" w14:textId="77777777" w:rsidR="00C52F07" w:rsidRDefault="00C52F07" w:rsidP="00555159">
            <w:pPr>
              <w:jc w:val="center"/>
              <w:rPr>
                <w:bCs/>
                <w:color w:val="000000"/>
                <w:sz w:val="28"/>
                <w:szCs w:val="28"/>
              </w:rPr>
            </w:pPr>
            <w:r>
              <w:rPr>
                <w:bCs/>
                <w:color w:val="000000"/>
                <w:sz w:val="28"/>
                <w:szCs w:val="28"/>
              </w:rPr>
              <w:t>4.3.</w:t>
            </w:r>
          </w:p>
        </w:tc>
        <w:tc>
          <w:tcPr>
            <w:tcW w:w="3659" w:type="dxa"/>
            <w:vAlign w:val="center"/>
          </w:tcPr>
          <w:p w14:paraId="70483674" w14:textId="77777777" w:rsidR="00C52F07" w:rsidRPr="00656E97" w:rsidRDefault="00C52F07" w:rsidP="00555159">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1D5E0298" w14:textId="77777777" w:rsidR="00C52F07" w:rsidRPr="00AC5E8D" w:rsidRDefault="00C52F07" w:rsidP="00555159">
            <w:pPr>
              <w:jc w:val="center"/>
              <w:rPr>
                <w:bCs/>
                <w:sz w:val="28"/>
                <w:szCs w:val="28"/>
              </w:rPr>
            </w:pPr>
            <w:r w:rsidRPr="00AC5E8D">
              <w:rPr>
                <w:bCs/>
                <w:sz w:val="28"/>
                <w:szCs w:val="28"/>
              </w:rPr>
              <w:t>0,16</w:t>
            </w:r>
          </w:p>
        </w:tc>
        <w:tc>
          <w:tcPr>
            <w:tcW w:w="2551" w:type="dxa"/>
            <w:vAlign w:val="center"/>
          </w:tcPr>
          <w:p w14:paraId="3A963DD6" w14:textId="77777777" w:rsidR="00C52F07" w:rsidRPr="00AC5E8D" w:rsidRDefault="00C52F07" w:rsidP="00555159">
            <w:pPr>
              <w:jc w:val="center"/>
            </w:pPr>
            <w:r w:rsidRPr="00AC5E8D">
              <w:rPr>
                <w:bCs/>
                <w:sz w:val="28"/>
                <w:szCs w:val="28"/>
              </w:rPr>
              <w:t>0,16</w:t>
            </w:r>
          </w:p>
        </w:tc>
        <w:tc>
          <w:tcPr>
            <w:tcW w:w="2125" w:type="dxa"/>
            <w:vAlign w:val="center"/>
          </w:tcPr>
          <w:p w14:paraId="30CF128F" w14:textId="77777777" w:rsidR="00C52F07" w:rsidRPr="00AC5E8D" w:rsidRDefault="00C52F07" w:rsidP="00555159">
            <w:pPr>
              <w:jc w:val="center"/>
              <w:rPr>
                <w:bCs/>
                <w:sz w:val="28"/>
                <w:szCs w:val="28"/>
              </w:rPr>
            </w:pPr>
            <w:r w:rsidRPr="00AC5E8D">
              <w:rPr>
                <w:bCs/>
                <w:sz w:val="28"/>
                <w:szCs w:val="28"/>
              </w:rPr>
              <w:t>-</w:t>
            </w:r>
          </w:p>
        </w:tc>
      </w:tr>
      <w:tr w:rsidR="00C52F07" w14:paraId="7F227B92" w14:textId="77777777" w:rsidTr="00555159">
        <w:trPr>
          <w:trHeight w:val="2259"/>
        </w:trPr>
        <w:tc>
          <w:tcPr>
            <w:tcW w:w="736" w:type="dxa"/>
            <w:vAlign w:val="center"/>
          </w:tcPr>
          <w:p w14:paraId="2D5B8BD1" w14:textId="77777777" w:rsidR="00C52F07" w:rsidRDefault="00C52F07" w:rsidP="00555159">
            <w:pPr>
              <w:jc w:val="center"/>
              <w:rPr>
                <w:bCs/>
                <w:color w:val="000000"/>
                <w:sz w:val="28"/>
                <w:szCs w:val="28"/>
              </w:rPr>
            </w:pPr>
            <w:r>
              <w:rPr>
                <w:bCs/>
                <w:color w:val="000000"/>
                <w:sz w:val="28"/>
                <w:szCs w:val="28"/>
              </w:rPr>
              <w:t>4.4.</w:t>
            </w:r>
          </w:p>
        </w:tc>
        <w:tc>
          <w:tcPr>
            <w:tcW w:w="3659" w:type="dxa"/>
            <w:vAlign w:val="center"/>
          </w:tcPr>
          <w:p w14:paraId="2C0F950A" w14:textId="77777777" w:rsidR="00C52F07" w:rsidRDefault="00C52F07" w:rsidP="00555159">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6CD55861" w14:textId="77777777" w:rsidR="00C52F07" w:rsidRPr="00AC5E8D" w:rsidRDefault="00C52F07" w:rsidP="00555159">
            <w:pPr>
              <w:jc w:val="center"/>
              <w:rPr>
                <w:bCs/>
                <w:sz w:val="28"/>
                <w:szCs w:val="28"/>
              </w:rPr>
            </w:pPr>
            <w:r w:rsidRPr="00AC5E8D">
              <w:rPr>
                <w:bCs/>
                <w:sz w:val="28"/>
                <w:szCs w:val="28"/>
              </w:rPr>
              <w:t>0,33</w:t>
            </w:r>
          </w:p>
        </w:tc>
        <w:tc>
          <w:tcPr>
            <w:tcW w:w="2551" w:type="dxa"/>
            <w:vAlign w:val="center"/>
          </w:tcPr>
          <w:p w14:paraId="4FAC6079" w14:textId="77777777" w:rsidR="00C52F07" w:rsidRPr="00AC5E8D" w:rsidRDefault="00C52F07" w:rsidP="00555159">
            <w:pPr>
              <w:jc w:val="center"/>
            </w:pPr>
            <w:r w:rsidRPr="00AC5E8D">
              <w:rPr>
                <w:bCs/>
                <w:sz w:val="28"/>
                <w:szCs w:val="28"/>
              </w:rPr>
              <w:t>0,33</w:t>
            </w:r>
          </w:p>
        </w:tc>
        <w:tc>
          <w:tcPr>
            <w:tcW w:w="2125" w:type="dxa"/>
            <w:vAlign w:val="center"/>
          </w:tcPr>
          <w:p w14:paraId="22FDD6B4" w14:textId="77777777" w:rsidR="00C52F07" w:rsidRPr="00AC5E8D" w:rsidRDefault="00C52F07" w:rsidP="00555159">
            <w:pPr>
              <w:jc w:val="center"/>
              <w:rPr>
                <w:bCs/>
                <w:sz w:val="28"/>
                <w:szCs w:val="28"/>
              </w:rPr>
            </w:pPr>
            <w:r w:rsidRPr="00AC5E8D">
              <w:rPr>
                <w:bCs/>
                <w:sz w:val="28"/>
                <w:szCs w:val="28"/>
              </w:rPr>
              <w:t>-</w:t>
            </w:r>
          </w:p>
        </w:tc>
      </w:tr>
      <w:tr w:rsidR="00C52F07" w14:paraId="380E11BD" w14:textId="77777777" w:rsidTr="00555159">
        <w:trPr>
          <w:trHeight w:val="1978"/>
        </w:trPr>
        <w:tc>
          <w:tcPr>
            <w:tcW w:w="736" w:type="dxa"/>
            <w:vAlign w:val="center"/>
          </w:tcPr>
          <w:p w14:paraId="68EB9B7A" w14:textId="77777777" w:rsidR="00C52F07" w:rsidRDefault="00C52F07" w:rsidP="00555159">
            <w:pPr>
              <w:jc w:val="center"/>
              <w:rPr>
                <w:bCs/>
                <w:color w:val="000000"/>
                <w:sz w:val="28"/>
                <w:szCs w:val="28"/>
              </w:rPr>
            </w:pPr>
            <w:r>
              <w:rPr>
                <w:bCs/>
                <w:color w:val="000000"/>
                <w:sz w:val="28"/>
                <w:szCs w:val="28"/>
              </w:rPr>
              <w:t>4.5.</w:t>
            </w:r>
          </w:p>
        </w:tc>
        <w:tc>
          <w:tcPr>
            <w:tcW w:w="3659" w:type="dxa"/>
            <w:vAlign w:val="center"/>
          </w:tcPr>
          <w:p w14:paraId="31B898DF" w14:textId="77777777" w:rsidR="00C52F07" w:rsidRDefault="00C52F07" w:rsidP="00555159">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11CD7F07" w14:textId="77777777" w:rsidR="00C52F07" w:rsidRPr="00AC5E8D" w:rsidRDefault="00C52F07" w:rsidP="00555159">
            <w:pPr>
              <w:jc w:val="center"/>
              <w:rPr>
                <w:bCs/>
                <w:sz w:val="28"/>
                <w:szCs w:val="28"/>
              </w:rPr>
            </w:pPr>
            <w:r w:rsidRPr="00AC5E8D">
              <w:rPr>
                <w:bCs/>
                <w:sz w:val="28"/>
                <w:szCs w:val="28"/>
              </w:rPr>
              <w:t>-</w:t>
            </w:r>
          </w:p>
        </w:tc>
        <w:tc>
          <w:tcPr>
            <w:tcW w:w="2551" w:type="dxa"/>
            <w:vAlign w:val="center"/>
          </w:tcPr>
          <w:p w14:paraId="138EE51F" w14:textId="77777777" w:rsidR="00C52F07" w:rsidRPr="00AC5E8D" w:rsidRDefault="00C52F07" w:rsidP="00555159">
            <w:pPr>
              <w:jc w:val="center"/>
              <w:rPr>
                <w:bCs/>
                <w:sz w:val="28"/>
                <w:szCs w:val="28"/>
              </w:rPr>
            </w:pPr>
            <w:r w:rsidRPr="00AC5E8D">
              <w:rPr>
                <w:bCs/>
                <w:sz w:val="28"/>
                <w:szCs w:val="28"/>
              </w:rPr>
              <w:t>-</w:t>
            </w:r>
          </w:p>
        </w:tc>
        <w:tc>
          <w:tcPr>
            <w:tcW w:w="2125" w:type="dxa"/>
            <w:vAlign w:val="center"/>
          </w:tcPr>
          <w:p w14:paraId="6BF884DD" w14:textId="77777777" w:rsidR="00C52F07" w:rsidRPr="00AC5E8D" w:rsidRDefault="00C52F07" w:rsidP="00555159">
            <w:pPr>
              <w:jc w:val="center"/>
              <w:rPr>
                <w:bCs/>
                <w:sz w:val="28"/>
                <w:szCs w:val="28"/>
              </w:rPr>
            </w:pPr>
            <w:r w:rsidRPr="00AC5E8D">
              <w:rPr>
                <w:bCs/>
                <w:sz w:val="28"/>
                <w:szCs w:val="28"/>
              </w:rPr>
              <w:t>-</w:t>
            </w:r>
          </w:p>
        </w:tc>
      </w:tr>
      <w:tr w:rsidR="00C52F07" w14:paraId="44C027D1" w14:textId="77777777" w:rsidTr="00555159">
        <w:trPr>
          <w:trHeight w:val="2117"/>
        </w:trPr>
        <w:tc>
          <w:tcPr>
            <w:tcW w:w="736" w:type="dxa"/>
            <w:vAlign w:val="center"/>
          </w:tcPr>
          <w:p w14:paraId="0ECB5874" w14:textId="77777777" w:rsidR="00C52F07" w:rsidRDefault="00C52F07" w:rsidP="00555159">
            <w:pPr>
              <w:jc w:val="center"/>
              <w:rPr>
                <w:bCs/>
                <w:color w:val="000000"/>
                <w:sz w:val="28"/>
                <w:szCs w:val="28"/>
              </w:rPr>
            </w:pPr>
            <w:r>
              <w:rPr>
                <w:bCs/>
                <w:color w:val="000000"/>
                <w:sz w:val="28"/>
                <w:szCs w:val="28"/>
              </w:rPr>
              <w:t>4.6.</w:t>
            </w:r>
          </w:p>
        </w:tc>
        <w:tc>
          <w:tcPr>
            <w:tcW w:w="3659" w:type="dxa"/>
            <w:vAlign w:val="center"/>
          </w:tcPr>
          <w:p w14:paraId="2A0D16FC" w14:textId="77777777" w:rsidR="00C52F07" w:rsidRPr="00656E97" w:rsidRDefault="00C52F07" w:rsidP="00555159">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533787E7" w14:textId="77777777" w:rsidR="00C52F07" w:rsidRPr="00EE56DA" w:rsidRDefault="00C52F07" w:rsidP="00555159">
            <w:pPr>
              <w:jc w:val="center"/>
            </w:pPr>
            <w:r w:rsidRPr="00EE56DA">
              <w:rPr>
                <w:bCs/>
                <w:sz w:val="28"/>
                <w:szCs w:val="28"/>
              </w:rPr>
              <w:t>0,02</w:t>
            </w:r>
          </w:p>
        </w:tc>
        <w:tc>
          <w:tcPr>
            <w:tcW w:w="2551" w:type="dxa"/>
            <w:vAlign w:val="center"/>
          </w:tcPr>
          <w:p w14:paraId="14659844" w14:textId="77777777" w:rsidR="00C52F07" w:rsidRPr="00EE56DA" w:rsidRDefault="00C52F07" w:rsidP="00555159">
            <w:pPr>
              <w:jc w:val="center"/>
            </w:pPr>
            <w:r w:rsidRPr="00EE56DA">
              <w:rPr>
                <w:bCs/>
                <w:sz w:val="28"/>
                <w:szCs w:val="28"/>
              </w:rPr>
              <w:t>0,02</w:t>
            </w:r>
          </w:p>
        </w:tc>
        <w:tc>
          <w:tcPr>
            <w:tcW w:w="2125" w:type="dxa"/>
            <w:vAlign w:val="center"/>
          </w:tcPr>
          <w:p w14:paraId="188F1909" w14:textId="77777777" w:rsidR="00C52F07" w:rsidRPr="00AC5E8D" w:rsidRDefault="00C52F07" w:rsidP="00555159">
            <w:pPr>
              <w:jc w:val="center"/>
              <w:rPr>
                <w:bCs/>
                <w:sz w:val="28"/>
                <w:szCs w:val="28"/>
              </w:rPr>
            </w:pPr>
            <w:r w:rsidRPr="00AC5E8D">
              <w:rPr>
                <w:bCs/>
                <w:sz w:val="28"/>
                <w:szCs w:val="28"/>
              </w:rPr>
              <w:t>-</w:t>
            </w:r>
          </w:p>
        </w:tc>
      </w:tr>
      <w:tr w:rsidR="00C52F07" w14:paraId="1A13BA4D" w14:textId="77777777" w:rsidTr="00555159">
        <w:trPr>
          <w:trHeight w:val="2248"/>
        </w:trPr>
        <w:tc>
          <w:tcPr>
            <w:tcW w:w="736" w:type="dxa"/>
            <w:vAlign w:val="center"/>
          </w:tcPr>
          <w:p w14:paraId="1AC44396" w14:textId="77777777" w:rsidR="00C52F07" w:rsidRDefault="00C52F07" w:rsidP="00555159">
            <w:pPr>
              <w:jc w:val="center"/>
              <w:rPr>
                <w:bCs/>
                <w:color w:val="000000"/>
                <w:sz w:val="28"/>
                <w:szCs w:val="28"/>
              </w:rPr>
            </w:pPr>
            <w:r>
              <w:rPr>
                <w:bCs/>
                <w:color w:val="000000"/>
                <w:sz w:val="28"/>
                <w:szCs w:val="28"/>
              </w:rPr>
              <w:t>4.7.</w:t>
            </w:r>
          </w:p>
        </w:tc>
        <w:tc>
          <w:tcPr>
            <w:tcW w:w="3659" w:type="dxa"/>
            <w:vAlign w:val="center"/>
          </w:tcPr>
          <w:p w14:paraId="76618FFB" w14:textId="77777777" w:rsidR="00C52F07" w:rsidRPr="00656E97" w:rsidRDefault="00C52F07" w:rsidP="00555159">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17DD7CC2" w14:textId="77777777" w:rsidR="00C52F07" w:rsidRPr="00EE56DA" w:rsidRDefault="00C52F07" w:rsidP="00555159">
            <w:pPr>
              <w:jc w:val="center"/>
              <w:rPr>
                <w:bCs/>
                <w:sz w:val="28"/>
                <w:szCs w:val="28"/>
              </w:rPr>
            </w:pPr>
            <w:r w:rsidRPr="00EE56DA">
              <w:rPr>
                <w:bCs/>
                <w:sz w:val="28"/>
                <w:szCs w:val="28"/>
              </w:rPr>
              <w:t>0,79</w:t>
            </w:r>
          </w:p>
        </w:tc>
        <w:tc>
          <w:tcPr>
            <w:tcW w:w="2551" w:type="dxa"/>
            <w:vAlign w:val="center"/>
          </w:tcPr>
          <w:p w14:paraId="2707D999" w14:textId="77777777" w:rsidR="00C52F07" w:rsidRPr="00EE56DA" w:rsidRDefault="00C52F07" w:rsidP="00555159">
            <w:pPr>
              <w:jc w:val="center"/>
            </w:pPr>
            <w:r w:rsidRPr="00EE56DA">
              <w:rPr>
                <w:bCs/>
                <w:sz w:val="28"/>
                <w:szCs w:val="28"/>
              </w:rPr>
              <w:t>0,79</w:t>
            </w:r>
          </w:p>
        </w:tc>
        <w:tc>
          <w:tcPr>
            <w:tcW w:w="2125" w:type="dxa"/>
            <w:vAlign w:val="center"/>
          </w:tcPr>
          <w:p w14:paraId="7333821E" w14:textId="77777777" w:rsidR="00C52F07" w:rsidRPr="00AC5E8D" w:rsidRDefault="00C52F07" w:rsidP="00555159">
            <w:pPr>
              <w:jc w:val="center"/>
              <w:rPr>
                <w:bCs/>
                <w:sz w:val="28"/>
                <w:szCs w:val="28"/>
              </w:rPr>
            </w:pPr>
            <w:r w:rsidRPr="00AC5E8D">
              <w:rPr>
                <w:bCs/>
                <w:sz w:val="28"/>
                <w:szCs w:val="28"/>
              </w:rPr>
              <w:t>-</w:t>
            </w:r>
          </w:p>
        </w:tc>
      </w:tr>
    </w:tbl>
    <w:p w14:paraId="01DEEA21" w14:textId="77777777" w:rsidR="00C52F07" w:rsidRDefault="00C52F07" w:rsidP="00C52F07">
      <w:pPr>
        <w:ind w:left="-567"/>
        <w:jc w:val="center"/>
        <w:rPr>
          <w:bCs/>
          <w:color w:val="000000"/>
          <w:sz w:val="28"/>
          <w:szCs w:val="28"/>
        </w:rPr>
      </w:pPr>
    </w:p>
    <w:p w14:paraId="5FC89268" w14:textId="77777777" w:rsidR="00C52F07" w:rsidRDefault="00C52F07" w:rsidP="00C52F07">
      <w:pPr>
        <w:ind w:left="-567"/>
        <w:jc w:val="center"/>
        <w:rPr>
          <w:bCs/>
          <w:color w:val="000000"/>
          <w:sz w:val="28"/>
          <w:szCs w:val="28"/>
        </w:rPr>
      </w:pPr>
    </w:p>
    <w:p w14:paraId="2CA5963F" w14:textId="77777777" w:rsidR="00C52F07" w:rsidRDefault="00C52F07" w:rsidP="00C52F07">
      <w:pPr>
        <w:ind w:left="-567"/>
        <w:jc w:val="center"/>
        <w:rPr>
          <w:bCs/>
          <w:color w:val="000000"/>
          <w:sz w:val="28"/>
          <w:szCs w:val="28"/>
        </w:rPr>
      </w:pPr>
    </w:p>
    <w:p w14:paraId="6781C008" w14:textId="77777777" w:rsidR="00C52F07" w:rsidRDefault="00C52F07" w:rsidP="00C52F07">
      <w:pPr>
        <w:ind w:left="-567"/>
        <w:jc w:val="center"/>
        <w:rPr>
          <w:bCs/>
          <w:color w:val="000000"/>
          <w:sz w:val="28"/>
          <w:szCs w:val="28"/>
        </w:rPr>
      </w:pPr>
    </w:p>
    <w:p w14:paraId="77B0E83E" w14:textId="77777777" w:rsidR="00C52F07" w:rsidRDefault="00C52F07" w:rsidP="00C52F07">
      <w:pPr>
        <w:ind w:left="-567"/>
        <w:jc w:val="center"/>
        <w:rPr>
          <w:bCs/>
          <w:color w:val="000000"/>
          <w:sz w:val="28"/>
          <w:szCs w:val="28"/>
        </w:rPr>
      </w:pPr>
    </w:p>
    <w:p w14:paraId="58CA7D98" w14:textId="77777777" w:rsidR="00C52F07" w:rsidRDefault="00C52F07" w:rsidP="00C52F07">
      <w:pPr>
        <w:ind w:left="-567"/>
        <w:jc w:val="center"/>
        <w:rPr>
          <w:bCs/>
          <w:color w:val="000000"/>
          <w:sz w:val="28"/>
          <w:szCs w:val="28"/>
        </w:rPr>
      </w:pPr>
    </w:p>
    <w:p w14:paraId="6B411FC9" w14:textId="77777777" w:rsidR="00C52F07" w:rsidRDefault="00C52F07" w:rsidP="00C52F07">
      <w:pPr>
        <w:ind w:left="-567"/>
        <w:jc w:val="center"/>
        <w:rPr>
          <w:bCs/>
          <w:color w:val="000000"/>
          <w:sz w:val="28"/>
          <w:szCs w:val="28"/>
        </w:rPr>
      </w:pPr>
    </w:p>
    <w:p w14:paraId="3C6D4D9E" w14:textId="77777777" w:rsidR="00C52F07" w:rsidRDefault="00C52F07" w:rsidP="00C52F07">
      <w:pPr>
        <w:ind w:left="-567"/>
        <w:jc w:val="center"/>
        <w:rPr>
          <w:bCs/>
          <w:color w:val="000000"/>
          <w:sz w:val="28"/>
          <w:szCs w:val="28"/>
        </w:rPr>
      </w:pPr>
    </w:p>
    <w:p w14:paraId="484779F1" w14:textId="77777777" w:rsidR="00C52F07" w:rsidRDefault="00C52F07" w:rsidP="00C52F07">
      <w:pPr>
        <w:ind w:left="-567"/>
        <w:jc w:val="center"/>
        <w:rPr>
          <w:bCs/>
          <w:color w:val="000000"/>
          <w:sz w:val="28"/>
          <w:szCs w:val="28"/>
        </w:rPr>
      </w:pPr>
    </w:p>
    <w:p w14:paraId="791E00B1" w14:textId="77777777" w:rsidR="00C52F07" w:rsidRDefault="00C52F07" w:rsidP="00C52F07">
      <w:pPr>
        <w:ind w:left="-567"/>
        <w:jc w:val="center"/>
        <w:rPr>
          <w:bCs/>
          <w:color w:val="000000"/>
          <w:sz w:val="28"/>
          <w:szCs w:val="28"/>
        </w:rPr>
      </w:pPr>
    </w:p>
    <w:p w14:paraId="0F0D86F5" w14:textId="77777777" w:rsidR="00C52F07" w:rsidRDefault="00C52F07" w:rsidP="00C52F07">
      <w:pPr>
        <w:ind w:left="-567"/>
        <w:jc w:val="center"/>
        <w:rPr>
          <w:bCs/>
          <w:color w:val="000000"/>
          <w:sz w:val="28"/>
          <w:szCs w:val="28"/>
        </w:rPr>
      </w:pPr>
    </w:p>
    <w:p w14:paraId="14FF13D6" w14:textId="77777777" w:rsidR="00C52F07" w:rsidRDefault="00C52F07" w:rsidP="00C52F07">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2017-2020 годы</w:t>
      </w:r>
    </w:p>
    <w:p w14:paraId="18A8C060" w14:textId="77777777" w:rsidR="00C52F07" w:rsidRDefault="00C52F07" w:rsidP="00C52F07">
      <w:pPr>
        <w:ind w:left="-567"/>
        <w:jc w:val="center"/>
        <w:rPr>
          <w:bCs/>
          <w:color w:val="000000"/>
          <w:sz w:val="28"/>
          <w:szCs w:val="28"/>
        </w:rPr>
      </w:pPr>
    </w:p>
    <w:tbl>
      <w:tblPr>
        <w:tblStyle w:val="42"/>
        <w:tblW w:w="10173" w:type="dxa"/>
        <w:tblInd w:w="-567" w:type="dxa"/>
        <w:tblLook w:val="04A0" w:firstRow="1" w:lastRow="0" w:firstColumn="1" w:lastColumn="0" w:noHBand="0" w:noVBand="1"/>
      </w:tblPr>
      <w:tblGrid>
        <w:gridCol w:w="776"/>
        <w:gridCol w:w="5887"/>
        <w:gridCol w:w="3510"/>
      </w:tblGrid>
      <w:tr w:rsidR="00C52F07" w:rsidRPr="007F5450" w14:paraId="7955BEAC" w14:textId="77777777" w:rsidTr="00555159">
        <w:tc>
          <w:tcPr>
            <w:tcW w:w="776" w:type="dxa"/>
          </w:tcPr>
          <w:p w14:paraId="1CE8EF3B" w14:textId="77777777" w:rsidR="00C52F07" w:rsidRPr="007F5450" w:rsidRDefault="00C52F07" w:rsidP="00555159">
            <w:pPr>
              <w:jc w:val="center"/>
              <w:rPr>
                <w:bCs/>
                <w:color w:val="000000"/>
                <w:sz w:val="28"/>
                <w:szCs w:val="28"/>
              </w:rPr>
            </w:pPr>
            <w:r w:rsidRPr="007F5450">
              <w:rPr>
                <w:bCs/>
                <w:color w:val="000000"/>
                <w:sz w:val="28"/>
                <w:szCs w:val="28"/>
              </w:rPr>
              <w:t>№ п/п</w:t>
            </w:r>
          </w:p>
        </w:tc>
        <w:tc>
          <w:tcPr>
            <w:tcW w:w="5887" w:type="dxa"/>
            <w:vAlign w:val="center"/>
          </w:tcPr>
          <w:p w14:paraId="2F2E616F" w14:textId="77777777" w:rsidR="00C52F07" w:rsidRPr="007F5450" w:rsidRDefault="00C52F07" w:rsidP="00555159">
            <w:pPr>
              <w:jc w:val="center"/>
              <w:rPr>
                <w:bCs/>
                <w:color w:val="000000"/>
                <w:sz w:val="28"/>
                <w:szCs w:val="28"/>
              </w:rPr>
            </w:pPr>
            <w:r w:rsidRPr="007F5450">
              <w:rPr>
                <w:bCs/>
                <w:color w:val="000000"/>
                <w:sz w:val="28"/>
                <w:szCs w:val="28"/>
              </w:rPr>
              <w:t>Наименование показателя</w:t>
            </w:r>
          </w:p>
        </w:tc>
        <w:tc>
          <w:tcPr>
            <w:tcW w:w="3510" w:type="dxa"/>
            <w:vAlign w:val="center"/>
          </w:tcPr>
          <w:p w14:paraId="215C9F3E" w14:textId="77777777" w:rsidR="00C52F07" w:rsidRPr="007F5450" w:rsidRDefault="00C52F07" w:rsidP="00555159">
            <w:pPr>
              <w:jc w:val="center"/>
              <w:rPr>
                <w:bCs/>
                <w:color w:val="000000"/>
                <w:sz w:val="28"/>
                <w:szCs w:val="28"/>
              </w:rPr>
            </w:pPr>
            <w:r w:rsidRPr="007F5450">
              <w:rPr>
                <w:bCs/>
                <w:color w:val="000000"/>
                <w:sz w:val="28"/>
                <w:szCs w:val="28"/>
              </w:rPr>
              <w:t>Фактическое значение показателя, тыс. руб.</w:t>
            </w:r>
          </w:p>
        </w:tc>
      </w:tr>
      <w:tr w:rsidR="00C52F07" w:rsidRPr="007F5450" w14:paraId="70CA3526" w14:textId="77777777" w:rsidTr="00555159">
        <w:tc>
          <w:tcPr>
            <w:tcW w:w="776" w:type="dxa"/>
          </w:tcPr>
          <w:p w14:paraId="6980D2AE" w14:textId="77777777" w:rsidR="00C52F07" w:rsidRPr="007F5450" w:rsidRDefault="00C52F07" w:rsidP="00555159">
            <w:pPr>
              <w:jc w:val="center"/>
              <w:rPr>
                <w:bCs/>
                <w:color w:val="000000"/>
                <w:sz w:val="28"/>
                <w:szCs w:val="28"/>
              </w:rPr>
            </w:pPr>
            <w:r>
              <w:rPr>
                <w:bCs/>
                <w:color w:val="000000"/>
                <w:sz w:val="28"/>
                <w:szCs w:val="28"/>
              </w:rPr>
              <w:t>1</w:t>
            </w:r>
          </w:p>
        </w:tc>
        <w:tc>
          <w:tcPr>
            <w:tcW w:w="5887" w:type="dxa"/>
            <w:vAlign w:val="center"/>
          </w:tcPr>
          <w:p w14:paraId="0E1F4357" w14:textId="77777777" w:rsidR="00C52F07" w:rsidRPr="007F5450" w:rsidRDefault="00C52F07" w:rsidP="00555159">
            <w:pPr>
              <w:jc w:val="center"/>
              <w:rPr>
                <w:bCs/>
                <w:color w:val="000000"/>
                <w:sz w:val="28"/>
                <w:szCs w:val="28"/>
              </w:rPr>
            </w:pPr>
            <w:r>
              <w:rPr>
                <w:bCs/>
                <w:color w:val="000000"/>
                <w:sz w:val="28"/>
                <w:szCs w:val="28"/>
              </w:rPr>
              <w:t>2</w:t>
            </w:r>
          </w:p>
        </w:tc>
        <w:tc>
          <w:tcPr>
            <w:tcW w:w="3510" w:type="dxa"/>
            <w:vAlign w:val="center"/>
          </w:tcPr>
          <w:p w14:paraId="60672A2F" w14:textId="77777777" w:rsidR="00C52F07" w:rsidRPr="007F5450" w:rsidRDefault="00C52F07" w:rsidP="00555159">
            <w:pPr>
              <w:jc w:val="center"/>
              <w:rPr>
                <w:bCs/>
                <w:color w:val="000000"/>
                <w:sz w:val="28"/>
                <w:szCs w:val="28"/>
              </w:rPr>
            </w:pPr>
            <w:r>
              <w:rPr>
                <w:bCs/>
                <w:color w:val="000000"/>
                <w:sz w:val="28"/>
                <w:szCs w:val="28"/>
              </w:rPr>
              <w:t>3</w:t>
            </w:r>
          </w:p>
        </w:tc>
      </w:tr>
      <w:tr w:rsidR="00C52F07" w:rsidRPr="007F5450" w14:paraId="162073D4" w14:textId="77777777" w:rsidTr="00555159">
        <w:trPr>
          <w:trHeight w:val="503"/>
        </w:trPr>
        <w:tc>
          <w:tcPr>
            <w:tcW w:w="10173" w:type="dxa"/>
            <w:gridSpan w:val="3"/>
            <w:vAlign w:val="center"/>
          </w:tcPr>
          <w:p w14:paraId="1865D81C" w14:textId="77777777" w:rsidR="00C52F07" w:rsidRPr="007F5450" w:rsidRDefault="00C52F07" w:rsidP="00555159">
            <w:pPr>
              <w:ind w:left="360"/>
              <w:contextualSpacing/>
              <w:jc w:val="center"/>
              <w:rPr>
                <w:bCs/>
                <w:sz w:val="28"/>
                <w:szCs w:val="28"/>
              </w:rPr>
            </w:pPr>
            <w:r>
              <w:rPr>
                <w:bCs/>
                <w:sz w:val="28"/>
                <w:szCs w:val="28"/>
              </w:rPr>
              <w:t>2017 год</w:t>
            </w:r>
          </w:p>
        </w:tc>
      </w:tr>
      <w:tr w:rsidR="00C52F07" w:rsidRPr="007F5450" w14:paraId="38A611D9" w14:textId="77777777" w:rsidTr="00555159">
        <w:trPr>
          <w:trHeight w:val="541"/>
        </w:trPr>
        <w:tc>
          <w:tcPr>
            <w:tcW w:w="10173" w:type="dxa"/>
            <w:gridSpan w:val="3"/>
            <w:vAlign w:val="center"/>
          </w:tcPr>
          <w:p w14:paraId="760854B1" w14:textId="77777777" w:rsidR="00C52F07" w:rsidRPr="007F5450" w:rsidRDefault="00C52F07" w:rsidP="00555159">
            <w:pPr>
              <w:ind w:left="360"/>
              <w:contextualSpacing/>
              <w:jc w:val="center"/>
              <w:rPr>
                <w:bCs/>
                <w:sz w:val="28"/>
                <w:szCs w:val="28"/>
              </w:rPr>
            </w:pPr>
            <w:r>
              <w:rPr>
                <w:bCs/>
                <w:sz w:val="28"/>
                <w:szCs w:val="28"/>
              </w:rPr>
              <w:t xml:space="preserve">1. </w:t>
            </w:r>
            <w:r w:rsidRPr="007F5450">
              <w:rPr>
                <w:bCs/>
                <w:sz w:val="28"/>
                <w:szCs w:val="28"/>
              </w:rPr>
              <w:t>Холодное водоснабжение технической водой</w:t>
            </w:r>
          </w:p>
        </w:tc>
      </w:tr>
      <w:tr w:rsidR="00C52F07" w:rsidRPr="007F5450" w14:paraId="639B8B74" w14:textId="77777777" w:rsidTr="00555159">
        <w:tc>
          <w:tcPr>
            <w:tcW w:w="776" w:type="dxa"/>
            <w:vAlign w:val="center"/>
          </w:tcPr>
          <w:p w14:paraId="56077BEF" w14:textId="77777777" w:rsidR="00C52F07" w:rsidRPr="007F5450" w:rsidRDefault="00C52F07" w:rsidP="00555159">
            <w:pPr>
              <w:jc w:val="center"/>
              <w:rPr>
                <w:bCs/>
                <w:sz w:val="28"/>
                <w:szCs w:val="28"/>
              </w:rPr>
            </w:pPr>
            <w:r w:rsidRPr="007F5450">
              <w:rPr>
                <w:bCs/>
                <w:sz w:val="28"/>
                <w:szCs w:val="28"/>
              </w:rPr>
              <w:t>1.1.</w:t>
            </w:r>
          </w:p>
        </w:tc>
        <w:tc>
          <w:tcPr>
            <w:tcW w:w="5887" w:type="dxa"/>
          </w:tcPr>
          <w:p w14:paraId="782A7250" w14:textId="77777777" w:rsidR="00C52F07" w:rsidRPr="007F5450" w:rsidRDefault="00C52F07" w:rsidP="00555159">
            <w:pPr>
              <w:rPr>
                <w:bCs/>
                <w:sz w:val="28"/>
                <w:szCs w:val="28"/>
              </w:rPr>
            </w:pPr>
            <w:r>
              <w:rPr>
                <w:bCs/>
                <w:sz w:val="28"/>
                <w:szCs w:val="28"/>
              </w:rPr>
              <w:t>Капитальный ремонт объектов холодного водоснабжения</w:t>
            </w:r>
          </w:p>
        </w:tc>
        <w:tc>
          <w:tcPr>
            <w:tcW w:w="3510" w:type="dxa"/>
            <w:vAlign w:val="center"/>
          </w:tcPr>
          <w:p w14:paraId="0F7055E2" w14:textId="77777777" w:rsidR="00C52F07" w:rsidRPr="007F5450" w:rsidRDefault="00C52F07" w:rsidP="00555159">
            <w:pPr>
              <w:jc w:val="center"/>
              <w:rPr>
                <w:bCs/>
                <w:sz w:val="28"/>
                <w:szCs w:val="28"/>
              </w:rPr>
            </w:pPr>
            <w:r>
              <w:rPr>
                <w:bCs/>
                <w:sz w:val="28"/>
                <w:szCs w:val="28"/>
              </w:rPr>
              <w:t>12632,15</w:t>
            </w:r>
          </w:p>
        </w:tc>
      </w:tr>
      <w:tr w:rsidR="00C52F07" w:rsidRPr="007F5450" w14:paraId="60AE1BCF" w14:textId="77777777" w:rsidTr="00555159">
        <w:tc>
          <w:tcPr>
            <w:tcW w:w="6663" w:type="dxa"/>
            <w:gridSpan w:val="2"/>
            <w:vAlign w:val="center"/>
          </w:tcPr>
          <w:p w14:paraId="6141BE80"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32361AC7" w14:textId="77777777" w:rsidR="00C52F07" w:rsidRPr="007F5450" w:rsidRDefault="00C52F07" w:rsidP="00555159">
            <w:pPr>
              <w:jc w:val="center"/>
              <w:rPr>
                <w:bCs/>
                <w:sz w:val="28"/>
                <w:szCs w:val="28"/>
              </w:rPr>
            </w:pPr>
            <w:r>
              <w:rPr>
                <w:bCs/>
                <w:sz w:val="28"/>
                <w:szCs w:val="28"/>
              </w:rPr>
              <w:t>12632,15</w:t>
            </w:r>
          </w:p>
        </w:tc>
      </w:tr>
      <w:tr w:rsidR="00C52F07" w:rsidRPr="007F5450" w14:paraId="15A07CF6" w14:textId="77777777" w:rsidTr="00555159">
        <w:trPr>
          <w:trHeight w:val="514"/>
        </w:trPr>
        <w:tc>
          <w:tcPr>
            <w:tcW w:w="10173" w:type="dxa"/>
            <w:gridSpan w:val="3"/>
            <w:vAlign w:val="center"/>
          </w:tcPr>
          <w:p w14:paraId="126DB409" w14:textId="77777777" w:rsidR="00C52F07" w:rsidRPr="007F5450" w:rsidRDefault="00C52F07" w:rsidP="00555159">
            <w:pPr>
              <w:ind w:left="360"/>
              <w:contextualSpacing/>
              <w:jc w:val="center"/>
              <w:rPr>
                <w:bCs/>
                <w:sz w:val="28"/>
                <w:szCs w:val="28"/>
              </w:rPr>
            </w:pPr>
            <w:r>
              <w:rPr>
                <w:bCs/>
                <w:sz w:val="28"/>
                <w:szCs w:val="28"/>
              </w:rPr>
              <w:t xml:space="preserve">2. </w:t>
            </w:r>
            <w:r w:rsidRPr="007F5450">
              <w:rPr>
                <w:bCs/>
                <w:sz w:val="28"/>
                <w:szCs w:val="28"/>
              </w:rPr>
              <w:t>Водоотведение хозяйственно-бытовых сточных вод</w:t>
            </w:r>
          </w:p>
        </w:tc>
      </w:tr>
      <w:tr w:rsidR="00C52F07" w:rsidRPr="007F5450" w14:paraId="6D7654C6" w14:textId="77777777" w:rsidTr="00555159">
        <w:tc>
          <w:tcPr>
            <w:tcW w:w="776" w:type="dxa"/>
            <w:vAlign w:val="center"/>
          </w:tcPr>
          <w:p w14:paraId="48E6ABFA" w14:textId="77777777" w:rsidR="00C52F07" w:rsidRPr="007F5450" w:rsidRDefault="00C52F07" w:rsidP="00555159">
            <w:pPr>
              <w:jc w:val="center"/>
              <w:rPr>
                <w:bCs/>
                <w:sz w:val="28"/>
                <w:szCs w:val="28"/>
              </w:rPr>
            </w:pPr>
            <w:r w:rsidRPr="007F5450">
              <w:rPr>
                <w:bCs/>
                <w:sz w:val="28"/>
                <w:szCs w:val="28"/>
              </w:rPr>
              <w:t>2.1.</w:t>
            </w:r>
          </w:p>
        </w:tc>
        <w:tc>
          <w:tcPr>
            <w:tcW w:w="5887" w:type="dxa"/>
            <w:vAlign w:val="center"/>
          </w:tcPr>
          <w:p w14:paraId="54608204" w14:textId="77777777" w:rsidR="00C52F07" w:rsidRPr="007F5450" w:rsidRDefault="00C52F07" w:rsidP="00555159">
            <w:pPr>
              <w:rPr>
                <w:bCs/>
                <w:sz w:val="28"/>
                <w:szCs w:val="28"/>
              </w:rPr>
            </w:pPr>
            <w:r>
              <w:rPr>
                <w:bCs/>
                <w:sz w:val="28"/>
                <w:szCs w:val="28"/>
              </w:rPr>
              <w:t>Капитальный ремонт объектов водоотведения</w:t>
            </w:r>
          </w:p>
        </w:tc>
        <w:tc>
          <w:tcPr>
            <w:tcW w:w="3510" w:type="dxa"/>
            <w:vAlign w:val="center"/>
          </w:tcPr>
          <w:p w14:paraId="1568B862" w14:textId="77777777" w:rsidR="00C52F07" w:rsidRPr="007F5450" w:rsidRDefault="00C52F07" w:rsidP="00555159">
            <w:pPr>
              <w:jc w:val="center"/>
              <w:rPr>
                <w:bCs/>
                <w:sz w:val="28"/>
                <w:szCs w:val="28"/>
              </w:rPr>
            </w:pPr>
            <w:r>
              <w:rPr>
                <w:bCs/>
                <w:sz w:val="28"/>
                <w:szCs w:val="28"/>
              </w:rPr>
              <w:t>1139,27</w:t>
            </w:r>
          </w:p>
        </w:tc>
      </w:tr>
      <w:tr w:rsidR="00C52F07" w:rsidRPr="007F5450" w14:paraId="6462587C" w14:textId="77777777" w:rsidTr="00555159">
        <w:tc>
          <w:tcPr>
            <w:tcW w:w="6663" w:type="dxa"/>
            <w:gridSpan w:val="2"/>
            <w:vAlign w:val="center"/>
          </w:tcPr>
          <w:p w14:paraId="6F9F3393"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498A9426" w14:textId="77777777" w:rsidR="00C52F07" w:rsidRPr="007F5450" w:rsidRDefault="00C52F07" w:rsidP="00555159">
            <w:pPr>
              <w:jc w:val="center"/>
              <w:rPr>
                <w:bCs/>
                <w:sz w:val="28"/>
                <w:szCs w:val="28"/>
              </w:rPr>
            </w:pPr>
            <w:r>
              <w:rPr>
                <w:bCs/>
                <w:sz w:val="28"/>
                <w:szCs w:val="28"/>
              </w:rPr>
              <w:t>1139,27</w:t>
            </w:r>
          </w:p>
        </w:tc>
      </w:tr>
      <w:tr w:rsidR="00C52F07" w:rsidRPr="007F5450" w14:paraId="3561B586" w14:textId="77777777" w:rsidTr="00555159">
        <w:trPr>
          <w:trHeight w:val="514"/>
        </w:trPr>
        <w:tc>
          <w:tcPr>
            <w:tcW w:w="10173" w:type="dxa"/>
            <w:gridSpan w:val="3"/>
            <w:vAlign w:val="center"/>
          </w:tcPr>
          <w:p w14:paraId="2BE96F5B" w14:textId="77777777" w:rsidR="00C52F07" w:rsidRPr="007F5450" w:rsidRDefault="00C52F07" w:rsidP="00555159">
            <w:pPr>
              <w:ind w:left="360"/>
              <w:contextualSpacing/>
              <w:jc w:val="center"/>
              <w:rPr>
                <w:bCs/>
                <w:sz w:val="28"/>
                <w:szCs w:val="28"/>
              </w:rPr>
            </w:pPr>
            <w:r>
              <w:rPr>
                <w:bCs/>
                <w:sz w:val="28"/>
                <w:szCs w:val="28"/>
              </w:rPr>
              <w:t xml:space="preserve">3. </w:t>
            </w:r>
            <w:r w:rsidRPr="007F5450">
              <w:rPr>
                <w:bCs/>
                <w:sz w:val="28"/>
                <w:szCs w:val="28"/>
              </w:rPr>
              <w:t>Холодное водоснабжение питьевой водой (транспортировка питьевой воды)</w:t>
            </w:r>
          </w:p>
        </w:tc>
      </w:tr>
      <w:tr w:rsidR="00C52F07" w:rsidRPr="007F5450" w14:paraId="726C7D1F" w14:textId="77777777" w:rsidTr="00555159">
        <w:tc>
          <w:tcPr>
            <w:tcW w:w="776" w:type="dxa"/>
            <w:vAlign w:val="center"/>
          </w:tcPr>
          <w:p w14:paraId="007DA9C1" w14:textId="77777777" w:rsidR="00C52F07" w:rsidRPr="007F5450" w:rsidRDefault="00C52F07" w:rsidP="00555159">
            <w:pPr>
              <w:jc w:val="center"/>
              <w:rPr>
                <w:bCs/>
                <w:sz w:val="28"/>
                <w:szCs w:val="28"/>
              </w:rPr>
            </w:pPr>
            <w:r w:rsidRPr="007F5450">
              <w:rPr>
                <w:bCs/>
                <w:sz w:val="28"/>
                <w:szCs w:val="28"/>
              </w:rPr>
              <w:t>3.1.</w:t>
            </w:r>
          </w:p>
        </w:tc>
        <w:tc>
          <w:tcPr>
            <w:tcW w:w="5887" w:type="dxa"/>
            <w:vAlign w:val="center"/>
          </w:tcPr>
          <w:p w14:paraId="6FE5FCF2" w14:textId="77777777" w:rsidR="00C52F07" w:rsidRPr="007F5450" w:rsidRDefault="00C52F07" w:rsidP="00555159">
            <w:pPr>
              <w:rPr>
                <w:bCs/>
                <w:sz w:val="28"/>
                <w:szCs w:val="28"/>
              </w:rPr>
            </w:pPr>
            <w:r>
              <w:rPr>
                <w:bCs/>
                <w:sz w:val="28"/>
                <w:szCs w:val="28"/>
              </w:rPr>
              <w:t>Капитальный ремонт объектов холодного водоснабжения</w:t>
            </w:r>
          </w:p>
        </w:tc>
        <w:tc>
          <w:tcPr>
            <w:tcW w:w="3510" w:type="dxa"/>
            <w:vAlign w:val="center"/>
          </w:tcPr>
          <w:p w14:paraId="6525B3B8" w14:textId="77777777" w:rsidR="00C52F07" w:rsidRPr="007F5450" w:rsidRDefault="00C52F07" w:rsidP="00555159">
            <w:pPr>
              <w:jc w:val="center"/>
              <w:rPr>
                <w:bCs/>
                <w:sz w:val="28"/>
                <w:szCs w:val="28"/>
              </w:rPr>
            </w:pPr>
            <w:r>
              <w:rPr>
                <w:bCs/>
                <w:sz w:val="28"/>
                <w:szCs w:val="28"/>
              </w:rPr>
              <w:t>185,66</w:t>
            </w:r>
          </w:p>
        </w:tc>
      </w:tr>
      <w:tr w:rsidR="00C52F07" w:rsidRPr="007F5450" w14:paraId="7978AF90" w14:textId="77777777" w:rsidTr="00555159">
        <w:tc>
          <w:tcPr>
            <w:tcW w:w="6663" w:type="dxa"/>
            <w:gridSpan w:val="2"/>
            <w:vAlign w:val="center"/>
          </w:tcPr>
          <w:p w14:paraId="470901F3"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3F9CB280" w14:textId="77777777" w:rsidR="00C52F07" w:rsidRPr="007F5450" w:rsidRDefault="00C52F07" w:rsidP="00555159">
            <w:pPr>
              <w:jc w:val="center"/>
              <w:rPr>
                <w:bCs/>
                <w:sz w:val="28"/>
                <w:szCs w:val="28"/>
              </w:rPr>
            </w:pPr>
            <w:r>
              <w:rPr>
                <w:bCs/>
                <w:sz w:val="28"/>
                <w:szCs w:val="28"/>
              </w:rPr>
              <w:t>185,66</w:t>
            </w:r>
          </w:p>
        </w:tc>
      </w:tr>
      <w:tr w:rsidR="00C52F07" w:rsidRPr="007F5450" w14:paraId="22FE804E" w14:textId="77777777" w:rsidTr="00555159">
        <w:trPr>
          <w:trHeight w:val="514"/>
        </w:trPr>
        <w:tc>
          <w:tcPr>
            <w:tcW w:w="10173" w:type="dxa"/>
            <w:gridSpan w:val="3"/>
            <w:vAlign w:val="center"/>
          </w:tcPr>
          <w:p w14:paraId="25F42A10" w14:textId="77777777" w:rsidR="00C52F07" w:rsidRPr="007F5450" w:rsidRDefault="00C52F07" w:rsidP="00555159">
            <w:pPr>
              <w:ind w:left="360"/>
              <w:contextualSpacing/>
              <w:jc w:val="center"/>
              <w:rPr>
                <w:bCs/>
                <w:sz w:val="28"/>
                <w:szCs w:val="28"/>
              </w:rPr>
            </w:pPr>
            <w:r>
              <w:rPr>
                <w:bCs/>
                <w:sz w:val="28"/>
                <w:szCs w:val="28"/>
              </w:rPr>
              <w:t xml:space="preserve">4. </w:t>
            </w:r>
            <w:r w:rsidRPr="007F5450">
              <w:rPr>
                <w:bCs/>
                <w:sz w:val="28"/>
                <w:szCs w:val="28"/>
              </w:rPr>
              <w:t>Водоотведение (транспортировка сточных вод)</w:t>
            </w:r>
          </w:p>
        </w:tc>
      </w:tr>
      <w:tr w:rsidR="00C52F07" w:rsidRPr="007F5450" w14:paraId="5157348B" w14:textId="77777777" w:rsidTr="00555159">
        <w:tc>
          <w:tcPr>
            <w:tcW w:w="776" w:type="dxa"/>
            <w:vAlign w:val="center"/>
          </w:tcPr>
          <w:p w14:paraId="188CF7AC" w14:textId="77777777" w:rsidR="00C52F07" w:rsidRPr="007F5450" w:rsidRDefault="00C52F07" w:rsidP="00555159">
            <w:pPr>
              <w:jc w:val="center"/>
              <w:rPr>
                <w:bCs/>
                <w:sz w:val="28"/>
                <w:szCs w:val="28"/>
              </w:rPr>
            </w:pPr>
            <w:r w:rsidRPr="007F5450">
              <w:rPr>
                <w:bCs/>
                <w:sz w:val="28"/>
                <w:szCs w:val="28"/>
              </w:rPr>
              <w:t>4.1.</w:t>
            </w:r>
          </w:p>
        </w:tc>
        <w:tc>
          <w:tcPr>
            <w:tcW w:w="5887" w:type="dxa"/>
            <w:vAlign w:val="center"/>
          </w:tcPr>
          <w:p w14:paraId="730631F6" w14:textId="77777777" w:rsidR="00C52F07" w:rsidRPr="007F5450" w:rsidRDefault="00C52F07" w:rsidP="00555159">
            <w:pPr>
              <w:rPr>
                <w:bCs/>
                <w:sz w:val="28"/>
                <w:szCs w:val="28"/>
              </w:rPr>
            </w:pPr>
            <w:r>
              <w:rPr>
                <w:bCs/>
                <w:sz w:val="28"/>
                <w:szCs w:val="28"/>
              </w:rPr>
              <w:t>Капитальный ремонт объектов водоотведения</w:t>
            </w:r>
          </w:p>
        </w:tc>
        <w:tc>
          <w:tcPr>
            <w:tcW w:w="3510" w:type="dxa"/>
            <w:vAlign w:val="center"/>
          </w:tcPr>
          <w:p w14:paraId="4FB79836" w14:textId="77777777" w:rsidR="00C52F07" w:rsidRPr="007F5450" w:rsidRDefault="00C52F07" w:rsidP="00555159">
            <w:pPr>
              <w:jc w:val="center"/>
              <w:rPr>
                <w:bCs/>
                <w:sz w:val="28"/>
                <w:szCs w:val="28"/>
              </w:rPr>
            </w:pPr>
            <w:r>
              <w:rPr>
                <w:bCs/>
                <w:sz w:val="28"/>
                <w:szCs w:val="28"/>
              </w:rPr>
              <w:t>2485,48</w:t>
            </w:r>
          </w:p>
        </w:tc>
      </w:tr>
      <w:tr w:rsidR="00C52F07" w:rsidRPr="007F5450" w14:paraId="14D1D0E6" w14:textId="77777777" w:rsidTr="00555159">
        <w:tc>
          <w:tcPr>
            <w:tcW w:w="6663" w:type="dxa"/>
            <w:gridSpan w:val="2"/>
            <w:vAlign w:val="center"/>
          </w:tcPr>
          <w:p w14:paraId="1987AC0A"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04DFB28F" w14:textId="77777777" w:rsidR="00C52F07" w:rsidRPr="007F5450" w:rsidRDefault="00C52F07" w:rsidP="00555159">
            <w:pPr>
              <w:jc w:val="center"/>
              <w:rPr>
                <w:bCs/>
                <w:sz w:val="28"/>
                <w:szCs w:val="28"/>
              </w:rPr>
            </w:pPr>
            <w:r>
              <w:rPr>
                <w:bCs/>
                <w:sz w:val="28"/>
                <w:szCs w:val="28"/>
              </w:rPr>
              <w:t>2485,48</w:t>
            </w:r>
          </w:p>
        </w:tc>
      </w:tr>
      <w:tr w:rsidR="00C52F07" w:rsidRPr="007F5450" w14:paraId="6B23F079" w14:textId="77777777" w:rsidTr="00555159">
        <w:trPr>
          <w:trHeight w:val="531"/>
        </w:trPr>
        <w:tc>
          <w:tcPr>
            <w:tcW w:w="10173" w:type="dxa"/>
            <w:gridSpan w:val="3"/>
            <w:vAlign w:val="center"/>
          </w:tcPr>
          <w:p w14:paraId="5047BCD4" w14:textId="77777777" w:rsidR="00C52F07" w:rsidRPr="007F5450" w:rsidRDefault="00C52F07" w:rsidP="00555159">
            <w:pPr>
              <w:ind w:left="360"/>
              <w:contextualSpacing/>
              <w:jc w:val="center"/>
              <w:rPr>
                <w:bCs/>
                <w:sz w:val="28"/>
                <w:szCs w:val="28"/>
              </w:rPr>
            </w:pPr>
            <w:r>
              <w:rPr>
                <w:bCs/>
                <w:sz w:val="28"/>
                <w:szCs w:val="28"/>
              </w:rPr>
              <w:t>2018 год</w:t>
            </w:r>
          </w:p>
        </w:tc>
      </w:tr>
      <w:tr w:rsidR="00C52F07" w:rsidRPr="007F5450" w14:paraId="4871A7B3" w14:textId="77777777" w:rsidTr="00555159">
        <w:trPr>
          <w:trHeight w:val="541"/>
        </w:trPr>
        <w:tc>
          <w:tcPr>
            <w:tcW w:w="10173" w:type="dxa"/>
            <w:gridSpan w:val="3"/>
            <w:vAlign w:val="center"/>
          </w:tcPr>
          <w:p w14:paraId="5CCD3B88" w14:textId="77777777" w:rsidR="00C52F07" w:rsidRPr="007F5450" w:rsidRDefault="00C52F07" w:rsidP="00555159">
            <w:pPr>
              <w:ind w:left="360"/>
              <w:contextualSpacing/>
              <w:jc w:val="center"/>
              <w:rPr>
                <w:bCs/>
                <w:sz w:val="28"/>
                <w:szCs w:val="28"/>
              </w:rPr>
            </w:pPr>
            <w:r>
              <w:rPr>
                <w:bCs/>
                <w:sz w:val="28"/>
                <w:szCs w:val="28"/>
              </w:rPr>
              <w:t xml:space="preserve">5. </w:t>
            </w:r>
            <w:r w:rsidRPr="007F5450">
              <w:rPr>
                <w:bCs/>
                <w:sz w:val="28"/>
                <w:szCs w:val="28"/>
              </w:rPr>
              <w:t>Холодное водоснабжение технической водой</w:t>
            </w:r>
          </w:p>
        </w:tc>
      </w:tr>
      <w:tr w:rsidR="00C52F07" w:rsidRPr="007F5450" w14:paraId="6EA30A95" w14:textId="77777777" w:rsidTr="00555159">
        <w:tc>
          <w:tcPr>
            <w:tcW w:w="776" w:type="dxa"/>
            <w:vAlign w:val="center"/>
          </w:tcPr>
          <w:p w14:paraId="4B3B48F5" w14:textId="77777777" w:rsidR="00C52F07" w:rsidRPr="007F5450" w:rsidRDefault="00C52F07" w:rsidP="00555159">
            <w:pPr>
              <w:jc w:val="center"/>
              <w:rPr>
                <w:bCs/>
                <w:sz w:val="28"/>
                <w:szCs w:val="28"/>
              </w:rPr>
            </w:pPr>
            <w:r>
              <w:rPr>
                <w:bCs/>
                <w:sz w:val="28"/>
                <w:szCs w:val="28"/>
              </w:rPr>
              <w:t>5</w:t>
            </w:r>
            <w:r w:rsidRPr="007F5450">
              <w:rPr>
                <w:bCs/>
                <w:sz w:val="28"/>
                <w:szCs w:val="28"/>
              </w:rPr>
              <w:t>.1.</w:t>
            </w:r>
          </w:p>
        </w:tc>
        <w:tc>
          <w:tcPr>
            <w:tcW w:w="5887" w:type="dxa"/>
          </w:tcPr>
          <w:p w14:paraId="3C6AAB0F" w14:textId="77777777" w:rsidR="00C52F07" w:rsidRPr="007F5450" w:rsidRDefault="00C52F07" w:rsidP="00555159">
            <w:pPr>
              <w:rPr>
                <w:bCs/>
                <w:sz w:val="28"/>
                <w:szCs w:val="28"/>
              </w:rPr>
            </w:pPr>
            <w:r>
              <w:rPr>
                <w:bCs/>
                <w:sz w:val="28"/>
                <w:szCs w:val="28"/>
              </w:rPr>
              <w:t>Капитальный ремонт объектов холодного водоснабжения</w:t>
            </w:r>
          </w:p>
        </w:tc>
        <w:tc>
          <w:tcPr>
            <w:tcW w:w="3510" w:type="dxa"/>
            <w:vAlign w:val="center"/>
          </w:tcPr>
          <w:p w14:paraId="63311FEF" w14:textId="77777777" w:rsidR="00C52F07" w:rsidRPr="007F5450" w:rsidRDefault="00C52F07" w:rsidP="00555159">
            <w:pPr>
              <w:jc w:val="center"/>
              <w:rPr>
                <w:bCs/>
                <w:sz w:val="28"/>
                <w:szCs w:val="28"/>
              </w:rPr>
            </w:pPr>
            <w:r>
              <w:rPr>
                <w:bCs/>
                <w:sz w:val="28"/>
                <w:szCs w:val="28"/>
              </w:rPr>
              <w:t>15215,45</w:t>
            </w:r>
          </w:p>
        </w:tc>
      </w:tr>
      <w:tr w:rsidR="00C52F07" w:rsidRPr="007F5450" w14:paraId="1D379E44" w14:textId="77777777" w:rsidTr="00555159">
        <w:tc>
          <w:tcPr>
            <w:tcW w:w="6663" w:type="dxa"/>
            <w:gridSpan w:val="2"/>
            <w:vAlign w:val="center"/>
          </w:tcPr>
          <w:p w14:paraId="7FD9F282"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67395325" w14:textId="77777777" w:rsidR="00C52F07" w:rsidRPr="007F5450" w:rsidRDefault="00C52F07" w:rsidP="00555159">
            <w:pPr>
              <w:jc w:val="center"/>
              <w:rPr>
                <w:bCs/>
                <w:sz w:val="28"/>
                <w:szCs w:val="28"/>
              </w:rPr>
            </w:pPr>
            <w:r>
              <w:rPr>
                <w:bCs/>
                <w:sz w:val="28"/>
                <w:szCs w:val="28"/>
              </w:rPr>
              <w:t>15215,45</w:t>
            </w:r>
          </w:p>
        </w:tc>
      </w:tr>
      <w:tr w:rsidR="00C52F07" w:rsidRPr="007F5450" w14:paraId="3CBE1F2A" w14:textId="77777777" w:rsidTr="00555159">
        <w:trPr>
          <w:trHeight w:val="514"/>
        </w:trPr>
        <w:tc>
          <w:tcPr>
            <w:tcW w:w="10173" w:type="dxa"/>
            <w:gridSpan w:val="3"/>
            <w:vAlign w:val="center"/>
          </w:tcPr>
          <w:p w14:paraId="79BF58C9" w14:textId="77777777" w:rsidR="00C52F07" w:rsidRPr="007F5450" w:rsidRDefault="00C52F07" w:rsidP="00555159">
            <w:pPr>
              <w:ind w:left="360"/>
              <w:contextualSpacing/>
              <w:jc w:val="center"/>
              <w:rPr>
                <w:bCs/>
                <w:sz w:val="28"/>
                <w:szCs w:val="28"/>
              </w:rPr>
            </w:pPr>
            <w:r>
              <w:rPr>
                <w:bCs/>
                <w:sz w:val="28"/>
                <w:szCs w:val="28"/>
              </w:rPr>
              <w:t xml:space="preserve">6. </w:t>
            </w:r>
            <w:r w:rsidRPr="007F5450">
              <w:rPr>
                <w:bCs/>
                <w:sz w:val="28"/>
                <w:szCs w:val="28"/>
              </w:rPr>
              <w:t>Водоотведение хозяйственно-бытовых сточных вод</w:t>
            </w:r>
          </w:p>
        </w:tc>
      </w:tr>
      <w:tr w:rsidR="00C52F07" w:rsidRPr="007F5450" w14:paraId="5062B0A0" w14:textId="77777777" w:rsidTr="00555159">
        <w:tc>
          <w:tcPr>
            <w:tcW w:w="776" w:type="dxa"/>
            <w:vAlign w:val="center"/>
          </w:tcPr>
          <w:p w14:paraId="64BE69BE" w14:textId="77777777" w:rsidR="00C52F07" w:rsidRPr="007F5450" w:rsidRDefault="00C52F07" w:rsidP="00555159">
            <w:pPr>
              <w:jc w:val="center"/>
              <w:rPr>
                <w:bCs/>
                <w:sz w:val="28"/>
                <w:szCs w:val="28"/>
              </w:rPr>
            </w:pPr>
            <w:r>
              <w:rPr>
                <w:bCs/>
                <w:sz w:val="28"/>
                <w:szCs w:val="28"/>
              </w:rPr>
              <w:t>6</w:t>
            </w:r>
            <w:r w:rsidRPr="007F5450">
              <w:rPr>
                <w:bCs/>
                <w:sz w:val="28"/>
                <w:szCs w:val="28"/>
              </w:rPr>
              <w:t>.1.</w:t>
            </w:r>
          </w:p>
        </w:tc>
        <w:tc>
          <w:tcPr>
            <w:tcW w:w="5887" w:type="dxa"/>
            <w:vAlign w:val="center"/>
          </w:tcPr>
          <w:p w14:paraId="77EB95E8" w14:textId="77777777" w:rsidR="00C52F07" w:rsidRPr="007F5450" w:rsidRDefault="00C52F07" w:rsidP="00555159">
            <w:pPr>
              <w:rPr>
                <w:bCs/>
                <w:sz w:val="28"/>
                <w:szCs w:val="28"/>
              </w:rPr>
            </w:pPr>
            <w:r>
              <w:rPr>
                <w:bCs/>
                <w:sz w:val="28"/>
                <w:szCs w:val="28"/>
              </w:rPr>
              <w:t>Капитальный ремонт объектов водоотведения</w:t>
            </w:r>
          </w:p>
        </w:tc>
        <w:tc>
          <w:tcPr>
            <w:tcW w:w="3510" w:type="dxa"/>
            <w:vAlign w:val="center"/>
          </w:tcPr>
          <w:p w14:paraId="23E2D719" w14:textId="77777777" w:rsidR="00C52F07" w:rsidRPr="007F5450" w:rsidRDefault="00C52F07" w:rsidP="00555159">
            <w:pPr>
              <w:jc w:val="center"/>
              <w:rPr>
                <w:bCs/>
                <w:sz w:val="28"/>
                <w:szCs w:val="28"/>
              </w:rPr>
            </w:pPr>
            <w:r>
              <w:rPr>
                <w:bCs/>
                <w:sz w:val="28"/>
                <w:szCs w:val="28"/>
              </w:rPr>
              <w:t>1688,52</w:t>
            </w:r>
          </w:p>
        </w:tc>
      </w:tr>
      <w:tr w:rsidR="00C52F07" w:rsidRPr="007F5450" w14:paraId="4F11565D" w14:textId="77777777" w:rsidTr="00555159">
        <w:tc>
          <w:tcPr>
            <w:tcW w:w="6663" w:type="dxa"/>
            <w:gridSpan w:val="2"/>
            <w:vAlign w:val="center"/>
          </w:tcPr>
          <w:p w14:paraId="751EBC18"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3722D9FB" w14:textId="77777777" w:rsidR="00C52F07" w:rsidRPr="007F5450" w:rsidRDefault="00C52F07" w:rsidP="00555159">
            <w:pPr>
              <w:jc w:val="center"/>
              <w:rPr>
                <w:bCs/>
                <w:sz w:val="28"/>
                <w:szCs w:val="28"/>
              </w:rPr>
            </w:pPr>
            <w:r>
              <w:rPr>
                <w:bCs/>
                <w:sz w:val="28"/>
                <w:szCs w:val="28"/>
              </w:rPr>
              <w:t>1688,52</w:t>
            </w:r>
          </w:p>
        </w:tc>
      </w:tr>
      <w:tr w:rsidR="00C52F07" w:rsidRPr="007F5450" w14:paraId="77F8C07E" w14:textId="77777777" w:rsidTr="00555159">
        <w:trPr>
          <w:trHeight w:val="514"/>
        </w:trPr>
        <w:tc>
          <w:tcPr>
            <w:tcW w:w="10173" w:type="dxa"/>
            <w:gridSpan w:val="3"/>
            <w:vAlign w:val="center"/>
          </w:tcPr>
          <w:p w14:paraId="672B0201" w14:textId="77777777" w:rsidR="00C52F07" w:rsidRPr="007F5450" w:rsidRDefault="00C52F07" w:rsidP="00555159">
            <w:pPr>
              <w:ind w:left="360"/>
              <w:contextualSpacing/>
              <w:jc w:val="center"/>
              <w:rPr>
                <w:bCs/>
                <w:sz w:val="28"/>
                <w:szCs w:val="28"/>
              </w:rPr>
            </w:pPr>
            <w:r>
              <w:rPr>
                <w:bCs/>
                <w:sz w:val="28"/>
                <w:szCs w:val="28"/>
              </w:rPr>
              <w:t xml:space="preserve">7. </w:t>
            </w:r>
            <w:r w:rsidRPr="007F5450">
              <w:rPr>
                <w:bCs/>
                <w:sz w:val="28"/>
                <w:szCs w:val="28"/>
              </w:rPr>
              <w:t>Холодное водоснабжение питьевой водой (транспортировка питьевой воды)</w:t>
            </w:r>
          </w:p>
        </w:tc>
      </w:tr>
      <w:tr w:rsidR="00C52F07" w:rsidRPr="007F5450" w14:paraId="6F22BDED" w14:textId="77777777" w:rsidTr="00555159">
        <w:tc>
          <w:tcPr>
            <w:tcW w:w="776" w:type="dxa"/>
            <w:vAlign w:val="center"/>
          </w:tcPr>
          <w:p w14:paraId="1CFDA3B4" w14:textId="77777777" w:rsidR="00C52F07" w:rsidRPr="007F5450" w:rsidRDefault="00C52F07" w:rsidP="00555159">
            <w:pPr>
              <w:jc w:val="center"/>
              <w:rPr>
                <w:bCs/>
                <w:sz w:val="28"/>
                <w:szCs w:val="28"/>
              </w:rPr>
            </w:pPr>
            <w:r>
              <w:rPr>
                <w:bCs/>
                <w:sz w:val="28"/>
                <w:szCs w:val="28"/>
              </w:rPr>
              <w:t>7</w:t>
            </w:r>
            <w:r w:rsidRPr="007F5450">
              <w:rPr>
                <w:bCs/>
                <w:sz w:val="28"/>
                <w:szCs w:val="28"/>
              </w:rPr>
              <w:t>.1.</w:t>
            </w:r>
          </w:p>
        </w:tc>
        <w:tc>
          <w:tcPr>
            <w:tcW w:w="5887" w:type="dxa"/>
            <w:vAlign w:val="center"/>
          </w:tcPr>
          <w:p w14:paraId="497DE2AB" w14:textId="77777777" w:rsidR="00C52F07" w:rsidRPr="007F5450" w:rsidRDefault="00C52F07" w:rsidP="00555159">
            <w:pPr>
              <w:rPr>
                <w:bCs/>
                <w:sz w:val="28"/>
                <w:szCs w:val="28"/>
              </w:rPr>
            </w:pPr>
            <w:r>
              <w:rPr>
                <w:bCs/>
                <w:sz w:val="28"/>
                <w:szCs w:val="28"/>
              </w:rPr>
              <w:t>Капитальный ремонт объектов холодного водоснабжения</w:t>
            </w:r>
          </w:p>
        </w:tc>
        <w:tc>
          <w:tcPr>
            <w:tcW w:w="3510" w:type="dxa"/>
            <w:vAlign w:val="center"/>
          </w:tcPr>
          <w:p w14:paraId="7D6D8F63" w14:textId="77777777" w:rsidR="00C52F07" w:rsidRPr="007F5450" w:rsidRDefault="00C52F07" w:rsidP="00555159">
            <w:pPr>
              <w:jc w:val="center"/>
              <w:rPr>
                <w:bCs/>
                <w:sz w:val="28"/>
                <w:szCs w:val="28"/>
              </w:rPr>
            </w:pPr>
            <w:r>
              <w:rPr>
                <w:bCs/>
                <w:sz w:val="28"/>
                <w:szCs w:val="28"/>
              </w:rPr>
              <w:t>190,70</w:t>
            </w:r>
          </w:p>
        </w:tc>
      </w:tr>
      <w:tr w:rsidR="00C52F07" w:rsidRPr="007F5450" w14:paraId="01080CCA" w14:textId="77777777" w:rsidTr="00555159">
        <w:tc>
          <w:tcPr>
            <w:tcW w:w="6663" w:type="dxa"/>
            <w:gridSpan w:val="2"/>
            <w:vAlign w:val="center"/>
          </w:tcPr>
          <w:p w14:paraId="22DD1BC5"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177F12FC" w14:textId="77777777" w:rsidR="00C52F07" w:rsidRPr="007F5450" w:rsidRDefault="00C52F07" w:rsidP="00555159">
            <w:pPr>
              <w:jc w:val="center"/>
              <w:rPr>
                <w:bCs/>
                <w:sz w:val="28"/>
                <w:szCs w:val="28"/>
              </w:rPr>
            </w:pPr>
            <w:r>
              <w:rPr>
                <w:bCs/>
                <w:sz w:val="28"/>
                <w:szCs w:val="28"/>
              </w:rPr>
              <w:t>190,70</w:t>
            </w:r>
          </w:p>
        </w:tc>
      </w:tr>
      <w:tr w:rsidR="00C52F07" w:rsidRPr="007F5450" w14:paraId="1087B96C" w14:textId="77777777" w:rsidTr="00555159">
        <w:trPr>
          <w:trHeight w:val="514"/>
        </w:trPr>
        <w:tc>
          <w:tcPr>
            <w:tcW w:w="10173" w:type="dxa"/>
            <w:gridSpan w:val="3"/>
            <w:vAlign w:val="center"/>
          </w:tcPr>
          <w:p w14:paraId="2CDF608D" w14:textId="77777777" w:rsidR="00C52F07" w:rsidRPr="007F5450" w:rsidRDefault="00C52F07" w:rsidP="00555159">
            <w:pPr>
              <w:ind w:left="360"/>
              <w:contextualSpacing/>
              <w:jc w:val="center"/>
              <w:rPr>
                <w:bCs/>
                <w:sz w:val="28"/>
                <w:szCs w:val="28"/>
              </w:rPr>
            </w:pPr>
            <w:r>
              <w:rPr>
                <w:bCs/>
                <w:sz w:val="28"/>
                <w:szCs w:val="28"/>
              </w:rPr>
              <w:t xml:space="preserve">8. </w:t>
            </w:r>
            <w:r w:rsidRPr="007F5450">
              <w:rPr>
                <w:bCs/>
                <w:sz w:val="28"/>
                <w:szCs w:val="28"/>
              </w:rPr>
              <w:t>Водоотведение (транспортировка сточных вод)</w:t>
            </w:r>
          </w:p>
        </w:tc>
      </w:tr>
      <w:tr w:rsidR="00C52F07" w:rsidRPr="007F5450" w14:paraId="4C888145" w14:textId="77777777" w:rsidTr="00555159">
        <w:tc>
          <w:tcPr>
            <w:tcW w:w="776" w:type="dxa"/>
            <w:vAlign w:val="center"/>
          </w:tcPr>
          <w:p w14:paraId="41E12C0E" w14:textId="77777777" w:rsidR="00C52F07" w:rsidRPr="007F5450" w:rsidRDefault="00C52F07" w:rsidP="00555159">
            <w:pPr>
              <w:jc w:val="center"/>
              <w:rPr>
                <w:bCs/>
                <w:sz w:val="28"/>
                <w:szCs w:val="28"/>
              </w:rPr>
            </w:pPr>
            <w:r>
              <w:rPr>
                <w:bCs/>
                <w:sz w:val="28"/>
                <w:szCs w:val="28"/>
              </w:rPr>
              <w:t>8</w:t>
            </w:r>
            <w:r w:rsidRPr="007F5450">
              <w:rPr>
                <w:bCs/>
                <w:sz w:val="28"/>
                <w:szCs w:val="28"/>
              </w:rPr>
              <w:t>.1.</w:t>
            </w:r>
          </w:p>
        </w:tc>
        <w:tc>
          <w:tcPr>
            <w:tcW w:w="5887" w:type="dxa"/>
            <w:vAlign w:val="center"/>
          </w:tcPr>
          <w:p w14:paraId="7663DFAD" w14:textId="77777777" w:rsidR="00C52F07" w:rsidRPr="007F5450" w:rsidRDefault="00C52F07" w:rsidP="00555159">
            <w:pPr>
              <w:rPr>
                <w:bCs/>
                <w:sz w:val="28"/>
                <w:szCs w:val="28"/>
              </w:rPr>
            </w:pPr>
            <w:r>
              <w:rPr>
                <w:bCs/>
                <w:sz w:val="28"/>
                <w:szCs w:val="28"/>
              </w:rPr>
              <w:t>Капитальный ремонт объектов водоотведения</w:t>
            </w:r>
          </w:p>
        </w:tc>
        <w:tc>
          <w:tcPr>
            <w:tcW w:w="3510" w:type="dxa"/>
            <w:vAlign w:val="center"/>
          </w:tcPr>
          <w:p w14:paraId="7088D60C" w14:textId="77777777" w:rsidR="00C52F07" w:rsidRPr="007F5450" w:rsidRDefault="00C52F07" w:rsidP="00555159">
            <w:pPr>
              <w:jc w:val="center"/>
              <w:rPr>
                <w:bCs/>
                <w:sz w:val="28"/>
                <w:szCs w:val="28"/>
              </w:rPr>
            </w:pPr>
            <w:r>
              <w:rPr>
                <w:bCs/>
                <w:sz w:val="28"/>
                <w:szCs w:val="28"/>
              </w:rPr>
              <w:t>2761,35</w:t>
            </w:r>
          </w:p>
        </w:tc>
      </w:tr>
      <w:tr w:rsidR="00C52F07" w:rsidRPr="007F5450" w14:paraId="4B180129" w14:textId="77777777" w:rsidTr="00555159">
        <w:tc>
          <w:tcPr>
            <w:tcW w:w="6663" w:type="dxa"/>
            <w:gridSpan w:val="2"/>
            <w:vAlign w:val="center"/>
          </w:tcPr>
          <w:p w14:paraId="2BD41819"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02AD3D5E" w14:textId="77777777" w:rsidR="00C52F07" w:rsidRPr="007F5450" w:rsidRDefault="00C52F07" w:rsidP="00555159">
            <w:pPr>
              <w:jc w:val="center"/>
              <w:rPr>
                <w:bCs/>
                <w:sz w:val="28"/>
                <w:szCs w:val="28"/>
              </w:rPr>
            </w:pPr>
            <w:r>
              <w:rPr>
                <w:bCs/>
                <w:sz w:val="28"/>
                <w:szCs w:val="28"/>
              </w:rPr>
              <w:t>2761,35</w:t>
            </w:r>
          </w:p>
        </w:tc>
      </w:tr>
      <w:tr w:rsidR="00C52F07" w:rsidRPr="007F5450" w14:paraId="307E824B" w14:textId="77777777" w:rsidTr="00555159">
        <w:trPr>
          <w:trHeight w:val="503"/>
        </w:trPr>
        <w:tc>
          <w:tcPr>
            <w:tcW w:w="10173" w:type="dxa"/>
            <w:gridSpan w:val="3"/>
            <w:vAlign w:val="center"/>
          </w:tcPr>
          <w:p w14:paraId="72F15CB5" w14:textId="77777777" w:rsidR="00C52F07" w:rsidRPr="007F5450" w:rsidRDefault="00C52F07" w:rsidP="00555159">
            <w:pPr>
              <w:ind w:left="360"/>
              <w:contextualSpacing/>
              <w:jc w:val="center"/>
              <w:rPr>
                <w:bCs/>
                <w:sz w:val="28"/>
                <w:szCs w:val="28"/>
              </w:rPr>
            </w:pPr>
            <w:r>
              <w:rPr>
                <w:bCs/>
                <w:sz w:val="28"/>
                <w:szCs w:val="28"/>
              </w:rPr>
              <w:t>2019 год</w:t>
            </w:r>
          </w:p>
        </w:tc>
      </w:tr>
      <w:tr w:rsidR="00C52F07" w:rsidRPr="007F5450" w14:paraId="79D9B514" w14:textId="77777777" w:rsidTr="00555159">
        <w:trPr>
          <w:trHeight w:val="541"/>
        </w:trPr>
        <w:tc>
          <w:tcPr>
            <w:tcW w:w="10173" w:type="dxa"/>
            <w:gridSpan w:val="3"/>
            <w:vAlign w:val="center"/>
          </w:tcPr>
          <w:p w14:paraId="00593883" w14:textId="77777777" w:rsidR="00C52F07" w:rsidRPr="007F5450" w:rsidRDefault="00C52F07" w:rsidP="00555159">
            <w:pPr>
              <w:ind w:left="360"/>
              <w:contextualSpacing/>
              <w:jc w:val="center"/>
              <w:rPr>
                <w:bCs/>
                <w:sz w:val="28"/>
                <w:szCs w:val="28"/>
              </w:rPr>
            </w:pPr>
            <w:r>
              <w:rPr>
                <w:bCs/>
                <w:sz w:val="28"/>
                <w:szCs w:val="28"/>
              </w:rPr>
              <w:t xml:space="preserve">9. </w:t>
            </w:r>
            <w:r w:rsidRPr="007F5450">
              <w:rPr>
                <w:bCs/>
                <w:sz w:val="28"/>
                <w:szCs w:val="28"/>
              </w:rPr>
              <w:t>Холодное водоснабжение технической водой</w:t>
            </w:r>
          </w:p>
        </w:tc>
      </w:tr>
      <w:tr w:rsidR="00C52F07" w:rsidRPr="007F5450" w14:paraId="5A9C49F5" w14:textId="77777777" w:rsidTr="00555159">
        <w:tc>
          <w:tcPr>
            <w:tcW w:w="776" w:type="dxa"/>
          </w:tcPr>
          <w:p w14:paraId="3004C903" w14:textId="77777777" w:rsidR="00C52F07" w:rsidRPr="007F5450" w:rsidRDefault="00C52F07" w:rsidP="00555159">
            <w:pPr>
              <w:jc w:val="center"/>
              <w:rPr>
                <w:bCs/>
                <w:color w:val="000000"/>
                <w:sz w:val="28"/>
                <w:szCs w:val="28"/>
              </w:rPr>
            </w:pPr>
            <w:r>
              <w:rPr>
                <w:bCs/>
                <w:color w:val="000000"/>
                <w:sz w:val="28"/>
                <w:szCs w:val="28"/>
              </w:rPr>
              <w:lastRenderedPageBreak/>
              <w:t>1</w:t>
            </w:r>
          </w:p>
        </w:tc>
        <w:tc>
          <w:tcPr>
            <w:tcW w:w="5887" w:type="dxa"/>
            <w:vAlign w:val="center"/>
          </w:tcPr>
          <w:p w14:paraId="42A04CFC" w14:textId="77777777" w:rsidR="00C52F07" w:rsidRPr="007F5450" w:rsidRDefault="00C52F07" w:rsidP="00555159">
            <w:pPr>
              <w:jc w:val="center"/>
              <w:rPr>
                <w:bCs/>
                <w:color w:val="000000"/>
                <w:sz w:val="28"/>
                <w:szCs w:val="28"/>
              </w:rPr>
            </w:pPr>
            <w:r>
              <w:rPr>
                <w:bCs/>
                <w:color w:val="000000"/>
                <w:sz w:val="28"/>
                <w:szCs w:val="28"/>
              </w:rPr>
              <w:t>2</w:t>
            </w:r>
          </w:p>
        </w:tc>
        <w:tc>
          <w:tcPr>
            <w:tcW w:w="3510" w:type="dxa"/>
            <w:vAlign w:val="center"/>
          </w:tcPr>
          <w:p w14:paraId="1AB631AC" w14:textId="77777777" w:rsidR="00C52F07" w:rsidRPr="007F5450" w:rsidRDefault="00C52F07" w:rsidP="00555159">
            <w:pPr>
              <w:jc w:val="center"/>
              <w:rPr>
                <w:bCs/>
                <w:color w:val="000000"/>
                <w:sz w:val="28"/>
                <w:szCs w:val="28"/>
              </w:rPr>
            </w:pPr>
            <w:r>
              <w:rPr>
                <w:bCs/>
                <w:color w:val="000000"/>
                <w:sz w:val="28"/>
                <w:szCs w:val="28"/>
              </w:rPr>
              <w:t>3</w:t>
            </w:r>
          </w:p>
        </w:tc>
      </w:tr>
      <w:tr w:rsidR="00C52F07" w:rsidRPr="007F5450" w14:paraId="6D58DE4B" w14:textId="77777777" w:rsidTr="00555159">
        <w:tc>
          <w:tcPr>
            <w:tcW w:w="776" w:type="dxa"/>
            <w:vAlign w:val="center"/>
          </w:tcPr>
          <w:p w14:paraId="38CE17DE" w14:textId="77777777" w:rsidR="00C52F07" w:rsidRPr="007F5450" w:rsidRDefault="00C52F07" w:rsidP="00555159">
            <w:pPr>
              <w:jc w:val="center"/>
              <w:rPr>
                <w:bCs/>
                <w:sz w:val="28"/>
                <w:szCs w:val="28"/>
              </w:rPr>
            </w:pPr>
            <w:r>
              <w:rPr>
                <w:bCs/>
                <w:sz w:val="28"/>
                <w:szCs w:val="28"/>
              </w:rPr>
              <w:t>9</w:t>
            </w:r>
            <w:r w:rsidRPr="007F5450">
              <w:rPr>
                <w:bCs/>
                <w:sz w:val="28"/>
                <w:szCs w:val="28"/>
              </w:rPr>
              <w:t>.1.</w:t>
            </w:r>
          </w:p>
        </w:tc>
        <w:tc>
          <w:tcPr>
            <w:tcW w:w="5887" w:type="dxa"/>
          </w:tcPr>
          <w:p w14:paraId="55766DA6" w14:textId="77777777" w:rsidR="00C52F07" w:rsidRPr="007F5450" w:rsidRDefault="00C52F07" w:rsidP="00555159">
            <w:pPr>
              <w:rPr>
                <w:bCs/>
                <w:sz w:val="28"/>
                <w:szCs w:val="28"/>
              </w:rPr>
            </w:pPr>
            <w:r>
              <w:rPr>
                <w:bCs/>
                <w:sz w:val="28"/>
                <w:szCs w:val="28"/>
              </w:rPr>
              <w:t>Капитальный ремонт объектов холодного водоснабжения</w:t>
            </w:r>
          </w:p>
        </w:tc>
        <w:tc>
          <w:tcPr>
            <w:tcW w:w="3510" w:type="dxa"/>
            <w:vAlign w:val="center"/>
          </w:tcPr>
          <w:p w14:paraId="3B595684" w14:textId="77777777" w:rsidR="00C52F07" w:rsidRPr="007F5450" w:rsidRDefault="00C52F07" w:rsidP="00555159">
            <w:pPr>
              <w:jc w:val="center"/>
              <w:rPr>
                <w:bCs/>
                <w:sz w:val="28"/>
                <w:szCs w:val="28"/>
              </w:rPr>
            </w:pPr>
            <w:r>
              <w:rPr>
                <w:bCs/>
                <w:sz w:val="28"/>
                <w:szCs w:val="28"/>
              </w:rPr>
              <w:t>16594,37</w:t>
            </w:r>
          </w:p>
        </w:tc>
      </w:tr>
      <w:tr w:rsidR="00C52F07" w:rsidRPr="007F5450" w14:paraId="1E20AE41" w14:textId="77777777" w:rsidTr="00555159">
        <w:tc>
          <w:tcPr>
            <w:tcW w:w="6663" w:type="dxa"/>
            <w:gridSpan w:val="2"/>
            <w:vAlign w:val="center"/>
          </w:tcPr>
          <w:p w14:paraId="0554C302"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1FC9DC99" w14:textId="77777777" w:rsidR="00C52F07" w:rsidRPr="007F5450" w:rsidRDefault="00C52F07" w:rsidP="00555159">
            <w:pPr>
              <w:jc w:val="center"/>
              <w:rPr>
                <w:bCs/>
                <w:sz w:val="28"/>
                <w:szCs w:val="28"/>
              </w:rPr>
            </w:pPr>
            <w:r>
              <w:rPr>
                <w:bCs/>
                <w:sz w:val="28"/>
                <w:szCs w:val="28"/>
              </w:rPr>
              <w:t>16594,37</w:t>
            </w:r>
          </w:p>
        </w:tc>
      </w:tr>
      <w:tr w:rsidR="00C52F07" w:rsidRPr="007F5450" w14:paraId="62919E37" w14:textId="77777777" w:rsidTr="00555159">
        <w:trPr>
          <w:trHeight w:val="514"/>
        </w:trPr>
        <w:tc>
          <w:tcPr>
            <w:tcW w:w="10173" w:type="dxa"/>
            <w:gridSpan w:val="3"/>
            <w:vAlign w:val="center"/>
          </w:tcPr>
          <w:p w14:paraId="66C9B0D4" w14:textId="77777777" w:rsidR="00C52F07" w:rsidRPr="007F5450" w:rsidRDefault="00C52F07" w:rsidP="00555159">
            <w:pPr>
              <w:ind w:left="360"/>
              <w:contextualSpacing/>
              <w:jc w:val="center"/>
              <w:rPr>
                <w:bCs/>
                <w:sz w:val="28"/>
                <w:szCs w:val="28"/>
              </w:rPr>
            </w:pPr>
            <w:r>
              <w:rPr>
                <w:bCs/>
                <w:sz w:val="28"/>
                <w:szCs w:val="28"/>
              </w:rPr>
              <w:t xml:space="preserve">10. </w:t>
            </w:r>
            <w:r w:rsidRPr="007F5450">
              <w:rPr>
                <w:bCs/>
                <w:sz w:val="28"/>
                <w:szCs w:val="28"/>
              </w:rPr>
              <w:t>Водоотведение хозяйственно-бытовых сточных вод</w:t>
            </w:r>
          </w:p>
        </w:tc>
      </w:tr>
      <w:tr w:rsidR="00C52F07" w:rsidRPr="007F5450" w14:paraId="49508322" w14:textId="77777777" w:rsidTr="00555159">
        <w:tc>
          <w:tcPr>
            <w:tcW w:w="776" w:type="dxa"/>
            <w:vAlign w:val="center"/>
          </w:tcPr>
          <w:p w14:paraId="076F7EB9" w14:textId="77777777" w:rsidR="00C52F07" w:rsidRPr="007F5450" w:rsidRDefault="00C52F07" w:rsidP="00555159">
            <w:pPr>
              <w:jc w:val="center"/>
              <w:rPr>
                <w:bCs/>
                <w:sz w:val="28"/>
                <w:szCs w:val="28"/>
              </w:rPr>
            </w:pPr>
            <w:r>
              <w:rPr>
                <w:bCs/>
                <w:sz w:val="28"/>
                <w:szCs w:val="28"/>
              </w:rPr>
              <w:t>10</w:t>
            </w:r>
            <w:r w:rsidRPr="007F5450">
              <w:rPr>
                <w:bCs/>
                <w:sz w:val="28"/>
                <w:szCs w:val="28"/>
              </w:rPr>
              <w:t>.1.</w:t>
            </w:r>
          </w:p>
        </w:tc>
        <w:tc>
          <w:tcPr>
            <w:tcW w:w="5887" w:type="dxa"/>
            <w:vAlign w:val="center"/>
          </w:tcPr>
          <w:p w14:paraId="5B5D3168" w14:textId="77777777" w:rsidR="00C52F07" w:rsidRPr="007F5450" w:rsidRDefault="00C52F07" w:rsidP="00555159">
            <w:pPr>
              <w:rPr>
                <w:bCs/>
                <w:sz w:val="28"/>
                <w:szCs w:val="28"/>
              </w:rPr>
            </w:pPr>
            <w:r>
              <w:rPr>
                <w:bCs/>
                <w:sz w:val="28"/>
                <w:szCs w:val="28"/>
              </w:rPr>
              <w:t>Капитальный ремонт объектов водоотведения</w:t>
            </w:r>
          </w:p>
        </w:tc>
        <w:tc>
          <w:tcPr>
            <w:tcW w:w="3510" w:type="dxa"/>
            <w:vAlign w:val="center"/>
          </w:tcPr>
          <w:p w14:paraId="213D5772" w14:textId="77777777" w:rsidR="00C52F07" w:rsidRPr="007F5450" w:rsidRDefault="00C52F07" w:rsidP="00555159">
            <w:pPr>
              <w:jc w:val="center"/>
              <w:rPr>
                <w:bCs/>
                <w:sz w:val="28"/>
                <w:szCs w:val="28"/>
              </w:rPr>
            </w:pPr>
            <w:r>
              <w:rPr>
                <w:bCs/>
                <w:sz w:val="28"/>
                <w:szCs w:val="28"/>
              </w:rPr>
              <w:t>2395,63</w:t>
            </w:r>
          </w:p>
        </w:tc>
      </w:tr>
      <w:tr w:rsidR="00C52F07" w:rsidRPr="007F5450" w14:paraId="7703F39B" w14:textId="77777777" w:rsidTr="00555159">
        <w:tc>
          <w:tcPr>
            <w:tcW w:w="6663" w:type="dxa"/>
            <w:gridSpan w:val="2"/>
            <w:vAlign w:val="center"/>
          </w:tcPr>
          <w:p w14:paraId="30C39D93"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5B80CB4B" w14:textId="77777777" w:rsidR="00C52F07" w:rsidRPr="007F5450" w:rsidRDefault="00C52F07" w:rsidP="00555159">
            <w:pPr>
              <w:jc w:val="center"/>
              <w:rPr>
                <w:bCs/>
                <w:sz w:val="28"/>
                <w:szCs w:val="28"/>
              </w:rPr>
            </w:pPr>
            <w:r>
              <w:rPr>
                <w:bCs/>
                <w:sz w:val="28"/>
                <w:szCs w:val="28"/>
              </w:rPr>
              <w:t>2395,63</w:t>
            </w:r>
          </w:p>
        </w:tc>
      </w:tr>
      <w:tr w:rsidR="00C52F07" w:rsidRPr="007F5450" w14:paraId="7DAEDB11" w14:textId="77777777" w:rsidTr="00555159">
        <w:trPr>
          <w:trHeight w:val="514"/>
        </w:trPr>
        <w:tc>
          <w:tcPr>
            <w:tcW w:w="10173" w:type="dxa"/>
            <w:gridSpan w:val="3"/>
            <w:vAlign w:val="center"/>
          </w:tcPr>
          <w:p w14:paraId="6DA568B5" w14:textId="77777777" w:rsidR="00C52F07" w:rsidRPr="007F5450" w:rsidRDefault="00C52F07" w:rsidP="00555159">
            <w:pPr>
              <w:ind w:left="360"/>
              <w:contextualSpacing/>
              <w:jc w:val="center"/>
              <w:rPr>
                <w:bCs/>
                <w:sz w:val="28"/>
                <w:szCs w:val="28"/>
              </w:rPr>
            </w:pPr>
            <w:r>
              <w:rPr>
                <w:bCs/>
                <w:sz w:val="28"/>
                <w:szCs w:val="28"/>
              </w:rPr>
              <w:t xml:space="preserve">11. </w:t>
            </w:r>
            <w:r w:rsidRPr="007F5450">
              <w:rPr>
                <w:bCs/>
                <w:sz w:val="28"/>
                <w:szCs w:val="28"/>
              </w:rPr>
              <w:t>Холодное водоснабжение питьевой водой (транспортировка питьевой воды)</w:t>
            </w:r>
          </w:p>
        </w:tc>
      </w:tr>
      <w:tr w:rsidR="00C52F07" w:rsidRPr="007F5450" w14:paraId="0A154759" w14:textId="77777777" w:rsidTr="00555159">
        <w:tc>
          <w:tcPr>
            <w:tcW w:w="776" w:type="dxa"/>
            <w:vAlign w:val="center"/>
          </w:tcPr>
          <w:p w14:paraId="381709FF" w14:textId="77777777" w:rsidR="00C52F07" w:rsidRPr="007F5450" w:rsidRDefault="00C52F07" w:rsidP="00555159">
            <w:pPr>
              <w:jc w:val="center"/>
              <w:rPr>
                <w:bCs/>
                <w:sz w:val="28"/>
                <w:szCs w:val="28"/>
              </w:rPr>
            </w:pPr>
            <w:r>
              <w:rPr>
                <w:bCs/>
                <w:sz w:val="28"/>
                <w:szCs w:val="28"/>
              </w:rPr>
              <w:t>11</w:t>
            </w:r>
            <w:r w:rsidRPr="007F5450">
              <w:rPr>
                <w:bCs/>
                <w:sz w:val="28"/>
                <w:szCs w:val="28"/>
              </w:rPr>
              <w:t>.1.</w:t>
            </w:r>
          </w:p>
        </w:tc>
        <w:tc>
          <w:tcPr>
            <w:tcW w:w="5887" w:type="dxa"/>
            <w:vAlign w:val="center"/>
          </w:tcPr>
          <w:p w14:paraId="66E747FD" w14:textId="77777777" w:rsidR="00C52F07" w:rsidRPr="007F5450" w:rsidRDefault="00C52F07" w:rsidP="00555159">
            <w:pPr>
              <w:rPr>
                <w:bCs/>
                <w:sz w:val="28"/>
                <w:szCs w:val="28"/>
              </w:rPr>
            </w:pPr>
            <w:r>
              <w:rPr>
                <w:bCs/>
                <w:sz w:val="28"/>
                <w:szCs w:val="28"/>
              </w:rPr>
              <w:t>Капитальный ремонт объектов холодного водоснабжения</w:t>
            </w:r>
          </w:p>
        </w:tc>
        <w:tc>
          <w:tcPr>
            <w:tcW w:w="3510" w:type="dxa"/>
            <w:vAlign w:val="center"/>
          </w:tcPr>
          <w:p w14:paraId="51C19245" w14:textId="77777777" w:rsidR="00C52F07" w:rsidRPr="007F5450" w:rsidRDefault="00C52F07" w:rsidP="00555159">
            <w:pPr>
              <w:jc w:val="center"/>
              <w:rPr>
                <w:bCs/>
                <w:sz w:val="28"/>
                <w:szCs w:val="28"/>
              </w:rPr>
            </w:pPr>
            <w:r>
              <w:rPr>
                <w:bCs/>
                <w:sz w:val="28"/>
                <w:szCs w:val="28"/>
              </w:rPr>
              <w:t>267,26</w:t>
            </w:r>
          </w:p>
        </w:tc>
      </w:tr>
      <w:tr w:rsidR="00C52F07" w:rsidRPr="007F5450" w14:paraId="2F50A3DE" w14:textId="77777777" w:rsidTr="00555159">
        <w:tc>
          <w:tcPr>
            <w:tcW w:w="6663" w:type="dxa"/>
            <w:gridSpan w:val="2"/>
            <w:vAlign w:val="center"/>
          </w:tcPr>
          <w:p w14:paraId="6D5ED27C"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69BDBEE1" w14:textId="77777777" w:rsidR="00C52F07" w:rsidRPr="007F5450" w:rsidRDefault="00C52F07" w:rsidP="00555159">
            <w:pPr>
              <w:jc w:val="center"/>
              <w:rPr>
                <w:bCs/>
                <w:sz w:val="28"/>
                <w:szCs w:val="28"/>
              </w:rPr>
            </w:pPr>
            <w:r>
              <w:rPr>
                <w:bCs/>
                <w:sz w:val="28"/>
                <w:szCs w:val="28"/>
              </w:rPr>
              <w:t>267,26</w:t>
            </w:r>
          </w:p>
        </w:tc>
      </w:tr>
      <w:tr w:rsidR="00C52F07" w:rsidRPr="007F5450" w14:paraId="1C8BAA26" w14:textId="77777777" w:rsidTr="00555159">
        <w:trPr>
          <w:trHeight w:val="514"/>
        </w:trPr>
        <w:tc>
          <w:tcPr>
            <w:tcW w:w="10173" w:type="dxa"/>
            <w:gridSpan w:val="3"/>
            <w:vAlign w:val="center"/>
          </w:tcPr>
          <w:p w14:paraId="43AB453A" w14:textId="77777777" w:rsidR="00C52F07" w:rsidRPr="007F5450" w:rsidRDefault="00C52F07" w:rsidP="00555159">
            <w:pPr>
              <w:ind w:left="360"/>
              <w:contextualSpacing/>
              <w:jc w:val="center"/>
              <w:rPr>
                <w:bCs/>
                <w:sz w:val="28"/>
                <w:szCs w:val="28"/>
              </w:rPr>
            </w:pPr>
            <w:r>
              <w:rPr>
                <w:bCs/>
                <w:sz w:val="28"/>
                <w:szCs w:val="28"/>
              </w:rPr>
              <w:t xml:space="preserve">12. </w:t>
            </w:r>
            <w:r w:rsidRPr="007F5450">
              <w:rPr>
                <w:bCs/>
                <w:sz w:val="28"/>
                <w:szCs w:val="28"/>
              </w:rPr>
              <w:t>Водоотведение (транспортировка сточных вод)</w:t>
            </w:r>
          </w:p>
        </w:tc>
      </w:tr>
      <w:tr w:rsidR="00C52F07" w:rsidRPr="007F5450" w14:paraId="4F092F07" w14:textId="77777777" w:rsidTr="00555159">
        <w:tc>
          <w:tcPr>
            <w:tcW w:w="776" w:type="dxa"/>
            <w:vAlign w:val="center"/>
          </w:tcPr>
          <w:p w14:paraId="350B32BF" w14:textId="77777777" w:rsidR="00C52F07" w:rsidRPr="007F5450" w:rsidRDefault="00C52F07" w:rsidP="00555159">
            <w:pPr>
              <w:jc w:val="center"/>
              <w:rPr>
                <w:bCs/>
                <w:sz w:val="28"/>
                <w:szCs w:val="28"/>
              </w:rPr>
            </w:pPr>
            <w:r>
              <w:rPr>
                <w:bCs/>
                <w:sz w:val="28"/>
                <w:szCs w:val="28"/>
              </w:rPr>
              <w:t>12</w:t>
            </w:r>
            <w:r w:rsidRPr="007F5450">
              <w:rPr>
                <w:bCs/>
                <w:sz w:val="28"/>
                <w:szCs w:val="28"/>
              </w:rPr>
              <w:t>.1.</w:t>
            </w:r>
          </w:p>
        </w:tc>
        <w:tc>
          <w:tcPr>
            <w:tcW w:w="5887" w:type="dxa"/>
            <w:vAlign w:val="center"/>
          </w:tcPr>
          <w:p w14:paraId="09A6930B" w14:textId="77777777" w:rsidR="00C52F07" w:rsidRPr="007F5450" w:rsidRDefault="00C52F07" w:rsidP="00555159">
            <w:pPr>
              <w:rPr>
                <w:bCs/>
                <w:sz w:val="28"/>
                <w:szCs w:val="28"/>
              </w:rPr>
            </w:pPr>
            <w:r>
              <w:rPr>
                <w:bCs/>
                <w:sz w:val="28"/>
                <w:szCs w:val="28"/>
              </w:rPr>
              <w:t>Капитальный ремонт объектов водоотведения</w:t>
            </w:r>
          </w:p>
        </w:tc>
        <w:tc>
          <w:tcPr>
            <w:tcW w:w="3510" w:type="dxa"/>
            <w:vAlign w:val="center"/>
          </w:tcPr>
          <w:p w14:paraId="5663D5AD" w14:textId="77777777" w:rsidR="00C52F07" w:rsidRPr="007F5450" w:rsidRDefault="00C52F07" w:rsidP="00555159">
            <w:pPr>
              <w:jc w:val="center"/>
              <w:rPr>
                <w:bCs/>
                <w:sz w:val="28"/>
                <w:szCs w:val="28"/>
              </w:rPr>
            </w:pPr>
            <w:r>
              <w:rPr>
                <w:bCs/>
                <w:sz w:val="28"/>
                <w:szCs w:val="28"/>
              </w:rPr>
              <w:t>3058,40</w:t>
            </w:r>
          </w:p>
        </w:tc>
      </w:tr>
      <w:tr w:rsidR="00C52F07" w:rsidRPr="007F5450" w14:paraId="41A335E9" w14:textId="77777777" w:rsidTr="00555159">
        <w:tc>
          <w:tcPr>
            <w:tcW w:w="6663" w:type="dxa"/>
            <w:gridSpan w:val="2"/>
            <w:vAlign w:val="center"/>
          </w:tcPr>
          <w:p w14:paraId="2E5E0FF0"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69962F58" w14:textId="77777777" w:rsidR="00C52F07" w:rsidRPr="007F5450" w:rsidRDefault="00C52F07" w:rsidP="00555159">
            <w:pPr>
              <w:jc w:val="center"/>
              <w:rPr>
                <w:bCs/>
                <w:sz w:val="28"/>
                <w:szCs w:val="28"/>
              </w:rPr>
            </w:pPr>
            <w:r>
              <w:rPr>
                <w:bCs/>
                <w:sz w:val="28"/>
                <w:szCs w:val="28"/>
              </w:rPr>
              <w:t>3058,40</w:t>
            </w:r>
          </w:p>
        </w:tc>
      </w:tr>
      <w:tr w:rsidR="00C52F07" w:rsidRPr="007F5450" w14:paraId="22C08FC7" w14:textId="77777777" w:rsidTr="00555159">
        <w:trPr>
          <w:trHeight w:val="503"/>
        </w:trPr>
        <w:tc>
          <w:tcPr>
            <w:tcW w:w="10173" w:type="dxa"/>
            <w:gridSpan w:val="3"/>
            <w:vAlign w:val="center"/>
          </w:tcPr>
          <w:p w14:paraId="2D57F78C" w14:textId="77777777" w:rsidR="00C52F07" w:rsidRPr="007F5450" w:rsidRDefault="00C52F07" w:rsidP="00555159">
            <w:pPr>
              <w:ind w:left="360"/>
              <w:contextualSpacing/>
              <w:jc w:val="center"/>
              <w:rPr>
                <w:bCs/>
                <w:sz w:val="28"/>
                <w:szCs w:val="28"/>
              </w:rPr>
            </w:pPr>
            <w:r>
              <w:rPr>
                <w:bCs/>
                <w:sz w:val="28"/>
                <w:szCs w:val="28"/>
              </w:rPr>
              <w:t>2020 год</w:t>
            </w:r>
          </w:p>
        </w:tc>
      </w:tr>
      <w:tr w:rsidR="00C52F07" w:rsidRPr="007F5450" w14:paraId="6CEFF14E" w14:textId="77777777" w:rsidTr="00555159">
        <w:trPr>
          <w:trHeight w:val="541"/>
        </w:trPr>
        <w:tc>
          <w:tcPr>
            <w:tcW w:w="10173" w:type="dxa"/>
            <w:gridSpan w:val="3"/>
            <w:vAlign w:val="center"/>
          </w:tcPr>
          <w:p w14:paraId="50587792" w14:textId="77777777" w:rsidR="00C52F07" w:rsidRPr="007F5450" w:rsidRDefault="00C52F07" w:rsidP="00555159">
            <w:pPr>
              <w:ind w:left="360"/>
              <w:contextualSpacing/>
              <w:jc w:val="center"/>
              <w:rPr>
                <w:bCs/>
                <w:sz w:val="28"/>
                <w:szCs w:val="28"/>
              </w:rPr>
            </w:pPr>
            <w:r>
              <w:rPr>
                <w:bCs/>
                <w:sz w:val="28"/>
                <w:szCs w:val="28"/>
              </w:rPr>
              <w:t xml:space="preserve">13. </w:t>
            </w:r>
            <w:r w:rsidRPr="007F5450">
              <w:rPr>
                <w:bCs/>
                <w:sz w:val="28"/>
                <w:szCs w:val="28"/>
              </w:rPr>
              <w:t>Холодное водоснабжение технической водой</w:t>
            </w:r>
          </w:p>
        </w:tc>
      </w:tr>
      <w:tr w:rsidR="00C52F07" w:rsidRPr="007F5450" w14:paraId="3ABCAAC6" w14:textId="77777777" w:rsidTr="00555159">
        <w:tc>
          <w:tcPr>
            <w:tcW w:w="776" w:type="dxa"/>
            <w:vAlign w:val="center"/>
          </w:tcPr>
          <w:p w14:paraId="4C09324C" w14:textId="77777777" w:rsidR="00C52F07" w:rsidRPr="007F5450" w:rsidRDefault="00C52F07" w:rsidP="00555159">
            <w:pPr>
              <w:jc w:val="center"/>
              <w:rPr>
                <w:bCs/>
                <w:sz w:val="28"/>
                <w:szCs w:val="28"/>
              </w:rPr>
            </w:pPr>
            <w:r>
              <w:rPr>
                <w:bCs/>
                <w:sz w:val="28"/>
                <w:szCs w:val="28"/>
              </w:rPr>
              <w:t>13</w:t>
            </w:r>
            <w:r w:rsidRPr="007F5450">
              <w:rPr>
                <w:bCs/>
                <w:sz w:val="28"/>
                <w:szCs w:val="28"/>
              </w:rPr>
              <w:t>.1.</w:t>
            </w:r>
          </w:p>
        </w:tc>
        <w:tc>
          <w:tcPr>
            <w:tcW w:w="5887" w:type="dxa"/>
          </w:tcPr>
          <w:p w14:paraId="17DB7C48" w14:textId="77777777" w:rsidR="00C52F07" w:rsidRPr="007F5450" w:rsidRDefault="00C52F07" w:rsidP="00555159">
            <w:pPr>
              <w:rPr>
                <w:bCs/>
                <w:sz w:val="28"/>
                <w:szCs w:val="28"/>
              </w:rPr>
            </w:pPr>
            <w:r>
              <w:rPr>
                <w:bCs/>
                <w:sz w:val="28"/>
                <w:szCs w:val="28"/>
              </w:rPr>
              <w:t>Капитальный ремонт объектов холодного водоснабжения</w:t>
            </w:r>
          </w:p>
        </w:tc>
        <w:tc>
          <w:tcPr>
            <w:tcW w:w="3510" w:type="dxa"/>
            <w:vAlign w:val="center"/>
          </w:tcPr>
          <w:p w14:paraId="5A3B947F" w14:textId="77777777" w:rsidR="00C52F07" w:rsidRPr="007F5450" w:rsidRDefault="00C52F07" w:rsidP="00555159">
            <w:pPr>
              <w:jc w:val="center"/>
              <w:rPr>
                <w:bCs/>
                <w:sz w:val="28"/>
                <w:szCs w:val="28"/>
              </w:rPr>
            </w:pPr>
            <w:r>
              <w:rPr>
                <w:bCs/>
                <w:sz w:val="28"/>
                <w:szCs w:val="28"/>
              </w:rPr>
              <w:t>6657,64</w:t>
            </w:r>
          </w:p>
        </w:tc>
      </w:tr>
      <w:tr w:rsidR="00C52F07" w:rsidRPr="007F5450" w14:paraId="35A9D689" w14:textId="77777777" w:rsidTr="00555159">
        <w:tc>
          <w:tcPr>
            <w:tcW w:w="6663" w:type="dxa"/>
            <w:gridSpan w:val="2"/>
            <w:vAlign w:val="center"/>
          </w:tcPr>
          <w:p w14:paraId="72F03136"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039CE92B" w14:textId="77777777" w:rsidR="00C52F07" w:rsidRPr="007F5450" w:rsidRDefault="00C52F07" w:rsidP="00555159">
            <w:pPr>
              <w:jc w:val="center"/>
              <w:rPr>
                <w:bCs/>
                <w:sz w:val="28"/>
                <w:szCs w:val="28"/>
              </w:rPr>
            </w:pPr>
            <w:r>
              <w:rPr>
                <w:bCs/>
                <w:sz w:val="28"/>
                <w:szCs w:val="28"/>
              </w:rPr>
              <w:t>6657,64</w:t>
            </w:r>
          </w:p>
        </w:tc>
      </w:tr>
      <w:tr w:rsidR="00C52F07" w:rsidRPr="007F5450" w14:paraId="19A8595B" w14:textId="77777777" w:rsidTr="00555159">
        <w:trPr>
          <w:trHeight w:val="514"/>
        </w:trPr>
        <w:tc>
          <w:tcPr>
            <w:tcW w:w="10173" w:type="dxa"/>
            <w:gridSpan w:val="3"/>
            <w:vAlign w:val="center"/>
          </w:tcPr>
          <w:p w14:paraId="4F981D49" w14:textId="77777777" w:rsidR="00C52F07" w:rsidRPr="007F5450" w:rsidRDefault="00C52F07" w:rsidP="00555159">
            <w:pPr>
              <w:ind w:left="360"/>
              <w:contextualSpacing/>
              <w:jc w:val="center"/>
              <w:rPr>
                <w:bCs/>
                <w:sz w:val="28"/>
                <w:szCs w:val="28"/>
              </w:rPr>
            </w:pPr>
            <w:r>
              <w:rPr>
                <w:bCs/>
                <w:sz w:val="28"/>
                <w:szCs w:val="28"/>
              </w:rPr>
              <w:t xml:space="preserve">14. </w:t>
            </w:r>
            <w:r w:rsidRPr="007F5450">
              <w:rPr>
                <w:bCs/>
                <w:sz w:val="28"/>
                <w:szCs w:val="28"/>
              </w:rPr>
              <w:t>Водоотведение хозяйственно-бытовых сточных вод</w:t>
            </w:r>
          </w:p>
        </w:tc>
      </w:tr>
      <w:tr w:rsidR="00C52F07" w:rsidRPr="007F5450" w14:paraId="180DAE54" w14:textId="77777777" w:rsidTr="00555159">
        <w:tc>
          <w:tcPr>
            <w:tcW w:w="776" w:type="dxa"/>
            <w:vAlign w:val="center"/>
          </w:tcPr>
          <w:p w14:paraId="6A78B7BF" w14:textId="77777777" w:rsidR="00C52F07" w:rsidRPr="007F5450" w:rsidRDefault="00C52F07" w:rsidP="00555159">
            <w:pPr>
              <w:jc w:val="center"/>
              <w:rPr>
                <w:bCs/>
                <w:sz w:val="28"/>
                <w:szCs w:val="28"/>
              </w:rPr>
            </w:pPr>
            <w:r>
              <w:rPr>
                <w:bCs/>
                <w:sz w:val="28"/>
                <w:szCs w:val="28"/>
              </w:rPr>
              <w:t>14</w:t>
            </w:r>
            <w:r w:rsidRPr="007F5450">
              <w:rPr>
                <w:bCs/>
                <w:sz w:val="28"/>
                <w:szCs w:val="28"/>
              </w:rPr>
              <w:t>.1.</w:t>
            </w:r>
          </w:p>
        </w:tc>
        <w:tc>
          <w:tcPr>
            <w:tcW w:w="5887" w:type="dxa"/>
            <w:vAlign w:val="center"/>
          </w:tcPr>
          <w:p w14:paraId="342E035D" w14:textId="77777777" w:rsidR="00C52F07" w:rsidRPr="007F5450" w:rsidRDefault="00C52F07" w:rsidP="00555159">
            <w:pPr>
              <w:rPr>
                <w:bCs/>
                <w:sz w:val="28"/>
                <w:szCs w:val="28"/>
              </w:rPr>
            </w:pPr>
            <w:r>
              <w:rPr>
                <w:bCs/>
                <w:sz w:val="28"/>
                <w:szCs w:val="28"/>
              </w:rPr>
              <w:t>Капитальный ремонт объектов водоотведения</w:t>
            </w:r>
          </w:p>
        </w:tc>
        <w:tc>
          <w:tcPr>
            <w:tcW w:w="3510" w:type="dxa"/>
            <w:vAlign w:val="center"/>
          </w:tcPr>
          <w:p w14:paraId="6443CC9E" w14:textId="77777777" w:rsidR="00C52F07" w:rsidRPr="007F5450" w:rsidRDefault="00C52F07" w:rsidP="00555159">
            <w:pPr>
              <w:jc w:val="center"/>
              <w:rPr>
                <w:bCs/>
                <w:sz w:val="28"/>
                <w:szCs w:val="28"/>
              </w:rPr>
            </w:pPr>
            <w:r>
              <w:rPr>
                <w:bCs/>
                <w:sz w:val="28"/>
                <w:szCs w:val="28"/>
              </w:rPr>
              <w:t>61,34</w:t>
            </w:r>
          </w:p>
        </w:tc>
      </w:tr>
      <w:tr w:rsidR="00C52F07" w:rsidRPr="007F5450" w14:paraId="455E71CD" w14:textId="77777777" w:rsidTr="00555159">
        <w:tc>
          <w:tcPr>
            <w:tcW w:w="6663" w:type="dxa"/>
            <w:gridSpan w:val="2"/>
            <w:vAlign w:val="center"/>
          </w:tcPr>
          <w:p w14:paraId="5FE599B1"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0645F897" w14:textId="77777777" w:rsidR="00C52F07" w:rsidRPr="007F5450" w:rsidRDefault="00C52F07" w:rsidP="00555159">
            <w:pPr>
              <w:jc w:val="center"/>
              <w:rPr>
                <w:bCs/>
                <w:sz w:val="28"/>
                <w:szCs w:val="28"/>
              </w:rPr>
            </w:pPr>
            <w:r>
              <w:rPr>
                <w:bCs/>
                <w:sz w:val="28"/>
                <w:szCs w:val="28"/>
              </w:rPr>
              <w:t>61,34</w:t>
            </w:r>
          </w:p>
        </w:tc>
      </w:tr>
      <w:tr w:rsidR="00C52F07" w:rsidRPr="007F5450" w14:paraId="71718EA1" w14:textId="77777777" w:rsidTr="00555159">
        <w:trPr>
          <w:trHeight w:val="514"/>
        </w:trPr>
        <w:tc>
          <w:tcPr>
            <w:tcW w:w="10173" w:type="dxa"/>
            <w:gridSpan w:val="3"/>
            <w:vAlign w:val="center"/>
          </w:tcPr>
          <w:p w14:paraId="5340A11C" w14:textId="77777777" w:rsidR="00C52F07" w:rsidRPr="007F5450" w:rsidRDefault="00C52F07" w:rsidP="00555159">
            <w:pPr>
              <w:ind w:left="360"/>
              <w:contextualSpacing/>
              <w:jc w:val="center"/>
              <w:rPr>
                <w:bCs/>
                <w:sz w:val="28"/>
                <w:szCs w:val="28"/>
              </w:rPr>
            </w:pPr>
            <w:r>
              <w:rPr>
                <w:bCs/>
                <w:sz w:val="28"/>
                <w:szCs w:val="28"/>
              </w:rPr>
              <w:t xml:space="preserve">15. </w:t>
            </w:r>
            <w:r w:rsidRPr="007F5450">
              <w:rPr>
                <w:bCs/>
                <w:sz w:val="28"/>
                <w:szCs w:val="28"/>
              </w:rPr>
              <w:t>Холодное водоснабжение питьевой водой (транспортировка питьевой воды)</w:t>
            </w:r>
          </w:p>
        </w:tc>
      </w:tr>
      <w:tr w:rsidR="00C52F07" w:rsidRPr="007F5450" w14:paraId="356AE1B7" w14:textId="77777777" w:rsidTr="00555159">
        <w:tc>
          <w:tcPr>
            <w:tcW w:w="776" w:type="dxa"/>
            <w:vAlign w:val="center"/>
          </w:tcPr>
          <w:p w14:paraId="2C79A010" w14:textId="77777777" w:rsidR="00C52F07" w:rsidRPr="007F5450" w:rsidRDefault="00C52F07" w:rsidP="00555159">
            <w:pPr>
              <w:jc w:val="center"/>
              <w:rPr>
                <w:bCs/>
                <w:sz w:val="28"/>
                <w:szCs w:val="28"/>
              </w:rPr>
            </w:pPr>
            <w:r>
              <w:rPr>
                <w:bCs/>
                <w:sz w:val="28"/>
                <w:szCs w:val="28"/>
              </w:rPr>
              <w:t>15</w:t>
            </w:r>
            <w:r w:rsidRPr="007F5450">
              <w:rPr>
                <w:bCs/>
                <w:sz w:val="28"/>
                <w:szCs w:val="28"/>
              </w:rPr>
              <w:t>.1.</w:t>
            </w:r>
          </w:p>
        </w:tc>
        <w:tc>
          <w:tcPr>
            <w:tcW w:w="5887" w:type="dxa"/>
            <w:vAlign w:val="center"/>
          </w:tcPr>
          <w:p w14:paraId="50FE5D1A" w14:textId="77777777" w:rsidR="00C52F07" w:rsidRPr="007F5450" w:rsidRDefault="00C52F07" w:rsidP="00555159">
            <w:pPr>
              <w:rPr>
                <w:bCs/>
                <w:sz w:val="28"/>
                <w:szCs w:val="28"/>
              </w:rPr>
            </w:pPr>
            <w:r>
              <w:rPr>
                <w:bCs/>
                <w:sz w:val="28"/>
                <w:szCs w:val="28"/>
              </w:rPr>
              <w:t>Капитальный ремонт объектов холодного водоснабжения</w:t>
            </w:r>
          </w:p>
        </w:tc>
        <w:tc>
          <w:tcPr>
            <w:tcW w:w="3510" w:type="dxa"/>
            <w:vAlign w:val="center"/>
          </w:tcPr>
          <w:p w14:paraId="49469FBD" w14:textId="77777777" w:rsidR="00C52F07" w:rsidRPr="007F5450" w:rsidRDefault="00C52F07" w:rsidP="00555159">
            <w:pPr>
              <w:jc w:val="center"/>
              <w:rPr>
                <w:bCs/>
                <w:sz w:val="28"/>
                <w:szCs w:val="28"/>
              </w:rPr>
            </w:pPr>
            <w:r>
              <w:rPr>
                <w:bCs/>
                <w:sz w:val="28"/>
                <w:szCs w:val="28"/>
              </w:rPr>
              <w:t>0,00</w:t>
            </w:r>
          </w:p>
        </w:tc>
      </w:tr>
      <w:tr w:rsidR="00C52F07" w:rsidRPr="007F5450" w14:paraId="740643CA" w14:textId="77777777" w:rsidTr="00555159">
        <w:tc>
          <w:tcPr>
            <w:tcW w:w="6663" w:type="dxa"/>
            <w:gridSpan w:val="2"/>
            <w:vAlign w:val="center"/>
          </w:tcPr>
          <w:p w14:paraId="6061EAF7"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277FFC7E" w14:textId="77777777" w:rsidR="00C52F07" w:rsidRPr="007F5450" w:rsidRDefault="00C52F07" w:rsidP="00555159">
            <w:pPr>
              <w:jc w:val="center"/>
              <w:rPr>
                <w:bCs/>
                <w:sz w:val="28"/>
                <w:szCs w:val="28"/>
              </w:rPr>
            </w:pPr>
            <w:r>
              <w:rPr>
                <w:bCs/>
                <w:sz w:val="28"/>
                <w:szCs w:val="28"/>
              </w:rPr>
              <w:t>0,00</w:t>
            </w:r>
          </w:p>
        </w:tc>
      </w:tr>
      <w:tr w:rsidR="00C52F07" w:rsidRPr="007F5450" w14:paraId="18BD97CC" w14:textId="77777777" w:rsidTr="00555159">
        <w:trPr>
          <w:trHeight w:val="514"/>
        </w:trPr>
        <w:tc>
          <w:tcPr>
            <w:tcW w:w="10173" w:type="dxa"/>
            <w:gridSpan w:val="3"/>
            <w:vAlign w:val="center"/>
          </w:tcPr>
          <w:p w14:paraId="2F638A4E" w14:textId="77777777" w:rsidR="00C52F07" w:rsidRPr="007F5450" w:rsidRDefault="00C52F07" w:rsidP="00555159">
            <w:pPr>
              <w:ind w:left="360"/>
              <w:contextualSpacing/>
              <w:jc w:val="center"/>
              <w:rPr>
                <w:bCs/>
                <w:sz w:val="28"/>
                <w:szCs w:val="28"/>
              </w:rPr>
            </w:pPr>
            <w:r>
              <w:rPr>
                <w:bCs/>
                <w:sz w:val="28"/>
                <w:szCs w:val="28"/>
              </w:rPr>
              <w:t xml:space="preserve">16. </w:t>
            </w:r>
            <w:r w:rsidRPr="007F5450">
              <w:rPr>
                <w:bCs/>
                <w:sz w:val="28"/>
                <w:szCs w:val="28"/>
              </w:rPr>
              <w:t>Водоотведение (транспортировка сточных вод)</w:t>
            </w:r>
          </w:p>
        </w:tc>
      </w:tr>
      <w:tr w:rsidR="00C52F07" w:rsidRPr="007F5450" w14:paraId="6CAF2611" w14:textId="77777777" w:rsidTr="00555159">
        <w:tc>
          <w:tcPr>
            <w:tcW w:w="776" w:type="dxa"/>
            <w:vAlign w:val="center"/>
          </w:tcPr>
          <w:p w14:paraId="3C752F32" w14:textId="77777777" w:rsidR="00C52F07" w:rsidRPr="007F5450" w:rsidRDefault="00C52F07" w:rsidP="00555159">
            <w:pPr>
              <w:jc w:val="center"/>
              <w:rPr>
                <w:bCs/>
                <w:sz w:val="28"/>
                <w:szCs w:val="28"/>
              </w:rPr>
            </w:pPr>
            <w:r>
              <w:rPr>
                <w:bCs/>
                <w:sz w:val="28"/>
                <w:szCs w:val="28"/>
              </w:rPr>
              <w:t>16</w:t>
            </w:r>
            <w:r w:rsidRPr="007F5450">
              <w:rPr>
                <w:bCs/>
                <w:sz w:val="28"/>
                <w:szCs w:val="28"/>
              </w:rPr>
              <w:t>.1.</w:t>
            </w:r>
          </w:p>
        </w:tc>
        <w:tc>
          <w:tcPr>
            <w:tcW w:w="5887" w:type="dxa"/>
            <w:vAlign w:val="center"/>
          </w:tcPr>
          <w:p w14:paraId="76A072F1" w14:textId="77777777" w:rsidR="00C52F07" w:rsidRPr="007F5450" w:rsidRDefault="00C52F07" w:rsidP="00555159">
            <w:pPr>
              <w:rPr>
                <w:bCs/>
                <w:sz w:val="28"/>
                <w:szCs w:val="28"/>
              </w:rPr>
            </w:pPr>
            <w:r>
              <w:rPr>
                <w:bCs/>
                <w:sz w:val="28"/>
                <w:szCs w:val="28"/>
              </w:rPr>
              <w:t>Капитальный ремонт объектов водоотведения</w:t>
            </w:r>
          </w:p>
        </w:tc>
        <w:tc>
          <w:tcPr>
            <w:tcW w:w="3510" w:type="dxa"/>
            <w:vAlign w:val="center"/>
          </w:tcPr>
          <w:p w14:paraId="04668955" w14:textId="77777777" w:rsidR="00C52F07" w:rsidRPr="007F5450" w:rsidRDefault="00C52F07" w:rsidP="00555159">
            <w:pPr>
              <w:jc w:val="center"/>
              <w:rPr>
                <w:bCs/>
                <w:sz w:val="28"/>
                <w:szCs w:val="28"/>
              </w:rPr>
            </w:pPr>
            <w:r>
              <w:rPr>
                <w:bCs/>
                <w:sz w:val="28"/>
                <w:szCs w:val="28"/>
              </w:rPr>
              <w:t>0,00</w:t>
            </w:r>
          </w:p>
        </w:tc>
      </w:tr>
      <w:tr w:rsidR="00C52F07" w:rsidRPr="007F5450" w14:paraId="747F34C0" w14:textId="77777777" w:rsidTr="00555159">
        <w:tc>
          <w:tcPr>
            <w:tcW w:w="6663" w:type="dxa"/>
            <w:gridSpan w:val="2"/>
            <w:vAlign w:val="center"/>
          </w:tcPr>
          <w:p w14:paraId="1654501E" w14:textId="77777777" w:rsidR="00C52F07" w:rsidRPr="007F5450" w:rsidRDefault="00C52F07" w:rsidP="00555159">
            <w:pPr>
              <w:rPr>
                <w:bCs/>
                <w:sz w:val="28"/>
                <w:szCs w:val="28"/>
              </w:rPr>
            </w:pPr>
            <w:r w:rsidRPr="007F5450">
              <w:rPr>
                <w:bCs/>
                <w:sz w:val="28"/>
                <w:szCs w:val="28"/>
              </w:rPr>
              <w:t>Итого:</w:t>
            </w:r>
          </w:p>
        </w:tc>
        <w:tc>
          <w:tcPr>
            <w:tcW w:w="3510" w:type="dxa"/>
            <w:vAlign w:val="center"/>
          </w:tcPr>
          <w:p w14:paraId="3B923EC7" w14:textId="77777777" w:rsidR="00C52F07" w:rsidRPr="007F5450" w:rsidRDefault="00C52F07" w:rsidP="00555159">
            <w:pPr>
              <w:jc w:val="center"/>
              <w:rPr>
                <w:bCs/>
                <w:sz w:val="28"/>
                <w:szCs w:val="28"/>
              </w:rPr>
            </w:pPr>
            <w:r>
              <w:rPr>
                <w:bCs/>
                <w:sz w:val="28"/>
                <w:szCs w:val="28"/>
              </w:rPr>
              <w:t>0,00</w:t>
            </w:r>
          </w:p>
        </w:tc>
      </w:tr>
    </w:tbl>
    <w:p w14:paraId="4F17AF7F" w14:textId="77777777" w:rsidR="00C52F07" w:rsidRDefault="00C52F07" w:rsidP="00C52F07">
      <w:pPr>
        <w:ind w:left="-567"/>
        <w:jc w:val="center"/>
        <w:rPr>
          <w:bCs/>
          <w:color w:val="000000"/>
          <w:sz w:val="28"/>
          <w:szCs w:val="28"/>
        </w:rPr>
      </w:pPr>
    </w:p>
    <w:p w14:paraId="5AB47DD1" w14:textId="77777777" w:rsidR="00C52F07" w:rsidRDefault="00C52F07" w:rsidP="00C52F07">
      <w:pPr>
        <w:jc w:val="both"/>
        <w:rPr>
          <w:sz w:val="28"/>
          <w:szCs w:val="28"/>
        </w:rPr>
      </w:pPr>
    </w:p>
    <w:p w14:paraId="594B9D3B" w14:textId="77777777" w:rsidR="00C52F07" w:rsidRDefault="00C52F07" w:rsidP="00C52F07">
      <w:pPr>
        <w:jc w:val="both"/>
        <w:rPr>
          <w:sz w:val="28"/>
          <w:szCs w:val="28"/>
        </w:rPr>
      </w:pPr>
    </w:p>
    <w:p w14:paraId="44DBC643" w14:textId="77777777" w:rsidR="00C52F07" w:rsidRDefault="00C52F07" w:rsidP="00C52F07">
      <w:pPr>
        <w:jc w:val="both"/>
        <w:rPr>
          <w:sz w:val="28"/>
          <w:szCs w:val="28"/>
        </w:rPr>
      </w:pPr>
    </w:p>
    <w:p w14:paraId="3E51CC69" w14:textId="77777777" w:rsidR="00C52F07" w:rsidRDefault="00C52F07" w:rsidP="00C52F07">
      <w:pPr>
        <w:jc w:val="both"/>
        <w:rPr>
          <w:sz w:val="28"/>
          <w:szCs w:val="28"/>
        </w:rPr>
      </w:pPr>
    </w:p>
    <w:p w14:paraId="631BAA57" w14:textId="77777777" w:rsidR="00C52F07" w:rsidRDefault="00C52F07" w:rsidP="00C52F07">
      <w:pPr>
        <w:jc w:val="both"/>
        <w:rPr>
          <w:sz w:val="28"/>
          <w:szCs w:val="28"/>
        </w:rPr>
      </w:pPr>
    </w:p>
    <w:p w14:paraId="3762AF69" w14:textId="77777777" w:rsidR="00C52F07" w:rsidRDefault="00C52F07" w:rsidP="00C52F07">
      <w:pPr>
        <w:jc w:val="both"/>
        <w:rPr>
          <w:sz w:val="28"/>
          <w:szCs w:val="28"/>
        </w:rPr>
      </w:pPr>
    </w:p>
    <w:p w14:paraId="5FF026E2" w14:textId="77777777" w:rsidR="00C52F07" w:rsidRDefault="00C52F07" w:rsidP="00C52F07">
      <w:pPr>
        <w:jc w:val="both"/>
        <w:rPr>
          <w:sz w:val="28"/>
          <w:szCs w:val="28"/>
        </w:rPr>
      </w:pPr>
    </w:p>
    <w:p w14:paraId="1B10A0D8" w14:textId="77777777" w:rsidR="00C52F07" w:rsidRDefault="00C52F07" w:rsidP="00C52F07">
      <w:pPr>
        <w:jc w:val="both"/>
        <w:rPr>
          <w:sz w:val="28"/>
          <w:szCs w:val="28"/>
        </w:rPr>
      </w:pPr>
    </w:p>
    <w:p w14:paraId="67F731CB" w14:textId="77777777" w:rsidR="00C52F07" w:rsidRDefault="00C52F07" w:rsidP="00C52F07">
      <w:pPr>
        <w:jc w:val="both"/>
        <w:rPr>
          <w:sz w:val="28"/>
          <w:szCs w:val="28"/>
        </w:rPr>
      </w:pPr>
    </w:p>
    <w:p w14:paraId="113E22D9" w14:textId="77777777" w:rsidR="00C52F07" w:rsidRDefault="00C52F07" w:rsidP="00C52F07">
      <w:pPr>
        <w:jc w:val="both"/>
        <w:rPr>
          <w:sz w:val="28"/>
          <w:szCs w:val="28"/>
        </w:rPr>
      </w:pPr>
    </w:p>
    <w:p w14:paraId="17CB9A1A" w14:textId="77777777" w:rsidR="00C52F07" w:rsidRDefault="00C52F07" w:rsidP="00C52F07">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78E3A4EB" w14:textId="77777777" w:rsidR="00C52F07" w:rsidRDefault="00C52F07" w:rsidP="00C52F07">
      <w:pPr>
        <w:ind w:left="-567"/>
        <w:jc w:val="center"/>
        <w:rPr>
          <w:bCs/>
          <w:color w:val="000000"/>
          <w:sz w:val="28"/>
          <w:szCs w:val="28"/>
        </w:rPr>
      </w:pPr>
    </w:p>
    <w:tbl>
      <w:tblPr>
        <w:tblStyle w:val="afc"/>
        <w:tblW w:w="9918" w:type="dxa"/>
        <w:tblInd w:w="-567" w:type="dxa"/>
        <w:tblLook w:val="04A0" w:firstRow="1" w:lastRow="0" w:firstColumn="1" w:lastColumn="0" w:noHBand="0" w:noVBand="1"/>
      </w:tblPr>
      <w:tblGrid>
        <w:gridCol w:w="5935"/>
        <w:gridCol w:w="3983"/>
      </w:tblGrid>
      <w:tr w:rsidR="00C52F07" w14:paraId="001EE872" w14:textId="77777777" w:rsidTr="00555159">
        <w:trPr>
          <w:trHeight w:val="748"/>
        </w:trPr>
        <w:tc>
          <w:tcPr>
            <w:tcW w:w="5935" w:type="dxa"/>
            <w:vAlign w:val="center"/>
          </w:tcPr>
          <w:p w14:paraId="503AC488" w14:textId="77777777" w:rsidR="00C52F07" w:rsidRDefault="00C52F07" w:rsidP="00555159">
            <w:pPr>
              <w:jc w:val="center"/>
              <w:rPr>
                <w:bCs/>
                <w:color w:val="000000"/>
                <w:sz w:val="28"/>
                <w:szCs w:val="28"/>
              </w:rPr>
            </w:pPr>
            <w:r>
              <w:rPr>
                <w:bCs/>
                <w:color w:val="000000"/>
                <w:sz w:val="28"/>
                <w:szCs w:val="28"/>
              </w:rPr>
              <w:t>Наименование мероприятия</w:t>
            </w:r>
          </w:p>
        </w:tc>
        <w:tc>
          <w:tcPr>
            <w:tcW w:w="3983" w:type="dxa"/>
            <w:vAlign w:val="center"/>
          </w:tcPr>
          <w:p w14:paraId="7992644D" w14:textId="77777777" w:rsidR="00C52F07" w:rsidRDefault="00C52F07" w:rsidP="00555159">
            <w:pPr>
              <w:jc w:val="center"/>
              <w:rPr>
                <w:bCs/>
                <w:color w:val="000000"/>
                <w:sz w:val="28"/>
                <w:szCs w:val="28"/>
              </w:rPr>
            </w:pPr>
            <w:r>
              <w:rPr>
                <w:bCs/>
                <w:color w:val="000000"/>
                <w:sz w:val="28"/>
                <w:szCs w:val="28"/>
              </w:rPr>
              <w:t>Период проведения мероприятий</w:t>
            </w:r>
          </w:p>
        </w:tc>
      </w:tr>
      <w:tr w:rsidR="00C52F07" w14:paraId="7348B4A4" w14:textId="77777777" w:rsidTr="00555159">
        <w:trPr>
          <w:trHeight w:val="517"/>
        </w:trPr>
        <w:tc>
          <w:tcPr>
            <w:tcW w:w="5935" w:type="dxa"/>
            <w:vAlign w:val="center"/>
          </w:tcPr>
          <w:p w14:paraId="3CC8044D" w14:textId="77777777" w:rsidR="00C52F07" w:rsidRPr="00A806C8" w:rsidRDefault="00C52F07" w:rsidP="00555159">
            <w:pPr>
              <w:jc w:val="center"/>
              <w:rPr>
                <w:bCs/>
                <w:sz w:val="28"/>
                <w:szCs w:val="28"/>
              </w:rPr>
            </w:pPr>
            <w:r>
              <w:rPr>
                <w:bCs/>
                <w:sz w:val="28"/>
                <w:szCs w:val="28"/>
              </w:rPr>
              <w:t>-</w:t>
            </w:r>
          </w:p>
        </w:tc>
        <w:tc>
          <w:tcPr>
            <w:tcW w:w="3983" w:type="dxa"/>
            <w:vAlign w:val="center"/>
          </w:tcPr>
          <w:p w14:paraId="6059E23A" w14:textId="77777777" w:rsidR="00C52F07" w:rsidRPr="00FB1C58" w:rsidRDefault="00C52F07" w:rsidP="00555159">
            <w:pPr>
              <w:jc w:val="center"/>
              <w:rPr>
                <w:bCs/>
                <w:sz w:val="28"/>
                <w:szCs w:val="28"/>
              </w:rPr>
            </w:pPr>
            <w:r>
              <w:rPr>
                <w:bCs/>
                <w:sz w:val="28"/>
                <w:szCs w:val="28"/>
              </w:rPr>
              <w:t>-</w:t>
            </w:r>
          </w:p>
        </w:tc>
      </w:tr>
    </w:tbl>
    <w:p w14:paraId="4746F528" w14:textId="77777777" w:rsidR="00C52F07" w:rsidRDefault="00C52F07" w:rsidP="00C52F07">
      <w:pPr>
        <w:jc w:val="both"/>
        <w:rPr>
          <w:sz w:val="28"/>
          <w:szCs w:val="28"/>
        </w:rPr>
      </w:pPr>
    </w:p>
    <w:p w14:paraId="0837E9DC" w14:textId="77777777" w:rsidR="00C52F07" w:rsidRDefault="00C52F07" w:rsidP="00C52F07">
      <w:pPr>
        <w:jc w:val="both"/>
        <w:rPr>
          <w:sz w:val="28"/>
          <w:szCs w:val="28"/>
        </w:rPr>
      </w:pPr>
    </w:p>
    <w:p w14:paraId="641346BB" w14:textId="77777777" w:rsidR="00C52F07" w:rsidRDefault="00C52F07" w:rsidP="00C52F07">
      <w:pPr>
        <w:jc w:val="both"/>
        <w:rPr>
          <w:sz w:val="28"/>
          <w:szCs w:val="28"/>
        </w:rPr>
      </w:pPr>
    </w:p>
    <w:p w14:paraId="528D5B69" w14:textId="77777777" w:rsidR="00C52F07" w:rsidRDefault="00C52F07" w:rsidP="00C52F07">
      <w:pPr>
        <w:jc w:val="both"/>
        <w:rPr>
          <w:sz w:val="28"/>
          <w:szCs w:val="28"/>
        </w:rPr>
      </w:pPr>
    </w:p>
    <w:p w14:paraId="13F89F11" w14:textId="77777777" w:rsidR="00C52F07" w:rsidRDefault="00C52F07" w:rsidP="00C52F07">
      <w:pPr>
        <w:jc w:val="both"/>
        <w:rPr>
          <w:sz w:val="28"/>
          <w:szCs w:val="28"/>
        </w:rPr>
      </w:pPr>
    </w:p>
    <w:p w14:paraId="54E8DB71" w14:textId="2ED22397" w:rsidR="00C52F07" w:rsidRDefault="00C52F07" w:rsidP="00C52F07">
      <w:pPr>
        <w:ind w:firstLine="708"/>
      </w:pPr>
    </w:p>
    <w:p w14:paraId="4EAC30F2" w14:textId="3EDE8CA1" w:rsidR="00C56771" w:rsidRDefault="00C56771" w:rsidP="00C52F07">
      <w:pPr>
        <w:ind w:firstLine="708"/>
      </w:pPr>
    </w:p>
    <w:p w14:paraId="7AC5D8B9" w14:textId="1318220D" w:rsidR="00C56771" w:rsidRDefault="00C56771" w:rsidP="00C52F07">
      <w:pPr>
        <w:ind w:firstLine="708"/>
      </w:pPr>
    </w:p>
    <w:p w14:paraId="1FDF157B" w14:textId="4C47D178" w:rsidR="00C56771" w:rsidRDefault="00C56771" w:rsidP="00C52F07">
      <w:pPr>
        <w:ind w:firstLine="708"/>
      </w:pPr>
    </w:p>
    <w:p w14:paraId="7A3BD4DD" w14:textId="64620E2E" w:rsidR="00C56771" w:rsidRDefault="00C56771" w:rsidP="00C52F07">
      <w:pPr>
        <w:ind w:firstLine="708"/>
      </w:pPr>
    </w:p>
    <w:p w14:paraId="20C6EA22" w14:textId="0A10D1A7" w:rsidR="00C56771" w:rsidRDefault="00C56771" w:rsidP="00C52F07">
      <w:pPr>
        <w:ind w:firstLine="708"/>
      </w:pPr>
    </w:p>
    <w:p w14:paraId="4247A918" w14:textId="522EC4C0" w:rsidR="00C56771" w:rsidRDefault="00C56771" w:rsidP="00C52F07">
      <w:pPr>
        <w:ind w:firstLine="708"/>
      </w:pPr>
    </w:p>
    <w:p w14:paraId="673EDB14" w14:textId="71678C98" w:rsidR="00C56771" w:rsidRDefault="00C56771" w:rsidP="00C52F07">
      <w:pPr>
        <w:ind w:firstLine="708"/>
      </w:pPr>
    </w:p>
    <w:p w14:paraId="2C898680" w14:textId="32F9A9E7" w:rsidR="00C56771" w:rsidRDefault="00C56771" w:rsidP="00C52F07">
      <w:pPr>
        <w:ind w:firstLine="708"/>
      </w:pPr>
    </w:p>
    <w:p w14:paraId="2EF7CEBF" w14:textId="73C34854" w:rsidR="00C56771" w:rsidRDefault="00C56771" w:rsidP="00C52F07">
      <w:pPr>
        <w:ind w:firstLine="708"/>
      </w:pPr>
    </w:p>
    <w:p w14:paraId="25BAC1A4" w14:textId="08A385A0" w:rsidR="00C56771" w:rsidRDefault="00C56771" w:rsidP="00C52F07">
      <w:pPr>
        <w:ind w:firstLine="708"/>
      </w:pPr>
    </w:p>
    <w:p w14:paraId="044A04D3" w14:textId="26A7C0E3" w:rsidR="00C56771" w:rsidRDefault="00C56771" w:rsidP="00C52F07">
      <w:pPr>
        <w:ind w:firstLine="708"/>
      </w:pPr>
    </w:p>
    <w:p w14:paraId="0C9F7AB7" w14:textId="5D338570" w:rsidR="00C56771" w:rsidRDefault="00C56771" w:rsidP="00C52F07">
      <w:pPr>
        <w:ind w:firstLine="708"/>
      </w:pPr>
    </w:p>
    <w:p w14:paraId="1C92F40E" w14:textId="4CA972CF" w:rsidR="00C56771" w:rsidRDefault="00C56771" w:rsidP="00C52F07">
      <w:pPr>
        <w:ind w:firstLine="708"/>
      </w:pPr>
    </w:p>
    <w:p w14:paraId="1BA6521B" w14:textId="56A8A6A8" w:rsidR="00C56771" w:rsidRDefault="00C56771" w:rsidP="00C52F07">
      <w:pPr>
        <w:ind w:firstLine="708"/>
      </w:pPr>
    </w:p>
    <w:p w14:paraId="1F0E547F" w14:textId="03CC6156" w:rsidR="00C56771" w:rsidRDefault="00C56771" w:rsidP="00C52F07">
      <w:pPr>
        <w:ind w:firstLine="708"/>
      </w:pPr>
    </w:p>
    <w:p w14:paraId="52BEC182" w14:textId="7B128AF0" w:rsidR="00C56771" w:rsidRDefault="00C56771" w:rsidP="00C52F07">
      <w:pPr>
        <w:ind w:firstLine="708"/>
      </w:pPr>
    </w:p>
    <w:p w14:paraId="11691CEA" w14:textId="0886FD13" w:rsidR="00C56771" w:rsidRDefault="00C56771" w:rsidP="00C52F07">
      <w:pPr>
        <w:ind w:firstLine="708"/>
      </w:pPr>
    </w:p>
    <w:p w14:paraId="3DA780FE" w14:textId="5E0C67DD" w:rsidR="00C56771" w:rsidRDefault="00C56771" w:rsidP="00C52F07">
      <w:pPr>
        <w:ind w:firstLine="708"/>
      </w:pPr>
    </w:p>
    <w:p w14:paraId="1CF97017" w14:textId="284DDDED" w:rsidR="00C56771" w:rsidRDefault="00C56771" w:rsidP="00C52F07">
      <w:pPr>
        <w:ind w:firstLine="708"/>
      </w:pPr>
    </w:p>
    <w:p w14:paraId="4E479015" w14:textId="2A6F5E4E" w:rsidR="00C56771" w:rsidRDefault="00C56771" w:rsidP="00C52F07">
      <w:pPr>
        <w:ind w:firstLine="708"/>
      </w:pPr>
    </w:p>
    <w:p w14:paraId="0D81A6AA" w14:textId="41E37072" w:rsidR="00C56771" w:rsidRDefault="00C56771" w:rsidP="00C52F07">
      <w:pPr>
        <w:ind w:firstLine="708"/>
      </w:pPr>
    </w:p>
    <w:p w14:paraId="4D5D9117" w14:textId="19940ABB" w:rsidR="00C56771" w:rsidRDefault="00C56771" w:rsidP="00C52F07">
      <w:pPr>
        <w:ind w:firstLine="708"/>
      </w:pPr>
    </w:p>
    <w:p w14:paraId="5F6C6692" w14:textId="5CA7E98C" w:rsidR="00C56771" w:rsidRDefault="00C56771" w:rsidP="00C52F07">
      <w:pPr>
        <w:ind w:firstLine="708"/>
      </w:pPr>
    </w:p>
    <w:p w14:paraId="30B77906" w14:textId="09AABADE" w:rsidR="00C56771" w:rsidRDefault="00C56771" w:rsidP="00C52F07">
      <w:pPr>
        <w:ind w:firstLine="708"/>
      </w:pPr>
    </w:p>
    <w:p w14:paraId="75CF8866" w14:textId="35B0A246" w:rsidR="00C56771" w:rsidRDefault="00C56771" w:rsidP="00C52F07">
      <w:pPr>
        <w:ind w:firstLine="708"/>
      </w:pPr>
    </w:p>
    <w:p w14:paraId="544E1C96" w14:textId="53AB996E" w:rsidR="00C56771" w:rsidRDefault="00C56771" w:rsidP="00C52F07">
      <w:pPr>
        <w:ind w:firstLine="708"/>
      </w:pPr>
    </w:p>
    <w:p w14:paraId="792A0339" w14:textId="5BCAA1FC" w:rsidR="00C56771" w:rsidRDefault="00C56771" w:rsidP="00C52F07">
      <w:pPr>
        <w:ind w:firstLine="708"/>
      </w:pPr>
    </w:p>
    <w:p w14:paraId="07B51931" w14:textId="49941BB5" w:rsidR="00C56771" w:rsidRDefault="00C56771" w:rsidP="00C52F07">
      <w:pPr>
        <w:ind w:firstLine="708"/>
      </w:pPr>
    </w:p>
    <w:p w14:paraId="51F7BD5A" w14:textId="2828144B" w:rsidR="00C56771" w:rsidRDefault="00C56771" w:rsidP="00C52F07">
      <w:pPr>
        <w:ind w:firstLine="708"/>
      </w:pPr>
    </w:p>
    <w:p w14:paraId="249F389F" w14:textId="0B4BE828" w:rsidR="00C56771" w:rsidRDefault="00C56771" w:rsidP="00C52F07">
      <w:pPr>
        <w:ind w:firstLine="708"/>
      </w:pPr>
    </w:p>
    <w:p w14:paraId="14FD17C9" w14:textId="4C863A4F" w:rsidR="00C56771" w:rsidRDefault="00C56771" w:rsidP="00C52F07">
      <w:pPr>
        <w:ind w:firstLine="708"/>
      </w:pPr>
    </w:p>
    <w:p w14:paraId="469E0895" w14:textId="37BC0410" w:rsidR="00C56771" w:rsidRDefault="00C56771" w:rsidP="00C52F07">
      <w:pPr>
        <w:ind w:firstLine="708"/>
      </w:pPr>
    </w:p>
    <w:p w14:paraId="1DB7A296" w14:textId="77777777" w:rsidR="00F1423D" w:rsidRDefault="00F1423D" w:rsidP="00C52F07">
      <w:pPr>
        <w:ind w:firstLine="708"/>
        <w:sectPr w:rsidR="00F1423D" w:rsidSect="00303AF7">
          <w:pgSz w:w="11906" w:h="16838" w:code="9"/>
          <w:pgMar w:top="992" w:right="992" w:bottom="851" w:left="1418" w:header="425" w:footer="709" w:gutter="0"/>
          <w:cols w:space="708"/>
          <w:docGrid w:linePitch="360"/>
        </w:sectPr>
      </w:pPr>
    </w:p>
    <w:p w14:paraId="188FF4FB" w14:textId="7BF29D16" w:rsidR="00C56771" w:rsidRPr="00081AD4" w:rsidRDefault="00C56771" w:rsidP="00F1423D">
      <w:pPr>
        <w:tabs>
          <w:tab w:val="left" w:pos="5580"/>
          <w:tab w:val="left" w:pos="9498"/>
        </w:tabs>
        <w:ind w:left="-961" w:right="-569" w:firstLine="11593"/>
        <w:rPr>
          <w:color w:val="000000" w:themeColor="text1"/>
        </w:rPr>
      </w:pPr>
      <w:r w:rsidRPr="00081AD4">
        <w:rPr>
          <w:color w:val="000000" w:themeColor="text1"/>
        </w:rPr>
        <w:lastRenderedPageBreak/>
        <w:t xml:space="preserve">Приложение </w:t>
      </w:r>
      <w:r>
        <w:rPr>
          <w:color w:val="000000" w:themeColor="text1"/>
        </w:rPr>
        <w:t xml:space="preserve">№ 11 </w:t>
      </w:r>
      <w:r w:rsidRPr="00081AD4">
        <w:rPr>
          <w:color w:val="000000" w:themeColor="text1"/>
        </w:rPr>
        <w:t xml:space="preserve">к протоколу № </w:t>
      </w:r>
      <w:r>
        <w:rPr>
          <w:color w:val="000000" w:themeColor="text1"/>
        </w:rPr>
        <w:t>39</w:t>
      </w:r>
    </w:p>
    <w:p w14:paraId="65B5F4F5" w14:textId="77777777" w:rsidR="00C56771" w:rsidRPr="00081AD4" w:rsidRDefault="00C56771" w:rsidP="00F1423D">
      <w:pPr>
        <w:tabs>
          <w:tab w:val="left" w:pos="5580"/>
          <w:tab w:val="left" w:pos="9498"/>
        </w:tabs>
        <w:ind w:left="-961" w:right="-569" w:firstLine="11593"/>
        <w:rPr>
          <w:color w:val="000000" w:themeColor="text1"/>
        </w:rPr>
      </w:pPr>
      <w:r w:rsidRPr="00081AD4">
        <w:rPr>
          <w:color w:val="000000" w:themeColor="text1"/>
        </w:rPr>
        <w:t>заседания Правления Региональной</w:t>
      </w:r>
    </w:p>
    <w:p w14:paraId="1083488D" w14:textId="77777777" w:rsidR="00C56771" w:rsidRPr="00081AD4" w:rsidRDefault="00C56771" w:rsidP="00F1423D">
      <w:pPr>
        <w:tabs>
          <w:tab w:val="left" w:pos="5580"/>
          <w:tab w:val="left" w:pos="9498"/>
        </w:tabs>
        <w:ind w:left="-961" w:right="-569" w:firstLine="11593"/>
        <w:rPr>
          <w:color w:val="000000" w:themeColor="text1"/>
        </w:rPr>
      </w:pPr>
      <w:r w:rsidRPr="00081AD4">
        <w:rPr>
          <w:color w:val="000000" w:themeColor="text1"/>
        </w:rPr>
        <w:t>энергетической комиссии</w:t>
      </w:r>
    </w:p>
    <w:p w14:paraId="17831221" w14:textId="2EF89A54" w:rsidR="00C56771" w:rsidRDefault="00C56771" w:rsidP="00F1423D">
      <w:pPr>
        <w:tabs>
          <w:tab w:val="left" w:pos="5580"/>
          <w:tab w:val="left" w:pos="9498"/>
        </w:tabs>
        <w:ind w:left="-961" w:right="-569" w:firstLine="11593"/>
        <w:rPr>
          <w:color w:val="000000" w:themeColor="text1"/>
        </w:rPr>
      </w:pPr>
      <w:r w:rsidRPr="00081AD4">
        <w:rPr>
          <w:color w:val="000000" w:themeColor="text1"/>
        </w:rPr>
        <w:t xml:space="preserve">Кузбасса от </w:t>
      </w:r>
      <w:r>
        <w:rPr>
          <w:color w:val="000000" w:themeColor="text1"/>
        </w:rPr>
        <w:t>28.06.2021</w:t>
      </w:r>
    </w:p>
    <w:p w14:paraId="124547AF" w14:textId="06DBBCC6" w:rsidR="00CF782A" w:rsidRDefault="00CF782A" w:rsidP="00F1423D">
      <w:pPr>
        <w:tabs>
          <w:tab w:val="left" w:pos="5580"/>
          <w:tab w:val="left" w:pos="9498"/>
        </w:tabs>
        <w:ind w:left="-961" w:right="-569" w:firstLine="11593"/>
        <w:rPr>
          <w:color w:val="000000" w:themeColor="text1"/>
        </w:rPr>
      </w:pPr>
    </w:p>
    <w:p w14:paraId="36E5B43F" w14:textId="2540B732" w:rsidR="00CF782A" w:rsidRDefault="00CF782A" w:rsidP="00F1423D">
      <w:pPr>
        <w:tabs>
          <w:tab w:val="left" w:pos="5580"/>
          <w:tab w:val="left" w:pos="9498"/>
        </w:tabs>
        <w:ind w:left="-961" w:right="-569" w:firstLine="11593"/>
        <w:rPr>
          <w:color w:val="000000" w:themeColor="text1"/>
        </w:rPr>
      </w:pPr>
    </w:p>
    <w:p w14:paraId="3EC0B8A1" w14:textId="793BE85D" w:rsidR="00CF782A" w:rsidRDefault="00A74C56" w:rsidP="00CF782A">
      <w:pPr>
        <w:tabs>
          <w:tab w:val="left" w:pos="5580"/>
          <w:tab w:val="left" w:pos="9498"/>
        </w:tabs>
        <w:ind w:right="-569"/>
        <w:rPr>
          <w:color w:val="000000" w:themeColor="text1"/>
        </w:rPr>
      </w:pPr>
      <w:r w:rsidRPr="00A74C56">
        <w:rPr>
          <w:noProof/>
        </w:rPr>
        <w:drawing>
          <wp:inline distT="0" distB="0" distL="0" distR="0" wp14:anchorId="13AAC2EC" wp14:editId="4E66CF77">
            <wp:extent cx="9520180" cy="4678017"/>
            <wp:effectExtent l="0" t="0" r="5080" b="889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545015" cy="4690221"/>
                    </a:xfrm>
                    <a:prstGeom prst="rect">
                      <a:avLst/>
                    </a:prstGeom>
                    <a:noFill/>
                    <a:ln>
                      <a:noFill/>
                    </a:ln>
                  </pic:spPr>
                </pic:pic>
              </a:graphicData>
            </a:graphic>
          </wp:inline>
        </w:drawing>
      </w:r>
    </w:p>
    <w:p w14:paraId="6D65A9B9" w14:textId="702D1112" w:rsidR="00F1423D" w:rsidRDefault="00F1423D" w:rsidP="00F1423D">
      <w:pPr>
        <w:tabs>
          <w:tab w:val="left" w:pos="5580"/>
          <w:tab w:val="left" w:pos="9498"/>
        </w:tabs>
        <w:ind w:left="-961" w:right="-569" w:firstLine="11593"/>
        <w:rPr>
          <w:color w:val="000000" w:themeColor="text1"/>
        </w:rPr>
      </w:pPr>
    </w:p>
    <w:p w14:paraId="0BF4CAEA" w14:textId="01E5B343" w:rsidR="00F1423D" w:rsidRDefault="00A74C56" w:rsidP="00F1423D">
      <w:pPr>
        <w:tabs>
          <w:tab w:val="left" w:pos="5580"/>
          <w:tab w:val="left" w:pos="9498"/>
        </w:tabs>
        <w:ind w:right="-569"/>
        <w:rPr>
          <w:color w:val="000000" w:themeColor="text1"/>
        </w:rPr>
      </w:pPr>
      <w:r w:rsidRPr="00A74C56">
        <w:rPr>
          <w:noProof/>
        </w:rPr>
        <w:lastRenderedPageBreak/>
        <w:drawing>
          <wp:inline distT="0" distB="0" distL="0" distR="0" wp14:anchorId="5F828435" wp14:editId="0BD01386">
            <wp:extent cx="9521825" cy="5910469"/>
            <wp:effectExtent l="0" t="0" r="3175"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525748" cy="5912904"/>
                    </a:xfrm>
                    <a:prstGeom prst="rect">
                      <a:avLst/>
                    </a:prstGeom>
                    <a:noFill/>
                    <a:ln>
                      <a:noFill/>
                    </a:ln>
                  </pic:spPr>
                </pic:pic>
              </a:graphicData>
            </a:graphic>
          </wp:inline>
        </w:drawing>
      </w:r>
    </w:p>
    <w:p w14:paraId="6A1C1A09" w14:textId="47F3E334" w:rsidR="00C56771" w:rsidRDefault="00A74C56" w:rsidP="00F1423D">
      <w:pPr>
        <w:tabs>
          <w:tab w:val="left" w:pos="5580"/>
          <w:tab w:val="left" w:pos="9498"/>
        </w:tabs>
        <w:ind w:right="-569"/>
        <w:rPr>
          <w:color w:val="000000" w:themeColor="text1"/>
        </w:rPr>
      </w:pPr>
      <w:r w:rsidRPr="00A74C56">
        <w:rPr>
          <w:noProof/>
        </w:rPr>
        <w:lastRenderedPageBreak/>
        <w:drawing>
          <wp:inline distT="0" distB="0" distL="0" distR="0" wp14:anchorId="53277E73" wp14:editId="6E6230B8">
            <wp:extent cx="9521825" cy="5711687"/>
            <wp:effectExtent l="0" t="0" r="3175" b="381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532830" cy="5718289"/>
                    </a:xfrm>
                    <a:prstGeom prst="rect">
                      <a:avLst/>
                    </a:prstGeom>
                    <a:noFill/>
                    <a:ln>
                      <a:noFill/>
                    </a:ln>
                  </pic:spPr>
                </pic:pic>
              </a:graphicData>
            </a:graphic>
          </wp:inline>
        </w:drawing>
      </w:r>
    </w:p>
    <w:p w14:paraId="72600C24" w14:textId="18DD73D2" w:rsidR="00A74C56" w:rsidRDefault="00A74C56" w:rsidP="00F1423D">
      <w:pPr>
        <w:tabs>
          <w:tab w:val="left" w:pos="5580"/>
          <w:tab w:val="left" w:pos="9498"/>
        </w:tabs>
        <w:ind w:right="-569"/>
        <w:rPr>
          <w:color w:val="000000" w:themeColor="text1"/>
        </w:rPr>
      </w:pPr>
    </w:p>
    <w:p w14:paraId="02B10666" w14:textId="10239A06" w:rsidR="00A74C56" w:rsidRDefault="00A74C56" w:rsidP="00F1423D">
      <w:pPr>
        <w:tabs>
          <w:tab w:val="left" w:pos="5580"/>
          <w:tab w:val="left" w:pos="9498"/>
        </w:tabs>
        <w:ind w:right="-569"/>
        <w:rPr>
          <w:color w:val="000000" w:themeColor="text1"/>
        </w:rPr>
      </w:pPr>
      <w:r w:rsidRPr="00A74C56">
        <w:rPr>
          <w:noProof/>
        </w:rPr>
        <w:lastRenderedPageBreak/>
        <w:drawing>
          <wp:inline distT="0" distB="0" distL="0" distR="0" wp14:anchorId="043D024E" wp14:editId="414C1E73">
            <wp:extent cx="9521825" cy="5645426"/>
            <wp:effectExtent l="0" t="0" r="3175"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9527108" cy="5648558"/>
                    </a:xfrm>
                    <a:prstGeom prst="rect">
                      <a:avLst/>
                    </a:prstGeom>
                    <a:noFill/>
                    <a:ln>
                      <a:noFill/>
                    </a:ln>
                  </pic:spPr>
                </pic:pic>
              </a:graphicData>
            </a:graphic>
          </wp:inline>
        </w:drawing>
      </w:r>
    </w:p>
    <w:p w14:paraId="052C88FD" w14:textId="4D336C0F" w:rsidR="00C56771" w:rsidRDefault="00C56771" w:rsidP="00F1423D">
      <w:pPr>
        <w:ind w:firstLine="708"/>
        <w:jc w:val="both"/>
      </w:pPr>
    </w:p>
    <w:p w14:paraId="48C551EB" w14:textId="1C3D9CEC" w:rsidR="00A74C56" w:rsidRDefault="00A74C56" w:rsidP="00F1423D">
      <w:pPr>
        <w:ind w:firstLine="708"/>
        <w:jc w:val="both"/>
      </w:pPr>
    </w:p>
    <w:p w14:paraId="02B9DA83" w14:textId="17836A95" w:rsidR="00A74C56" w:rsidRDefault="00A74C56" w:rsidP="00F1423D">
      <w:pPr>
        <w:ind w:firstLine="708"/>
        <w:jc w:val="both"/>
      </w:pPr>
      <w:r w:rsidRPr="00A74C56">
        <w:rPr>
          <w:noProof/>
        </w:rPr>
        <w:lastRenderedPageBreak/>
        <w:drawing>
          <wp:inline distT="0" distB="0" distL="0" distR="0" wp14:anchorId="2B011178" wp14:editId="7E7E47A8">
            <wp:extent cx="9521825" cy="1722782"/>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9543093" cy="1726630"/>
                    </a:xfrm>
                    <a:prstGeom prst="rect">
                      <a:avLst/>
                    </a:prstGeom>
                    <a:noFill/>
                    <a:ln>
                      <a:noFill/>
                    </a:ln>
                  </pic:spPr>
                </pic:pic>
              </a:graphicData>
            </a:graphic>
          </wp:inline>
        </w:drawing>
      </w:r>
    </w:p>
    <w:p w14:paraId="279C9200" w14:textId="07E11A57" w:rsidR="002550BD" w:rsidRDefault="002550BD" w:rsidP="00F1423D">
      <w:pPr>
        <w:ind w:firstLine="708"/>
        <w:jc w:val="both"/>
      </w:pPr>
    </w:p>
    <w:p w14:paraId="61BC3C91" w14:textId="0D6C7307" w:rsidR="002550BD" w:rsidRDefault="002550BD" w:rsidP="00F1423D">
      <w:pPr>
        <w:ind w:firstLine="708"/>
        <w:jc w:val="both"/>
      </w:pPr>
    </w:p>
    <w:p w14:paraId="148579AF" w14:textId="5F99F382" w:rsidR="002550BD" w:rsidRDefault="002550BD" w:rsidP="00F1423D">
      <w:pPr>
        <w:ind w:firstLine="708"/>
        <w:jc w:val="both"/>
      </w:pPr>
    </w:p>
    <w:p w14:paraId="301FA043" w14:textId="4854029B" w:rsidR="002550BD" w:rsidRDefault="002550BD" w:rsidP="00F1423D">
      <w:pPr>
        <w:ind w:firstLine="708"/>
        <w:jc w:val="both"/>
      </w:pPr>
    </w:p>
    <w:p w14:paraId="59F4CD19" w14:textId="1F6D1B4A" w:rsidR="002550BD" w:rsidRDefault="002550BD" w:rsidP="00F1423D">
      <w:pPr>
        <w:ind w:firstLine="708"/>
        <w:jc w:val="both"/>
      </w:pPr>
    </w:p>
    <w:p w14:paraId="37BCAC3E" w14:textId="5C288F81" w:rsidR="002550BD" w:rsidRDefault="002550BD" w:rsidP="00F1423D">
      <w:pPr>
        <w:ind w:firstLine="708"/>
        <w:jc w:val="both"/>
      </w:pPr>
    </w:p>
    <w:p w14:paraId="1B161E8F" w14:textId="3A9F0D7F" w:rsidR="002550BD" w:rsidRDefault="002550BD" w:rsidP="00F1423D">
      <w:pPr>
        <w:ind w:firstLine="708"/>
        <w:jc w:val="both"/>
      </w:pPr>
    </w:p>
    <w:p w14:paraId="02D587CC" w14:textId="54C75B99" w:rsidR="002550BD" w:rsidRDefault="002550BD" w:rsidP="00F1423D">
      <w:pPr>
        <w:ind w:firstLine="708"/>
        <w:jc w:val="both"/>
      </w:pPr>
    </w:p>
    <w:p w14:paraId="7F11E927" w14:textId="6D2A7593" w:rsidR="002550BD" w:rsidRDefault="002550BD" w:rsidP="00F1423D">
      <w:pPr>
        <w:ind w:firstLine="708"/>
        <w:jc w:val="both"/>
      </w:pPr>
    </w:p>
    <w:p w14:paraId="10ED84B6" w14:textId="0308FAC9" w:rsidR="002550BD" w:rsidRDefault="002550BD" w:rsidP="00F1423D">
      <w:pPr>
        <w:ind w:firstLine="708"/>
        <w:jc w:val="both"/>
      </w:pPr>
    </w:p>
    <w:p w14:paraId="0A899B22" w14:textId="5C111DFA" w:rsidR="002550BD" w:rsidRDefault="002550BD" w:rsidP="00F1423D">
      <w:pPr>
        <w:ind w:firstLine="708"/>
        <w:jc w:val="both"/>
      </w:pPr>
    </w:p>
    <w:p w14:paraId="17B7DA41" w14:textId="033C9D06" w:rsidR="002550BD" w:rsidRDefault="002550BD" w:rsidP="00F1423D">
      <w:pPr>
        <w:ind w:firstLine="708"/>
        <w:jc w:val="both"/>
      </w:pPr>
    </w:p>
    <w:p w14:paraId="4760A581" w14:textId="61BA13CA" w:rsidR="002550BD" w:rsidRDefault="002550BD" w:rsidP="00F1423D">
      <w:pPr>
        <w:ind w:firstLine="708"/>
        <w:jc w:val="both"/>
      </w:pPr>
    </w:p>
    <w:p w14:paraId="3A9619A1" w14:textId="2B6208E3" w:rsidR="002550BD" w:rsidRDefault="002550BD" w:rsidP="00F1423D">
      <w:pPr>
        <w:ind w:firstLine="708"/>
        <w:jc w:val="both"/>
      </w:pPr>
    </w:p>
    <w:p w14:paraId="6AFBA64F" w14:textId="5328073B" w:rsidR="002550BD" w:rsidRDefault="002550BD" w:rsidP="00F1423D">
      <w:pPr>
        <w:ind w:firstLine="708"/>
        <w:jc w:val="both"/>
      </w:pPr>
    </w:p>
    <w:p w14:paraId="41AA36E1" w14:textId="3A08246A" w:rsidR="002550BD" w:rsidRDefault="002550BD" w:rsidP="00F1423D">
      <w:pPr>
        <w:ind w:firstLine="708"/>
        <w:jc w:val="both"/>
      </w:pPr>
    </w:p>
    <w:p w14:paraId="6569C5B4" w14:textId="25D28A5F" w:rsidR="002550BD" w:rsidRDefault="002550BD" w:rsidP="00F1423D">
      <w:pPr>
        <w:ind w:firstLine="708"/>
        <w:jc w:val="both"/>
      </w:pPr>
    </w:p>
    <w:p w14:paraId="19131B48" w14:textId="0D0A588D" w:rsidR="002550BD" w:rsidRDefault="002550BD" w:rsidP="00F1423D">
      <w:pPr>
        <w:ind w:firstLine="708"/>
        <w:jc w:val="both"/>
      </w:pPr>
    </w:p>
    <w:p w14:paraId="60F3BFF5" w14:textId="1E552F09" w:rsidR="002550BD" w:rsidRDefault="002550BD" w:rsidP="00F1423D">
      <w:pPr>
        <w:ind w:firstLine="708"/>
        <w:jc w:val="both"/>
      </w:pPr>
    </w:p>
    <w:p w14:paraId="44FA3F38" w14:textId="4F5814BE" w:rsidR="00F30280" w:rsidRDefault="00F30280" w:rsidP="00F1423D">
      <w:pPr>
        <w:ind w:firstLine="708"/>
        <w:jc w:val="both"/>
      </w:pPr>
    </w:p>
    <w:p w14:paraId="0120AF38" w14:textId="5DEEA3ED" w:rsidR="00F30280" w:rsidRDefault="00F30280" w:rsidP="00F1423D">
      <w:pPr>
        <w:ind w:firstLine="708"/>
        <w:jc w:val="both"/>
      </w:pPr>
    </w:p>
    <w:p w14:paraId="271397DD" w14:textId="35B5B348" w:rsidR="00F30280" w:rsidRDefault="00F30280" w:rsidP="00F1423D">
      <w:pPr>
        <w:ind w:firstLine="708"/>
        <w:jc w:val="both"/>
      </w:pPr>
    </w:p>
    <w:p w14:paraId="16AB9B43" w14:textId="50702577" w:rsidR="00F30280" w:rsidRDefault="00F30280" w:rsidP="00F1423D">
      <w:pPr>
        <w:ind w:firstLine="708"/>
        <w:jc w:val="both"/>
      </w:pPr>
    </w:p>
    <w:p w14:paraId="795A350C" w14:textId="14B20001" w:rsidR="00F30280" w:rsidRDefault="00F30280" w:rsidP="00F1423D">
      <w:pPr>
        <w:ind w:firstLine="708"/>
        <w:jc w:val="both"/>
      </w:pPr>
    </w:p>
    <w:p w14:paraId="0BB6D68C" w14:textId="495F301E" w:rsidR="00F30280" w:rsidRDefault="00F30280" w:rsidP="00F30280">
      <w:pPr>
        <w:ind w:firstLine="142"/>
        <w:jc w:val="both"/>
      </w:pPr>
      <w:r w:rsidRPr="00F30280">
        <w:rPr>
          <w:noProof/>
        </w:rPr>
        <w:lastRenderedPageBreak/>
        <w:drawing>
          <wp:inline distT="0" distB="0" distL="0" distR="0" wp14:anchorId="41194B17" wp14:editId="4D1D150F">
            <wp:extent cx="9521825" cy="5777948"/>
            <wp:effectExtent l="0" t="0" r="3175"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9530202" cy="5783031"/>
                    </a:xfrm>
                    <a:prstGeom prst="rect">
                      <a:avLst/>
                    </a:prstGeom>
                    <a:noFill/>
                    <a:ln>
                      <a:noFill/>
                    </a:ln>
                  </pic:spPr>
                </pic:pic>
              </a:graphicData>
            </a:graphic>
          </wp:inline>
        </w:drawing>
      </w:r>
    </w:p>
    <w:p w14:paraId="712B1B00" w14:textId="1DB7D0A1" w:rsidR="002550BD" w:rsidRDefault="002550BD" w:rsidP="00F1423D">
      <w:pPr>
        <w:ind w:firstLine="708"/>
        <w:jc w:val="both"/>
      </w:pPr>
    </w:p>
    <w:p w14:paraId="2FCB842F" w14:textId="5F54492B" w:rsidR="002550BD" w:rsidRDefault="00F30280" w:rsidP="00F30280">
      <w:pPr>
        <w:jc w:val="both"/>
      </w:pPr>
      <w:r w:rsidRPr="00F30280">
        <w:rPr>
          <w:noProof/>
        </w:rPr>
        <w:lastRenderedPageBreak/>
        <w:drawing>
          <wp:inline distT="0" distB="0" distL="0" distR="0" wp14:anchorId="5F53F267" wp14:editId="33DDCED3">
            <wp:extent cx="9605010" cy="6029960"/>
            <wp:effectExtent l="0" t="0" r="0" b="889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9605010" cy="6029960"/>
                    </a:xfrm>
                    <a:prstGeom prst="rect">
                      <a:avLst/>
                    </a:prstGeom>
                    <a:noFill/>
                    <a:ln>
                      <a:noFill/>
                    </a:ln>
                  </pic:spPr>
                </pic:pic>
              </a:graphicData>
            </a:graphic>
          </wp:inline>
        </w:drawing>
      </w:r>
    </w:p>
    <w:p w14:paraId="27E241CB" w14:textId="7171A85D" w:rsidR="002550BD" w:rsidRDefault="00F30280" w:rsidP="00F30280">
      <w:pPr>
        <w:jc w:val="both"/>
      </w:pPr>
      <w:r w:rsidRPr="00F30280">
        <w:rPr>
          <w:noProof/>
        </w:rPr>
        <w:lastRenderedPageBreak/>
        <w:drawing>
          <wp:inline distT="0" distB="0" distL="0" distR="0" wp14:anchorId="3279C86B" wp14:editId="7490C8BB">
            <wp:extent cx="9611995" cy="4890052"/>
            <wp:effectExtent l="0" t="0" r="8255" b="635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9621227" cy="4894749"/>
                    </a:xfrm>
                    <a:prstGeom prst="rect">
                      <a:avLst/>
                    </a:prstGeom>
                    <a:noFill/>
                    <a:ln>
                      <a:noFill/>
                    </a:ln>
                  </pic:spPr>
                </pic:pic>
              </a:graphicData>
            </a:graphic>
          </wp:inline>
        </w:drawing>
      </w:r>
    </w:p>
    <w:p w14:paraId="3054F07F" w14:textId="459B0397" w:rsidR="00F30280" w:rsidRDefault="00F30280" w:rsidP="00F30280">
      <w:pPr>
        <w:jc w:val="both"/>
      </w:pPr>
    </w:p>
    <w:p w14:paraId="66E58E52" w14:textId="0F91D129" w:rsidR="00F30280" w:rsidRDefault="00F30280" w:rsidP="00F30280">
      <w:pPr>
        <w:jc w:val="both"/>
      </w:pPr>
    </w:p>
    <w:p w14:paraId="6811BE8D" w14:textId="0BC80AF5" w:rsidR="00F30280" w:rsidRDefault="00F30280" w:rsidP="00F30280">
      <w:pPr>
        <w:jc w:val="both"/>
      </w:pPr>
    </w:p>
    <w:p w14:paraId="1459036B" w14:textId="35E4CC01" w:rsidR="00F30280" w:rsidRDefault="00F30280" w:rsidP="00F30280">
      <w:pPr>
        <w:jc w:val="both"/>
      </w:pPr>
    </w:p>
    <w:p w14:paraId="25731BAE" w14:textId="4BF9A978" w:rsidR="00F30280" w:rsidRDefault="00F30280" w:rsidP="00F30280">
      <w:pPr>
        <w:jc w:val="both"/>
      </w:pPr>
    </w:p>
    <w:p w14:paraId="43E73078" w14:textId="173B3733" w:rsidR="00F30280" w:rsidRDefault="00F30280" w:rsidP="00F30280">
      <w:pPr>
        <w:jc w:val="both"/>
      </w:pPr>
    </w:p>
    <w:p w14:paraId="55C15D91" w14:textId="77777777" w:rsidR="00F30280" w:rsidRDefault="00F30280" w:rsidP="00F30280">
      <w:pPr>
        <w:jc w:val="both"/>
      </w:pPr>
    </w:p>
    <w:p w14:paraId="3F230D05" w14:textId="3EB74671" w:rsidR="002550BD" w:rsidRDefault="002550BD" w:rsidP="00F1423D">
      <w:pPr>
        <w:ind w:firstLine="708"/>
        <w:jc w:val="both"/>
      </w:pPr>
    </w:p>
    <w:p w14:paraId="18163DC9" w14:textId="21A062C6" w:rsidR="002550BD" w:rsidRDefault="00F30280" w:rsidP="00F30280">
      <w:pPr>
        <w:jc w:val="both"/>
      </w:pPr>
      <w:r w:rsidRPr="00F30280">
        <w:rPr>
          <w:noProof/>
        </w:rPr>
        <w:drawing>
          <wp:inline distT="0" distB="0" distL="0" distR="0" wp14:anchorId="17D09382" wp14:editId="60EA8FED">
            <wp:extent cx="9611995" cy="5671931"/>
            <wp:effectExtent l="0" t="0" r="8255" b="508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9615528" cy="5674016"/>
                    </a:xfrm>
                    <a:prstGeom prst="rect">
                      <a:avLst/>
                    </a:prstGeom>
                    <a:noFill/>
                    <a:ln>
                      <a:noFill/>
                    </a:ln>
                  </pic:spPr>
                </pic:pic>
              </a:graphicData>
            </a:graphic>
          </wp:inline>
        </w:drawing>
      </w:r>
    </w:p>
    <w:p w14:paraId="20F9FA15" w14:textId="10589D54" w:rsidR="00F30280" w:rsidRDefault="00F30280" w:rsidP="00F30280">
      <w:pPr>
        <w:jc w:val="both"/>
      </w:pPr>
      <w:r w:rsidRPr="00F30280">
        <w:rPr>
          <w:noProof/>
        </w:rPr>
        <w:lastRenderedPageBreak/>
        <w:drawing>
          <wp:inline distT="0" distB="0" distL="0" distR="0" wp14:anchorId="16A8709D" wp14:editId="0E7A7B96">
            <wp:extent cx="9611995" cy="2703443"/>
            <wp:effectExtent l="0" t="0" r="8255" b="1905"/>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9622762" cy="2706471"/>
                    </a:xfrm>
                    <a:prstGeom prst="rect">
                      <a:avLst/>
                    </a:prstGeom>
                    <a:noFill/>
                    <a:ln>
                      <a:noFill/>
                    </a:ln>
                  </pic:spPr>
                </pic:pic>
              </a:graphicData>
            </a:graphic>
          </wp:inline>
        </w:drawing>
      </w:r>
    </w:p>
    <w:p w14:paraId="329863ED" w14:textId="0CB61864" w:rsidR="006C3122" w:rsidRDefault="006C3122" w:rsidP="00F30280">
      <w:pPr>
        <w:jc w:val="both"/>
      </w:pPr>
    </w:p>
    <w:p w14:paraId="40D26375" w14:textId="623E6302" w:rsidR="006C3122" w:rsidRDefault="006C3122" w:rsidP="00F30280">
      <w:pPr>
        <w:jc w:val="both"/>
      </w:pPr>
    </w:p>
    <w:p w14:paraId="0E6925F6" w14:textId="72E206DC" w:rsidR="006C3122" w:rsidRDefault="006C3122" w:rsidP="00F30280">
      <w:pPr>
        <w:jc w:val="both"/>
      </w:pPr>
    </w:p>
    <w:p w14:paraId="642E2479" w14:textId="593A2E37" w:rsidR="006C3122" w:rsidRDefault="006C3122" w:rsidP="00F30280">
      <w:pPr>
        <w:jc w:val="both"/>
      </w:pPr>
    </w:p>
    <w:p w14:paraId="280BE247" w14:textId="6AF47FA7" w:rsidR="006C3122" w:rsidRDefault="006C3122" w:rsidP="00F30280">
      <w:pPr>
        <w:jc w:val="both"/>
      </w:pPr>
    </w:p>
    <w:p w14:paraId="40D21CE8" w14:textId="57ABD835" w:rsidR="006C3122" w:rsidRDefault="006C3122" w:rsidP="00F30280">
      <w:pPr>
        <w:jc w:val="both"/>
      </w:pPr>
    </w:p>
    <w:p w14:paraId="7692409E" w14:textId="63C5E5A8" w:rsidR="006C3122" w:rsidRDefault="006C3122" w:rsidP="00F30280">
      <w:pPr>
        <w:jc w:val="both"/>
      </w:pPr>
    </w:p>
    <w:p w14:paraId="3A084C67" w14:textId="6B67D43F" w:rsidR="006C3122" w:rsidRDefault="006C3122" w:rsidP="00F30280">
      <w:pPr>
        <w:jc w:val="both"/>
      </w:pPr>
    </w:p>
    <w:p w14:paraId="09466402" w14:textId="6C776296" w:rsidR="006C3122" w:rsidRDefault="006C3122" w:rsidP="00F30280">
      <w:pPr>
        <w:jc w:val="both"/>
      </w:pPr>
    </w:p>
    <w:p w14:paraId="3B0E07BC" w14:textId="244B78DC" w:rsidR="006C3122" w:rsidRDefault="006C3122" w:rsidP="00F30280">
      <w:pPr>
        <w:jc w:val="both"/>
      </w:pPr>
    </w:p>
    <w:p w14:paraId="7E686749" w14:textId="064F53C9" w:rsidR="006C3122" w:rsidRDefault="006C3122" w:rsidP="00F30280">
      <w:pPr>
        <w:jc w:val="both"/>
      </w:pPr>
    </w:p>
    <w:p w14:paraId="2C4DE7AA" w14:textId="43BD2D97" w:rsidR="006C3122" w:rsidRDefault="006C3122" w:rsidP="00F30280">
      <w:pPr>
        <w:jc w:val="both"/>
      </w:pPr>
    </w:p>
    <w:p w14:paraId="4B8AC29C" w14:textId="2558C2D3" w:rsidR="006C3122" w:rsidRDefault="006C3122" w:rsidP="00F30280">
      <w:pPr>
        <w:jc w:val="both"/>
      </w:pPr>
    </w:p>
    <w:p w14:paraId="5936DE8F" w14:textId="2904FFD9" w:rsidR="006C3122" w:rsidRDefault="006C3122" w:rsidP="00F30280">
      <w:pPr>
        <w:jc w:val="both"/>
      </w:pPr>
    </w:p>
    <w:p w14:paraId="3FD7F0E3" w14:textId="5A411220" w:rsidR="006C3122" w:rsidRDefault="006C3122" w:rsidP="00F30280">
      <w:pPr>
        <w:jc w:val="both"/>
      </w:pPr>
    </w:p>
    <w:p w14:paraId="0D61316A" w14:textId="64B1768A" w:rsidR="006C3122" w:rsidRDefault="006C3122" w:rsidP="00F30280">
      <w:pPr>
        <w:jc w:val="both"/>
      </w:pPr>
    </w:p>
    <w:p w14:paraId="071D6D78" w14:textId="0EFD4633" w:rsidR="006C3122" w:rsidRDefault="006C3122" w:rsidP="00F30280">
      <w:pPr>
        <w:jc w:val="both"/>
      </w:pPr>
    </w:p>
    <w:p w14:paraId="257ACF72" w14:textId="737515BD" w:rsidR="006C3122" w:rsidRDefault="006C3122" w:rsidP="00F30280">
      <w:pPr>
        <w:jc w:val="both"/>
      </w:pPr>
    </w:p>
    <w:p w14:paraId="6DCFDEE1" w14:textId="68560BFB" w:rsidR="006C3122" w:rsidRDefault="00854772" w:rsidP="00F30280">
      <w:pPr>
        <w:jc w:val="both"/>
      </w:pPr>
      <w:r w:rsidRPr="00854772">
        <w:rPr>
          <w:noProof/>
        </w:rPr>
        <w:lastRenderedPageBreak/>
        <w:drawing>
          <wp:inline distT="0" distB="0" distL="0" distR="0" wp14:anchorId="218CEFD6" wp14:editId="3A4E4912">
            <wp:extent cx="9611995" cy="5923722"/>
            <wp:effectExtent l="0" t="0" r="8255" b="127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9617410" cy="5927059"/>
                    </a:xfrm>
                    <a:prstGeom prst="rect">
                      <a:avLst/>
                    </a:prstGeom>
                    <a:noFill/>
                    <a:ln>
                      <a:noFill/>
                    </a:ln>
                  </pic:spPr>
                </pic:pic>
              </a:graphicData>
            </a:graphic>
          </wp:inline>
        </w:drawing>
      </w:r>
    </w:p>
    <w:p w14:paraId="48169139" w14:textId="3E77679A" w:rsidR="00854772" w:rsidRDefault="00854772" w:rsidP="00F30280">
      <w:pPr>
        <w:jc w:val="both"/>
      </w:pPr>
      <w:r w:rsidRPr="00854772">
        <w:rPr>
          <w:noProof/>
        </w:rPr>
        <w:lastRenderedPageBreak/>
        <w:drawing>
          <wp:inline distT="0" distB="0" distL="0" distR="0" wp14:anchorId="1BE8FCE2" wp14:editId="62A71256">
            <wp:extent cx="9611613" cy="5910469"/>
            <wp:effectExtent l="0" t="0" r="889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9624661" cy="5918493"/>
                    </a:xfrm>
                    <a:prstGeom prst="rect">
                      <a:avLst/>
                    </a:prstGeom>
                    <a:noFill/>
                    <a:ln>
                      <a:noFill/>
                    </a:ln>
                  </pic:spPr>
                </pic:pic>
              </a:graphicData>
            </a:graphic>
          </wp:inline>
        </w:drawing>
      </w:r>
    </w:p>
    <w:p w14:paraId="05CE4A2D" w14:textId="3CD97188" w:rsidR="00854772" w:rsidRDefault="00854772" w:rsidP="00F30280">
      <w:pPr>
        <w:jc w:val="both"/>
      </w:pPr>
      <w:r w:rsidRPr="00854772">
        <w:rPr>
          <w:noProof/>
        </w:rPr>
        <w:lastRenderedPageBreak/>
        <w:drawing>
          <wp:inline distT="0" distB="0" distL="0" distR="0" wp14:anchorId="6ED167C6" wp14:editId="27480F6F">
            <wp:extent cx="9611374" cy="3776869"/>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9633866" cy="3785707"/>
                    </a:xfrm>
                    <a:prstGeom prst="rect">
                      <a:avLst/>
                    </a:prstGeom>
                    <a:noFill/>
                    <a:ln>
                      <a:noFill/>
                    </a:ln>
                  </pic:spPr>
                </pic:pic>
              </a:graphicData>
            </a:graphic>
          </wp:inline>
        </w:drawing>
      </w:r>
    </w:p>
    <w:p w14:paraId="2F3607D5" w14:textId="6DD8A8A0" w:rsidR="002550BD" w:rsidRDefault="00854772" w:rsidP="00854772">
      <w:pPr>
        <w:jc w:val="both"/>
      </w:pPr>
      <w:r w:rsidRPr="00854772">
        <w:rPr>
          <w:noProof/>
        </w:rPr>
        <w:drawing>
          <wp:inline distT="0" distB="0" distL="0" distR="0" wp14:anchorId="1F20263A" wp14:editId="32E926AB">
            <wp:extent cx="9607319" cy="2014331"/>
            <wp:effectExtent l="0" t="0" r="0" b="508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9652145" cy="2023730"/>
                    </a:xfrm>
                    <a:prstGeom prst="rect">
                      <a:avLst/>
                    </a:prstGeom>
                    <a:noFill/>
                    <a:ln>
                      <a:noFill/>
                    </a:ln>
                  </pic:spPr>
                </pic:pic>
              </a:graphicData>
            </a:graphic>
          </wp:inline>
        </w:drawing>
      </w:r>
    </w:p>
    <w:p w14:paraId="2BC9F2E5" w14:textId="7D77FCE6" w:rsidR="00854772" w:rsidRDefault="00854772" w:rsidP="00854772">
      <w:pPr>
        <w:jc w:val="both"/>
      </w:pPr>
    </w:p>
    <w:p w14:paraId="7F2E0F38" w14:textId="55BFB892" w:rsidR="00854772" w:rsidRDefault="00854772" w:rsidP="00854772">
      <w:pPr>
        <w:jc w:val="both"/>
      </w:pPr>
      <w:r w:rsidRPr="00854772">
        <w:rPr>
          <w:noProof/>
        </w:rPr>
        <w:lastRenderedPageBreak/>
        <w:drawing>
          <wp:inline distT="0" distB="0" distL="0" distR="0" wp14:anchorId="06B51370" wp14:editId="3B736A3F">
            <wp:extent cx="9611995" cy="4028661"/>
            <wp:effectExtent l="0" t="0" r="8255"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9618215" cy="4031268"/>
                    </a:xfrm>
                    <a:prstGeom prst="rect">
                      <a:avLst/>
                    </a:prstGeom>
                    <a:noFill/>
                    <a:ln>
                      <a:noFill/>
                    </a:ln>
                  </pic:spPr>
                </pic:pic>
              </a:graphicData>
            </a:graphic>
          </wp:inline>
        </w:drawing>
      </w:r>
    </w:p>
    <w:p w14:paraId="37189008" w14:textId="673CC75E" w:rsidR="00854772" w:rsidRDefault="00854772" w:rsidP="00854772">
      <w:pPr>
        <w:jc w:val="both"/>
      </w:pPr>
    </w:p>
    <w:p w14:paraId="21B93CDD" w14:textId="5A60AA59" w:rsidR="00854772" w:rsidRDefault="00854772" w:rsidP="00854772">
      <w:pPr>
        <w:jc w:val="both"/>
      </w:pPr>
    </w:p>
    <w:p w14:paraId="4973FDC9" w14:textId="01DBDF9D" w:rsidR="00854772" w:rsidRDefault="00854772" w:rsidP="00854772">
      <w:pPr>
        <w:jc w:val="both"/>
      </w:pPr>
    </w:p>
    <w:p w14:paraId="6B1E4A79" w14:textId="041BE5E5" w:rsidR="00854772" w:rsidRDefault="00854772" w:rsidP="00854772">
      <w:pPr>
        <w:jc w:val="both"/>
      </w:pPr>
    </w:p>
    <w:p w14:paraId="3D4F35D1" w14:textId="22D07289" w:rsidR="00854772" w:rsidRDefault="00854772" w:rsidP="00854772">
      <w:pPr>
        <w:jc w:val="both"/>
      </w:pPr>
    </w:p>
    <w:p w14:paraId="31C6C2EB" w14:textId="31308059" w:rsidR="00854772" w:rsidRDefault="00854772" w:rsidP="00854772">
      <w:pPr>
        <w:jc w:val="both"/>
      </w:pPr>
    </w:p>
    <w:p w14:paraId="2CB89B0B" w14:textId="4120BE20" w:rsidR="00854772" w:rsidRDefault="00854772" w:rsidP="00854772">
      <w:pPr>
        <w:jc w:val="both"/>
      </w:pPr>
    </w:p>
    <w:p w14:paraId="202AB642" w14:textId="219EB348" w:rsidR="00854772" w:rsidRDefault="00854772" w:rsidP="00854772">
      <w:pPr>
        <w:jc w:val="both"/>
      </w:pPr>
    </w:p>
    <w:p w14:paraId="60509890" w14:textId="0EF9AA20" w:rsidR="00854772" w:rsidRDefault="00854772" w:rsidP="00854772">
      <w:pPr>
        <w:jc w:val="both"/>
      </w:pPr>
    </w:p>
    <w:p w14:paraId="1B0050FD" w14:textId="762FB8B2" w:rsidR="00854772" w:rsidRDefault="00854772" w:rsidP="00854772">
      <w:pPr>
        <w:jc w:val="both"/>
      </w:pPr>
    </w:p>
    <w:p w14:paraId="1FCD8D1C" w14:textId="2BAB3C2C" w:rsidR="00854772" w:rsidRDefault="00854772" w:rsidP="00854772">
      <w:pPr>
        <w:jc w:val="both"/>
      </w:pPr>
    </w:p>
    <w:p w14:paraId="63302505" w14:textId="2F32E1DB" w:rsidR="00854772" w:rsidRDefault="00FD293D" w:rsidP="00854772">
      <w:pPr>
        <w:jc w:val="both"/>
      </w:pPr>
      <w:r w:rsidRPr="00FD293D">
        <w:rPr>
          <w:noProof/>
        </w:rPr>
        <w:lastRenderedPageBreak/>
        <w:drawing>
          <wp:inline distT="0" distB="0" distL="0" distR="0" wp14:anchorId="3DAEEA1A" wp14:editId="0B6EA815">
            <wp:extent cx="9611995" cy="6016487"/>
            <wp:effectExtent l="0" t="0" r="8255" b="381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616763" cy="6019471"/>
                    </a:xfrm>
                    <a:prstGeom prst="rect">
                      <a:avLst/>
                    </a:prstGeom>
                    <a:noFill/>
                    <a:ln>
                      <a:noFill/>
                    </a:ln>
                  </pic:spPr>
                </pic:pic>
              </a:graphicData>
            </a:graphic>
          </wp:inline>
        </w:drawing>
      </w:r>
    </w:p>
    <w:p w14:paraId="4E0F5930" w14:textId="7FB67146" w:rsidR="00FD293D" w:rsidRDefault="00FD293D" w:rsidP="00854772">
      <w:pPr>
        <w:jc w:val="both"/>
      </w:pPr>
      <w:r w:rsidRPr="00FD293D">
        <w:rPr>
          <w:noProof/>
        </w:rPr>
        <w:lastRenderedPageBreak/>
        <w:drawing>
          <wp:inline distT="0" distB="0" distL="0" distR="0" wp14:anchorId="58378D9C" wp14:editId="02F4ADA6">
            <wp:extent cx="9611995" cy="5671930"/>
            <wp:effectExtent l="0" t="0" r="8255" b="508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9631748" cy="5683586"/>
                    </a:xfrm>
                    <a:prstGeom prst="rect">
                      <a:avLst/>
                    </a:prstGeom>
                    <a:noFill/>
                    <a:ln>
                      <a:noFill/>
                    </a:ln>
                  </pic:spPr>
                </pic:pic>
              </a:graphicData>
            </a:graphic>
          </wp:inline>
        </w:drawing>
      </w:r>
    </w:p>
    <w:p w14:paraId="15247E93" w14:textId="38D9B700" w:rsidR="00FD293D" w:rsidRDefault="00FD293D" w:rsidP="00854772">
      <w:pPr>
        <w:jc w:val="both"/>
      </w:pPr>
    </w:p>
    <w:p w14:paraId="134E4EB3" w14:textId="3E2DD862" w:rsidR="00FD293D" w:rsidRDefault="00FD293D" w:rsidP="00854772">
      <w:pPr>
        <w:jc w:val="both"/>
      </w:pPr>
    </w:p>
    <w:p w14:paraId="7FD2F9A5" w14:textId="4956BA6F" w:rsidR="00FD293D" w:rsidRDefault="00FD293D" w:rsidP="00854772">
      <w:pPr>
        <w:jc w:val="both"/>
      </w:pPr>
      <w:r w:rsidRPr="00FD293D">
        <w:rPr>
          <w:noProof/>
        </w:rPr>
        <w:lastRenderedPageBreak/>
        <w:drawing>
          <wp:inline distT="0" distB="0" distL="0" distR="0" wp14:anchorId="328358F6" wp14:editId="25FAA728">
            <wp:extent cx="9611995" cy="6096000"/>
            <wp:effectExtent l="0" t="0" r="8255"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9613629" cy="6097036"/>
                    </a:xfrm>
                    <a:prstGeom prst="rect">
                      <a:avLst/>
                    </a:prstGeom>
                    <a:noFill/>
                    <a:ln>
                      <a:noFill/>
                    </a:ln>
                  </pic:spPr>
                </pic:pic>
              </a:graphicData>
            </a:graphic>
          </wp:inline>
        </w:drawing>
      </w:r>
    </w:p>
    <w:p w14:paraId="7EBBF4BB" w14:textId="5BC8B77A" w:rsidR="00854772" w:rsidRDefault="00FD293D" w:rsidP="00854772">
      <w:pPr>
        <w:jc w:val="both"/>
      </w:pPr>
      <w:r w:rsidRPr="00FD293D">
        <w:rPr>
          <w:noProof/>
        </w:rPr>
        <w:lastRenderedPageBreak/>
        <w:drawing>
          <wp:inline distT="0" distB="0" distL="0" distR="0" wp14:anchorId="76AC2083" wp14:editId="7160A29F">
            <wp:extent cx="9611995" cy="4161182"/>
            <wp:effectExtent l="0" t="0" r="8255"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9617795" cy="4163693"/>
                    </a:xfrm>
                    <a:prstGeom prst="rect">
                      <a:avLst/>
                    </a:prstGeom>
                    <a:noFill/>
                    <a:ln>
                      <a:noFill/>
                    </a:ln>
                  </pic:spPr>
                </pic:pic>
              </a:graphicData>
            </a:graphic>
          </wp:inline>
        </w:drawing>
      </w:r>
    </w:p>
    <w:p w14:paraId="21C2DF9A" w14:textId="204BDBAB" w:rsidR="00854772" w:rsidRDefault="00854772" w:rsidP="00854772">
      <w:pPr>
        <w:jc w:val="both"/>
      </w:pPr>
    </w:p>
    <w:p w14:paraId="1936FEC6" w14:textId="1C2872C2" w:rsidR="00854772" w:rsidRDefault="00854772" w:rsidP="00854772">
      <w:pPr>
        <w:jc w:val="both"/>
      </w:pPr>
    </w:p>
    <w:p w14:paraId="56C74E39" w14:textId="50125D48" w:rsidR="00696A0D" w:rsidRDefault="00696A0D" w:rsidP="00854772">
      <w:pPr>
        <w:jc w:val="both"/>
      </w:pPr>
    </w:p>
    <w:p w14:paraId="6B9181F9" w14:textId="48342019" w:rsidR="00696A0D" w:rsidRDefault="00696A0D" w:rsidP="00854772">
      <w:pPr>
        <w:jc w:val="both"/>
      </w:pPr>
    </w:p>
    <w:p w14:paraId="12C035A1" w14:textId="72D60D18" w:rsidR="00696A0D" w:rsidRDefault="00696A0D" w:rsidP="00854772">
      <w:pPr>
        <w:jc w:val="both"/>
      </w:pPr>
    </w:p>
    <w:p w14:paraId="18C146FC" w14:textId="49CCEF5D" w:rsidR="00696A0D" w:rsidRDefault="00696A0D" w:rsidP="00854772">
      <w:pPr>
        <w:jc w:val="both"/>
      </w:pPr>
    </w:p>
    <w:p w14:paraId="56079701" w14:textId="7C38E17E" w:rsidR="00696A0D" w:rsidRDefault="00696A0D" w:rsidP="00854772">
      <w:pPr>
        <w:jc w:val="both"/>
      </w:pPr>
    </w:p>
    <w:p w14:paraId="2D2FA0B3" w14:textId="1734CBAC" w:rsidR="00696A0D" w:rsidRDefault="00696A0D" w:rsidP="00854772">
      <w:pPr>
        <w:jc w:val="both"/>
      </w:pPr>
    </w:p>
    <w:p w14:paraId="5F763463" w14:textId="54C4AEED" w:rsidR="00696A0D" w:rsidRDefault="00696A0D" w:rsidP="00854772">
      <w:pPr>
        <w:jc w:val="both"/>
      </w:pPr>
    </w:p>
    <w:p w14:paraId="1877A8B2" w14:textId="418F6C09" w:rsidR="00696A0D" w:rsidRDefault="00696A0D" w:rsidP="00854772">
      <w:pPr>
        <w:jc w:val="both"/>
      </w:pPr>
    </w:p>
    <w:p w14:paraId="6F6F551E" w14:textId="4DA6B61F" w:rsidR="00696A0D" w:rsidRPr="00081AD4" w:rsidRDefault="00696A0D" w:rsidP="00696A0D">
      <w:pPr>
        <w:tabs>
          <w:tab w:val="left" w:pos="5580"/>
          <w:tab w:val="left" w:pos="9498"/>
        </w:tabs>
        <w:ind w:left="-961" w:right="-569" w:firstLine="11593"/>
        <w:rPr>
          <w:color w:val="000000" w:themeColor="text1"/>
        </w:rPr>
      </w:pPr>
      <w:r w:rsidRPr="00081AD4">
        <w:rPr>
          <w:color w:val="000000" w:themeColor="text1"/>
        </w:rPr>
        <w:lastRenderedPageBreak/>
        <w:t xml:space="preserve">Приложение </w:t>
      </w:r>
      <w:r>
        <w:rPr>
          <w:color w:val="000000" w:themeColor="text1"/>
        </w:rPr>
        <w:t xml:space="preserve">№ 12 </w:t>
      </w:r>
      <w:r w:rsidRPr="00081AD4">
        <w:rPr>
          <w:color w:val="000000" w:themeColor="text1"/>
        </w:rPr>
        <w:t xml:space="preserve">к протоколу № </w:t>
      </w:r>
      <w:r>
        <w:rPr>
          <w:color w:val="000000" w:themeColor="text1"/>
        </w:rPr>
        <w:t>39</w:t>
      </w:r>
    </w:p>
    <w:p w14:paraId="1D2143EE" w14:textId="77777777" w:rsidR="00696A0D" w:rsidRPr="00081AD4" w:rsidRDefault="00696A0D" w:rsidP="00696A0D">
      <w:pPr>
        <w:tabs>
          <w:tab w:val="left" w:pos="5580"/>
          <w:tab w:val="left" w:pos="9498"/>
        </w:tabs>
        <w:ind w:left="-961" w:right="-569" w:firstLine="11593"/>
        <w:rPr>
          <w:color w:val="000000" w:themeColor="text1"/>
        </w:rPr>
      </w:pPr>
      <w:r w:rsidRPr="00081AD4">
        <w:rPr>
          <w:color w:val="000000" w:themeColor="text1"/>
        </w:rPr>
        <w:t>заседания Правления Региональной</w:t>
      </w:r>
    </w:p>
    <w:p w14:paraId="2037C7D2" w14:textId="77777777" w:rsidR="00696A0D" w:rsidRPr="00081AD4" w:rsidRDefault="00696A0D" w:rsidP="00696A0D">
      <w:pPr>
        <w:tabs>
          <w:tab w:val="left" w:pos="5580"/>
          <w:tab w:val="left" w:pos="9498"/>
        </w:tabs>
        <w:ind w:left="-961" w:right="-569" w:firstLine="11593"/>
        <w:rPr>
          <w:color w:val="000000" w:themeColor="text1"/>
        </w:rPr>
      </w:pPr>
      <w:r w:rsidRPr="00081AD4">
        <w:rPr>
          <w:color w:val="000000" w:themeColor="text1"/>
        </w:rPr>
        <w:t>энергетической комиссии</w:t>
      </w:r>
    </w:p>
    <w:p w14:paraId="16F98C46" w14:textId="77777777" w:rsidR="00696A0D" w:rsidRDefault="00696A0D" w:rsidP="00696A0D">
      <w:pPr>
        <w:tabs>
          <w:tab w:val="left" w:pos="5580"/>
          <w:tab w:val="left" w:pos="9498"/>
        </w:tabs>
        <w:ind w:left="-961" w:right="-569" w:firstLine="11593"/>
        <w:rPr>
          <w:color w:val="000000" w:themeColor="text1"/>
        </w:rPr>
      </w:pPr>
      <w:r w:rsidRPr="00081AD4">
        <w:rPr>
          <w:color w:val="000000" w:themeColor="text1"/>
        </w:rPr>
        <w:t xml:space="preserve">Кузбасса от </w:t>
      </w:r>
      <w:r>
        <w:rPr>
          <w:color w:val="000000" w:themeColor="text1"/>
        </w:rPr>
        <w:t>28.06.2021</w:t>
      </w:r>
    </w:p>
    <w:p w14:paraId="2BD2B9BF" w14:textId="77777777" w:rsidR="00696A0D" w:rsidRDefault="00696A0D" w:rsidP="00696A0D">
      <w:pPr>
        <w:jc w:val="center"/>
        <w:rPr>
          <w:b/>
          <w:sz w:val="28"/>
          <w:szCs w:val="28"/>
        </w:rPr>
      </w:pPr>
    </w:p>
    <w:p w14:paraId="7C796773" w14:textId="0C379AB5" w:rsidR="00696A0D" w:rsidRPr="00C41432" w:rsidRDefault="00696A0D" w:rsidP="00696A0D">
      <w:pPr>
        <w:jc w:val="center"/>
        <w:rPr>
          <w:b/>
          <w:bCs/>
          <w:kern w:val="32"/>
          <w:sz w:val="28"/>
          <w:szCs w:val="28"/>
        </w:rPr>
      </w:pPr>
      <w:r w:rsidRPr="00C41432">
        <w:rPr>
          <w:b/>
          <w:sz w:val="28"/>
          <w:szCs w:val="28"/>
        </w:rPr>
        <w:t xml:space="preserve">Одноставочные тарифы </w:t>
      </w:r>
      <w:r w:rsidRPr="00C41432">
        <w:rPr>
          <w:b/>
          <w:bCs/>
          <w:kern w:val="32"/>
          <w:sz w:val="28"/>
          <w:szCs w:val="28"/>
        </w:rPr>
        <w:t xml:space="preserve">на техническую воду, </w:t>
      </w:r>
    </w:p>
    <w:p w14:paraId="5882AED9" w14:textId="77777777" w:rsidR="00696A0D" w:rsidRPr="00C41432" w:rsidRDefault="00696A0D" w:rsidP="00696A0D">
      <w:pPr>
        <w:jc w:val="center"/>
        <w:rPr>
          <w:b/>
          <w:bCs/>
          <w:kern w:val="32"/>
          <w:sz w:val="28"/>
          <w:szCs w:val="28"/>
        </w:rPr>
      </w:pPr>
      <w:r w:rsidRPr="00C41432">
        <w:rPr>
          <w:b/>
          <w:bCs/>
          <w:kern w:val="32"/>
          <w:sz w:val="28"/>
          <w:szCs w:val="28"/>
        </w:rPr>
        <w:t xml:space="preserve">водоотведение хозяйственно-бытовых сточных вод, транспортировку питьевой воды, </w:t>
      </w:r>
    </w:p>
    <w:p w14:paraId="287A8F47" w14:textId="77777777" w:rsidR="00696A0D" w:rsidRPr="00C41432" w:rsidRDefault="00696A0D" w:rsidP="00696A0D">
      <w:pPr>
        <w:jc w:val="center"/>
        <w:rPr>
          <w:b/>
          <w:bCs/>
          <w:kern w:val="32"/>
          <w:sz w:val="28"/>
          <w:szCs w:val="28"/>
        </w:rPr>
      </w:pPr>
      <w:r w:rsidRPr="00C41432">
        <w:rPr>
          <w:b/>
          <w:bCs/>
          <w:kern w:val="32"/>
          <w:sz w:val="28"/>
          <w:szCs w:val="28"/>
        </w:rPr>
        <w:t>транспортировку сточных вод</w:t>
      </w:r>
      <w:r w:rsidRPr="00C41432">
        <w:rPr>
          <w:b/>
          <w:bCs/>
          <w:color w:val="FF0000"/>
          <w:kern w:val="32"/>
          <w:sz w:val="28"/>
          <w:szCs w:val="28"/>
        </w:rPr>
        <w:t xml:space="preserve"> </w:t>
      </w:r>
      <w:r w:rsidRPr="00C41432">
        <w:rPr>
          <w:b/>
          <w:sz w:val="28"/>
          <w:szCs w:val="28"/>
        </w:rPr>
        <w:t>КАО «Азот» (</w:t>
      </w:r>
      <w:r>
        <w:rPr>
          <w:b/>
          <w:sz w:val="28"/>
          <w:szCs w:val="28"/>
        </w:rPr>
        <w:t>Кемеровский городской округ</w:t>
      </w:r>
      <w:r w:rsidRPr="00C41432">
        <w:rPr>
          <w:b/>
          <w:sz w:val="28"/>
          <w:szCs w:val="28"/>
        </w:rPr>
        <w:t>)</w:t>
      </w:r>
    </w:p>
    <w:p w14:paraId="00D76579" w14:textId="77777777" w:rsidR="00696A0D" w:rsidRPr="00C41432" w:rsidRDefault="00696A0D" w:rsidP="00696A0D">
      <w:pPr>
        <w:jc w:val="center"/>
        <w:rPr>
          <w:b/>
          <w:sz w:val="28"/>
          <w:szCs w:val="28"/>
        </w:rPr>
      </w:pPr>
      <w:r w:rsidRPr="00C41432">
        <w:rPr>
          <w:b/>
          <w:sz w:val="28"/>
          <w:szCs w:val="28"/>
        </w:rPr>
        <w:t>на период с 01.01.2019 по 31.12.2023</w:t>
      </w:r>
    </w:p>
    <w:p w14:paraId="625C7BCB" w14:textId="77777777" w:rsidR="00696A0D" w:rsidRPr="00C41432" w:rsidRDefault="00696A0D" w:rsidP="00696A0D">
      <w:pPr>
        <w:jc w:val="center"/>
        <w:rPr>
          <w:b/>
          <w:sz w:val="28"/>
          <w:szCs w:val="28"/>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696A0D" w:rsidRPr="00C41432" w14:paraId="50328B31" w14:textId="77777777" w:rsidTr="00555159">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05F45D" w14:textId="77777777" w:rsidR="00696A0D" w:rsidRPr="00C41432" w:rsidRDefault="00696A0D" w:rsidP="00555159">
            <w:pPr>
              <w:jc w:val="center"/>
              <w:rPr>
                <w:color w:val="000000"/>
                <w:sz w:val="28"/>
                <w:szCs w:val="28"/>
              </w:rPr>
            </w:pPr>
            <w:r w:rsidRPr="00C41432">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7C5C04" w14:textId="77777777" w:rsidR="00696A0D" w:rsidRPr="00C41432" w:rsidRDefault="00696A0D" w:rsidP="00555159">
            <w:pPr>
              <w:jc w:val="center"/>
              <w:rPr>
                <w:color w:val="000000"/>
                <w:sz w:val="28"/>
                <w:szCs w:val="28"/>
              </w:rPr>
            </w:pPr>
            <w:r w:rsidRPr="00C41432">
              <w:rPr>
                <w:color w:val="000000"/>
                <w:sz w:val="28"/>
                <w:szCs w:val="28"/>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39E2E330" w14:textId="77777777" w:rsidR="00696A0D" w:rsidRPr="00C41432" w:rsidRDefault="00696A0D" w:rsidP="00555159">
            <w:pPr>
              <w:jc w:val="center"/>
              <w:rPr>
                <w:color w:val="000000"/>
                <w:sz w:val="28"/>
                <w:szCs w:val="28"/>
              </w:rPr>
            </w:pPr>
            <w:r w:rsidRPr="00C41432">
              <w:rPr>
                <w:color w:val="000000"/>
                <w:sz w:val="28"/>
                <w:szCs w:val="28"/>
              </w:rPr>
              <w:t>Тариф, руб./м</w:t>
            </w:r>
            <w:r w:rsidRPr="00C41432">
              <w:rPr>
                <w:color w:val="000000"/>
                <w:sz w:val="28"/>
                <w:szCs w:val="28"/>
                <w:vertAlign w:val="superscript"/>
              </w:rPr>
              <w:t>3</w:t>
            </w:r>
          </w:p>
        </w:tc>
      </w:tr>
      <w:tr w:rsidR="00696A0D" w:rsidRPr="00C41432" w14:paraId="393C2455" w14:textId="77777777" w:rsidTr="00555159">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3E12C013" w14:textId="77777777" w:rsidR="00696A0D" w:rsidRPr="00C41432" w:rsidRDefault="00696A0D" w:rsidP="00555159">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705F7A9B" w14:textId="77777777" w:rsidR="00696A0D" w:rsidRPr="00C41432" w:rsidRDefault="00696A0D" w:rsidP="00555159">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19EF871E" w14:textId="77777777" w:rsidR="00696A0D" w:rsidRPr="00C41432" w:rsidRDefault="00696A0D" w:rsidP="00555159">
            <w:pPr>
              <w:jc w:val="center"/>
              <w:rPr>
                <w:color w:val="000000"/>
                <w:sz w:val="28"/>
                <w:szCs w:val="28"/>
              </w:rPr>
            </w:pPr>
            <w:r w:rsidRPr="00C41432">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151F58A7" w14:textId="77777777" w:rsidR="00696A0D" w:rsidRPr="00C41432" w:rsidRDefault="00696A0D" w:rsidP="00555159">
            <w:pPr>
              <w:jc w:val="center"/>
              <w:rPr>
                <w:color w:val="000000"/>
                <w:sz w:val="28"/>
                <w:szCs w:val="28"/>
              </w:rPr>
            </w:pPr>
            <w:r w:rsidRPr="00C41432">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6E98AE78" w14:textId="77777777" w:rsidR="00696A0D" w:rsidRPr="00C41432" w:rsidRDefault="00696A0D" w:rsidP="00555159">
            <w:pPr>
              <w:jc w:val="center"/>
              <w:rPr>
                <w:color w:val="000000"/>
                <w:sz w:val="28"/>
                <w:szCs w:val="28"/>
              </w:rPr>
            </w:pPr>
            <w:r w:rsidRPr="00C41432">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726A2D73" w14:textId="77777777" w:rsidR="00696A0D" w:rsidRPr="00C41432" w:rsidRDefault="00696A0D" w:rsidP="00555159">
            <w:pPr>
              <w:jc w:val="center"/>
              <w:rPr>
                <w:color w:val="000000"/>
                <w:sz w:val="28"/>
                <w:szCs w:val="28"/>
              </w:rPr>
            </w:pPr>
            <w:r w:rsidRPr="00C41432">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6E5E785B" w14:textId="77777777" w:rsidR="00696A0D" w:rsidRPr="00C41432" w:rsidRDefault="00696A0D" w:rsidP="00555159">
            <w:pPr>
              <w:jc w:val="center"/>
              <w:rPr>
                <w:color w:val="000000"/>
                <w:sz w:val="28"/>
                <w:szCs w:val="28"/>
              </w:rPr>
            </w:pPr>
            <w:r w:rsidRPr="00C41432">
              <w:rPr>
                <w:color w:val="000000"/>
                <w:sz w:val="28"/>
                <w:szCs w:val="28"/>
              </w:rPr>
              <w:t>2023 год</w:t>
            </w:r>
          </w:p>
        </w:tc>
      </w:tr>
      <w:tr w:rsidR="00696A0D" w:rsidRPr="00C41432" w14:paraId="0BEB367A" w14:textId="77777777" w:rsidTr="00555159">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34AB2A9" w14:textId="77777777" w:rsidR="00696A0D" w:rsidRPr="00C41432" w:rsidRDefault="00696A0D" w:rsidP="00555159">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73B4D8CE" w14:textId="77777777" w:rsidR="00696A0D" w:rsidRPr="00C41432" w:rsidRDefault="00696A0D" w:rsidP="00555159">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BEE47C0" w14:textId="77777777" w:rsidR="00696A0D" w:rsidRPr="00C41432" w:rsidRDefault="00696A0D" w:rsidP="00555159">
            <w:pPr>
              <w:jc w:val="center"/>
              <w:rPr>
                <w:color w:val="000000"/>
                <w:sz w:val="28"/>
                <w:szCs w:val="28"/>
              </w:rPr>
            </w:pPr>
            <w:r w:rsidRPr="00C41432">
              <w:rPr>
                <w:color w:val="000000"/>
                <w:sz w:val="28"/>
                <w:szCs w:val="28"/>
              </w:rPr>
              <w:t xml:space="preserve">с 01.01. </w:t>
            </w:r>
          </w:p>
          <w:p w14:paraId="7F4386C2" w14:textId="77777777" w:rsidR="00696A0D" w:rsidRPr="00C41432" w:rsidRDefault="00696A0D" w:rsidP="00555159">
            <w:pPr>
              <w:jc w:val="center"/>
              <w:rPr>
                <w:color w:val="000000"/>
                <w:sz w:val="28"/>
                <w:szCs w:val="28"/>
              </w:rPr>
            </w:pPr>
            <w:r w:rsidRPr="00C4143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C95C3F9" w14:textId="77777777" w:rsidR="00696A0D" w:rsidRPr="00C41432" w:rsidRDefault="00696A0D" w:rsidP="00555159">
            <w:pPr>
              <w:jc w:val="center"/>
              <w:rPr>
                <w:color w:val="000000"/>
                <w:sz w:val="28"/>
                <w:szCs w:val="28"/>
              </w:rPr>
            </w:pPr>
            <w:r w:rsidRPr="00C4143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88C1F44" w14:textId="77777777" w:rsidR="00696A0D" w:rsidRPr="00C41432" w:rsidRDefault="00696A0D" w:rsidP="00555159">
            <w:pPr>
              <w:jc w:val="center"/>
              <w:rPr>
                <w:color w:val="000000"/>
                <w:sz w:val="28"/>
                <w:szCs w:val="28"/>
              </w:rPr>
            </w:pPr>
            <w:r w:rsidRPr="00C41432">
              <w:rPr>
                <w:color w:val="000000"/>
                <w:sz w:val="28"/>
                <w:szCs w:val="28"/>
              </w:rPr>
              <w:t xml:space="preserve">с 01.01. </w:t>
            </w:r>
          </w:p>
          <w:p w14:paraId="32985E8D" w14:textId="77777777" w:rsidR="00696A0D" w:rsidRPr="00C41432" w:rsidRDefault="00696A0D" w:rsidP="00555159">
            <w:pPr>
              <w:jc w:val="center"/>
              <w:rPr>
                <w:color w:val="000000"/>
                <w:sz w:val="28"/>
                <w:szCs w:val="28"/>
              </w:rPr>
            </w:pPr>
            <w:r w:rsidRPr="00C4143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A7021F7" w14:textId="77777777" w:rsidR="00696A0D" w:rsidRPr="00C41432" w:rsidRDefault="00696A0D" w:rsidP="00555159">
            <w:pPr>
              <w:jc w:val="center"/>
              <w:rPr>
                <w:color w:val="000000"/>
                <w:sz w:val="28"/>
                <w:szCs w:val="28"/>
              </w:rPr>
            </w:pPr>
            <w:r w:rsidRPr="00C4143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AD3B2EE" w14:textId="77777777" w:rsidR="00696A0D" w:rsidRPr="00C41432" w:rsidRDefault="00696A0D" w:rsidP="00555159">
            <w:pPr>
              <w:jc w:val="center"/>
              <w:rPr>
                <w:color w:val="000000"/>
                <w:sz w:val="28"/>
                <w:szCs w:val="28"/>
              </w:rPr>
            </w:pPr>
            <w:r w:rsidRPr="00C41432">
              <w:rPr>
                <w:color w:val="000000"/>
                <w:sz w:val="28"/>
                <w:szCs w:val="28"/>
              </w:rPr>
              <w:t xml:space="preserve">с 01.01. </w:t>
            </w:r>
          </w:p>
          <w:p w14:paraId="06844921" w14:textId="77777777" w:rsidR="00696A0D" w:rsidRPr="00C41432" w:rsidRDefault="00696A0D" w:rsidP="00555159">
            <w:pPr>
              <w:jc w:val="center"/>
              <w:rPr>
                <w:color w:val="000000"/>
                <w:sz w:val="28"/>
                <w:szCs w:val="28"/>
              </w:rPr>
            </w:pPr>
            <w:r w:rsidRPr="00C4143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BF62359" w14:textId="77777777" w:rsidR="00696A0D" w:rsidRPr="00C41432" w:rsidRDefault="00696A0D" w:rsidP="00555159">
            <w:pPr>
              <w:jc w:val="center"/>
              <w:rPr>
                <w:color w:val="000000"/>
                <w:sz w:val="28"/>
                <w:szCs w:val="28"/>
              </w:rPr>
            </w:pPr>
            <w:r w:rsidRPr="00C4143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CB6D530" w14:textId="77777777" w:rsidR="00696A0D" w:rsidRPr="00C41432" w:rsidRDefault="00696A0D" w:rsidP="00555159">
            <w:pPr>
              <w:jc w:val="center"/>
              <w:rPr>
                <w:color w:val="000000"/>
                <w:sz w:val="28"/>
                <w:szCs w:val="28"/>
              </w:rPr>
            </w:pPr>
            <w:r w:rsidRPr="00C41432">
              <w:rPr>
                <w:color w:val="000000"/>
                <w:sz w:val="28"/>
                <w:szCs w:val="28"/>
              </w:rPr>
              <w:t xml:space="preserve">с 01.01. </w:t>
            </w:r>
          </w:p>
          <w:p w14:paraId="1D1D73B2" w14:textId="77777777" w:rsidR="00696A0D" w:rsidRPr="00C41432" w:rsidRDefault="00696A0D" w:rsidP="00555159">
            <w:pPr>
              <w:jc w:val="center"/>
              <w:rPr>
                <w:color w:val="000000"/>
                <w:sz w:val="28"/>
                <w:szCs w:val="28"/>
              </w:rPr>
            </w:pPr>
            <w:r w:rsidRPr="00C4143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DEC44AA" w14:textId="77777777" w:rsidR="00696A0D" w:rsidRPr="00C41432" w:rsidRDefault="00696A0D" w:rsidP="00555159">
            <w:pPr>
              <w:jc w:val="center"/>
              <w:rPr>
                <w:color w:val="000000"/>
                <w:sz w:val="28"/>
                <w:szCs w:val="28"/>
              </w:rPr>
            </w:pPr>
            <w:r w:rsidRPr="00C4143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3C12EECC" w14:textId="77777777" w:rsidR="00696A0D" w:rsidRPr="00C41432" w:rsidRDefault="00696A0D" w:rsidP="00555159">
            <w:pPr>
              <w:jc w:val="center"/>
              <w:rPr>
                <w:color w:val="000000"/>
                <w:sz w:val="28"/>
                <w:szCs w:val="28"/>
              </w:rPr>
            </w:pPr>
            <w:r w:rsidRPr="00C41432">
              <w:rPr>
                <w:color w:val="000000"/>
                <w:sz w:val="28"/>
                <w:szCs w:val="28"/>
              </w:rPr>
              <w:t xml:space="preserve">с 01.01. </w:t>
            </w:r>
          </w:p>
          <w:p w14:paraId="3D5FD510" w14:textId="77777777" w:rsidR="00696A0D" w:rsidRPr="00C41432" w:rsidRDefault="00696A0D" w:rsidP="00555159">
            <w:pPr>
              <w:jc w:val="center"/>
              <w:rPr>
                <w:color w:val="000000"/>
                <w:sz w:val="28"/>
                <w:szCs w:val="28"/>
              </w:rPr>
            </w:pPr>
            <w:r w:rsidRPr="00C4143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207D8F32" w14:textId="77777777" w:rsidR="00696A0D" w:rsidRPr="00C41432" w:rsidRDefault="00696A0D" w:rsidP="00555159">
            <w:pPr>
              <w:jc w:val="center"/>
              <w:rPr>
                <w:color w:val="000000"/>
                <w:sz w:val="28"/>
                <w:szCs w:val="28"/>
              </w:rPr>
            </w:pPr>
            <w:r w:rsidRPr="00C41432">
              <w:rPr>
                <w:color w:val="000000"/>
                <w:sz w:val="28"/>
                <w:szCs w:val="28"/>
              </w:rPr>
              <w:t>с 01.07. по 31.12.</w:t>
            </w:r>
          </w:p>
        </w:tc>
      </w:tr>
      <w:tr w:rsidR="00696A0D" w:rsidRPr="00C41432" w14:paraId="69225013" w14:textId="77777777" w:rsidTr="00555159">
        <w:trPr>
          <w:trHeight w:val="271"/>
        </w:trPr>
        <w:tc>
          <w:tcPr>
            <w:tcW w:w="636" w:type="dxa"/>
            <w:tcBorders>
              <w:top w:val="single" w:sz="4" w:space="0" w:color="auto"/>
              <w:left w:val="single" w:sz="4" w:space="0" w:color="auto"/>
              <w:bottom w:val="single" w:sz="4" w:space="0" w:color="auto"/>
              <w:right w:val="single" w:sz="4" w:space="0" w:color="auto"/>
            </w:tcBorders>
            <w:vAlign w:val="center"/>
          </w:tcPr>
          <w:p w14:paraId="59959A78" w14:textId="77777777" w:rsidR="00696A0D" w:rsidRPr="00C41432" w:rsidRDefault="00696A0D" w:rsidP="00555159">
            <w:pPr>
              <w:jc w:val="center"/>
              <w:rPr>
                <w:color w:val="000000"/>
                <w:sz w:val="28"/>
                <w:szCs w:val="28"/>
              </w:rPr>
            </w:pPr>
            <w:r w:rsidRPr="00C41432">
              <w:rPr>
                <w:color w:val="000000"/>
                <w:sz w:val="28"/>
                <w:szCs w:val="28"/>
              </w:rPr>
              <w:t>1</w:t>
            </w:r>
          </w:p>
        </w:tc>
        <w:tc>
          <w:tcPr>
            <w:tcW w:w="2057" w:type="dxa"/>
            <w:tcBorders>
              <w:top w:val="single" w:sz="4" w:space="0" w:color="auto"/>
              <w:left w:val="single" w:sz="4" w:space="0" w:color="auto"/>
              <w:bottom w:val="single" w:sz="4" w:space="0" w:color="auto"/>
              <w:right w:val="single" w:sz="4" w:space="0" w:color="auto"/>
            </w:tcBorders>
            <w:vAlign w:val="center"/>
          </w:tcPr>
          <w:p w14:paraId="5B53D79E" w14:textId="77777777" w:rsidR="00696A0D" w:rsidRPr="00C41432" w:rsidRDefault="00696A0D" w:rsidP="00555159">
            <w:pPr>
              <w:jc w:val="center"/>
              <w:rPr>
                <w:color w:val="000000"/>
                <w:sz w:val="28"/>
                <w:szCs w:val="28"/>
              </w:rPr>
            </w:pPr>
            <w:r w:rsidRPr="00C41432">
              <w:rPr>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3A83A310" w14:textId="77777777" w:rsidR="00696A0D" w:rsidRPr="00C41432" w:rsidRDefault="00696A0D" w:rsidP="00555159">
            <w:pPr>
              <w:jc w:val="center"/>
              <w:rPr>
                <w:color w:val="000000"/>
                <w:sz w:val="28"/>
                <w:szCs w:val="28"/>
              </w:rPr>
            </w:pPr>
            <w:r w:rsidRPr="00C41432">
              <w:rPr>
                <w:color w:val="000000"/>
                <w:sz w:val="28"/>
                <w:szCs w:val="28"/>
              </w:rPr>
              <w:t>3</w:t>
            </w:r>
          </w:p>
        </w:tc>
        <w:tc>
          <w:tcPr>
            <w:tcW w:w="1276" w:type="dxa"/>
            <w:tcBorders>
              <w:top w:val="nil"/>
              <w:left w:val="nil"/>
              <w:bottom w:val="single" w:sz="4" w:space="0" w:color="auto"/>
              <w:right w:val="single" w:sz="4" w:space="0" w:color="auto"/>
            </w:tcBorders>
            <w:shd w:val="clear" w:color="000000" w:fill="FFFFFF"/>
            <w:vAlign w:val="center"/>
          </w:tcPr>
          <w:p w14:paraId="67136E68" w14:textId="77777777" w:rsidR="00696A0D" w:rsidRPr="00C41432" w:rsidRDefault="00696A0D" w:rsidP="00555159">
            <w:pPr>
              <w:jc w:val="center"/>
              <w:rPr>
                <w:color w:val="000000"/>
                <w:sz w:val="28"/>
                <w:szCs w:val="28"/>
              </w:rPr>
            </w:pPr>
            <w:r w:rsidRPr="00C41432">
              <w:rPr>
                <w:color w:val="000000"/>
                <w:sz w:val="28"/>
                <w:szCs w:val="28"/>
              </w:rPr>
              <w:t>4</w:t>
            </w:r>
          </w:p>
        </w:tc>
        <w:tc>
          <w:tcPr>
            <w:tcW w:w="1276" w:type="dxa"/>
            <w:tcBorders>
              <w:top w:val="nil"/>
              <w:left w:val="nil"/>
              <w:bottom w:val="single" w:sz="4" w:space="0" w:color="auto"/>
              <w:right w:val="single" w:sz="4" w:space="0" w:color="auto"/>
            </w:tcBorders>
            <w:shd w:val="clear" w:color="000000" w:fill="FFFFFF"/>
            <w:vAlign w:val="center"/>
          </w:tcPr>
          <w:p w14:paraId="6F7F8490" w14:textId="77777777" w:rsidR="00696A0D" w:rsidRPr="00C41432" w:rsidRDefault="00696A0D" w:rsidP="00555159">
            <w:pPr>
              <w:jc w:val="center"/>
              <w:rPr>
                <w:color w:val="000000"/>
                <w:sz w:val="28"/>
                <w:szCs w:val="28"/>
              </w:rPr>
            </w:pPr>
            <w:r w:rsidRPr="00C41432">
              <w:rPr>
                <w:color w:val="000000"/>
                <w:sz w:val="28"/>
                <w:szCs w:val="28"/>
              </w:rPr>
              <w:t>5</w:t>
            </w:r>
          </w:p>
        </w:tc>
        <w:tc>
          <w:tcPr>
            <w:tcW w:w="1276" w:type="dxa"/>
            <w:tcBorders>
              <w:top w:val="nil"/>
              <w:left w:val="nil"/>
              <w:bottom w:val="single" w:sz="4" w:space="0" w:color="auto"/>
              <w:right w:val="single" w:sz="4" w:space="0" w:color="auto"/>
            </w:tcBorders>
            <w:shd w:val="clear" w:color="000000" w:fill="FFFFFF"/>
            <w:vAlign w:val="center"/>
          </w:tcPr>
          <w:p w14:paraId="0A0D8107" w14:textId="77777777" w:rsidR="00696A0D" w:rsidRPr="00C41432" w:rsidRDefault="00696A0D" w:rsidP="00555159">
            <w:pPr>
              <w:jc w:val="center"/>
              <w:rPr>
                <w:color w:val="000000"/>
                <w:sz w:val="28"/>
                <w:szCs w:val="28"/>
              </w:rPr>
            </w:pPr>
            <w:r w:rsidRPr="00C41432">
              <w:rPr>
                <w:color w:val="000000"/>
                <w:sz w:val="28"/>
                <w:szCs w:val="28"/>
              </w:rPr>
              <w:t>6</w:t>
            </w:r>
          </w:p>
        </w:tc>
        <w:tc>
          <w:tcPr>
            <w:tcW w:w="1276" w:type="dxa"/>
            <w:tcBorders>
              <w:top w:val="nil"/>
              <w:left w:val="nil"/>
              <w:bottom w:val="single" w:sz="4" w:space="0" w:color="auto"/>
              <w:right w:val="single" w:sz="4" w:space="0" w:color="auto"/>
            </w:tcBorders>
            <w:shd w:val="clear" w:color="000000" w:fill="FFFFFF"/>
            <w:vAlign w:val="center"/>
          </w:tcPr>
          <w:p w14:paraId="431B8EA2" w14:textId="77777777" w:rsidR="00696A0D" w:rsidRPr="00C41432" w:rsidRDefault="00696A0D" w:rsidP="00555159">
            <w:pPr>
              <w:jc w:val="center"/>
              <w:rPr>
                <w:color w:val="000000"/>
                <w:sz w:val="28"/>
                <w:szCs w:val="28"/>
              </w:rPr>
            </w:pPr>
            <w:r w:rsidRPr="00C41432">
              <w:rPr>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tcPr>
          <w:p w14:paraId="133BB352" w14:textId="77777777" w:rsidR="00696A0D" w:rsidRPr="00C41432" w:rsidRDefault="00696A0D" w:rsidP="00555159">
            <w:pPr>
              <w:jc w:val="center"/>
              <w:rPr>
                <w:color w:val="000000"/>
                <w:sz w:val="28"/>
                <w:szCs w:val="28"/>
              </w:rPr>
            </w:pPr>
            <w:r w:rsidRPr="00C41432">
              <w:rPr>
                <w:color w:val="000000"/>
                <w:sz w:val="28"/>
                <w:szCs w:val="28"/>
              </w:rPr>
              <w:t>8</w:t>
            </w:r>
          </w:p>
        </w:tc>
        <w:tc>
          <w:tcPr>
            <w:tcW w:w="1276" w:type="dxa"/>
            <w:tcBorders>
              <w:top w:val="nil"/>
              <w:left w:val="nil"/>
              <w:bottom w:val="single" w:sz="4" w:space="0" w:color="auto"/>
              <w:right w:val="single" w:sz="4" w:space="0" w:color="auto"/>
            </w:tcBorders>
            <w:shd w:val="clear" w:color="000000" w:fill="FFFFFF"/>
            <w:vAlign w:val="center"/>
          </w:tcPr>
          <w:p w14:paraId="745B1BCA" w14:textId="77777777" w:rsidR="00696A0D" w:rsidRPr="00C41432" w:rsidRDefault="00696A0D" w:rsidP="00555159">
            <w:pPr>
              <w:jc w:val="center"/>
              <w:rPr>
                <w:color w:val="000000"/>
                <w:sz w:val="28"/>
                <w:szCs w:val="28"/>
              </w:rPr>
            </w:pPr>
            <w:r w:rsidRPr="00C41432">
              <w:rPr>
                <w:color w:val="000000"/>
                <w:sz w:val="28"/>
                <w:szCs w:val="28"/>
              </w:rPr>
              <w:t>9</w:t>
            </w:r>
          </w:p>
        </w:tc>
        <w:tc>
          <w:tcPr>
            <w:tcW w:w="1276" w:type="dxa"/>
            <w:tcBorders>
              <w:top w:val="nil"/>
              <w:left w:val="nil"/>
              <w:bottom w:val="single" w:sz="4" w:space="0" w:color="auto"/>
              <w:right w:val="single" w:sz="4" w:space="0" w:color="auto"/>
            </w:tcBorders>
            <w:shd w:val="clear" w:color="000000" w:fill="FFFFFF"/>
            <w:vAlign w:val="center"/>
          </w:tcPr>
          <w:p w14:paraId="66460DC4" w14:textId="77777777" w:rsidR="00696A0D" w:rsidRPr="00C41432" w:rsidRDefault="00696A0D" w:rsidP="00555159">
            <w:pPr>
              <w:jc w:val="center"/>
              <w:rPr>
                <w:color w:val="000000"/>
                <w:sz w:val="28"/>
                <w:szCs w:val="28"/>
              </w:rPr>
            </w:pPr>
            <w:r w:rsidRPr="00C41432">
              <w:rPr>
                <w:color w:val="000000"/>
                <w:sz w:val="28"/>
                <w:szCs w:val="28"/>
              </w:rPr>
              <w:t>10</w:t>
            </w:r>
          </w:p>
        </w:tc>
        <w:tc>
          <w:tcPr>
            <w:tcW w:w="1277" w:type="dxa"/>
            <w:tcBorders>
              <w:top w:val="nil"/>
              <w:left w:val="nil"/>
              <w:bottom w:val="single" w:sz="4" w:space="0" w:color="auto"/>
              <w:right w:val="single" w:sz="4" w:space="0" w:color="auto"/>
            </w:tcBorders>
            <w:shd w:val="clear" w:color="000000" w:fill="FFFFFF"/>
            <w:vAlign w:val="center"/>
          </w:tcPr>
          <w:p w14:paraId="288AFBEF" w14:textId="77777777" w:rsidR="00696A0D" w:rsidRPr="00C41432" w:rsidRDefault="00696A0D" w:rsidP="00555159">
            <w:pPr>
              <w:jc w:val="center"/>
              <w:rPr>
                <w:color w:val="000000"/>
                <w:sz w:val="28"/>
                <w:szCs w:val="28"/>
              </w:rPr>
            </w:pPr>
            <w:r w:rsidRPr="00C41432">
              <w:rPr>
                <w:color w:val="000000"/>
                <w:sz w:val="28"/>
                <w:szCs w:val="28"/>
              </w:rPr>
              <w:t>11</w:t>
            </w:r>
          </w:p>
        </w:tc>
        <w:tc>
          <w:tcPr>
            <w:tcW w:w="1416" w:type="dxa"/>
            <w:tcBorders>
              <w:top w:val="nil"/>
              <w:left w:val="nil"/>
              <w:bottom w:val="single" w:sz="4" w:space="0" w:color="auto"/>
              <w:right w:val="single" w:sz="4" w:space="0" w:color="auto"/>
            </w:tcBorders>
            <w:shd w:val="clear" w:color="000000" w:fill="FFFFFF"/>
            <w:vAlign w:val="center"/>
          </w:tcPr>
          <w:p w14:paraId="76EFD098" w14:textId="77777777" w:rsidR="00696A0D" w:rsidRPr="00C41432" w:rsidRDefault="00696A0D" w:rsidP="00555159">
            <w:pPr>
              <w:jc w:val="center"/>
              <w:rPr>
                <w:color w:val="000000"/>
                <w:sz w:val="28"/>
                <w:szCs w:val="28"/>
              </w:rPr>
            </w:pPr>
            <w:r w:rsidRPr="00C41432">
              <w:rPr>
                <w:color w:val="000000"/>
                <w:sz w:val="28"/>
                <w:szCs w:val="28"/>
              </w:rPr>
              <w:t>12</w:t>
            </w:r>
          </w:p>
        </w:tc>
      </w:tr>
      <w:tr w:rsidR="00696A0D" w:rsidRPr="00C41432" w14:paraId="5AF84341" w14:textId="77777777" w:rsidTr="00555159">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466E8A7" w14:textId="77777777" w:rsidR="00696A0D" w:rsidRPr="00C41432" w:rsidRDefault="00696A0D" w:rsidP="00555159">
            <w:pPr>
              <w:jc w:val="center"/>
              <w:rPr>
                <w:sz w:val="28"/>
                <w:szCs w:val="28"/>
              </w:rPr>
            </w:pPr>
            <w:r w:rsidRPr="00C41432">
              <w:rPr>
                <w:sz w:val="28"/>
                <w:szCs w:val="28"/>
              </w:rPr>
              <w:t xml:space="preserve">1. </w:t>
            </w:r>
            <w:r w:rsidRPr="00C41432">
              <w:rPr>
                <w:color w:val="000000"/>
                <w:sz w:val="28"/>
                <w:szCs w:val="28"/>
              </w:rPr>
              <w:t>Техническая вода</w:t>
            </w:r>
          </w:p>
        </w:tc>
      </w:tr>
      <w:tr w:rsidR="00696A0D" w:rsidRPr="00C41432" w14:paraId="22B67A1D" w14:textId="77777777" w:rsidTr="00555159">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13906BC" w14:textId="77777777" w:rsidR="00696A0D" w:rsidRPr="00C41432" w:rsidRDefault="00696A0D" w:rsidP="00555159">
            <w:pPr>
              <w:jc w:val="center"/>
              <w:rPr>
                <w:color w:val="000000"/>
                <w:sz w:val="28"/>
                <w:szCs w:val="28"/>
              </w:rPr>
            </w:pPr>
            <w:r w:rsidRPr="00C41432">
              <w:rPr>
                <w:color w:val="000000"/>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3C3FFEA" w14:textId="77777777" w:rsidR="00696A0D" w:rsidRPr="00C41432" w:rsidRDefault="00696A0D" w:rsidP="00555159">
            <w:pPr>
              <w:rPr>
                <w:color w:val="000000"/>
                <w:sz w:val="28"/>
                <w:szCs w:val="28"/>
              </w:rPr>
            </w:pPr>
            <w:r w:rsidRPr="00C41432">
              <w:rPr>
                <w:color w:val="000000"/>
                <w:sz w:val="28"/>
                <w:szCs w:val="28"/>
              </w:rPr>
              <w:t xml:space="preserve">Прочие потребители  </w:t>
            </w:r>
          </w:p>
          <w:p w14:paraId="113D6E88" w14:textId="77777777" w:rsidR="00696A0D" w:rsidRPr="00C41432" w:rsidRDefault="00696A0D" w:rsidP="00555159">
            <w:pPr>
              <w:rPr>
                <w:color w:val="000000"/>
                <w:sz w:val="28"/>
                <w:szCs w:val="28"/>
              </w:rPr>
            </w:pPr>
            <w:r w:rsidRPr="00C4143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CC6110E" w14:textId="77777777" w:rsidR="00696A0D" w:rsidRPr="00C41432" w:rsidRDefault="00696A0D" w:rsidP="00555159">
            <w:pPr>
              <w:jc w:val="center"/>
              <w:rPr>
                <w:sz w:val="28"/>
                <w:szCs w:val="28"/>
              </w:rPr>
            </w:pPr>
            <w:r w:rsidRPr="00C41432">
              <w:rPr>
                <w:sz w:val="28"/>
                <w:szCs w:val="28"/>
              </w:rPr>
              <w:t>1,76</w:t>
            </w:r>
          </w:p>
        </w:tc>
        <w:tc>
          <w:tcPr>
            <w:tcW w:w="1276" w:type="dxa"/>
            <w:tcBorders>
              <w:top w:val="nil"/>
              <w:left w:val="nil"/>
              <w:bottom w:val="single" w:sz="4" w:space="0" w:color="auto"/>
              <w:right w:val="single" w:sz="4" w:space="0" w:color="auto"/>
            </w:tcBorders>
            <w:shd w:val="clear" w:color="000000" w:fill="FFFFFF"/>
            <w:vAlign w:val="center"/>
          </w:tcPr>
          <w:p w14:paraId="5589491E" w14:textId="77777777" w:rsidR="00696A0D" w:rsidRPr="00C41432" w:rsidRDefault="00696A0D" w:rsidP="00555159">
            <w:pPr>
              <w:jc w:val="center"/>
              <w:rPr>
                <w:sz w:val="28"/>
                <w:szCs w:val="28"/>
              </w:rPr>
            </w:pPr>
            <w:r w:rsidRPr="00C41432">
              <w:rPr>
                <w:sz w:val="28"/>
                <w:szCs w:val="28"/>
              </w:rPr>
              <w:t>1,98</w:t>
            </w:r>
          </w:p>
        </w:tc>
        <w:tc>
          <w:tcPr>
            <w:tcW w:w="1276" w:type="dxa"/>
            <w:tcBorders>
              <w:top w:val="nil"/>
              <w:left w:val="nil"/>
              <w:bottom w:val="single" w:sz="4" w:space="0" w:color="auto"/>
              <w:right w:val="single" w:sz="4" w:space="0" w:color="auto"/>
            </w:tcBorders>
            <w:shd w:val="clear" w:color="000000" w:fill="FFFFFF"/>
            <w:vAlign w:val="center"/>
          </w:tcPr>
          <w:p w14:paraId="0EC6D9B2" w14:textId="77777777" w:rsidR="00696A0D" w:rsidRPr="00C41432" w:rsidRDefault="00696A0D" w:rsidP="00555159">
            <w:pPr>
              <w:jc w:val="center"/>
              <w:rPr>
                <w:sz w:val="28"/>
                <w:szCs w:val="28"/>
              </w:rPr>
            </w:pPr>
            <w:r>
              <w:rPr>
                <w:sz w:val="28"/>
                <w:szCs w:val="28"/>
              </w:rPr>
              <w:t>1,98</w:t>
            </w:r>
          </w:p>
        </w:tc>
        <w:tc>
          <w:tcPr>
            <w:tcW w:w="1276" w:type="dxa"/>
            <w:tcBorders>
              <w:top w:val="nil"/>
              <w:left w:val="nil"/>
              <w:bottom w:val="single" w:sz="4" w:space="0" w:color="auto"/>
              <w:right w:val="single" w:sz="4" w:space="0" w:color="auto"/>
            </w:tcBorders>
            <w:shd w:val="clear" w:color="000000" w:fill="FFFFFF"/>
            <w:vAlign w:val="center"/>
          </w:tcPr>
          <w:p w14:paraId="7D9A3450" w14:textId="77777777" w:rsidR="00696A0D" w:rsidRPr="00C41432" w:rsidRDefault="00696A0D" w:rsidP="00555159">
            <w:pPr>
              <w:jc w:val="center"/>
              <w:rPr>
                <w:sz w:val="28"/>
                <w:szCs w:val="28"/>
              </w:rPr>
            </w:pPr>
            <w:r>
              <w:rPr>
                <w:sz w:val="28"/>
                <w:szCs w:val="28"/>
              </w:rPr>
              <w:t>2,14</w:t>
            </w:r>
          </w:p>
        </w:tc>
        <w:tc>
          <w:tcPr>
            <w:tcW w:w="1276" w:type="dxa"/>
            <w:tcBorders>
              <w:top w:val="nil"/>
              <w:left w:val="nil"/>
              <w:bottom w:val="single" w:sz="4" w:space="0" w:color="auto"/>
              <w:right w:val="single" w:sz="4" w:space="0" w:color="auto"/>
            </w:tcBorders>
            <w:shd w:val="clear" w:color="000000" w:fill="FFFFFF"/>
            <w:vAlign w:val="center"/>
          </w:tcPr>
          <w:p w14:paraId="1FD5D92D" w14:textId="77777777" w:rsidR="00696A0D" w:rsidRPr="00C41432" w:rsidRDefault="00696A0D" w:rsidP="00555159">
            <w:pPr>
              <w:jc w:val="center"/>
              <w:rPr>
                <w:sz w:val="28"/>
                <w:szCs w:val="28"/>
              </w:rPr>
            </w:pPr>
            <w:r>
              <w:rPr>
                <w:sz w:val="28"/>
                <w:szCs w:val="28"/>
              </w:rPr>
              <w:t>2,14</w:t>
            </w:r>
          </w:p>
        </w:tc>
        <w:tc>
          <w:tcPr>
            <w:tcW w:w="1417" w:type="dxa"/>
            <w:tcBorders>
              <w:top w:val="nil"/>
              <w:left w:val="nil"/>
              <w:bottom w:val="single" w:sz="4" w:space="0" w:color="auto"/>
              <w:right w:val="single" w:sz="4" w:space="0" w:color="auto"/>
            </w:tcBorders>
            <w:shd w:val="clear" w:color="000000" w:fill="FFFFFF"/>
            <w:vAlign w:val="center"/>
          </w:tcPr>
          <w:p w14:paraId="69F94D6A" w14:textId="77777777" w:rsidR="00696A0D" w:rsidRPr="00C41432" w:rsidRDefault="00696A0D" w:rsidP="00555159">
            <w:pPr>
              <w:jc w:val="center"/>
              <w:rPr>
                <w:sz w:val="28"/>
                <w:szCs w:val="28"/>
              </w:rPr>
            </w:pPr>
            <w:r>
              <w:rPr>
                <w:sz w:val="28"/>
                <w:szCs w:val="28"/>
              </w:rPr>
              <w:t>2,40</w:t>
            </w:r>
          </w:p>
        </w:tc>
        <w:tc>
          <w:tcPr>
            <w:tcW w:w="1276" w:type="dxa"/>
            <w:tcBorders>
              <w:top w:val="nil"/>
              <w:left w:val="nil"/>
              <w:bottom w:val="single" w:sz="4" w:space="0" w:color="auto"/>
              <w:right w:val="single" w:sz="4" w:space="0" w:color="auto"/>
            </w:tcBorders>
            <w:shd w:val="clear" w:color="000000" w:fill="FFFFFF"/>
            <w:vAlign w:val="center"/>
          </w:tcPr>
          <w:p w14:paraId="1C1BD2F2" w14:textId="77777777" w:rsidR="00696A0D" w:rsidRPr="00C41432" w:rsidRDefault="00696A0D" w:rsidP="00555159">
            <w:pPr>
              <w:jc w:val="center"/>
              <w:rPr>
                <w:sz w:val="28"/>
                <w:szCs w:val="28"/>
              </w:rPr>
            </w:pPr>
            <w:r>
              <w:rPr>
                <w:sz w:val="28"/>
                <w:szCs w:val="28"/>
              </w:rPr>
              <w:t>2,40</w:t>
            </w:r>
          </w:p>
        </w:tc>
        <w:tc>
          <w:tcPr>
            <w:tcW w:w="1276" w:type="dxa"/>
            <w:tcBorders>
              <w:top w:val="nil"/>
              <w:left w:val="nil"/>
              <w:bottom w:val="single" w:sz="4" w:space="0" w:color="auto"/>
              <w:right w:val="single" w:sz="4" w:space="0" w:color="auto"/>
            </w:tcBorders>
            <w:shd w:val="clear" w:color="000000" w:fill="FFFFFF"/>
            <w:vAlign w:val="center"/>
          </w:tcPr>
          <w:p w14:paraId="727855EB" w14:textId="77777777" w:rsidR="00696A0D" w:rsidRPr="00C41432" w:rsidRDefault="00696A0D" w:rsidP="00555159">
            <w:pPr>
              <w:jc w:val="center"/>
              <w:rPr>
                <w:sz w:val="28"/>
                <w:szCs w:val="28"/>
              </w:rPr>
            </w:pPr>
            <w:r>
              <w:rPr>
                <w:sz w:val="28"/>
                <w:szCs w:val="28"/>
              </w:rPr>
              <w:t>2,99</w:t>
            </w:r>
          </w:p>
        </w:tc>
        <w:tc>
          <w:tcPr>
            <w:tcW w:w="1277" w:type="dxa"/>
            <w:tcBorders>
              <w:top w:val="nil"/>
              <w:left w:val="nil"/>
              <w:bottom w:val="single" w:sz="4" w:space="0" w:color="auto"/>
              <w:right w:val="single" w:sz="4" w:space="0" w:color="auto"/>
            </w:tcBorders>
            <w:shd w:val="clear" w:color="000000" w:fill="FFFFFF"/>
            <w:vAlign w:val="center"/>
          </w:tcPr>
          <w:p w14:paraId="0D850791" w14:textId="77777777" w:rsidR="00696A0D" w:rsidRPr="00C41432" w:rsidRDefault="00696A0D" w:rsidP="00555159">
            <w:pPr>
              <w:jc w:val="center"/>
              <w:rPr>
                <w:sz w:val="28"/>
                <w:szCs w:val="28"/>
              </w:rPr>
            </w:pPr>
            <w:r w:rsidRPr="00C41432">
              <w:rPr>
                <w:sz w:val="28"/>
                <w:szCs w:val="28"/>
              </w:rPr>
              <w:t>2,68</w:t>
            </w:r>
          </w:p>
        </w:tc>
        <w:tc>
          <w:tcPr>
            <w:tcW w:w="1416" w:type="dxa"/>
            <w:tcBorders>
              <w:top w:val="nil"/>
              <w:left w:val="nil"/>
              <w:bottom w:val="single" w:sz="4" w:space="0" w:color="auto"/>
              <w:right w:val="single" w:sz="4" w:space="0" w:color="auto"/>
            </w:tcBorders>
            <w:shd w:val="clear" w:color="000000" w:fill="FFFFFF"/>
            <w:vAlign w:val="center"/>
          </w:tcPr>
          <w:p w14:paraId="43800E6E" w14:textId="77777777" w:rsidR="00696A0D" w:rsidRPr="00C41432" w:rsidRDefault="00696A0D" w:rsidP="00555159">
            <w:pPr>
              <w:jc w:val="center"/>
              <w:rPr>
                <w:sz w:val="28"/>
                <w:szCs w:val="28"/>
              </w:rPr>
            </w:pPr>
            <w:r w:rsidRPr="00C41432">
              <w:rPr>
                <w:sz w:val="28"/>
                <w:szCs w:val="28"/>
              </w:rPr>
              <w:t>2,92</w:t>
            </w:r>
          </w:p>
        </w:tc>
      </w:tr>
      <w:tr w:rsidR="00696A0D" w:rsidRPr="00C41432" w14:paraId="7A218AF2" w14:textId="77777777" w:rsidTr="00555159">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D777071" w14:textId="77777777" w:rsidR="00696A0D" w:rsidRPr="00C41432" w:rsidRDefault="00696A0D" w:rsidP="00555159">
            <w:pPr>
              <w:jc w:val="center"/>
              <w:rPr>
                <w:color w:val="000000"/>
                <w:sz w:val="28"/>
                <w:szCs w:val="28"/>
              </w:rPr>
            </w:pPr>
            <w:r w:rsidRPr="00C41432">
              <w:rPr>
                <w:color w:val="000000"/>
                <w:sz w:val="28"/>
                <w:szCs w:val="28"/>
              </w:rPr>
              <w:t xml:space="preserve">2. </w:t>
            </w:r>
            <w:r w:rsidRPr="00C41432">
              <w:rPr>
                <w:sz w:val="28"/>
                <w:szCs w:val="28"/>
              </w:rPr>
              <w:t>Водоотведение хозяйственно-бытовых сточных вод</w:t>
            </w:r>
          </w:p>
        </w:tc>
      </w:tr>
      <w:tr w:rsidR="00696A0D" w:rsidRPr="00C41432" w14:paraId="4029DCCC" w14:textId="77777777" w:rsidTr="00555159">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3DC5554" w14:textId="77777777" w:rsidR="00696A0D" w:rsidRPr="00C41432" w:rsidRDefault="00696A0D" w:rsidP="00555159">
            <w:pPr>
              <w:jc w:val="center"/>
              <w:rPr>
                <w:color w:val="000000"/>
                <w:sz w:val="28"/>
                <w:szCs w:val="28"/>
              </w:rPr>
            </w:pPr>
            <w:r w:rsidRPr="00C41432">
              <w:rPr>
                <w:color w:val="000000"/>
                <w:sz w:val="28"/>
                <w:szCs w:val="28"/>
              </w:rPr>
              <w:t>2.1.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6C27B9D" w14:textId="77777777" w:rsidR="00696A0D" w:rsidRPr="00C41432" w:rsidRDefault="00696A0D" w:rsidP="00555159">
            <w:pPr>
              <w:rPr>
                <w:color w:val="000000"/>
                <w:sz w:val="28"/>
                <w:szCs w:val="28"/>
              </w:rPr>
            </w:pPr>
            <w:r w:rsidRPr="00C41432">
              <w:rPr>
                <w:color w:val="000000"/>
                <w:sz w:val="28"/>
                <w:szCs w:val="28"/>
              </w:rPr>
              <w:t>Прочие потребители</w:t>
            </w:r>
          </w:p>
          <w:p w14:paraId="4E0D18DD" w14:textId="77777777" w:rsidR="00696A0D" w:rsidRPr="00C41432" w:rsidRDefault="00696A0D" w:rsidP="00555159">
            <w:pPr>
              <w:rPr>
                <w:color w:val="000000"/>
                <w:sz w:val="28"/>
                <w:szCs w:val="28"/>
              </w:rPr>
            </w:pPr>
            <w:r w:rsidRPr="00C4143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677FC687" w14:textId="77777777" w:rsidR="00696A0D" w:rsidRPr="00C41432" w:rsidRDefault="00696A0D" w:rsidP="00555159">
            <w:pPr>
              <w:jc w:val="center"/>
              <w:rPr>
                <w:sz w:val="28"/>
                <w:szCs w:val="28"/>
              </w:rPr>
            </w:pPr>
            <w:r w:rsidRPr="00C41432">
              <w:rPr>
                <w:sz w:val="28"/>
                <w:szCs w:val="28"/>
              </w:rPr>
              <w:t>21,05</w:t>
            </w:r>
          </w:p>
        </w:tc>
        <w:tc>
          <w:tcPr>
            <w:tcW w:w="1276" w:type="dxa"/>
            <w:tcBorders>
              <w:top w:val="nil"/>
              <w:left w:val="nil"/>
              <w:bottom w:val="single" w:sz="4" w:space="0" w:color="auto"/>
              <w:right w:val="single" w:sz="4" w:space="0" w:color="auto"/>
            </w:tcBorders>
            <w:shd w:val="clear" w:color="000000" w:fill="FFFFFF"/>
            <w:vAlign w:val="center"/>
          </w:tcPr>
          <w:p w14:paraId="2BF006A1" w14:textId="77777777" w:rsidR="00696A0D" w:rsidRPr="00C41432" w:rsidRDefault="00696A0D" w:rsidP="00555159">
            <w:pPr>
              <w:jc w:val="center"/>
              <w:rPr>
                <w:sz w:val="28"/>
                <w:szCs w:val="28"/>
              </w:rPr>
            </w:pPr>
            <w:r w:rsidRPr="00C41432">
              <w:rPr>
                <w:sz w:val="28"/>
                <w:szCs w:val="28"/>
              </w:rPr>
              <w:t>23,57</w:t>
            </w:r>
          </w:p>
        </w:tc>
        <w:tc>
          <w:tcPr>
            <w:tcW w:w="1276" w:type="dxa"/>
            <w:tcBorders>
              <w:top w:val="nil"/>
              <w:left w:val="nil"/>
              <w:bottom w:val="single" w:sz="4" w:space="0" w:color="auto"/>
              <w:right w:val="single" w:sz="4" w:space="0" w:color="auto"/>
            </w:tcBorders>
            <w:shd w:val="clear" w:color="000000" w:fill="FFFFFF"/>
            <w:vAlign w:val="center"/>
          </w:tcPr>
          <w:p w14:paraId="323B234F" w14:textId="77777777" w:rsidR="00696A0D" w:rsidRPr="00C41432" w:rsidRDefault="00696A0D" w:rsidP="00555159">
            <w:pPr>
              <w:jc w:val="center"/>
              <w:rPr>
                <w:sz w:val="28"/>
                <w:szCs w:val="28"/>
              </w:rPr>
            </w:pPr>
            <w:r>
              <w:rPr>
                <w:sz w:val="28"/>
                <w:szCs w:val="28"/>
              </w:rPr>
              <w:t>23,57</w:t>
            </w:r>
          </w:p>
        </w:tc>
        <w:tc>
          <w:tcPr>
            <w:tcW w:w="1276" w:type="dxa"/>
            <w:tcBorders>
              <w:top w:val="nil"/>
              <w:left w:val="nil"/>
              <w:bottom w:val="single" w:sz="4" w:space="0" w:color="auto"/>
              <w:right w:val="single" w:sz="4" w:space="0" w:color="auto"/>
            </w:tcBorders>
            <w:shd w:val="clear" w:color="000000" w:fill="FFFFFF"/>
            <w:vAlign w:val="center"/>
          </w:tcPr>
          <w:p w14:paraId="21C658DB" w14:textId="77777777" w:rsidR="00696A0D" w:rsidRPr="00C41432" w:rsidRDefault="00696A0D" w:rsidP="00555159">
            <w:pPr>
              <w:jc w:val="center"/>
              <w:rPr>
                <w:sz w:val="28"/>
                <w:szCs w:val="28"/>
              </w:rPr>
            </w:pPr>
            <w:r>
              <w:rPr>
                <w:sz w:val="28"/>
                <w:szCs w:val="28"/>
              </w:rPr>
              <w:t>24,24</w:t>
            </w:r>
          </w:p>
        </w:tc>
        <w:tc>
          <w:tcPr>
            <w:tcW w:w="1276" w:type="dxa"/>
            <w:tcBorders>
              <w:top w:val="nil"/>
              <w:left w:val="nil"/>
              <w:bottom w:val="single" w:sz="4" w:space="0" w:color="auto"/>
              <w:right w:val="single" w:sz="4" w:space="0" w:color="auto"/>
            </w:tcBorders>
            <w:shd w:val="clear" w:color="000000" w:fill="FFFFFF"/>
            <w:vAlign w:val="center"/>
          </w:tcPr>
          <w:p w14:paraId="514B8427" w14:textId="77777777" w:rsidR="00696A0D" w:rsidRPr="00C41432" w:rsidRDefault="00696A0D" w:rsidP="00555159">
            <w:pPr>
              <w:jc w:val="center"/>
              <w:rPr>
                <w:sz w:val="28"/>
                <w:szCs w:val="28"/>
              </w:rPr>
            </w:pPr>
            <w:r>
              <w:rPr>
                <w:sz w:val="28"/>
                <w:szCs w:val="28"/>
              </w:rPr>
              <w:t>23,36</w:t>
            </w:r>
          </w:p>
        </w:tc>
        <w:tc>
          <w:tcPr>
            <w:tcW w:w="1417" w:type="dxa"/>
            <w:tcBorders>
              <w:top w:val="nil"/>
              <w:left w:val="nil"/>
              <w:bottom w:val="single" w:sz="4" w:space="0" w:color="auto"/>
              <w:right w:val="single" w:sz="4" w:space="0" w:color="auto"/>
            </w:tcBorders>
            <w:shd w:val="clear" w:color="000000" w:fill="FFFFFF"/>
            <w:vAlign w:val="center"/>
          </w:tcPr>
          <w:p w14:paraId="5919A7A7" w14:textId="77777777" w:rsidR="00696A0D" w:rsidRPr="00C41432" w:rsidRDefault="00696A0D" w:rsidP="00555159">
            <w:pPr>
              <w:jc w:val="center"/>
              <w:rPr>
                <w:sz w:val="28"/>
                <w:szCs w:val="28"/>
              </w:rPr>
            </w:pPr>
            <w:r>
              <w:rPr>
                <w:sz w:val="28"/>
                <w:szCs w:val="28"/>
              </w:rPr>
              <w:t>23,36</w:t>
            </w:r>
          </w:p>
        </w:tc>
        <w:tc>
          <w:tcPr>
            <w:tcW w:w="1276" w:type="dxa"/>
            <w:tcBorders>
              <w:top w:val="nil"/>
              <w:left w:val="nil"/>
              <w:bottom w:val="single" w:sz="4" w:space="0" w:color="auto"/>
              <w:right w:val="single" w:sz="4" w:space="0" w:color="auto"/>
            </w:tcBorders>
            <w:shd w:val="clear" w:color="000000" w:fill="FFFFFF"/>
            <w:vAlign w:val="center"/>
          </w:tcPr>
          <w:p w14:paraId="4841A98E" w14:textId="77777777" w:rsidR="00696A0D" w:rsidRPr="00C41432" w:rsidRDefault="00696A0D" w:rsidP="00555159">
            <w:pPr>
              <w:jc w:val="center"/>
              <w:rPr>
                <w:sz w:val="28"/>
                <w:szCs w:val="28"/>
              </w:rPr>
            </w:pPr>
            <w:r>
              <w:rPr>
                <w:sz w:val="28"/>
                <w:szCs w:val="28"/>
              </w:rPr>
              <w:t>23,36</w:t>
            </w:r>
          </w:p>
        </w:tc>
        <w:tc>
          <w:tcPr>
            <w:tcW w:w="1276" w:type="dxa"/>
            <w:tcBorders>
              <w:top w:val="nil"/>
              <w:left w:val="nil"/>
              <w:bottom w:val="single" w:sz="4" w:space="0" w:color="auto"/>
              <w:right w:val="single" w:sz="4" w:space="0" w:color="auto"/>
            </w:tcBorders>
            <w:shd w:val="clear" w:color="000000" w:fill="FFFFFF"/>
            <w:vAlign w:val="center"/>
          </w:tcPr>
          <w:p w14:paraId="1A12780B" w14:textId="77777777" w:rsidR="00696A0D" w:rsidRPr="00C41432" w:rsidRDefault="00696A0D" w:rsidP="00555159">
            <w:pPr>
              <w:jc w:val="center"/>
              <w:rPr>
                <w:sz w:val="28"/>
                <w:szCs w:val="28"/>
              </w:rPr>
            </w:pPr>
            <w:r>
              <w:rPr>
                <w:sz w:val="28"/>
                <w:szCs w:val="28"/>
              </w:rPr>
              <w:t>33,57</w:t>
            </w:r>
          </w:p>
        </w:tc>
        <w:tc>
          <w:tcPr>
            <w:tcW w:w="1277" w:type="dxa"/>
            <w:tcBorders>
              <w:top w:val="nil"/>
              <w:left w:val="nil"/>
              <w:bottom w:val="single" w:sz="4" w:space="0" w:color="auto"/>
              <w:right w:val="single" w:sz="4" w:space="0" w:color="auto"/>
            </w:tcBorders>
            <w:shd w:val="clear" w:color="000000" w:fill="FFFFFF"/>
            <w:vAlign w:val="center"/>
          </w:tcPr>
          <w:p w14:paraId="5193EE19" w14:textId="77777777" w:rsidR="00696A0D" w:rsidRPr="00C41432" w:rsidRDefault="00696A0D" w:rsidP="00555159">
            <w:pPr>
              <w:jc w:val="center"/>
              <w:rPr>
                <w:sz w:val="28"/>
                <w:szCs w:val="28"/>
              </w:rPr>
            </w:pPr>
            <w:r w:rsidRPr="00C41432">
              <w:rPr>
                <w:sz w:val="28"/>
                <w:szCs w:val="28"/>
              </w:rPr>
              <w:t>24,77</w:t>
            </w:r>
          </w:p>
        </w:tc>
        <w:tc>
          <w:tcPr>
            <w:tcW w:w="1416" w:type="dxa"/>
            <w:tcBorders>
              <w:top w:val="nil"/>
              <w:left w:val="nil"/>
              <w:bottom w:val="single" w:sz="4" w:space="0" w:color="auto"/>
              <w:right w:val="single" w:sz="4" w:space="0" w:color="auto"/>
            </w:tcBorders>
            <w:shd w:val="clear" w:color="000000" w:fill="FFFFFF"/>
            <w:vAlign w:val="center"/>
          </w:tcPr>
          <w:p w14:paraId="33222673" w14:textId="77777777" w:rsidR="00696A0D" w:rsidRPr="00C41432" w:rsidRDefault="00696A0D" w:rsidP="00555159">
            <w:pPr>
              <w:jc w:val="center"/>
              <w:rPr>
                <w:sz w:val="28"/>
                <w:szCs w:val="28"/>
              </w:rPr>
            </w:pPr>
            <w:r w:rsidRPr="00C41432">
              <w:rPr>
                <w:sz w:val="28"/>
                <w:szCs w:val="28"/>
              </w:rPr>
              <w:t>25,49</w:t>
            </w:r>
          </w:p>
        </w:tc>
      </w:tr>
      <w:tr w:rsidR="00696A0D" w:rsidRPr="00C41432" w14:paraId="599E45E0" w14:textId="77777777" w:rsidTr="00555159">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10861D7" w14:textId="77777777" w:rsidR="00696A0D" w:rsidRPr="00C41432" w:rsidRDefault="00696A0D" w:rsidP="00555159">
            <w:pPr>
              <w:jc w:val="center"/>
              <w:rPr>
                <w:sz w:val="28"/>
                <w:szCs w:val="28"/>
              </w:rPr>
            </w:pPr>
            <w:r w:rsidRPr="00C41432">
              <w:rPr>
                <w:sz w:val="28"/>
                <w:szCs w:val="28"/>
              </w:rPr>
              <w:t xml:space="preserve">3. </w:t>
            </w:r>
            <w:r w:rsidRPr="00C41432">
              <w:rPr>
                <w:color w:val="000000"/>
                <w:sz w:val="28"/>
                <w:szCs w:val="28"/>
              </w:rPr>
              <w:t>Транспортировка питьевой воды*</w:t>
            </w:r>
          </w:p>
        </w:tc>
      </w:tr>
      <w:tr w:rsidR="00696A0D" w:rsidRPr="00C41432" w14:paraId="70053A9E" w14:textId="77777777" w:rsidTr="00555159">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7EB9B3C" w14:textId="77777777" w:rsidR="00696A0D" w:rsidRPr="00C41432" w:rsidRDefault="00696A0D" w:rsidP="00555159">
            <w:pPr>
              <w:jc w:val="center"/>
              <w:rPr>
                <w:color w:val="000000"/>
                <w:sz w:val="28"/>
                <w:szCs w:val="28"/>
              </w:rPr>
            </w:pPr>
            <w:r w:rsidRPr="00C41432">
              <w:rPr>
                <w:color w:val="000000"/>
                <w:sz w:val="28"/>
                <w:szCs w:val="28"/>
              </w:rPr>
              <w:t>3.1.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14AF261D" w14:textId="77777777" w:rsidR="00696A0D" w:rsidRPr="00C41432" w:rsidRDefault="00696A0D" w:rsidP="00555159">
            <w:pPr>
              <w:rPr>
                <w:color w:val="000000"/>
                <w:sz w:val="28"/>
                <w:szCs w:val="28"/>
              </w:rPr>
            </w:pPr>
            <w:r w:rsidRPr="00C41432">
              <w:rPr>
                <w:color w:val="000000"/>
                <w:sz w:val="28"/>
                <w:szCs w:val="28"/>
              </w:rPr>
              <w:t xml:space="preserve">Прочие потребители  </w:t>
            </w:r>
          </w:p>
          <w:p w14:paraId="1E55EDCB" w14:textId="77777777" w:rsidR="00696A0D" w:rsidRPr="00C41432" w:rsidRDefault="00696A0D" w:rsidP="00555159">
            <w:pPr>
              <w:rPr>
                <w:color w:val="000000"/>
                <w:sz w:val="28"/>
                <w:szCs w:val="28"/>
              </w:rPr>
            </w:pPr>
            <w:r w:rsidRPr="00C4143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6190549E" w14:textId="77777777" w:rsidR="00696A0D" w:rsidRPr="00C41432" w:rsidRDefault="00696A0D" w:rsidP="00555159">
            <w:pPr>
              <w:jc w:val="center"/>
              <w:rPr>
                <w:sz w:val="28"/>
                <w:szCs w:val="28"/>
              </w:rPr>
            </w:pPr>
            <w:r w:rsidRPr="00C41432">
              <w:rPr>
                <w:sz w:val="28"/>
                <w:szCs w:val="28"/>
              </w:rPr>
              <w:t>1,82</w:t>
            </w:r>
          </w:p>
        </w:tc>
        <w:tc>
          <w:tcPr>
            <w:tcW w:w="1276" w:type="dxa"/>
            <w:tcBorders>
              <w:top w:val="nil"/>
              <w:left w:val="nil"/>
              <w:bottom w:val="single" w:sz="4" w:space="0" w:color="auto"/>
              <w:right w:val="single" w:sz="4" w:space="0" w:color="auto"/>
            </w:tcBorders>
            <w:shd w:val="clear" w:color="000000" w:fill="FFFFFF"/>
            <w:vAlign w:val="center"/>
          </w:tcPr>
          <w:p w14:paraId="790B235C" w14:textId="77777777" w:rsidR="00696A0D" w:rsidRPr="00C41432" w:rsidRDefault="00696A0D" w:rsidP="00555159">
            <w:pPr>
              <w:jc w:val="center"/>
              <w:rPr>
                <w:sz w:val="28"/>
                <w:szCs w:val="28"/>
              </w:rPr>
            </w:pPr>
            <w:r w:rsidRPr="00C41432">
              <w:rPr>
                <w:sz w:val="28"/>
                <w:szCs w:val="28"/>
              </w:rPr>
              <w:t>2,04</w:t>
            </w:r>
          </w:p>
        </w:tc>
        <w:tc>
          <w:tcPr>
            <w:tcW w:w="1276" w:type="dxa"/>
            <w:tcBorders>
              <w:top w:val="nil"/>
              <w:left w:val="nil"/>
              <w:bottom w:val="single" w:sz="4" w:space="0" w:color="auto"/>
              <w:right w:val="single" w:sz="4" w:space="0" w:color="auto"/>
            </w:tcBorders>
            <w:shd w:val="clear" w:color="000000" w:fill="FFFFFF"/>
            <w:vAlign w:val="center"/>
          </w:tcPr>
          <w:p w14:paraId="3B588B31" w14:textId="77777777" w:rsidR="00696A0D" w:rsidRPr="00C41432" w:rsidRDefault="00696A0D" w:rsidP="00555159">
            <w:pPr>
              <w:jc w:val="center"/>
              <w:rPr>
                <w:sz w:val="28"/>
                <w:szCs w:val="28"/>
              </w:rPr>
            </w:pPr>
            <w:r>
              <w:rPr>
                <w:sz w:val="28"/>
                <w:szCs w:val="28"/>
              </w:rPr>
              <w:t>2,04</w:t>
            </w:r>
          </w:p>
        </w:tc>
        <w:tc>
          <w:tcPr>
            <w:tcW w:w="1276" w:type="dxa"/>
            <w:tcBorders>
              <w:top w:val="nil"/>
              <w:left w:val="nil"/>
              <w:bottom w:val="single" w:sz="4" w:space="0" w:color="auto"/>
              <w:right w:val="single" w:sz="4" w:space="0" w:color="auto"/>
            </w:tcBorders>
            <w:shd w:val="clear" w:color="000000" w:fill="FFFFFF"/>
            <w:vAlign w:val="center"/>
          </w:tcPr>
          <w:p w14:paraId="4EE09990" w14:textId="77777777" w:rsidR="00696A0D" w:rsidRPr="00C41432" w:rsidRDefault="00696A0D" w:rsidP="00555159">
            <w:pPr>
              <w:jc w:val="center"/>
              <w:rPr>
                <w:sz w:val="28"/>
                <w:szCs w:val="28"/>
              </w:rPr>
            </w:pPr>
            <w:r>
              <w:rPr>
                <w:sz w:val="28"/>
                <w:szCs w:val="28"/>
              </w:rPr>
              <w:t>2,20</w:t>
            </w:r>
          </w:p>
        </w:tc>
        <w:tc>
          <w:tcPr>
            <w:tcW w:w="1276" w:type="dxa"/>
            <w:tcBorders>
              <w:top w:val="nil"/>
              <w:left w:val="nil"/>
              <w:bottom w:val="single" w:sz="4" w:space="0" w:color="auto"/>
              <w:right w:val="single" w:sz="4" w:space="0" w:color="auto"/>
            </w:tcBorders>
            <w:shd w:val="clear" w:color="000000" w:fill="FFFFFF"/>
            <w:vAlign w:val="center"/>
          </w:tcPr>
          <w:p w14:paraId="196FFD16" w14:textId="77777777" w:rsidR="00696A0D" w:rsidRPr="00C41432" w:rsidRDefault="00696A0D" w:rsidP="00555159">
            <w:pPr>
              <w:jc w:val="center"/>
              <w:rPr>
                <w:sz w:val="28"/>
                <w:szCs w:val="28"/>
              </w:rPr>
            </w:pPr>
            <w:r>
              <w:rPr>
                <w:sz w:val="28"/>
                <w:szCs w:val="28"/>
              </w:rPr>
              <w:t>2,20</w:t>
            </w:r>
          </w:p>
        </w:tc>
        <w:tc>
          <w:tcPr>
            <w:tcW w:w="1417" w:type="dxa"/>
            <w:tcBorders>
              <w:top w:val="nil"/>
              <w:left w:val="nil"/>
              <w:bottom w:val="single" w:sz="4" w:space="0" w:color="auto"/>
              <w:right w:val="single" w:sz="4" w:space="0" w:color="auto"/>
            </w:tcBorders>
            <w:shd w:val="clear" w:color="000000" w:fill="FFFFFF"/>
            <w:vAlign w:val="center"/>
          </w:tcPr>
          <w:p w14:paraId="784CEB50" w14:textId="77777777" w:rsidR="00696A0D" w:rsidRPr="00C41432" w:rsidRDefault="00696A0D" w:rsidP="00555159">
            <w:pPr>
              <w:jc w:val="center"/>
              <w:rPr>
                <w:sz w:val="28"/>
                <w:szCs w:val="28"/>
              </w:rPr>
            </w:pPr>
            <w:r>
              <w:rPr>
                <w:sz w:val="28"/>
                <w:szCs w:val="28"/>
              </w:rPr>
              <w:t>2,35</w:t>
            </w:r>
          </w:p>
        </w:tc>
        <w:tc>
          <w:tcPr>
            <w:tcW w:w="1276" w:type="dxa"/>
            <w:tcBorders>
              <w:top w:val="nil"/>
              <w:left w:val="nil"/>
              <w:bottom w:val="single" w:sz="4" w:space="0" w:color="auto"/>
              <w:right w:val="single" w:sz="4" w:space="0" w:color="auto"/>
            </w:tcBorders>
            <w:shd w:val="clear" w:color="000000" w:fill="FFFFFF"/>
            <w:vAlign w:val="center"/>
          </w:tcPr>
          <w:p w14:paraId="39EC505A" w14:textId="77777777" w:rsidR="00696A0D" w:rsidRPr="00C41432" w:rsidRDefault="00696A0D" w:rsidP="00555159">
            <w:pPr>
              <w:jc w:val="center"/>
              <w:rPr>
                <w:sz w:val="28"/>
                <w:szCs w:val="28"/>
              </w:rPr>
            </w:pPr>
            <w:r>
              <w:rPr>
                <w:sz w:val="28"/>
                <w:szCs w:val="28"/>
              </w:rPr>
              <w:t>2,35</w:t>
            </w:r>
          </w:p>
        </w:tc>
        <w:tc>
          <w:tcPr>
            <w:tcW w:w="1276" w:type="dxa"/>
            <w:tcBorders>
              <w:top w:val="nil"/>
              <w:left w:val="nil"/>
              <w:bottom w:val="single" w:sz="4" w:space="0" w:color="auto"/>
              <w:right w:val="single" w:sz="4" w:space="0" w:color="auto"/>
            </w:tcBorders>
            <w:shd w:val="clear" w:color="000000" w:fill="FFFFFF"/>
            <w:vAlign w:val="center"/>
          </w:tcPr>
          <w:p w14:paraId="39D362F0" w14:textId="77777777" w:rsidR="00696A0D" w:rsidRPr="00C41432" w:rsidRDefault="00696A0D" w:rsidP="00555159">
            <w:pPr>
              <w:jc w:val="center"/>
              <w:rPr>
                <w:sz w:val="28"/>
                <w:szCs w:val="28"/>
              </w:rPr>
            </w:pPr>
            <w:r>
              <w:rPr>
                <w:sz w:val="28"/>
                <w:szCs w:val="28"/>
              </w:rPr>
              <w:t>5,10</w:t>
            </w:r>
          </w:p>
        </w:tc>
        <w:tc>
          <w:tcPr>
            <w:tcW w:w="1277" w:type="dxa"/>
            <w:tcBorders>
              <w:top w:val="nil"/>
              <w:left w:val="nil"/>
              <w:bottom w:val="single" w:sz="4" w:space="0" w:color="auto"/>
              <w:right w:val="single" w:sz="4" w:space="0" w:color="auto"/>
            </w:tcBorders>
            <w:shd w:val="clear" w:color="000000" w:fill="FFFFFF"/>
            <w:vAlign w:val="center"/>
          </w:tcPr>
          <w:p w14:paraId="7D876DA5" w14:textId="77777777" w:rsidR="00696A0D" w:rsidRPr="00C41432" w:rsidRDefault="00696A0D" w:rsidP="00555159">
            <w:pPr>
              <w:jc w:val="center"/>
              <w:rPr>
                <w:sz w:val="28"/>
                <w:szCs w:val="28"/>
              </w:rPr>
            </w:pPr>
            <w:r w:rsidRPr="00C41432">
              <w:rPr>
                <w:sz w:val="28"/>
                <w:szCs w:val="28"/>
              </w:rPr>
              <w:t>2,52</w:t>
            </w:r>
          </w:p>
        </w:tc>
        <w:tc>
          <w:tcPr>
            <w:tcW w:w="1416" w:type="dxa"/>
            <w:tcBorders>
              <w:top w:val="nil"/>
              <w:left w:val="nil"/>
              <w:bottom w:val="single" w:sz="4" w:space="0" w:color="auto"/>
              <w:right w:val="single" w:sz="4" w:space="0" w:color="auto"/>
            </w:tcBorders>
            <w:shd w:val="clear" w:color="000000" w:fill="FFFFFF"/>
            <w:vAlign w:val="center"/>
          </w:tcPr>
          <w:p w14:paraId="4F8658B0" w14:textId="77777777" w:rsidR="00696A0D" w:rsidRPr="00C41432" w:rsidRDefault="00696A0D" w:rsidP="00555159">
            <w:pPr>
              <w:jc w:val="center"/>
              <w:rPr>
                <w:sz w:val="28"/>
                <w:szCs w:val="28"/>
              </w:rPr>
            </w:pPr>
            <w:r w:rsidRPr="00C41432">
              <w:rPr>
                <w:sz w:val="28"/>
                <w:szCs w:val="28"/>
              </w:rPr>
              <w:t>2,66</w:t>
            </w:r>
          </w:p>
        </w:tc>
      </w:tr>
      <w:tr w:rsidR="00696A0D" w:rsidRPr="00C41432" w14:paraId="016AF2B0" w14:textId="77777777" w:rsidTr="00555159">
        <w:trPr>
          <w:trHeight w:val="296"/>
        </w:trPr>
        <w:tc>
          <w:tcPr>
            <w:tcW w:w="636" w:type="dxa"/>
            <w:tcBorders>
              <w:top w:val="single" w:sz="4" w:space="0" w:color="auto"/>
              <w:left w:val="single" w:sz="4" w:space="0" w:color="auto"/>
              <w:bottom w:val="single" w:sz="4" w:space="0" w:color="auto"/>
              <w:right w:val="single" w:sz="4" w:space="0" w:color="auto"/>
            </w:tcBorders>
            <w:vAlign w:val="center"/>
          </w:tcPr>
          <w:p w14:paraId="13A6A1B5" w14:textId="77777777" w:rsidR="00696A0D" w:rsidRPr="00C41432" w:rsidRDefault="00696A0D" w:rsidP="00555159">
            <w:pPr>
              <w:jc w:val="center"/>
              <w:rPr>
                <w:color w:val="000000"/>
                <w:sz w:val="28"/>
                <w:szCs w:val="28"/>
              </w:rPr>
            </w:pPr>
            <w:r w:rsidRPr="00C41432">
              <w:rPr>
                <w:color w:val="000000"/>
                <w:sz w:val="28"/>
                <w:szCs w:val="28"/>
              </w:rPr>
              <w:lastRenderedPageBreak/>
              <w:t>1</w:t>
            </w:r>
          </w:p>
        </w:tc>
        <w:tc>
          <w:tcPr>
            <w:tcW w:w="2057" w:type="dxa"/>
            <w:tcBorders>
              <w:top w:val="single" w:sz="4" w:space="0" w:color="auto"/>
              <w:left w:val="single" w:sz="4" w:space="0" w:color="auto"/>
              <w:bottom w:val="single" w:sz="4" w:space="0" w:color="auto"/>
              <w:right w:val="single" w:sz="4" w:space="0" w:color="auto"/>
            </w:tcBorders>
            <w:vAlign w:val="center"/>
          </w:tcPr>
          <w:p w14:paraId="7A965C37" w14:textId="77777777" w:rsidR="00696A0D" w:rsidRPr="00C41432" w:rsidRDefault="00696A0D" w:rsidP="00555159">
            <w:pPr>
              <w:jc w:val="center"/>
              <w:rPr>
                <w:color w:val="000000"/>
                <w:sz w:val="28"/>
                <w:szCs w:val="28"/>
              </w:rPr>
            </w:pPr>
            <w:r w:rsidRPr="00C41432">
              <w:rPr>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5CA469" w14:textId="77777777" w:rsidR="00696A0D" w:rsidRPr="00C41432" w:rsidRDefault="00696A0D" w:rsidP="00555159">
            <w:pPr>
              <w:jc w:val="center"/>
              <w:rPr>
                <w:color w:val="000000"/>
                <w:sz w:val="28"/>
                <w:szCs w:val="28"/>
              </w:rPr>
            </w:pPr>
            <w:r w:rsidRPr="00C41432">
              <w:rPr>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E1C48DA" w14:textId="77777777" w:rsidR="00696A0D" w:rsidRPr="00C41432" w:rsidRDefault="00696A0D" w:rsidP="00555159">
            <w:pPr>
              <w:jc w:val="center"/>
              <w:rPr>
                <w:color w:val="000000"/>
                <w:sz w:val="28"/>
                <w:szCs w:val="28"/>
              </w:rPr>
            </w:pPr>
            <w:r w:rsidRPr="00C41432">
              <w:rPr>
                <w:color w:val="000000"/>
                <w:sz w:val="28"/>
                <w:szCs w:val="28"/>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E23C504" w14:textId="77777777" w:rsidR="00696A0D" w:rsidRPr="00C41432" w:rsidRDefault="00696A0D" w:rsidP="00555159">
            <w:pPr>
              <w:jc w:val="center"/>
              <w:rPr>
                <w:color w:val="000000"/>
                <w:sz w:val="28"/>
                <w:szCs w:val="28"/>
              </w:rPr>
            </w:pPr>
            <w:r w:rsidRPr="00C41432">
              <w:rPr>
                <w:color w:val="000000"/>
                <w:sz w:val="28"/>
                <w:szCs w:val="28"/>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D49DAA1" w14:textId="77777777" w:rsidR="00696A0D" w:rsidRPr="00C41432" w:rsidRDefault="00696A0D" w:rsidP="00555159">
            <w:pPr>
              <w:jc w:val="center"/>
              <w:rPr>
                <w:color w:val="000000"/>
                <w:sz w:val="28"/>
                <w:szCs w:val="28"/>
              </w:rPr>
            </w:pPr>
            <w:r w:rsidRPr="00C41432">
              <w:rPr>
                <w:color w:val="000000"/>
                <w:sz w:val="28"/>
                <w:szCs w:val="28"/>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554AD2" w14:textId="77777777" w:rsidR="00696A0D" w:rsidRPr="00C41432" w:rsidRDefault="00696A0D" w:rsidP="00555159">
            <w:pPr>
              <w:jc w:val="center"/>
              <w:rPr>
                <w:color w:val="000000"/>
                <w:sz w:val="28"/>
                <w:szCs w:val="28"/>
              </w:rPr>
            </w:pPr>
            <w:r w:rsidRPr="00C41432">
              <w:rPr>
                <w:color w:val="000000"/>
                <w:sz w:val="28"/>
                <w:szCs w:val="28"/>
              </w:rPr>
              <w:t>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4244F8D" w14:textId="77777777" w:rsidR="00696A0D" w:rsidRPr="00C41432" w:rsidRDefault="00696A0D" w:rsidP="00555159">
            <w:pPr>
              <w:jc w:val="center"/>
              <w:rPr>
                <w:color w:val="000000"/>
                <w:sz w:val="28"/>
                <w:szCs w:val="28"/>
              </w:rPr>
            </w:pPr>
            <w:r w:rsidRPr="00C41432">
              <w:rPr>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00CB866" w14:textId="77777777" w:rsidR="00696A0D" w:rsidRPr="00C41432" w:rsidRDefault="00696A0D" w:rsidP="00555159">
            <w:pPr>
              <w:jc w:val="center"/>
              <w:rPr>
                <w:color w:val="000000"/>
                <w:sz w:val="28"/>
                <w:szCs w:val="28"/>
              </w:rPr>
            </w:pPr>
            <w:r w:rsidRPr="00C41432">
              <w:rPr>
                <w:color w:val="000000"/>
                <w:sz w:val="28"/>
                <w:szCs w:val="28"/>
              </w:rPr>
              <w:t>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30B1BA3" w14:textId="77777777" w:rsidR="00696A0D" w:rsidRPr="00C41432" w:rsidRDefault="00696A0D" w:rsidP="00555159">
            <w:pPr>
              <w:jc w:val="center"/>
              <w:rPr>
                <w:color w:val="000000"/>
                <w:sz w:val="28"/>
                <w:szCs w:val="28"/>
              </w:rPr>
            </w:pPr>
            <w:r w:rsidRPr="00C41432">
              <w:rPr>
                <w:color w:val="000000"/>
                <w:sz w:val="28"/>
                <w:szCs w:val="28"/>
              </w:rPr>
              <w:t>10</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14:paraId="3C301C59" w14:textId="77777777" w:rsidR="00696A0D" w:rsidRPr="00C41432" w:rsidRDefault="00696A0D" w:rsidP="00555159">
            <w:pPr>
              <w:jc w:val="center"/>
              <w:rPr>
                <w:color w:val="000000"/>
                <w:sz w:val="28"/>
                <w:szCs w:val="28"/>
              </w:rPr>
            </w:pPr>
            <w:r w:rsidRPr="00C41432">
              <w:rPr>
                <w:color w:val="000000"/>
                <w:sz w:val="28"/>
                <w:szCs w:val="28"/>
              </w:rPr>
              <w:t>11</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1CBC5DE6" w14:textId="77777777" w:rsidR="00696A0D" w:rsidRPr="00C41432" w:rsidRDefault="00696A0D" w:rsidP="00555159">
            <w:pPr>
              <w:jc w:val="center"/>
              <w:rPr>
                <w:color w:val="000000"/>
                <w:sz w:val="28"/>
                <w:szCs w:val="28"/>
              </w:rPr>
            </w:pPr>
            <w:r w:rsidRPr="00C41432">
              <w:rPr>
                <w:color w:val="000000"/>
                <w:sz w:val="28"/>
                <w:szCs w:val="28"/>
              </w:rPr>
              <w:t>12</w:t>
            </w:r>
          </w:p>
        </w:tc>
      </w:tr>
      <w:tr w:rsidR="00696A0D" w:rsidRPr="00C41432" w14:paraId="61FC9D1F" w14:textId="77777777" w:rsidTr="00555159">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EECEAE7" w14:textId="77777777" w:rsidR="00696A0D" w:rsidRPr="00C41432" w:rsidRDefault="00696A0D" w:rsidP="00555159">
            <w:pPr>
              <w:jc w:val="center"/>
              <w:rPr>
                <w:color w:val="000000"/>
                <w:sz w:val="28"/>
                <w:szCs w:val="28"/>
              </w:rPr>
            </w:pPr>
            <w:r w:rsidRPr="00C41432">
              <w:rPr>
                <w:color w:val="000000"/>
                <w:sz w:val="28"/>
                <w:szCs w:val="28"/>
              </w:rPr>
              <w:t xml:space="preserve">4. </w:t>
            </w:r>
            <w:r w:rsidRPr="00C41432">
              <w:rPr>
                <w:sz w:val="28"/>
                <w:szCs w:val="28"/>
              </w:rPr>
              <w:t>Транспортировка сточных вод**</w:t>
            </w:r>
          </w:p>
        </w:tc>
      </w:tr>
      <w:tr w:rsidR="00696A0D" w:rsidRPr="00C41432" w14:paraId="62EDF3A9" w14:textId="77777777" w:rsidTr="00555159">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324A7B9" w14:textId="77777777" w:rsidR="00696A0D" w:rsidRPr="00C41432" w:rsidRDefault="00696A0D" w:rsidP="00555159">
            <w:pPr>
              <w:jc w:val="center"/>
              <w:rPr>
                <w:color w:val="000000"/>
                <w:sz w:val="28"/>
                <w:szCs w:val="28"/>
              </w:rPr>
            </w:pPr>
            <w:r w:rsidRPr="00C41432">
              <w:rPr>
                <w:color w:val="000000"/>
                <w:sz w:val="28"/>
                <w:szCs w:val="28"/>
              </w:rPr>
              <w:t>4.1.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043288B" w14:textId="77777777" w:rsidR="00696A0D" w:rsidRPr="00C41432" w:rsidRDefault="00696A0D" w:rsidP="00555159">
            <w:pPr>
              <w:rPr>
                <w:color w:val="000000"/>
                <w:sz w:val="28"/>
                <w:szCs w:val="28"/>
              </w:rPr>
            </w:pPr>
            <w:r w:rsidRPr="00C41432">
              <w:rPr>
                <w:color w:val="000000"/>
                <w:sz w:val="28"/>
                <w:szCs w:val="28"/>
              </w:rPr>
              <w:t>Прочие потребители</w:t>
            </w:r>
          </w:p>
          <w:p w14:paraId="4B772926" w14:textId="77777777" w:rsidR="00696A0D" w:rsidRPr="00C41432" w:rsidRDefault="00696A0D" w:rsidP="00555159">
            <w:pPr>
              <w:rPr>
                <w:color w:val="000000"/>
                <w:sz w:val="28"/>
                <w:szCs w:val="28"/>
              </w:rPr>
            </w:pPr>
            <w:r w:rsidRPr="00C4143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357269AD" w14:textId="77777777" w:rsidR="00696A0D" w:rsidRPr="00C41432" w:rsidRDefault="00696A0D" w:rsidP="00555159">
            <w:pPr>
              <w:jc w:val="center"/>
              <w:rPr>
                <w:sz w:val="28"/>
                <w:szCs w:val="28"/>
              </w:rPr>
            </w:pPr>
            <w:r w:rsidRPr="00C41432">
              <w:rPr>
                <w:sz w:val="28"/>
                <w:szCs w:val="28"/>
              </w:rPr>
              <w:t>0,32</w:t>
            </w:r>
          </w:p>
        </w:tc>
        <w:tc>
          <w:tcPr>
            <w:tcW w:w="1276" w:type="dxa"/>
            <w:tcBorders>
              <w:top w:val="nil"/>
              <w:left w:val="nil"/>
              <w:bottom w:val="single" w:sz="4" w:space="0" w:color="auto"/>
              <w:right w:val="single" w:sz="4" w:space="0" w:color="auto"/>
            </w:tcBorders>
            <w:shd w:val="clear" w:color="000000" w:fill="FFFFFF"/>
            <w:vAlign w:val="center"/>
          </w:tcPr>
          <w:p w14:paraId="014CE7A5" w14:textId="77777777" w:rsidR="00696A0D" w:rsidRPr="00C41432" w:rsidRDefault="00696A0D" w:rsidP="00555159">
            <w:pPr>
              <w:jc w:val="center"/>
              <w:rPr>
                <w:sz w:val="28"/>
                <w:szCs w:val="28"/>
              </w:rPr>
            </w:pPr>
            <w:r w:rsidRPr="00C41432">
              <w:rPr>
                <w:sz w:val="28"/>
                <w:szCs w:val="28"/>
              </w:rPr>
              <w:t>0,36</w:t>
            </w:r>
          </w:p>
        </w:tc>
        <w:tc>
          <w:tcPr>
            <w:tcW w:w="1276" w:type="dxa"/>
            <w:tcBorders>
              <w:top w:val="nil"/>
              <w:left w:val="nil"/>
              <w:bottom w:val="single" w:sz="4" w:space="0" w:color="auto"/>
              <w:right w:val="single" w:sz="4" w:space="0" w:color="auto"/>
            </w:tcBorders>
            <w:shd w:val="clear" w:color="000000" w:fill="FFFFFF"/>
            <w:vAlign w:val="center"/>
          </w:tcPr>
          <w:p w14:paraId="7E5F5797" w14:textId="77777777" w:rsidR="00696A0D" w:rsidRPr="00C41432" w:rsidRDefault="00696A0D" w:rsidP="00555159">
            <w:pPr>
              <w:jc w:val="center"/>
              <w:rPr>
                <w:sz w:val="28"/>
                <w:szCs w:val="28"/>
              </w:rPr>
            </w:pPr>
            <w:r>
              <w:rPr>
                <w:sz w:val="28"/>
                <w:szCs w:val="28"/>
              </w:rPr>
              <w:t>0,36</w:t>
            </w:r>
          </w:p>
        </w:tc>
        <w:tc>
          <w:tcPr>
            <w:tcW w:w="1276" w:type="dxa"/>
            <w:tcBorders>
              <w:top w:val="nil"/>
              <w:left w:val="nil"/>
              <w:bottom w:val="single" w:sz="4" w:space="0" w:color="auto"/>
              <w:right w:val="single" w:sz="4" w:space="0" w:color="auto"/>
            </w:tcBorders>
            <w:shd w:val="clear" w:color="000000" w:fill="FFFFFF"/>
            <w:vAlign w:val="center"/>
          </w:tcPr>
          <w:p w14:paraId="2AB033F8" w14:textId="77777777" w:rsidR="00696A0D" w:rsidRPr="00C41432" w:rsidRDefault="00696A0D" w:rsidP="00555159">
            <w:pPr>
              <w:jc w:val="center"/>
              <w:rPr>
                <w:sz w:val="28"/>
                <w:szCs w:val="28"/>
              </w:rPr>
            </w:pPr>
            <w:r>
              <w:rPr>
                <w:sz w:val="28"/>
                <w:szCs w:val="28"/>
              </w:rPr>
              <w:t>0,38</w:t>
            </w:r>
          </w:p>
        </w:tc>
        <w:tc>
          <w:tcPr>
            <w:tcW w:w="1276" w:type="dxa"/>
            <w:tcBorders>
              <w:top w:val="nil"/>
              <w:left w:val="nil"/>
              <w:bottom w:val="single" w:sz="4" w:space="0" w:color="auto"/>
              <w:right w:val="single" w:sz="4" w:space="0" w:color="auto"/>
            </w:tcBorders>
            <w:shd w:val="clear" w:color="000000" w:fill="FFFFFF"/>
            <w:vAlign w:val="center"/>
          </w:tcPr>
          <w:p w14:paraId="44C676B4" w14:textId="77777777" w:rsidR="00696A0D" w:rsidRPr="00C41432" w:rsidRDefault="00696A0D" w:rsidP="00555159">
            <w:pPr>
              <w:jc w:val="center"/>
              <w:rPr>
                <w:sz w:val="28"/>
                <w:szCs w:val="28"/>
              </w:rPr>
            </w:pPr>
            <w:r>
              <w:rPr>
                <w:sz w:val="28"/>
                <w:szCs w:val="28"/>
              </w:rPr>
              <w:t>0,37</w:t>
            </w:r>
          </w:p>
        </w:tc>
        <w:tc>
          <w:tcPr>
            <w:tcW w:w="1417" w:type="dxa"/>
            <w:tcBorders>
              <w:top w:val="nil"/>
              <w:left w:val="nil"/>
              <w:bottom w:val="single" w:sz="4" w:space="0" w:color="auto"/>
              <w:right w:val="single" w:sz="4" w:space="0" w:color="auto"/>
            </w:tcBorders>
            <w:shd w:val="clear" w:color="000000" w:fill="FFFFFF"/>
            <w:vAlign w:val="center"/>
          </w:tcPr>
          <w:p w14:paraId="0CC4A76B" w14:textId="77777777" w:rsidR="00696A0D" w:rsidRPr="00C41432" w:rsidRDefault="00696A0D" w:rsidP="00555159">
            <w:pPr>
              <w:jc w:val="center"/>
              <w:rPr>
                <w:sz w:val="28"/>
                <w:szCs w:val="28"/>
              </w:rPr>
            </w:pPr>
            <w:r>
              <w:rPr>
                <w:sz w:val="28"/>
                <w:szCs w:val="28"/>
              </w:rPr>
              <w:t>0,37</w:t>
            </w:r>
          </w:p>
        </w:tc>
        <w:tc>
          <w:tcPr>
            <w:tcW w:w="1276" w:type="dxa"/>
            <w:tcBorders>
              <w:top w:val="nil"/>
              <w:left w:val="nil"/>
              <w:bottom w:val="single" w:sz="4" w:space="0" w:color="auto"/>
              <w:right w:val="single" w:sz="4" w:space="0" w:color="auto"/>
            </w:tcBorders>
            <w:shd w:val="clear" w:color="000000" w:fill="FFFFFF"/>
            <w:vAlign w:val="center"/>
          </w:tcPr>
          <w:p w14:paraId="6F57670B" w14:textId="77777777" w:rsidR="00696A0D" w:rsidRPr="00C41432" w:rsidRDefault="00696A0D" w:rsidP="00555159">
            <w:pPr>
              <w:jc w:val="center"/>
              <w:rPr>
                <w:sz w:val="28"/>
                <w:szCs w:val="28"/>
              </w:rPr>
            </w:pPr>
            <w:r>
              <w:rPr>
                <w:sz w:val="28"/>
                <w:szCs w:val="28"/>
              </w:rPr>
              <w:t>0,37</w:t>
            </w:r>
          </w:p>
        </w:tc>
        <w:tc>
          <w:tcPr>
            <w:tcW w:w="1276" w:type="dxa"/>
            <w:tcBorders>
              <w:top w:val="nil"/>
              <w:left w:val="nil"/>
              <w:bottom w:val="single" w:sz="4" w:space="0" w:color="auto"/>
              <w:right w:val="single" w:sz="4" w:space="0" w:color="auto"/>
            </w:tcBorders>
            <w:shd w:val="clear" w:color="000000" w:fill="FFFFFF"/>
            <w:vAlign w:val="center"/>
          </w:tcPr>
          <w:p w14:paraId="07191386" w14:textId="77777777" w:rsidR="00696A0D" w:rsidRPr="00C41432" w:rsidRDefault="00696A0D" w:rsidP="00555159">
            <w:pPr>
              <w:jc w:val="center"/>
              <w:rPr>
                <w:sz w:val="28"/>
                <w:szCs w:val="28"/>
              </w:rPr>
            </w:pPr>
            <w:r>
              <w:rPr>
                <w:sz w:val="28"/>
                <w:szCs w:val="28"/>
              </w:rPr>
              <w:t>0,38</w:t>
            </w:r>
          </w:p>
        </w:tc>
        <w:tc>
          <w:tcPr>
            <w:tcW w:w="1277" w:type="dxa"/>
            <w:tcBorders>
              <w:top w:val="nil"/>
              <w:left w:val="nil"/>
              <w:bottom w:val="single" w:sz="4" w:space="0" w:color="auto"/>
              <w:right w:val="single" w:sz="4" w:space="0" w:color="auto"/>
            </w:tcBorders>
            <w:shd w:val="clear" w:color="000000" w:fill="FFFFFF"/>
            <w:vAlign w:val="center"/>
          </w:tcPr>
          <w:p w14:paraId="680EBF56" w14:textId="77777777" w:rsidR="00696A0D" w:rsidRPr="00C41432" w:rsidRDefault="00696A0D" w:rsidP="00555159">
            <w:pPr>
              <w:jc w:val="center"/>
              <w:rPr>
                <w:sz w:val="28"/>
                <w:szCs w:val="28"/>
              </w:rPr>
            </w:pPr>
            <w:r w:rsidRPr="00C41432">
              <w:rPr>
                <w:sz w:val="28"/>
                <w:szCs w:val="28"/>
              </w:rPr>
              <w:t>0,38</w:t>
            </w:r>
          </w:p>
        </w:tc>
        <w:tc>
          <w:tcPr>
            <w:tcW w:w="1416" w:type="dxa"/>
            <w:tcBorders>
              <w:top w:val="nil"/>
              <w:left w:val="nil"/>
              <w:bottom w:val="single" w:sz="4" w:space="0" w:color="auto"/>
              <w:right w:val="single" w:sz="4" w:space="0" w:color="auto"/>
            </w:tcBorders>
            <w:shd w:val="clear" w:color="000000" w:fill="FFFFFF"/>
            <w:vAlign w:val="center"/>
          </w:tcPr>
          <w:p w14:paraId="18CF4745" w14:textId="77777777" w:rsidR="00696A0D" w:rsidRPr="00C41432" w:rsidRDefault="00696A0D" w:rsidP="00555159">
            <w:pPr>
              <w:jc w:val="center"/>
              <w:rPr>
                <w:sz w:val="28"/>
                <w:szCs w:val="28"/>
              </w:rPr>
            </w:pPr>
            <w:r w:rsidRPr="00C41432">
              <w:rPr>
                <w:sz w:val="28"/>
                <w:szCs w:val="28"/>
              </w:rPr>
              <w:t>0,38</w:t>
            </w:r>
          </w:p>
        </w:tc>
      </w:tr>
    </w:tbl>
    <w:p w14:paraId="5DA9932D" w14:textId="77777777" w:rsidR="00696A0D" w:rsidRPr="00C41432" w:rsidRDefault="00696A0D" w:rsidP="00696A0D">
      <w:pPr>
        <w:ind w:firstLine="709"/>
        <w:jc w:val="both"/>
        <w:rPr>
          <w:color w:val="000000" w:themeColor="text1"/>
          <w:sz w:val="28"/>
          <w:szCs w:val="28"/>
        </w:rPr>
      </w:pPr>
    </w:p>
    <w:p w14:paraId="4D801E0E" w14:textId="77777777" w:rsidR="00696A0D" w:rsidRPr="00C41432" w:rsidRDefault="00696A0D" w:rsidP="00696A0D">
      <w:pPr>
        <w:ind w:left="709" w:firstLine="707"/>
        <w:jc w:val="both"/>
        <w:rPr>
          <w:sz w:val="28"/>
          <w:szCs w:val="28"/>
        </w:rPr>
      </w:pPr>
      <w:r w:rsidRPr="00C41432">
        <w:rPr>
          <w:sz w:val="28"/>
          <w:szCs w:val="28"/>
        </w:rPr>
        <w:t xml:space="preserve">* Тарифы установлены для предъявления организациям: ОАО «СКЭК» (гарантирующая организация),                             ИНН 4205153492, МУП «ЖКУ Кемеровского </w:t>
      </w:r>
      <w:r>
        <w:rPr>
          <w:sz w:val="28"/>
          <w:szCs w:val="28"/>
        </w:rPr>
        <w:t>муниципального округа</w:t>
      </w:r>
      <w:r w:rsidRPr="00C41432">
        <w:rPr>
          <w:sz w:val="28"/>
          <w:szCs w:val="28"/>
        </w:rPr>
        <w:t>», ИНН 4205242791.</w:t>
      </w:r>
    </w:p>
    <w:p w14:paraId="470DF0D4" w14:textId="77777777" w:rsidR="00696A0D" w:rsidRPr="00C41432" w:rsidRDefault="00696A0D" w:rsidP="00696A0D">
      <w:pPr>
        <w:ind w:left="707" w:firstLine="709"/>
        <w:jc w:val="both"/>
        <w:rPr>
          <w:color w:val="000000" w:themeColor="text1"/>
          <w:sz w:val="28"/>
          <w:szCs w:val="28"/>
        </w:rPr>
      </w:pPr>
      <w:r w:rsidRPr="00C41432">
        <w:rPr>
          <w:sz w:val="28"/>
          <w:szCs w:val="28"/>
        </w:rPr>
        <w:t>** Тарифы установлены для предъявления гарантирующей организации - ОАО «СКЭК», ИНН 4205153492.</w:t>
      </w:r>
    </w:p>
    <w:p w14:paraId="7CDCC483" w14:textId="77777777" w:rsidR="00696A0D" w:rsidRDefault="00696A0D" w:rsidP="00696A0D">
      <w:pPr>
        <w:ind w:left="-709" w:firstLine="709"/>
        <w:jc w:val="right"/>
        <w:rPr>
          <w:color w:val="000000" w:themeColor="text1"/>
          <w:sz w:val="28"/>
          <w:szCs w:val="28"/>
        </w:rPr>
      </w:pPr>
    </w:p>
    <w:p w14:paraId="0E5A90EA" w14:textId="27ABCFE3" w:rsidR="00696A0D" w:rsidRDefault="00696A0D" w:rsidP="00696A0D">
      <w:pPr>
        <w:ind w:left="-709" w:firstLine="709"/>
        <w:jc w:val="right"/>
        <w:rPr>
          <w:color w:val="000000" w:themeColor="text1"/>
          <w:sz w:val="28"/>
          <w:szCs w:val="28"/>
        </w:rPr>
      </w:pPr>
    </w:p>
    <w:p w14:paraId="0552F7D5" w14:textId="5AFA5AFA" w:rsidR="0016343C" w:rsidRDefault="0016343C" w:rsidP="00696A0D">
      <w:pPr>
        <w:ind w:left="-709" w:firstLine="709"/>
        <w:jc w:val="right"/>
        <w:rPr>
          <w:color w:val="000000" w:themeColor="text1"/>
          <w:sz w:val="28"/>
          <w:szCs w:val="28"/>
        </w:rPr>
      </w:pPr>
    </w:p>
    <w:p w14:paraId="5181164A" w14:textId="6040FD2E" w:rsidR="0016343C" w:rsidRDefault="0016343C" w:rsidP="00696A0D">
      <w:pPr>
        <w:ind w:left="-709" w:firstLine="709"/>
        <w:jc w:val="right"/>
        <w:rPr>
          <w:color w:val="000000" w:themeColor="text1"/>
          <w:sz w:val="28"/>
          <w:szCs w:val="28"/>
        </w:rPr>
      </w:pPr>
    </w:p>
    <w:p w14:paraId="383DC7EB" w14:textId="352B6607" w:rsidR="0016343C" w:rsidRDefault="0016343C" w:rsidP="00696A0D">
      <w:pPr>
        <w:ind w:left="-709" w:firstLine="709"/>
        <w:jc w:val="right"/>
        <w:rPr>
          <w:color w:val="000000" w:themeColor="text1"/>
          <w:sz w:val="28"/>
          <w:szCs w:val="28"/>
        </w:rPr>
      </w:pPr>
    </w:p>
    <w:p w14:paraId="5CF5E459" w14:textId="604600F3" w:rsidR="0016343C" w:rsidRDefault="0016343C" w:rsidP="00696A0D">
      <w:pPr>
        <w:ind w:left="-709" w:firstLine="709"/>
        <w:jc w:val="right"/>
        <w:rPr>
          <w:color w:val="000000" w:themeColor="text1"/>
          <w:sz w:val="28"/>
          <w:szCs w:val="28"/>
        </w:rPr>
      </w:pPr>
    </w:p>
    <w:p w14:paraId="789F4337" w14:textId="10E28620" w:rsidR="0016343C" w:rsidRDefault="0016343C" w:rsidP="00696A0D">
      <w:pPr>
        <w:ind w:left="-709" w:firstLine="709"/>
        <w:jc w:val="right"/>
        <w:rPr>
          <w:color w:val="000000" w:themeColor="text1"/>
          <w:sz w:val="28"/>
          <w:szCs w:val="28"/>
        </w:rPr>
      </w:pPr>
    </w:p>
    <w:p w14:paraId="5D4037E4" w14:textId="03ACFD80" w:rsidR="0016343C" w:rsidRDefault="0016343C" w:rsidP="00696A0D">
      <w:pPr>
        <w:ind w:left="-709" w:firstLine="709"/>
        <w:jc w:val="right"/>
        <w:rPr>
          <w:color w:val="000000" w:themeColor="text1"/>
          <w:sz w:val="28"/>
          <w:szCs w:val="28"/>
        </w:rPr>
      </w:pPr>
    </w:p>
    <w:p w14:paraId="1E85B88C" w14:textId="0B058A4F" w:rsidR="0016343C" w:rsidRDefault="0016343C" w:rsidP="00696A0D">
      <w:pPr>
        <w:ind w:left="-709" w:firstLine="709"/>
        <w:jc w:val="right"/>
        <w:rPr>
          <w:color w:val="000000" w:themeColor="text1"/>
          <w:sz w:val="28"/>
          <w:szCs w:val="28"/>
        </w:rPr>
      </w:pPr>
    </w:p>
    <w:p w14:paraId="6E97BC0F" w14:textId="4E16709A" w:rsidR="0016343C" w:rsidRDefault="0016343C" w:rsidP="00696A0D">
      <w:pPr>
        <w:ind w:left="-709" w:firstLine="709"/>
        <w:jc w:val="right"/>
        <w:rPr>
          <w:color w:val="000000" w:themeColor="text1"/>
          <w:sz w:val="28"/>
          <w:szCs w:val="28"/>
        </w:rPr>
      </w:pPr>
    </w:p>
    <w:p w14:paraId="4DEAA62D" w14:textId="3DF5EB35" w:rsidR="0016343C" w:rsidRDefault="0016343C" w:rsidP="00696A0D">
      <w:pPr>
        <w:ind w:left="-709" w:firstLine="709"/>
        <w:jc w:val="right"/>
        <w:rPr>
          <w:color w:val="000000" w:themeColor="text1"/>
          <w:sz w:val="28"/>
          <w:szCs w:val="28"/>
        </w:rPr>
      </w:pPr>
    </w:p>
    <w:p w14:paraId="1E4D2872" w14:textId="11156F3D" w:rsidR="0016343C" w:rsidRDefault="0016343C" w:rsidP="00696A0D">
      <w:pPr>
        <w:ind w:left="-709" w:firstLine="709"/>
        <w:jc w:val="right"/>
        <w:rPr>
          <w:color w:val="000000" w:themeColor="text1"/>
          <w:sz w:val="28"/>
          <w:szCs w:val="28"/>
        </w:rPr>
      </w:pPr>
    </w:p>
    <w:p w14:paraId="7E59381F" w14:textId="3FCAE99C" w:rsidR="0016343C" w:rsidRDefault="0016343C" w:rsidP="00696A0D">
      <w:pPr>
        <w:ind w:left="-709" w:firstLine="709"/>
        <w:jc w:val="right"/>
        <w:rPr>
          <w:color w:val="000000" w:themeColor="text1"/>
          <w:sz w:val="28"/>
          <w:szCs w:val="28"/>
        </w:rPr>
      </w:pPr>
    </w:p>
    <w:p w14:paraId="6670D252" w14:textId="11418D07" w:rsidR="0016343C" w:rsidRDefault="0016343C" w:rsidP="00696A0D">
      <w:pPr>
        <w:ind w:left="-709" w:firstLine="709"/>
        <w:jc w:val="right"/>
        <w:rPr>
          <w:color w:val="000000" w:themeColor="text1"/>
          <w:sz w:val="28"/>
          <w:szCs w:val="28"/>
        </w:rPr>
      </w:pPr>
    </w:p>
    <w:p w14:paraId="1ACBF4FA" w14:textId="1D81CD79" w:rsidR="0016343C" w:rsidRDefault="0016343C" w:rsidP="00696A0D">
      <w:pPr>
        <w:ind w:left="-709" w:firstLine="709"/>
        <w:jc w:val="right"/>
        <w:rPr>
          <w:color w:val="000000" w:themeColor="text1"/>
          <w:sz w:val="28"/>
          <w:szCs w:val="28"/>
        </w:rPr>
      </w:pPr>
    </w:p>
    <w:p w14:paraId="17B46CB5" w14:textId="7FBB15BF" w:rsidR="0016343C" w:rsidRDefault="0016343C" w:rsidP="00696A0D">
      <w:pPr>
        <w:ind w:left="-709" w:firstLine="709"/>
        <w:jc w:val="right"/>
        <w:rPr>
          <w:color w:val="000000" w:themeColor="text1"/>
          <w:sz w:val="28"/>
          <w:szCs w:val="28"/>
        </w:rPr>
      </w:pPr>
    </w:p>
    <w:p w14:paraId="473E30DB" w14:textId="37E50DC3" w:rsidR="0016343C" w:rsidRDefault="0016343C" w:rsidP="00696A0D">
      <w:pPr>
        <w:ind w:left="-709" w:firstLine="709"/>
        <w:jc w:val="right"/>
        <w:rPr>
          <w:color w:val="000000" w:themeColor="text1"/>
          <w:sz w:val="28"/>
          <w:szCs w:val="28"/>
        </w:rPr>
      </w:pPr>
    </w:p>
    <w:p w14:paraId="694DC143" w14:textId="66FC15DB" w:rsidR="0016343C" w:rsidRDefault="0016343C" w:rsidP="00696A0D">
      <w:pPr>
        <w:ind w:left="-709" w:firstLine="709"/>
        <w:jc w:val="right"/>
        <w:rPr>
          <w:color w:val="000000" w:themeColor="text1"/>
          <w:sz w:val="28"/>
          <w:szCs w:val="28"/>
        </w:rPr>
      </w:pPr>
    </w:p>
    <w:p w14:paraId="6FDF6FB0" w14:textId="69CC99D0" w:rsidR="0016343C" w:rsidRDefault="0016343C" w:rsidP="00696A0D">
      <w:pPr>
        <w:ind w:left="-709" w:firstLine="709"/>
        <w:jc w:val="right"/>
        <w:rPr>
          <w:color w:val="000000" w:themeColor="text1"/>
          <w:sz w:val="28"/>
          <w:szCs w:val="28"/>
        </w:rPr>
      </w:pPr>
    </w:p>
    <w:p w14:paraId="7980BE52" w14:textId="77777777" w:rsidR="0016343C" w:rsidRDefault="0016343C" w:rsidP="00696A0D">
      <w:pPr>
        <w:ind w:left="-709" w:firstLine="709"/>
        <w:jc w:val="right"/>
        <w:rPr>
          <w:color w:val="000000" w:themeColor="text1"/>
          <w:sz w:val="28"/>
          <w:szCs w:val="28"/>
        </w:rPr>
        <w:sectPr w:rsidR="0016343C" w:rsidSect="00F30280">
          <w:pgSz w:w="16838" w:h="11906" w:orient="landscape" w:code="9"/>
          <w:pgMar w:top="1418" w:right="992" w:bottom="992" w:left="709" w:header="425" w:footer="709" w:gutter="0"/>
          <w:cols w:space="708"/>
          <w:docGrid w:linePitch="360"/>
        </w:sectPr>
      </w:pPr>
    </w:p>
    <w:p w14:paraId="161FF67A" w14:textId="15E6C76D" w:rsidR="0016343C" w:rsidRPr="00081AD4" w:rsidRDefault="0016343C" w:rsidP="0016343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13 </w:t>
      </w:r>
      <w:r w:rsidRPr="00081AD4">
        <w:rPr>
          <w:color w:val="000000" w:themeColor="text1"/>
        </w:rPr>
        <w:t xml:space="preserve">к протоколу № </w:t>
      </w:r>
      <w:r>
        <w:rPr>
          <w:color w:val="000000" w:themeColor="text1"/>
        </w:rPr>
        <w:t>39</w:t>
      </w:r>
    </w:p>
    <w:p w14:paraId="633F6A47" w14:textId="77777777" w:rsidR="0016343C" w:rsidRPr="00081AD4" w:rsidRDefault="0016343C" w:rsidP="0016343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2DD1C55" w14:textId="77777777" w:rsidR="0016343C" w:rsidRPr="00081AD4" w:rsidRDefault="0016343C" w:rsidP="0016343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794A9FE" w14:textId="517D6648" w:rsidR="0016343C" w:rsidRDefault="0016343C" w:rsidP="0016343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28.06.2021</w:t>
      </w:r>
    </w:p>
    <w:p w14:paraId="52C9AF26" w14:textId="1E511A3A" w:rsidR="0016343C" w:rsidRDefault="0016343C" w:rsidP="0016343C">
      <w:pPr>
        <w:tabs>
          <w:tab w:val="left" w:pos="5580"/>
          <w:tab w:val="left" w:pos="9498"/>
        </w:tabs>
        <w:ind w:left="-961" w:right="-569" w:firstLine="6631"/>
        <w:rPr>
          <w:color w:val="000000" w:themeColor="text1"/>
        </w:rPr>
      </w:pPr>
    </w:p>
    <w:p w14:paraId="2867D93F" w14:textId="330605E0" w:rsidR="0016343C" w:rsidRDefault="0016343C" w:rsidP="0016343C">
      <w:pPr>
        <w:tabs>
          <w:tab w:val="left" w:pos="5580"/>
          <w:tab w:val="left" w:pos="9498"/>
        </w:tabs>
        <w:ind w:left="-961" w:right="-569" w:firstLine="6631"/>
        <w:rPr>
          <w:color w:val="000000" w:themeColor="text1"/>
        </w:rPr>
      </w:pPr>
    </w:p>
    <w:p w14:paraId="091C40DD" w14:textId="1BF113A3" w:rsidR="0016343C" w:rsidRDefault="0016343C" w:rsidP="0016343C">
      <w:pPr>
        <w:tabs>
          <w:tab w:val="left" w:pos="5580"/>
          <w:tab w:val="left" w:pos="9498"/>
        </w:tabs>
        <w:ind w:left="-961" w:right="-569" w:firstLine="6631"/>
        <w:rPr>
          <w:color w:val="000000" w:themeColor="text1"/>
        </w:rPr>
      </w:pPr>
    </w:p>
    <w:p w14:paraId="55F05E02" w14:textId="77777777" w:rsidR="00CA6809" w:rsidRPr="006C1B6D" w:rsidRDefault="00CA6809" w:rsidP="00CA6809">
      <w:pPr>
        <w:pStyle w:val="10"/>
        <w:jc w:val="center"/>
        <w:rPr>
          <w:iCs/>
          <w:sz w:val="28"/>
          <w:szCs w:val="28"/>
        </w:rPr>
      </w:pPr>
      <w:r w:rsidRPr="006C1B6D">
        <w:rPr>
          <w:iCs/>
          <w:sz w:val="28"/>
          <w:szCs w:val="28"/>
        </w:rPr>
        <w:t>Экспертное заключение</w:t>
      </w:r>
    </w:p>
    <w:p w14:paraId="01535BC8" w14:textId="77777777" w:rsidR="00CA6809" w:rsidRPr="006C1B6D" w:rsidRDefault="00CA6809" w:rsidP="00CA6809">
      <w:pPr>
        <w:pStyle w:val="10"/>
        <w:jc w:val="center"/>
        <w:rPr>
          <w:iCs/>
          <w:sz w:val="28"/>
          <w:szCs w:val="28"/>
        </w:rPr>
      </w:pPr>
      <w:r>
        <w:rPr>
          <w:iCs/>
          <w:sz w:val="28"/>
          <w:szCs w:val="28"/>
        </w:rPr>
        <w:t>Р</w:t>
      </w:r>
      <w:r w:rsidRPr="006C1B6D">
        <w:rPr>
          <w:iCs/>
          <w:sz w:val="28"/>
          <w:szCs w:val="28"/>
        </w:rPr>
        <w:t>егиональной энергетической комиссии К</w:t>
      </w:r>
      <w:r>
        <w:rPr>
          <w:iCs/>
          <w:sz w:val="28"/>
          <w:szCs w:val="28"/>
        </w:rPr>
        <w:t>узбасса</w:t>
      </w:r>
    </w:p>
    <w:p w14:paraId="75F4AE17" w14:textId="77777777" w:rsidR="00CA6809" w:rsidRDefault="00CA6809" w:rsidP="00CA6809">
      <w:pPr>
        <w:jc w:val="center"/>
        <w:rPr>
          <w:b/>
          <w:sz w:val="28"/>
          <w:szCs w:val="28"/>
        </w:rPr>
      </w:pPr>
      <w:r w:rsidRPr="006C1B6D">
        <w:rPr>
          <w:sz w:val="28"/>
          <w:szCs w:val="28"/>
        </w:rPr>
        <w:t>по материалам, представленным</w:t>
      </w:r>
      <w:r>
        <w:rPr>
          <w:b/>
          <w:sz w:val="28"/>
          <w:szCs w:val="28"/>
        </w:rPr>
        <w:t xml:space="preserve"> МП «Кристалл</w:t>
      </w:r>
      <w:r w:rsidRPr="006C1B6D">
        <w:rPr>
          <w:b/>
          <w:sz w:val="28"/>
          <w:szCs w:val="28"/>
        </w:rPr>
        <w:t>»</w:t>
      </w:r>
    </w:p>
    <w:p w14:paraId="46C7AF87" w14:textId="77777777" w:rsidR="00CA6809" w:rsidRDefault="00CA6809" w:rsidP="00CA6809">
      <w:pPr>
        <w:jc w:val="center"/>
        <w:rPr>
          <w:color w:val="000000"/>
          <w:sz w:val="28"/>
          <w:szCs w:val="28"/>
        </w:rPr>
      </w:pPr>
      <w:r w:rsidRPr="006C1B6D">
        <w:rPr>
          <w:b/>
          <w:sz w:val="28"/>
          <w:szCs w:val="28"/>
        </w:rPr>
        <w:t>(</w:t>
      </w:r>
      <w:r>
        <w:rPr>
          <w:b/>
          <w:sz w:val="28"/>
          <w:szCs w:val="28"/>
        </w:rPr>
        <w:t>Киселевский городской округ</w:t>
      </w:r>
      <w:r w:rsidRPr="006C1B6D">
        <w:rPr>
          <w:b/>
          <w:sz w:val="28"/>
          <w:szCs w:val="28"/>
        </w:rPr>
        <w:t>)</w:t>
      </w:r>
      <w:r w:rsidRPr="006C1B6D">
        <w:rPr>
          <w:sz w:val="28"/>
          <w:szCs w:val="28"/>
        </w:rPr>
        <w:t xml:space="preserve"> для установления тарифов на услугу по транспортировке сточных вод, реализуемую на потребительском рынке</w:t>
      </w:r>
    </w:p>
    <w:p w14:paraId="75A5A721" w14:textId="77777777" w:rsidR="00CA6809" w:rsidRPr="006C1B6D" w:rsidRDefault="00CA6809" w:rsidP="00CA6809">
      <w:pPr>
        <w:jc w:val="center"/>
        <w:rPr>
          <w:sz w:val="28"/>
          <w:szCs w:val="28"/>
        </w:rPr>
      </w:pPr>
      <w:r>
        <w:rPr>
          <w:color w:val="000000"/>
          <w:sz w:val="28"/>
          <w:szCs w:val="28"/>
        </w:rPr>
        <w:t>на период с 30.06.2021 по 31.12.2022.</w:t>
      </w:r>
    </w:p>
    <w:p w14:paraId="6F099C10" w14:textId="77777777" w:rsidR="00CA6809" w:rsidRPr="006C1B6D" w:rsidRDefault="00CA6809" w:rsidP="00CA6809">
      <w:pPr>
        <w:pStyle w:val="ad"/>
        <w:jc w:val="both"/>
        <w:rPr>
          <w:i/>
          <w:sz w:val="29"/>
          <w:szCs w:val="29"/>
        </w:rPr>
      </w:pPr>
    </w:p>
    <w:p w14:paraId="2E18C263" w14:textId="77777777" w:rsidR="00CA6809" w:rsidRPr="006C1B6D" w:rsidRDefault="00CA6809" w:rsidP="00CA6809">
      <w:pPr>
        <w:ind w:firstLine="709"/>
        <w:jc w:val="both"/>
        <w:rPr>
          <w:sz w:val="4"/>
          <w:szCs w:val="4"/>
        </w:rPr>
      </w:pPr>
    </w:p>
    <w:p w14:paraId="06E62610" w14:textId="77777777" w:rsidR="00CA6809" w:rsidRPr="006C1B6D" w:rsidRDefault="00CA6809" w:rsidP="00CA6809">
      <w:pPr>
        <w:ind w:firstLine="709"/>
        <w:jc w:val="both"/>
        <w:rPr>
          <w:sz w:val="28"/>
          <w:szCs w:val="28"/>
        </w:rPr>
      </w:pPr>
      <w:r>
        <w:rPr>
          <w:sz w:val="28"/>
          <w:szCs w:val="28"/>
        </w:rPr>
        <w:t>Ведущий к</w:t>
      </w:r>
      <w:r w:rsidRPr="006C1B6D">
        <w:rPr>
          <w:sz w:val="28"/>
          <w:szCs w:val="28"/>
        </w:rPr>
        <w:t xml:space="preserve">онсультант (далее – «специалист») </w:t>
      </w:r>
      <w:r>
        <w:rPr>
          <w:sz w:val="28"/>
          <w:szCs w:val="28"/>
        </w:rPr>
        <w:t>Р</w:t>
      </w:r>
      <w:r w:rsidRPr="006C1B6D">
        <w:rPr>
          <w:sz w:val="28"/>
          <w:szCs w:val="28"/>
        </w:rPr>
        <w:t>егиональной энергетической комиссии</w:t>
      </w:r>
      <w:r>
        <w:rPr>
          <w:sz w:val="28"/>
          <w:szCs w:val="28"/>
        </w:rPr>
        <w:t xml:space="preserve"> Кузбасса</w:t>
      </w:r>
      <w:r w:rsidRPr="006C1B6D">
        <w:rPr>
          <w:sz w:val="28"/>
          <w:szCs w:val="28"/>
        </w:rPr>
        <w:t xml:space="preserve"> (далее – «РЭК К</w:t>
      </w:r>
      <w:r>
        <w:rPr>
          <w:sz w:val="28"/>
          <w:szCs w:val="28"/>
        </w:rPr>
        <w:t>узбасса</w:t>
      </w:r>
      <w:r w:rsidRPr="006C1B6D">
        <w:rPr>
          <w:sz w:val="28"/>
          <w:szCs w:val="28"/>
        </w:rPr>
        <w:t>»</w:t>
      </w:r>
      <w:r>
        <w:rPr>
          <w:sz w:val="28"/>
          <w:szCs w:val="28"/>
        </w:rPr>
        <w:t>, «регулятор»</w:t>
      </w:r>
      <w:r w:rsidRPr="006C1B6D">
        <w:rPr>
          <w:sz w:val="28"/>
          <w:szCs w:val="28"/>
        </w:rPr>
        <w:t xml:space="preserve">), рассмотрев представленные организацией предложения по установлению тарифов на услугу по транспортировке сточных вод, реализуемую на потребительском рынке, отмечает, что </w:t>
      </w:r>
      <w:r>
        <w:rPr>
          <w:sz w:val="28"/>
          <w:szCs w:val="28"/>
        </w:rPr>
        <w:t>расчеты не</w:t>
      </w:r>
      <w:r w:rsidRPr="006C1B6D">
        <w:rPr>
          <w:sz w:val="28"/>
          <w:szCs w:val="28"/>
        </w:rPr>
        <w:t xml:space="preserve"> </w:t>
      </w:r>
      <w:r>
        <w:rPr>
          <w:sz w:val="28"/>
          <w:szCs w:val="28"/>
        </w:rPr>
        <w:t>соответствуют заявленному методу сравнения аналогов.</w:t>
      </w:r>
    </w:p>
    <w:p w14:paraId="464EDBF9" w14:textId="77777777" w:rsidR="00CA6809" w:rsidRPr="008F35B2" w:rsidRDefault="00CA6809" w:rsidP="00CA6809">
      <w:pPr>
        <w:ind w:firstLine="709"/>
        <w:jc w:val="center"/>
        <w:rPr>
          <w:b/>
          <w:color w:val="FF0000"/>
          <w:sz w:val="20"/>
          <w:u w:val="single"/>
        </w:rPr>
      </w:pPr>
    </w:p>
    <w:p w14:paraId="5A59C715" w14:textId="77777777" w:rsidR="00CA6809" w:rsidRDefault="00CA6809" w:rsidP="00CA6809">
      <w:pPr>
        <w:ind w:firstLine="709"/>
        <w:jc w:val="both"/>
        <w:rPr>
          <w:color w:val="000000"/>
          <w:sz w:val="28"/>
          <w:szCs w:val="28"/>
        </w:rPr>
      </w:pPr>
      <w:r>
        <w:rPr>
          <w:color w:val="000000"/>
          <w:sz w:val="28"/>
          <w:szCs w:val="28"/>
        </w:rPr>
        <w:t>МП «Кристалл» (Киселевский городской округ) обратился в Региональную энергетическую комиссию Кузбасса   с заявлением об установлении тарифов на транспортировку сточных вод на период с 01.05.2021 г по 31.12.2022 г  (исх. от 26.04.2021 № 385, вх. от 27.04.2021 № 1986). Согласно представленному заявлению, организацией было предложено установить тарифы на услуги по транспортировке сточной жидкости в размерах:</w:t>
      </w:r>
    </w:p>
    <w:p w14:paraId="4137527C" w14:textId="77777777" w:rsidR="00CA6809" w:rsidRDefault="00CA6809" w:rsidP="00CA6809">
      <w:pPr>
        <w:ind w:firstLine="709"/>
        <w:jc w:val="both"/>
        <w:rPr>
          <w:color w:val="000000"/>
          <w:sz w:val="28"/>
          <w:szCs w:val="28"/>
        </w:rPr>
      </w:pPr>
      <w:r>
        <w:rPr>
          <w:color w:val="000000"/>
          <w:sz w:val="28"/>
          <w:szCs w:val="28"/>
        </w:rPr>
        <w:t>-  50,25 руб./м3 на период с 01.05.2021 г по 31.12.2021 г;</w:t>
      </w:r>
    </w:p>
    <w:p w14:paraId="0264416F" w14:textId="77777777" w:rsidR="00CA6809" w:rsidRDefault="00CA6809" w:rsidP="00CA6809">
      <w:pPr>
        <w:ind w:firstLine="709"/>
        <w:jc w:val="both"/>
        <w:rPr>
          <w:color w:val="000000"/>
          <w:sz w:val="28"/>
          <w:szCs w:val="28"/>
        </w:rPr>
      </w:pPr>
      <w:r>
        <w:rPr>
          <w:color w:val="000000"/>
          <w:sz w:val="28"/>
          <w:szCs w:val="28"/>
        </w:rPr>
        <w:t>- 53,35 руб./м3 на период с 01.01.2022 г по 31.12.2021 г.</w:t>
      </w:r>
    </w:p>
    <w:p w14:paraId="5B2EDF64" w14:textId="77777777" w:rsidR="00CA6809" w:rsidRDefault="00CA6809" w:rsidP="00CA6809">
      <w:pPr>
        <w:ind w:firstLine="709"/>
        <w:jc w:val="both"/>
        <w:rPr>
          <w:color w:val="000000"/>
          <w:sz w:val="28"/>
          <w:szCs w:val="28"/>
        </w:rPr>
      </w:pPr>
      <w:r>
        <w:rPr>
          <w:color w:val="000000"/>
          <w:sz w:val="28"/>
          <w:szCs w:val="28"/>
        </w:rPr>
        <w:t xml:space="preserve">В заявлении указано, что расчет тарифов произведен специалистом с применением метода сравнения аналогов, что соответствует Методическим указаниям по расчету регулируемых тарифов в сфере водоснабжения и водоотведения, утвержденными приказом </w:t>
      </w:r>
      <w:r w:rsidRPr="002B34B0">
        <w:rPr>
          <w:color w:val="000000"/>
          <w:sz w:val="28"/>
          <w:szCs w:val="28"/>
        </w:rPr>
        <w:t>ФСТ России от 27.12.20</w:t>
      </w:r>
      <w:r>
        <w:rPr>
          <w:color w:val="000000"/>
          <w:sz w:val="28"/>
          <w:szCs w:val="28"/>
        </w:rPr>
        <w:t>13 №</w:t>
      </w:r>
      <w:r w:rsidRPr="002B34B0">
        <w:rPr>
          <w:color w:val="000000"/>
          <w:sz w:val="28"/>
          <w:szCs w:val="28"/>
        </w:rPr>
        <w:t xml:space="preserve"> 1746-э</w:t>
      </w:r>
      <w:r>
        <w:rPr>
          <w:color w:val="000000"/>
          <w:sz w:val="28"/>
          <w:szCs w:val="28"/>
        </w:rPr>
        <w:t xml:space="preserve"> «</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 xml:space="preserve">е водоснабжения и водоотведения» (далее – Методические указания). При этом расчет не соответствует заявленному методу, в связи с этим, регулятором был выполнен расчет методом сравнения аналогов в соответствии с методическими указаниями. </w:t>
      </w:r>
    </w:p>
    <w:p w14:paraId="303CF5A5" w14:textId="77777777" w:rsidR="00CA6809" w:rsidRDefault="00CA6809" w:rsidP="00CA6809">
      <w:pPr>
        <w:ind w:firstLine="709"/>
        <w:jc w:val="both"/>
        <w:rPr>
          <w:sz w:val="28"/>
          <w:szCs w:val="28"/>
        </w:rPr>
      </w:pPr>
      <w:r w:rsidRPr="00D7630A">
        <w:rPr>
          <w:color w:val="000000"/>
          <w:sz w:val="28"/>
          <w:szCs w:val="28"/>
        </w:rPr>
        <w:t>Тарифы на 2021-2022 годы для МП «Кристалл» (Киселевский городской округ</w:t>
      </w:r>
      <w:r w:rsidRPr="00D7630A">
        <w:rPr>
          <w:sz w:val="28"/>
          <w:szCs w:val="28"/>
        </w:rPr>
        <w:t>) устанавливаются с</w:t>
      </w:r>
      <w:r w:rsidRPr="009902B7">
        <w:rPr>
          <w:sz w:val="28"/>
          <w:szCs w:val="28"/>
        </w:rPr>
        <w:t xml:space="preserve"> </w:t>
      </w:r>
      <w:r>
        <w:rPr>
          <w:sz w:val="28"/>
          <w:szCs w:val="28"/>
        </w:rPr>
        <w:t>календарной разбивкой по следующим периодам:</w:t>
      </w:r>
    </w:p>
    <w:p w14:paraId="2DA87E27" w14:textId="77777777" w:rsidR="00CA6809" w:rsidRDefault="00CA6809" w:rsidP="00CA6809">
      <w:pPr>
        <w:ind w:firstLine="709"/>
        <w:jc w:val="both"/>
        <w:rPr>
          <w:sz w:val="28"/>
          <w:szCs w:val="28"/>
        </w:rPr>
      </w:pPr>
      <w:r>
        <w:rPr>
          <w:sz w:val="28"/>
          <w:szCs w:val="28"/>
        </w:rPr>
        <w:t>- 30</w:t>
      </w:r>
      <w:r w:rsidRPr="009902B7">
        <w:rPr>
          <w:sz w:val="28"/>
          <w:szCs w:val="28"/>
        </w:rPr>
        <w:t>.0</w:t>
      </w:r>
      <w:r>
        <w:rPr>
          <w:sz w:val="28"/>
          <w:szCs w:val="28"/>
        </w:rPr>
        <w:t>6</w:t>
      </w:r>
      <w:r w:rsidRPr="009902B7">
        <w:rPr>
          <w:sz w:val="28"/>
          <w:szCs w:val="28"/>
        </w:rPr>
        <w:t>.20</w:t>
      </w:r>
      <w:r>
        <w:rPr>
          <w:sz w:val="28"/>
          <w:szCs w:val="28"/>
        </w:rPr>
        <w:t>21 по 31</w:t>
      </w:r>
      <w:r w:rsidRPr="009902B7">
        <w:rPr>
          <w:sz w:val="28"/>
          <w:szCs w:val="28"/>
        </w:rPr>
        <w:t>.</w:t>
      </w:r>
      <w:r>
        <w:rPr>
          <w:sz w:val="28"/>
          <w:szCs w:val="28"/>
        </w:rPr>
        <w:t>12</w:t>
      </w:r>
      <w:r w:rsidRPr="009902B7">
        <w:rPr>
          <w:sz w:val="28"/>
          <w:szCs w:val="28"/>
        </w:rPr>
        <w:t>.20</w:t>
      </w:r>
      <w:r>
        <w:rPr>
          <w:sz w:val="28"/>
          <w:szCs w:val="28"/>
        </w:rPr>
        <w:t>21;</w:t>
      </w:r>
    </w:p>
    <w:p w14:paraId="33FC7563" w14:textId="77777777" w:rsidR="00CA6809" w:rsidRDefault="00CA6809" w:rsidP="00CA6809">
      <w:pPr>
        <w:ind w:firstLine="709"/>
        <w:jc w:val="both"/>
        <w:rPr>
          <w:sz w:val="28"/>
          <w:szCs w:val="28"/>
        </w:rPr>
      </w:pPr>
      <w:r>
        <w:rPr>
          <w:sz w:val="28"/>
          <w:szCs w:val="28"/>
        </w:rPr>
        <w:t xml:space="preserve">- </w:t>
      </w:r>
      <w:r w:rsidRPr="009902B7">
        <w:rPr>
          <w:sz w:val="28"/>
          <w:szCs w:val="28"/>
        </w:rPr>
        <w:t>01.01.20</w:t>
      </w:r>
      <w:r>
        <w:rPr>
          <w:sz w:val="28"/>
          <w:szCs w:val="28"/>
        </w:rPr>
        <w:t>22 по 30</w:t>
      </w:r>
      <w:r w:rsidRPr="009902B7">
        <w:rPr>
          <w:sz w:val="28"/>
          <w:szCs w:val="28"/>
        </w:rPr>
        <w:t>.</w:t>
      </w:r>
      <w:r>
        <w:rPr>
          <w:sz w:val="28"/>
          <w:szCs w:val="28"/>
        </w:rPr>
        <w:t>06</w:t>
      </w:r>
      <w:r w:rsidRPr="009902B7">
        <w:rPr>
          <w:sz w:val="28"/>
          <w:szCs w:val="28"/>
        </w:rPr>
        <w:t>.20</w:t>
      </w:r>
      <w:r>
        <w:rPr>
          <w:sz w:val="28"/>
          <w:szCs w:val="28"/>
        </w:rPr>
        <w:t>22;</w:t>
      </w:r>
    </w:p>
    <w:p w14:paraId="77301AEC" w14:textId="77777777" w:rsidR="00CA6809" w:rsidRDefault="00CA6809" w:rsidP="00CA6809">
      <w:pPr>
        <w:ind w:firstLine="709"/>
        <w:jc w:val="both"/>
        <w:rPr>
          <w:sz w:val="28"/>
          <w:szCs w:val="28"/>
        </w:rPr>
      </w:pPr>
      <w:r>
        <w:rPr>
          <w:sz w:val="28"/>
          <w:szCs w:val="28"/>
        </w:rPr>
        <w:t>- 01.07.2022 по 31.12.2022.</w:t>
      </w:r>
    </w:p>
    <w:p w14:paraId="0B85C646" w14:textId="77777777" w:rsidR="00CA6809" w:rsidRPr="008F35B2" w:rsidRDefault="00CA6809" w:rsidP="00CA6809">
      <w:pPr>
        <w:ind w:firstLine="709"/>
        <w:jc w:val="both"/>
        <w:rPr>
          <w:b/>
          <w:color w:val="FF0000"/>
          <w:sz w:val="20"/>
          <w:u w:val="single"/>
        </w:rPr>
      </w:pPr>
    </w:p>
    <w:p w14:paraId="26142CB2" w14:textId="77777777" w:rsidR="00CA6809" w:rsidRPr="00CC59E3" w:rsidRDefault="00CA6809" w:rsidP="00CA6809">
      <w:pPr>
        <w:ind w:firstLine="709"/>
        <w:jc w:val="center"/>
        <w:rPr>
          <w:sz w:val="16"/>
          <w:szCs w:val="16"/>
        </w:rPr>
      </w:pPr>
      <w:r w:rsidRPr="00CC59E3">
        <w:rPr>
          <w:b/>
          <w:sz w:val="32"/>
          <w:szCs w:val="32"/>
          <w:u w:val="single"/>
        </w:rPr>
        <w:t>Общая характеристика организации</w:t>
      </w:r>
    </w:p>
    <w:p w14:paraId="6F036428" w14:textId="77777777" w:rsidR="00CA6809" w:rsidRPr="002D354C" w:rsidRDefault="00CA6809" w:rsidP="00CA6809">
      <w:pPr>
        <w:ind w:firstLine="709"/>
        <w:jc w:val="both"/>
        <w:rPr>
          <w:sz w:val="28"/>
          <w:szCs w:val="28"/>
        </w:rPr>
      </w:pPr>
      <w:r w:rsidRPr="002D354C">
        <w:rPr>
          <w:sz w:val="28"/>
          <w:szCs w:val="28"/>
        </w:rPr>
        <w:lastRenderedPageBreak/>
        <w:t xml:space="preserve">МП «Кристалл» создано на основании распоряжения администрации Киселевского городского округа от 29.04.2019 № 204-р (далее – организация), зарегистрировано 27.05.2019. </w:t>
      </w:r>
    </w:p>
    <w:p w14:paraId="702634E9" w14:textId="77777777" w:rsidR="00CA6809" w:rsidRPr="002D354C" w:rsidRDefault="00CA6809" w:rsidP="00CA6809">
      <w:pPr>
        <w:ind w:firstLine="709"/>
        <w:jc w:val="both"/>
        <w:rPr>
          <w:sz w:val="28"/>
          <w:szCs w:val="28"/>
        </w:rPr>
      </w:pPr>
      <w:r w:rsidRPr="002D354C">
        <w:rPr>
          <w:sz w:val="28"/>
          <w:szCs w:val="28"/>
        </w:rPr>
        <w:t>Организация осуществляет свою деятельность в сфере водоотведения для населения, бюджетных организаций и предприятий иных форм собственности.</w:t>
      </w:r>
    </w:p>
    <w:p w14:paraId="04C8BB85" w14:textId="77777777" w:rsidR="00CA6809" w:rsidRPr="002D354C" w:rsidRDefault="00CA6809" w:rsidP="00CA6809">
      <w:pPr>
        <w:ind w:firstLine="709"/>
        <w:jc w:val="both"/>
        <w:rPr>
          <w:sz w:val="28"/>
          <w:szCs w:val="28"/>
        </w:rPr>
      </w:pPr>
      <w:r w:rsidRPr="002D354C">
        <w:rPr>
          <w:sz w:val="28"/>
          <w:szCs w:val="28"/>
        </w:rPr>
        <w:t>МП «Кристалл» на основании постановления Администрации Киселевского городского округа от 19.08.2019 № 105-н, наделено статусом гарантирующей организации, осуществляющей водоотведение на территории Киселевского городского округа.</w:t>
      </w:r>
    </w:p>
    <w:p w14:paraId="23CE8DF2" w14:textId="77777777" w:rsidR="00CA6809" w:rsidRPr="002D354C" w:rsidRDefault="00CA6809" w:rsidP="00CA6809">
      <w:pPr>
        <w:ind w:firstLine="709"/>
        <w:jc w:val="both"/>
        <w:rPr>
          <w:sz w:val="28"/>
          <w:szCs w:val="28"/>
        </w:rPr>
      </w:pPr>
      <w:r w:rsidRPr="002D354C">
        <w:rPr>
          <w:sz w:val="28"/>
          <w:szCs w:val="28"/>
        </w:rPr>
        <w:t>Имущество для осуществления регулируемой деятельности в сфере водоотведения передано организации в хозяйственное ведение на основании распоряжения комитета по управлению муниципальным имуществом Киселевского городского округа от 03.06.2019 № 333-р.</w:t>
      </w:r>
    </w:p>
    <w:p w14:paraId="46285255" w14:textId="77777777" w:rsidR="00CA6809" w:rsidRDefault="00CA6809" w:rsidP="00CA6809">
      <w:pPr>
        <w:pStyle w:val="Style2"/>
        <w:widowControl/>
        <w:spacing w:line="240" w:lineRule="auto"/>
        <w:rPr>
          <w:rStyle w:val="FontStyle12"/>
          <w:iCs/>
          <w:sz w:val="28"/>
          <w:szCs w:val="28"/>
        </w:rPr>
      </w:pPr>
      <w:r w:rsidRPr="00B55E9F">
        <w:rPr>
          <w:rStyle w:val="FontStyle12"/>
          <w:iCs/>
          <w:sz w:val="28"/>
          <w:szCs w:val="28"/>
        </w:rPr>
        <w:t xml:space="preserve">Прием и транспортировка сточных вод МП «Кристалл» осуществляет через канализационные сети протяженностью </w:t>
      </w:r>
      <w:r w:rsidRPr="00B55E9F">
        <w:rPr>
          <w:rStyle w:val="FontStyle12"/>
          <w:b/>
          <w:bCs/>
          <w:i/>
          <w:sz w:val="28"/>
          <w:szCs w:val="28"/>
        </w:rPr>
        <w:t>194,0</w:t>
      </w:r>
      <w:r w:rsidRPr="00B55E9F">
        <w:rPr>
          <w:rStyle w:val="FontStyle13"/>
          <w:iCs/>
          <w:sz w:val="28"/>
          <w:szCs w:val="28"/>
        </w:rPr>
        <w:t xml:space="preserve"> </w:t>
      </w:r>
      <w:r w:rsidRPr="00B55E9F">
        <w:rPr>
          <w:rStyle w:val="FontStyle12"/>
          <w:iCs/>
          <w:sz w:val="28"/>
          <w:szCs w:val="28"/>
        </w:rPr>
        <w:t xml:space="preserve">км, в соответствии со </w:t>
      </w:r>
      <w:bookmarkStart w:id="66" w:name="_Hlk46236297"/>
      <w:r w:rsidRPr="00B55E9F">
        <w:rPr>
          <w:rStyle w:val="FontStyle12"/>
          <w:iCs/>
          <w:sz w:val="28"/>
          <w:szCs w:val="28"/>
        </w:rPr>
        <w:t>справкой КУМИ Киселевского городского округа от 20.08.2019 № 03-14/1699</w:t>
      </w:r>
      <w:bookmarkEnd w:id="66"/>
      <w:r w:rsidRPr="00B55E9F">
        <w:rPr>
          <w:rStyle w:val="FontStyle12"/>
          <w:iCs/>
          <w:sz w:val="28"/>
          <w:szCs w:val="28"/>
        </w:rPr>
        <w:t xml:space="preserve">, при этом согласно </w:t>
      </w:r>
      <w:bookmarkStart w:id="67" w:name="_Hlk46236380"/>
      <w:r w:rsidRPr="00B55E9F">
        <w:rPr>
          <w:rStyle w:val="FontStyle12"/>
          <w:iCs/>
          <w:sz w:val="28"/>
          <w:szCs w:val="28"/>
        </w:rPr>
        <w:t xml:space="preserve">акту приема-передачи в отношении системы коммунальной инфраструктуры (объектов водоотведения, находящихся в собственности </w:t>
      </w:r>
      <w:r>
        <w:rPr>
          <w:rStyle w:val="FontStyle12"/>
          <w:iCs/>
          <w:sz w:val="28"/>
          <w:szCs w:val="28"/>
        </w:rPr>
        <w:t>К</w:t>
      </w:r>
      <w:r w:rsidRPr="00B55E9F">
        <w:rPr>
          <w:rStyle w:val="FontStyle12"/>
          <w:iCs/>
          <w:sz w:val="28"/>
          <w:szCs w:val="28"/>
        </w:rPr>
        <w:t xml:space="preserve">иселевского городского округа) </w:t>
      </w:r>
      <w:bookmarkEnd w:id="67"/>
      <w:r w:rsidRPr="00B55E9F">
        <w:rPr>
          <w:rStyle w:val="FontStyle12"/>
          <w:iCs/>
          <w:sz w:val="28"/>
          <w:szCs w:val="28"/>
        </w:rPr>
        <w:t xml:space="preserve">(стр. 151-198, том 1), а так же распоряжениям  от 29.10.2019 № 760-р и от 02.06.2020 № 358-р (стр. 150, том 1), КУМИ Киселевского городского округа  передал МП «Кристалл» канализационные сети протяженностью </w:t>
      </w:r>
      <w:r w:rsidRPr="00B55E9F">
        <w:rPr>
          <w:rStyle w:val="FontStyle12"/>
          <w:b/>
          <w:bCs/>
          <w:i/>
          <w:sz w:val="28"/>
          <w:szCs w:val="28"/>
        </w:rPr>
        <w:t>152</w:t>
      </w:r>
      <w:r w:rsidRPr="00B55E9F">
        <w:rPr>
          <w:rStyle w:val="FontStyle12"/>
          <w:iCs/>
          <w:sz w:val="28"/>
          <w:szCs w:val="28"/>
        </w:rPr>
        <w:t xml:space="preserve"> км.</w:t>
      </w:r>
      <w:r>
        <w:rPr>
          <w:rStyle w:val="FontStyle12"/>
          <w:iCs/>
          <w:sz w:val="28"/>
          <w:szCs w:val="28"/>
        </w:rPr>
        <w:t xml:space="preserve"> </w:t>
      </w:r>
    </w:p>
    <w:p w14:paraId="13EB636B" w14:textId="77777777" w:rsidR="00CA6809" w:rsidRPr="002D354C" w:rsidRDefault="00CA6809" w:rsidP="00CA6809">
      <w:pPr>
        <w:pStyle w:val="Style2"/>
        <w:widowControl/>
        <w:spacing w:line="240" w:lineRule="auto"/>
        <w:rPr>
          <w:rStyle w:val="FontStyle12"/>
          <w:iCs/>
          <w:sz w:val="28"/>
          <w:szCs w:val="28"/>
        </w:rPr>
      </w:pPr>
      <w:r>
        <w:rPr>
          <w:rStyle w:val="FontStyle12"/>
          <w:iCs/>
          <w:sz w:val="28"/>
          <w:szCs w:val="28"/>
        </w:rPr>
        <w:t>Д</w:t>
      </w:r>
      <w:r w:rsidRPr="002D354C">
        <w:rPr>
          <w:rStyle w:val="FontStyle12"/>
          <w:iCs/>
          <w:sz w:val="28"/>
          <w:szCs w:val="28"/>
        </w:rPr>
        <w:t>иаметр труб от 150 мм до 1000 мм. Сброс сточных вод после очистки в поверхностные водные объекты производится через 4 самостоятельные выпуска.</w:t>
      </w:r>
    </w:p>
    <w:p w14:paraId="4851BFDC" w14:textId="77777777" w:rsidR="00CA6809" w:rsidRPr="002D354C" w:rsidRDefault="00CA6809" w:rsidP="00CA6809">
      <w:pPr>
        <w:pStyle w:val="Style2"/>
        <w:widowControl/>
        <w:spacing w:line="240" w:lineRule="auto"/>
        <w:rPr>
          <w:rStyle w:val="FontStyle12"/>
          <w:iCs/>
          <w:sz w:val="28"/>
          <w:szCs w:val="28"/>
        </w:rPr>
      </w:pPr>
      <w:r w:rsidRPr="002D354C">
        <w:rPr>
          <w:rStyle w:val="FontStyle12"/>
          <w:iCs/>
          <w:sz w:val="28"/>
          <w:szCs w:val="28"/>
        </w:rPr>
        <w:t>Сточные воды через промежуточные станции КНС № 1, КНС № 3, КНС</w:t>
      </w:r>
      <w:r>
        <w:rPr>
          <w:rStyle w:val="FontStyle12"/>
          <w:iCs/>
          <w:sz w:val="28"/>
          <w:szCs w:val="28"/>
        </w:rPr>
        <w:t xml:space="preserve"> </w:t>
      </w:r>
      <w:r w:rsidRPr="002D354C">
        <w:rPr>
          <w:rStyle w:val="FontStyle12"/>
          <w:iCs/>
          <w:sz w:val="28"/>
          <w:szCs w:val="28"/>
        </w:rPr>
        <w:t>№ 4, КНС № 9, КНС «Горняк» поступают на КНС № 2 и КНС № 7 и далее на очистные сооружения 4 -го канализационного бассейна (ГОСК).</w:t>
      </w:r>
    </w:p>
    <w:p w14:paraId="033A3969" w14:textId="77777777" w:rsidR="00CA6809" w:rsidRPr="002D354C" w:rsidRDefault="00CA6809" w:rsidP="00CA6809">
      <w:pPr>
        <w:pStyle w:val="Style2"/>
        <w:widowControl/>
        <w:spacing w:line="240" w:lineRule="auto"/>
        <w:rPr>
          <w:rStyle w:val="FontStyle12"/>
          <w:iCs/>
          <w:sz w:val="28"/>
          <w:szCs w:val="28"/>
        </w:rPr>
      </w:pPr>
      <w:r w:rsidRPr="002D354C">
        <w:rPr>
          <w:rStyle w:val="FontStyle12"/>
          <w:iCs/>
          <w:sz w:val="28"/>
          <w:szCs w:val="28"/>
        </w:rPr>
        <w:t>КНС № 1 производительностью 12,8 тыс. м</w:t>
      </w:r>
      <w:r w:rsidRPr="002D354C">
        <w:rPr>
          <w:rStyle w:val="FontStyle12"/>
          <w:iCs/>
          <w:sz w:val="28"/>
          <w:szCs w:val="28"/>
          <w:vertAlign w:val="superscript"/>
        </w:rPr>
        <w:t>3</w:t>
      </w:r>
      <w:r w:rsidRPr="002D354C">
        <w:rPr>
          <w:rStyle w:val="FontStyle12"/>
          <w:iCs/>
          <w:sz w:val="28"/>
          <w:szCs w:val="28"/>
        </w:rPr>
        <w:t>/сут перекачивает сточные воды с района Красный Камень и пос. «Веселый».</w:t>
      </w:r>
    </w:p>
    <w:p w14:paraId="6BB9267E" w14:textId="77777777" w:rsidR="00CA6809" w:rsidRPr="002D354C" w:rsidRDefault="00CA6809" w:rsidP="00CA6809">
      <w:pPr>
        <w:pStyle w:val="Style2"/>
        <w:widowControl/>
        <w:spacing w:line="240" w:lineRule="auto"/>
        <w:rPr>
          <w:rStyle w:val="FontStyle12"/>
          <w:iCs/>
          <w:sz w:val="28"/>
          <w:szCs w:val="28"/>
        </w:rPr>
      </w:pPr>
      <w:r w:rsidRPr="002D354C">
        <w:rPr>
          <w:rStyle w:val="FontStyle12"/>
          <w:iCs/>
          <w:sz w:val="28"/>
          <w:szCs w:val="28"/>
        </w:rPr>
        <w:t>КНС № 3 производительностью 8,02 тыс. м</w:t>
      </w:r>
      <w:r w:rsidRPr="002D354C">
        <w:rPr>
          <w:rStyle w:val="FontStyle12"/>
          <w:iCs/>
          <w:sz w:val="28"/>
          <w:szCs w:val="28"/>
          <w:vertAlign w:val="superscript"/>
        </w:rPr>
        <w:t>3</w:t>
      </w:r>
      <w:r w:rsidRPr="002D354C">
        <w:rPr>
          <w:rStyle w:val="FontStyle12"/>
          <w:iCs/>
          <w:sz w:val="28"/>
          <w:szCs w:val="28"/>
        </w:rPr>
        <w:t>/сут перекачивает сточные воды с района «Обувная фабрика».</w:t>
      </w:r>
    </w:p>
    <w:p w14:paraId="39069634" w14:textId="77777777" w:rsidR="00CA6809" w:rsidRPr="002D354C" w:rsidRDefault="00CA6809" w:rsidP="00CA6809">
      <w:pPr>
        <w:pStyle w:val="Style2"/>
        <w:widowControl/>
        <w:spacing w:line="240" w:lineRule="auto"/>
        <w:ind w:firstLine="538"/>
        <w:rPr>
          <w:rStyle w:val="FontStyle12"/>
          <w:iCs/>
          <w:sz w:val="28"/>
          <w:szCs w:val="28"/>
        </w:rPr>
      </w:pPr>
      <w:r w:rsidRPr="002D354C">
        <w:rPr>
          <w:rStyle w:val="FontStyle12"/>
          <w:iCs/>
          <w:sz w:val="28"/>
          <w:szCs w:val="28"/>
        </w:rPr>
        <w:t>КНС № 4 производительностью 3,48 тыс. м</w:t>
      </w:r>
      <w:r w:rsidRPr="002D354C">
        <w:rPr>
          <w:rStyle w:val="FontStyle12"/>
          <w:iCs/>
          <w:sz w:val="28"/>
          <w:szCs w:val="28"/>
          <w:vertAlign w:val="superscript"/>
        </w:rPr>
        <w:t>3</w:t>
      </w:r>
      <w:r w:rsidRPr="002D354C">
        <w:rPr>
          <w:rStyle w:val="FontStyle12"/>
          <w:iCs/>
          <w:sz w:val="28"/>
          <w:szCs w:val="28"/>
        </w:rPr>
        <w:t>/сут перекачивает канализационные стоки Центрального района города.</w:t>
      </w:r>
    </w:p>
    <w:p w14:paraId="4CBD1EFC" w14:textId="77777777" w:rsidR="00CA6809" w:rsidRPr="002D354C" w:rsidRDefault="00CA6809" w:rsidP="00CA6809">
      <w:pPr>
        <w:pStyle w:val="Style2"/>
        <w:widowControl/>
        <w:spacing w:line="240" w:lineRule="auto"/>
        <w:rPr>
          <w:rStyle w:val="FontStyle12"/>
          <w:iCs/>
          <w:sz w:val="28"/>
          <w:szCs w:val="28"/>
        </w:rPr>
      </w:pPr>
      <w:r w:rsidRPr="002D354C">
        <w:rPr>
          <w:rStyle w:val="FontStyle12"/>
          <w:iCs/>
          <w:sz w:val="28"/>
          <w:szCs w:val="28"/>
        </w:rPr>
        <w:t>КНС № 8 производительностью 0,5 тыс. м</w:t>
      </w:r>
      <w:r w:rsidRPr="002D354C">
        <w:rPr>
          <w:rStyle w:val="FontStyle12"/>
          <w:iCs/>
          <w:sz w:val="28"/>
          <w:szCs w:val="28"/>
          <w:vertAlign w:val="superscript"/>
        </w:rPr>
        <w:t>3</w:t>
      </w:r>
      <w:r w:rsidRPr="002D354C">
        <w:rPr>
          <w:rStyle w:val="FontStyle12"/>
          <w:iCs/>
          <w:sz w:val="28"/>
          <w:szCs w:val="28"/>
        </w:rPr>
        <w:t>/сут перекачивает канализационные стоки с района «Черкасов Камень» на КНС № 3.</w:t>
      </w:r>
    </w:p>
    <w:p w14:paraId="0E5A7813" w14:textId="77777777" w:rsidR="00CA6809" w:rsidRPr="002D354C" w:rsidRDefault="00CA6809" w:rsidP="00CA6809">
      <w:pPr>
        <w:pStyle w:val="Style2"/>
        <w:widowControl/>
        <w:tabs>
          <w:tab w:val="left" w:pos="8918"/>
        </w:tabs>
        <w:spacing w:line="240" w:lineRule="auto"/>
        <w:ind w:firstLine="544"/>
        <w:rPr>
          <w:rStyle w:val="FontStyle12"/>
          <w:iCs/>
          <w:sz w:val="28"/>
          <w:szCs w:val="28"/>
        </w:rPr>
      </w:pPr>
      <w:r w:rsidRPr="002D354C">
        <w:rPr>
          <w:rStyle w:val="FontStyle12"/>
          <w:iCs/>
          <w:sz w:val="28"/>
          <w:szCs w:val="28"/>
        </w:rPr>
        <w:t>КНС № 9 производительностью 150 м</w:t>
      </w:r>
      <w:r w:rsidRPr="002D354C">
        <w:rPr>
          <w:rStyle w:val="FontStyle12"/>
          <w:iCs/>
          <w:sz w:val="28"/>
          <w:szCs w:val="28"/>
          <w:vertAlign w:val="superscript"/>
        </w:rPr>
        <w:t>3</w:t>
      </w:r>
      <w:r w:rsidRPr="002D354C">
        <w:rPr>
          <w:rStyle w:val="FontStyle12"/>
          <w:iCs/>
          <w:sz w:val="28"/>
          <w:szCs w:val="28"/>
        </w:rPr>
        <w:t xml:space="preserve">/сут перекачивает сточные </w:t>
      </w:r>
      <w:r>
        <w:rPr>
          <w:rStyle w:val="FontStyle12"/>
          <w:iCs/>
          <w:sz w:val="28"/>
          <w:szCs w:val="28"/>
        </w:rPr>
        <w:t>в</w:t>
      </w:r>
      <w:r w:rsidRPr="002D354C">
        <w:rPr>
          <w:rStyle w:val="FontStyle12"/>
          <w:iCs/>
          <w:sz w:val="28"/>
          <w:szCs w:val="28"/>
        </w:rPr>
        <w:t>оды</w:t>
      </w:r>
      <w:r>
        <w:rPr>
          <w:rStyle w:val="FontStyle12"/>
          <w:iCs/>
          <w:sz w:val="28"/>
          <w:szCs w:val="28"/>
        </w:rPr>
        <w:t xml:space="preserve"> пос. «Ве</w:t>
      </w:r>
      <w:r w:rsidRPr="002D354C">
        <w:rPr>
          <w:rStyle w:val="FontStyle12"/>
          <w:iCs/>
          <w:sz w:val="28"/>
          <w:szCs w:val="28"/>
        </w:rPr>
        <w:t>селый» на КНС № 1.</w:t>
      </w:r>
    </w:p>
    <w:p w14:paraId="3FBD322A" w14:textId="77777777" w:rsidR="00CA6809" w:rsidRPr="002D354C" w:rsidRDefault="00CA6809" w:rsidP="00CA6809">
      <w:pPr>
        <w:pStyle w:val="Style2"/>
        <w:widowControl/>
        <w:tabs>
          <w:tab w:val="left" w:pos="8918"/>
        </w:tabs>
        <w:spacing w:line="240" w:lineRule="auto"/>
        <w:rPr>
          <w:rStyle w:val="FontStyle12"/>
          <w:iCs/>
          <w:sz w:val="28"/>
          <w:szCs w:val="28"/>
        </w:rPr>
      </w:pPr>
      <w:r w:rsidRPr="002D354C">
        <w:rPr>
          <w:rStyle w:val="FontStyle12"/>
          <w:iCs/>
          <w:sz w:val="28"/>
          <w:szCs w:val="28"/>
        </w:rPr>
        <w:t>КНС «Горняк» производительностью 350 м</w:t>
      </w:r>
      <w:r w:rsidRPr="002D354C">
        <w:rPr>
          <w:rStyle w:val="FontStyle12"/>
          <w:iCs/>
          <w:sz w:val="28"/>
          <w:szCs w:val="28"/>
          <w:vertAlign w:val="superscript"/>
        </w:rPr>
        <w:t>3</w:t>
      </w:r>
      <w:r w:rsidRPr="002D354C">
        <w:rPr>
          <w:rStyle w:val="FontStyle12"/>
          <w:iCs/>
          <w:sz w:val="28"/>
          <w:szCs w:val="28"/>
        </w:rPr>
        <w:t>/сут перекачивает сточные воды пос. «Горняк».</w:t>
      </w:r>
    </w:p>
    <w:p w14:paraId="583A571D" w14:textId="77777777" w:rsidR="00CA6809" w:rsidRPr="002D354C" w:rsidRDefault="00CA6809" w:rsidP="00CA6809">
      <w:pPr>
        <w:pStyle w:val="Style2"/>
        <w:widowControl/>
        <w:spacing w:line="240" w:lineRule="auto"/>
        <w:ind w:firstLine="538"/>
        <w:rPr>
          <w:rStyle w:val="FontStyle12"/>
          <w:iCs/>
          <w:sz w:val="28"/>
          <w:szCs w:val="28"/>
        </w:rPr>
      </w:pPr>
      <w:r w:rsidRPr="002D354C">
        <w:rPr>
          <w:rStyle w:val="FontStyle12"/>
          <w:iCs/>
          <w:sz w:val="28"/>
          <w:szCs w:val="28"/>
        </w:rPr>
        <w:t>КНС № 7 производительностью 0,5 тыс. м</w:t>
      </w:r>
      <w:r w:rsidRPr="002D354C">
        <w:rPr>
          <w:rStyle w:val="FontStyle12"/>
          <w:iCs/>
          <w:sz w:val="28"/>
          <w:szCs w:val="28"/>
          <w:vertAlign w:val="superscript"/>
        </w:rPr>
        <w:t>3</w:t>
      </w:r>
      <w:r w:rsidRPr="002D354C">
        <w:rPr>
          <w:rStyle w:val="FontStyle12"/>
          <w:iCs/>
          <w:sz w:val="28"/>
          <w:szCs w:val="28"/>
        </w:rPr>
        <w:t>/сут перекачивает сточные воды с района «Автохозяйство» непосредственно на ГОСК.</w:t>
      </w:r>
    </w:p>
    <w:p w14:paraId="512CD5EA" w14:textId="77777777" w:rsidR="00CA6809" w:rsidRPr="002D354C" w:rsidRDefault="00CA6809" w:rsidP="00CA6809">
      <w:pPr>
        <w:pStyle w:val="Style2"/>
        <w:widowControl/>
        <w:spacing w:line="240" w:lineRule="auto"/>
        <w:rPr>
          <w:rStyle w:val="FontStyle12"/>
          <w:iCs/>
          <w:sz w:val="28"/>
          <w:szCs w:val="28"/>
        </w:rPr>
      </w:pPr>
      <w:r w:rsidRPr="002D354C">
        <w:rPr>
          <w:rStyle w:val="FontStyle12"/>
          <w:iCs/>
          <w:sz w:val="28"/>
          <w:szCs w:val="28"/>
        </w:rPr>
        <w:t>КНС № 2 производительностью 28 тыс. м</w:t>
      </w:r>
      <w:r w:rsidRPr="002D354C">
        <w:rPr>
          <w:rStyle w:val="FontStyle12"/>
          <w:iCs/>
          <w:sz w:val="28"/>
          <w:szCs w:val="28"/>
          <w:vertAlign w:val="superscript"/>
        </w:rPr>
        <w:t>3</w:t>
      </w:r>
      <w:r w:rsidRPr="002D354C">
        <w:rPr>
          <w:rStyle w:val="FontStyle12"/>
          <w:iCs/>
          <w:sz w:val="28"/>
          <w:szCs w:val="28"/>
        </w:rPr>
        <w:t xml:space="preserve">/сут принимает сточные воды с КНС № 1, КНС № 3, КНС № 4, самотеком сточные воды района </w:t>
      </w:r>
      <w:r w:rsidRPr="002D354C">
        <w:rPr>
          <w:rStyle w:val="FontStyle12"/>
          <w:iCs/>
          <w:sz w:val="28"/>
          <w:szCs w:val="28"/>
        </w:rPr>
        <w:lastRenderedPageBreak/>
        <w:t>«Подземгаз», самотеком сточные воды района «Машзавод» и перекачивает их на ГОСК.</w:t>
      </w:r>
    </w:p>
    <w:p w14:paraId="40175ECE" w14:textId="77777777" w:rsidR="00CA6809" w:rsidRPr="002D354C" w:rsidRDefault="00CA6809" w:rsidP="00CA6809">
      <w:pPr>
        <w:ind w:firstLine="709"/>
        <w:jc w:val="both"/>
        <w:rPr>
          <w:bCs/>
          <w:sz w:val="28"/>
          <w:szCs w:val="28"/>
        </w:rPr>
      </w:pPr>
      <w:r w:rsidRPr="002D354C">
        <w:rPr>
          <w:bCs/>
          <w:sz w:val="28"/>
          <w:szCs w:val="28"/>
        </w:rPr>
        <w:t>Сточные воды района «Дальние горы» поступают на малые очистные сооружения производительностью 0,1 тыс. м /сут. Сброс механически очищенных и обеззараженных сточных вод происходит в реку Тугай - выпуск № 2. Объем очищенных сбрасываемых стоков составляет 6,74 тыс. м3/год.</w:t>
      </w:r>
    </w:p>
    <w:p w14:paraId="5B9CD4C8" w14:textId="77777777" w:rsidR="00CA6809" w:rsidRPr="002D354C" w:rsidRDefault="00CA6809" w:rsidP="00CA6809">
      <w:pPr>
        <w:ind w:firstLine="709"/>
        <w:jc w:val="both"/>
        <w:rPr>
          <w:bCs/>
          <w:sz w:val="28"/>
          <w:szCs w:val="28"/>
        </w:rPr>
      </w:pPr>
      <w:r w:rsidRPr="002D354C">
        <w:rPr>
          <w:bCs/>
          <w:sz w:val="28"/>
          <w:szCs w:val="28"/>
        </w:rPr>
        <w:t>Сточные воды с района «Афонино» поступают на малые очистные сооружения ш. «Краснокаменская» производительностью 1,2 тыс. м3/сут. Очищенные и обеззараженные сточные воды сбрасываются в реку Тугай - выпуск № 3. Объем очищенных сбрасываемых стоков составляет 291,10 тыс. м3/год.</w:t>
      </w:r>
    </w:p>
    <w:p w14:paraId="2A9BF598" w14:textId="77777777" w:rsidR="00CA6809" w:rsidRPr="002D354C" w:rsidRDefault="00CA6809" w:rsidP="00CA6809">
      <w:pPr>
        <w:ind w:firstLine="709"/>
        <w:jc w:val="both"/>
        <w:rPr>
          <w:sz w:val="28"/>
          <w:szCs w:val="28"/>
        </w:rPr>
      </w:pPr>
      <w:r w:rsidRPr="002D354C">
        <w:rPr>
          <w:bCs/>
          <w:sz w:val="28"/>
          <w:szCs w:val="28"/>
        </w:rPr>
        <w:t xml:space="preserve">Сточные воды жилого поселка «Карагайлинский» поступают на КНС № 1 (пос. Карагайлинский) производительностью 1,2 тыс. м3/сут, перекачиваются на КНС № 2 (пос. Карагайлинский) производительностью 1,2 тыс. м3/сут, а затем на очистные сооружения «Бурлаки» производительностью 1,2 тыс. м3/сут. На очистных сооружениях «Бурлаки» сточные воды подвергаются механической, </w:t>
      </w:r>
      <w:r w:rsidRPr="005E48D6">
        <w:rPr>
          <w:bCs/>
          <w:sz w:val="28"/>
          <w:szCs w:val="28"/>
        </w:rPr>
        <w:t>биологической</w:t>
      </w:r>
      <w:r w:rsidRPr="005E48D6">
        <w:rPr>
          <w:rStyle w:val="FontStyle11"/>
          <w:bCs w:val="0"/>
          <w:iCs/>
        </w:rPr>
        <w:t xml:space="preserve"> </w:t>
      </w:r>
      <w:r w:rsidRPr="005E48D6">
        <w:rPr>
          <w:rStyle w:val="FontStyle11"/>
          <w:b w:val="0"/>
          <w:iCs/>
        </w:rPr>
        <w:t>очистке и</w:t>
      </w:r>
      <w:r w:rsidRPr="002D354C">
        <w:rPr>
          <w:rStyle w:val="FontStyle11"/>
          <w:iCs/>
        </w:rPr>
        <w:t xml:space="preserve"> </w:t>
      </w:r>
      <w:r w:rsidRPr="002D354C">
        <w:rPr>
          <w:sz w:val="28"/>
          <w:szCs w:val="28"/>
        </w:rPr>
        <w:t>обеззараживанию. После очистки воды сбрасываются в реку Кривой Ускат - выпуск № 4. Объем очищенных сбрасываемых стоков составляет 254,03 тыс. м3/год.</w:t>
      </w:r>
      <w:r w:rsidRPr="002D354C">
        <w:rPr>
          <w:sz w:val="28"/>
          <w:szCs w:val="28"/>
        </w:rPr>
        <w:tab/>
      </w:r>
    </w:p>
    <w:p w14:paraId="3C298224" w14:textId="77777777" w:rsidR="00CA6809" w:rsidRPr="002D354C" w:rsidRDefault="00CA6809" w:rsidP="00CA6809">
      <w:pPr>
        <w:ind w:firstLine="709"/>
        <w:jc w:val="both"/>
        <w:rPr>
          <w:sz w:val="28"/>
          <w:szCs w:val="28"/>
        </w:rPr>
      </w:pPr>
      <w:r w:rsidRPr="002D354C">
        <w:rPr>
          <w:sz w:val="28"/>
          <w:szCs w:val="28"/>
        </w:rPr>
        <w:t>Сточные воды района «Зеленая Казанка» на ГОСК поступают самотеком.</w:t>
      </w:r>
    </w:p>
    <w:p w14:paraId="1F726237" w14:textId="77777777" w:rsidR="00CA6809" w:rsidRPr="002D354C" w:rsidRDefault="00CA6809" w:rsidP="00CA6809">
      <w:pPr>
        <w:ind w:firstLine="709"/>
        <w:jc w:val="both"/>
        <w:rPr>
          <w:bCs/>
          <w:sz w:val="28"/>
          <w:szCs w:val="28"/>
        </w:rPr>
      </w:pPr>
      <w:r w:rsidRPr="002D354C">
        <w:rPr>
          <w:sz w:val="28"/>
          <w:szCs w:val="28"/>
        </w:rPr>
        <w:t xml:space="preserve">Сточные воды после ГОСК сбрасываются в реку Акчурла - выпуск № 1. Объем очищенных сбрасываемых стоков составляет 4759,59 тыс. м3/год. </w:t>
      </w:r>
    </w:p>
    <w:p w14:paraId="022EA83C" w14:textId="77777777" w:rsidR="00CA6809" w:rsidRPr="002D354C" w:rsidRDefault="00CA6809" w:rsidP="00CA6809">
      <w:pPr>
        <w:ind w:firstLine="709"/>
        <w:jc w:val="both"/>
        <w:rPr>
          <w:sz w:val="28"/>
          <w:szCs w:val="28"/>
        </w:rPr>
      </w:pPr>
      <w:r w:rsidRPr="002D354C">
        <w:rPr>
          <w:sz w:val="28"/>
          <w:szCs w:val="28"/>
        </w:rPr>
        <w:t>В технологический процесс очистки сточных вод на ГОСК входит:</w:t>
      </w:r>
    </w:p>
    <w:p w14:paraId="52F8A784" w14:textId="77777777" w:rsidR="00CA6809" w:rsidRPr="002D354C" w:rsidRDefault="00CA6809" w:rsidP="00CA6809">
      <w:pPr>
        <w:ind w:firstLine="709"/>
        <w:jc w:val="both"/>
        <w:rPr>
          <w:sz w:val="28"/>
          <w:szCs w:val="28"/>
        </w:rPr>
      </w:pPr>
      <w:r w:rsidRPr="002D354C">
        <w:rPr>
          <w:sz w:val="28"/>
          <w:szCs w:val="28"/>
        </w:rPr>
        <w:t>1.</w:t>
      </w:r>
      <w:r w:rsidRPr="002D354C">
        <w:rPr>
          <w:sz w:val="28"/>
          <w:szCs w:val="28"/>
        </w:rPr>
        <w:tab/>
        <w:t>Механическая очистка:</w:t>
      </w:r>
    </w:p>
    <w:p w14:paraId="283F42C2" w14:textId="77777777" w:rsidR="00CA6809" w:rsidRPr="002D354C" w:rsidRDefault="00CA6809" w:rsidP="00CA6809">
      <w:pPr>
        <w:ind w:firstLine="709"/>
        <w:jc w:val="both"/>
        <w:rPr>
          <w:sz w:val="28"/>
          <w:szCs w:val="28"/>
        </w:rPr>
      </w:pPr>
      <w:r w:rsidRPr="002D354C">
        <w:rPr>
          <w:sz w:val="28"/>
          <w:szCs w:val="28"/>
        </w:rPr>
        <w:t>на решетках - задержание крупных фракций отбросов; на песколовках (горизонтальной круглой формы в количестве 2 шт.) - задержание минеральных частиц крупностью свыше 0,2 - 0,25 мм; на первичных отстойниках (вертикальных в количестве 10 шт.) - отстаивание с целью выделения из них нерастворенных взвешенных грубодисперсных веществ. На вторичных отстойниках (вертикальных в количестве 13 шт.) - осаждение активного ила, выполняющего функцию сорбента и биокоагулянта.</w:t>
      </w:r>
    </w:p>
    <w:p w14:paraId="1DF0C1C1" w14:textId="77777777" w:rsidR="00CA6809" w:rsidRPr="002D354C" w:rsidRDefault="00CA6809" w:rsidP="00CA6809">
      <w:pPr>
        <w:ind w:firstLine="709"/>
        <w:jc w:val="both"/>
        <w:rPr>
          <w:sz w:val="28"/>
          <w:szCs w:val="28"/>
        </w:rPr>
      </w:pPr>
      <w:r w:rsidRPr="002D354C">
        <w:rPr>
          <w:sz w:val="28"/>
          <w:szCs w:val="28"/>
        </w:rPr>
        <w:t>2.</w:t>
      </w:r>
      <w:r w:rsidRPr="002D354C">
        <w:rPr>
          <w:sz w:val="28"/>
          <w:szCs w:val="28"/>
        </w:rPr>
        <w:tab/>
        <w:t>Биологическая очистка:</w:t>
      </w:r>
    </w:p>
    <w:p w14:paraId="3845C236" w14:textId="77777777" w:rsidR="00CA6809" w:rsidRPr="002D354C" w:rsidRDefault="00CA6809" w:rsidP="00CA6809">
      <w:pPr>
        <w:ind w:firstLine="709"/>
        <w:jc w:val="both"/>
        <w:rPr>
          <w:sz w:val="28"/>
          <w:szCs w:val="28"/>
        </w:rPr>
      </w:pPr>
      <w:r w:rsidRPr="002D354C">
        <w:rPr>
          <w:sz w:val="28"/>
          <w:szCs w:val="28"/>
        </w:rPr>
        <w:t>в аэротенках - происходит очистка сточных вод в результате жизнедеятельности микроорганизмов активного ила. Сточная вода непрерывно перемешивается и аэрируется до насыщения кислородом. Активный ил представляет собой суспензию микроорганизмов, способную к флокуляции, при биологической очистке протекают два процесса - сорбция загрязнений активным илом и их внутриклеточное окисление микроорганизмами.</w:t>
      </w:r>
    </w:p>
    <w:p w14:paraId="673854D3" w14:textId="77777777" w:rsidR="00CA6809" w:rsidRPr="002D354C" w:rsidRDefault="00CA6809" w:rsidP="00CA6809">
      <w:pPr>
        <w:ind w:firstLine="709"/>
        <w:jc w:val="both"/>
        <w:rPr>
          <w:sz w:val="28"/>
          <w:szCs w:val="28"/>
        </w:rPr>
      </w:pPr>
      <w:r w:rsidRPr="002D354C">
        <w:rPr>
          <w:sz w:val="28"/>
          <w:szCs w:val="28"/>
        </w:rPr>
        <w:t>3.</w:t>
      </w:r>
      <w:r w:rsidRPr="002D354C">
        <w:rPr>
          <w:sz w:val="28"/>
          <w:szCs w:val="28"/>
        </w:rPr>
        <w:tab/>
        <w:t>Обеззараживание:</w:t>
      </w:r>
    </w:p>
    <w:p w14:paraId="771B203B" w14:textId="77777777" w:rsidR="00CA6809" w:rsidRPr="002D354C" w:rsidRDefault="00CA6809" w:rsidP="00CA6809">
      <w:pPr>
        <w:ind w:firstLine="709"/>
        <w:jc w:val="both"/>
        <w:rPr>
          <w:bCs/>
          <w:sz w:val="28"/>
          <w:szCs w:val="28"/>
        </w:rPr>
      </w:pPr>
      <w:r w:rsidRPr="002D354C">
        <w:rPr>
          <w:sz w:val="28"/>
          <w:szCs w:val="28"/>
        </w:rPr>
        <w:lastRenderedPageBreak/>
        <w:t xml:space="preserve">хлорирование - химическая обработка сточной воды хлором от патогенных бактерий, вирусов, удаление фенолов, цианидов и других веществ. Взаимодействие воды с хлором происходит в контактных </w:t>
      </w:r>
      <w:r w:rsidRPr="002D354C">
        <w:rPr>
          <w:bCs/>
          <w:sz w:val="28"/>
          <w:szCs w:val="28"/>
        </w:rPr>
        <w:t>резервуарах.</w:t>
      </w:r>
    </w:p>
    <w:p w14:paraId="66B061C1" w14:textId="77777777" w:rsidR="00CA6809" w:rsidRPr="002D354C" w:rsidRDefault="00CA6809" w:rsidP="00CA6809">
      <w:pPr>
        <w:ind w:firstLine="709"/>
        <w:jc w:val="both"/>
        <w:rPr>
          <w:bCs/>
          <w:sz w:val="28"/>
          <w:szCs w:val="28"/>
        </w:rPr>
      </w:pPr>
      <w:r w:rsidRPr="002D354C">
        <w:rPr>
          <w:bCs/>
          <w:sz w:val="28"/>
          <w:szCs w:val="28"/>
        </w:rPr>
        <w:t>4.</w:t>
      </w:r>
      <w:r w:rsidRPr="002D354C">
        <w:rPr>
          <w:bCs/>
          <w:sz w:val="28"/>
          <w:szCs w:val="28"/>
        </w:rPr>
        <w:tab/>
        <w:t>Осадок из песколовок направляется в бункер и вывозится.</w:t>
      </w:r>
      <w:r w:rsidRPr="002D354C">
        <w:rPr>
          <w:bCs/>
          <w:sz w:val="28"/>
          <w:szCs w:val="28"/>
        </w:rPr>
        <w:tab/>
      </w:r>
    </w:p>
    <w:p w14:paraId="17A31FBA" w14:textId="77777777" w:rsidR="00CA6809" w:rsidRPr="002D354C" w:rsidRDefault="00CA6809" w:rsidP="00CA6809">
      <w:pPr>
        <w:ind w:firstLine="709"/>
        <w:jc w:val="both"/>
        <w:rPr>
          <w:sz w:val="28"/>
          <w:szCs w:val="28"/>
        </w:rPr>
      </w:pPr>
      <w:r w:rsidRPr="002D354C">
        <w:rPr>
          <w:bCs/>
          <w:sz w:val="28"/>
          <w:szCs w:val="28"/>
        </w:rPr>
        <w:t>Осадок из первичных и вторичных отстойников поступает на иловые карты</w:t>
      </w:r>
      <w:r w:rsidRPr="002D354C">
        <w:rPr>
          <w:sz w:val="28"/>
          <w:szCs w:val="28"/>
        </w:rPr>
        <w:t xml:space="preserve"> для обеззараживания, затем вывозится.</w:t>
      </w:r>
    </w:p>
    <w:p w14:paraId="6804EAA6" w14:textId="77777777" w:rsidR="00CA6809" w:rsidRPr="005E48D6" w:rsidRDefault="00CA6809" w:rsidP="00CA6809">
      <w:pPr>
        <w:ind w:firstLine="709"/>
        <w:jc w:val="both"/>
        <w:rPr>
          <w:sz w:val="28"/>
          <w:szCs w:val="28"/>
        </w:rPr>
      </w:pPr>
      <w:r>
        <w:rPr>
          <w:sz w:val="28"/>
          <w:szCs w:val="28"/>
        </w:rPr>
        <w:t>Р</w:t>
      </w:r>
      <w:r w:rsidRPr="005E48D6">
        <w:rPr>
          <w:sz w:val="28"/>
          <w:szCs w:val="28"/>
        </w:rPr>
        <w:t xml:space="preserve">аспоряжением Комитета по управлению муниципальным имуществом Киселевского городского округа </w:t>
      </w:r>
      <w:r>
        <w:rPr>
          <w:sz w:val="28"/>
          <w:szCs w:val="28"/>
        </w:rPr>
        <w:t xml:space="preserve">от 02.03.2021 </w:t>
      </w:r>
      <w:r w:rsidRPr="005E48D6">
        <w:rPr>
          <w:sz w:val="28"/>
          <w:szCs w:val="28"/>
        </w:rPr>
        <w:t>№ 125-р «О передаче муниципального имущества Киселевского городского округа в хозяйственное ведение МП «Кристалл»  с баланса казны переданы МП «Кристалл» на праве хозяйственного ведения муниципальное имущество:</w:t>
      </w:r>
    </w:p>
    <w:p w14:paraId="1FAAD878" w14:textId="77777777" w:rsidR="00CA6809" w:rsidRDefault="00CA6809" w:rsidP="00CA6809">
      <w:pPr>
        <w:ind w:firstLine="709"/>
        <w:jc w:val="both"/>
        <w:rPr>
          <w:sz w:val="28"/>
          <w:szCs w:val="28"/>
        </w:rPr>
      </w:pPr>
      <w:r w:rsidRPr="005E48D6">
        <w:rPr>
          <w:sz w:val="28"/>
          <w:szCs w:val="28"/>
        </w:rPr>
        <w:t>- сети хозфикальной канализации, протяженностью 3338 м</w:t>
      </w:r>
      <w:r>
        <w:rPr>
          <w:sz w:val="28"/>
          <w:szCs w:val="28"/>
        </w:rPr>
        <w:t>.</w:t>
      </w:r>
      <w:r w:rsidRPr="005E48D6">
        <w:rPr>
          <w:sz w:val="28"/>
          <w:szCs w:val="28"/>
        </w:rPr>
        <w:t>, год завершения строительства 1973, кадастровый номер 42:25:0000000:2563, расположенные по адресу: Кемеровская область, г. Киселевск, от ул. Ускатная, 37 до ул. Серебряный бор, 26, балансовой стоимостью 2605108,72 руб., остаточной стоимостью 0 руб.</w:t>
      </w:r>
    </w:p>
    <w:p w14:paraId="783F383A" w14:textId="77777777" w:rsidR="00CA6809" w:rsidRPr="005E48D6" w:rsidRDefault="00CA6809" w:rsidP="00CA6809">
      <w:pPr>
        <w:ind w:firstLine="709"/>
        <w:jc w:val="both"/>
        <w:rPr>
          <w:sz w:val="28"/>
          <w:szCs w:val="28"/>
        </w:rPr>
      </w:pPr>
      <w:r>
        <w:rPr>
          <w:sz w:val="28"/>
          <w:szCs w:val="28"/>
        </w:rPr>
        <w:t>По переданным сетям в хозяйственное ведение, МП «Кристалл» будет оказывать услугу по транспортировке сточных вод. Данные сети находятся на территории гарантирующей организации АО «Знамя», которое наделено статусом гарантирующей организации в сфере централизованной системы водоотведения и определена зона деятельности для гарантирующей организации АО «Знамя» - поселок Ускат в соответствии с Постановлением Киселевского городского округа от 01.04.2014 № 51-н «Об определении гарантирующей организации в сфере водоснабжения и водоотведения на территории Киселевского городского округа».</w:t>
      </w:r>
    </w:p>
    <w:p w14:paraId="2C5CF199" w14:textId="77777777" w:rsidR="00CA6809" w:rsidRPr="00FD472E" w:rsidRDefault="00CA6809" w:rsidP="00CA6809">
      <w:pPr>
        <w:jc w:val="center"/>
        <w:rPr>
          <w:b/>
          <w:sz w:val="32"/>
          <w:szCs w:val="32"/>
          <w:u w:val="single"/>
        </w:rPr>
      </w:pPr>
      <w:r w:rsidRPr="00FD472E">
        <w:rPr>
          <w:b/>
          <w:sz w:val="32"/>
          <w:szCs w:val="32"/>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04AD3D0C" w14:textId="77777777" w:rsidR="00CA6809" w:rsidRDefault="00CA6809" w:rsidP="00CA6809">
      <w:pPr>
        <w:ind w:firstLine="709"/>
        <w:jc w:val="both"/>
        <w:rPr>
          <w:sz w:val="28"/>
          <w:szCs w:val="28"/>
        </w:rPr>
      </w:pPr>
      <w:r w:rsidRPr="00076C35">
        <w:rPr>
          <w:sz w:val="28"/>
          <w:szCs w:val="28"/>
        </w:rPr>
        <w:t>Материалы организации по расчету тариф</w:t>
      </w:r>
      <w:r>
        <w:rPr>
          <w:sz w:val="28"/>
          <w:szCs w:val="28"/>
        </w:rPr>
        <w:t>ов</w:t>
      </w:r>
      <w:r w:rsidRPr="00076C35">
        <w:rPr>
          <w:sz w:val="28"/>
          <w:szCs w:val="28"/>
        </w:rPr>
        <w:t xml:space="preserve"> на </w:t>
      </w:r>
      <w:r>
        <w:rPr>
          <w:sz w:val="28"/>
          <w:szCs w:val="28"/>
        </w:rPr>
        <w:t>2021-2022</w:t>
      </w:r>
      <w:r w:rsidRPr="00076C35">
        <w:rPr>
          <w:sz w:val="28"/>
          <w:szCs w:val="28"/>
        </w:rPr>
        <w:t xml:space="preserve"> год</w:t>
      </w:r>
      <w:r>
        <w:rPr>
          <w:sz w:val="28"/>
          <w:szCs w:val="28"/>
        </w:rPr>
        <w:t>ы</w:t>
      </w:r>
      <w:r w:rsidRPr="00076C35">
        <w:rPr>
          <w:sz w:val="28"/>
          <w:szCs w:val="28"/>
        </w:rPr>
        <w:t xml:space="preserve">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w:t>
      </w:r>
      <w:r>
        <w:rPr>
          <w:sz w:val="28"/>
          <w:szCs w:val="28"/>
        </w:rPr>
        <w:t xml:space="preserve">            </w:t>
      </w:r>
      <w:r w:rsidRPr="00076C35">
        <w:rPr>
          <w:sz w:val="28"/>
          <w:szCs w:val="28"/>
        </w:rPr>
        <w:t>№ 406</w:t>
      </w:r>
      <w:r>
        <w:rPr>
          <w:sz w:val="28"/>
          <w:szCs w:val="28"/>
        </w:rPr>
        <w:t xml:space="preserve"> </w:t>
      </w:r>
      <w:r w:rsidRPr="00076C35">
        <w:rPr>
          <w:sz w:val="28"/>
          <w:szCs w:val="28"/>
        </w:rPr>
        <w:t>«О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w:t>
      </w:r>
      <w:r>
        <w:rPr>
          <w:sz w:val="28"/>
          <w:szCs w:val="28"/>
        </w:rPr>
        <w:t xml:space="preserve"> сшиты,</w:t>
      </w:r>
      <w:r w:rsidRPr="00076C35">
        <w:rPr>
          <w:sz w:val="28"/>
          <w:szCs w:val="28"/>
        </w:rPr>
        <w:t xml:space="preserve"> заверены подписью руководителя и скреплены печатью предприятия.</w:t>
      </w:r>
    </w:p>
    <w:p w14:paraId="050BAD43" w14:textId="77777777" w:rsidR="00CA6809" w:rsidRDefault="00CA6809" w:rsidP="00CA6809">
      <w:pPr>
        <w:autoSpaceDE w:val="0"/>
        <w:autoSpaceDN w:val="0"/>
        <w:adjustRightInd w:val="0"/>
        <w:ind w:firstLine="539"/>
        <w:jc w:val="both"/>
        <w:rPr>
          <w:sz w:val="28"/>
          <w:szCs w:val="28"/>
        </w:rPr>
      </w:pPr>
      <w:r>
        <w:rPr>
          <w:sz w:val="28"/>
          <w:szCs w:val="28"/>
        </w:rPr>
        <w:t xml:space="preserve">Но при этом, расчет тарифа не соответствует заявленному методу регулирования «метод сравнения аналогов», согласно </w:t>
      </w:r>
      <w:r w:rsidRPr="00F03BB0">
        <w:rPr>
          <w:color w:val="000000"/>
          <w:sz w:val="28"/>
          <w:szCs w:val="28"/>
        </w:rPr>
        <w:t>постановлени</w:t>
      </w:r>
      <w:r>
        <w:rPr>
          <w:color w:val="000000"/>
          <w:sz w:val="28"/>
          <w:szCs w:val="28"/>
        </w:rPr>
        <w:t>ю</w:t>
      </w:r>
      <w:r w:rsidRPr="00F03BB0">
        <w:rPr>
          <w:color w:val="000000"/>
          <w:sz w:val="28"/>
          <w:szCs w:val="28"/>
        </w:rPr>
        <w:t xml:space="preserve"> Правительства Российской Федерации от 13.05.2013 № 406 «О государственном регулировании тарифов в сфере водоснабжения и водоотведения»</w:t>
      </w:r>
      <w:r w:rsidRPr="004F4239">
        <w:rPr>
          <w:sz w:val="28"/>
          <w:szCs w:val="28"/>
        </w:rPr>
        <w:t>,</w:t>
      </w:r>
      <w:r>
        <w:rPr>
          <w:sz w:val="28"/>
          <w:szCs w:val="28"/>
        </w:rPr>
        <w:t xml:space="preserve"> </w:t>
      </w:r>
      <w:r w:rsidRPr="005309A4">
        <w:rPr>
          <w:sz w:val="28"/>
          <w:szCs w:val="28"/>
        </w:rPr>
        <w:t xml:space="preserve">для гарантирующих организаций, в зоне деятельности которых имеются организации, осуществляющие транспортировку </w:t>
      </w:r>
      <w:r w:rsidRPr="005309A4">
        <w:rPr>
          <w:sz w:val="28"/>
          <w:szCs w:val="28"/>
        </w:rPr>
        <w:lastRenderedPageBreak/>
        <w:t>холодной воды, транспортировку сточных вод, тарифы для которых устанавливаются с применением метода сравнения аналогов</w:t>
      </w:r>
      <w:r>
        <w:rPr>
          <w:sz w:val="28"/>
          <w:szCs w:val="28"/>
        </w:rPr>
        <w:t>.</w:t>
      </w:r>
    </w:p>
    <w:p w14:paraId="2C0283C9" w14:textId="77777777" w:rsidR="00CA6809" w:rsidRDefault="00CA6809" w:rsidP="00CA6809">
      <w:pPr>
        <w:autoSpaceDE w:val="0"/>
        <w:autoSpaceDN w:val="0"/>
        <w:adjustRightInd w:val="0"/>
        <w:ind w:firstLine="539"/>
        <w:jc w:val="both"/>
        <w:rPr>
          <w:sz w:val="28"/>
          <w:szCs w:val="28"/>
        </w:rPr>
      </w:pPr>
      <w:r>
        <w:rPr>
          <w:sz w:val="28"/>
          <w:szCs w:val="28"/>
        </w:rPr>
        <w:t xml:space="preserve">Проанализировав расчет тарифа организации на транспортировку сточных вод, можно сделать вывод, что организация выполнила расчет методом «экономически обоснованных затрат», что противоречит действующему законодательству. При этом, следует отметить, что гарантирующая организация АО «Знамя» не предоставила </w:t>
      </w:r>
      <w:r w:rsidRPr="005309A4">
        <w:rPr>
          <w:sz w:val="28"/>
          <w:szCs w:val="28"/>
        </w:rPr>
        <w:t>расчет размера удельных текущих расходов гарантирующей организации на транспортировку холодной воды и (или) транспортировку сточных вод.</w:t>
      </w:r>
    </w:p>
    <w:p w14:paraId="77868271" w14:textId="77777777" w:rsidR="00CA6809" w:rsidRDefault="00CA6809" w:rsidP="00CA6809">
      <w:pPr>
        <w:autoSpaceDE w:val="0"/>
        <w:autoSpaceDN w:val="0"/>
        <w:adjustRightInd w:val="0"/>
        <w:ind w:firstLine="539"/>
        <w:jc w:val="both"/>
        <w:rPr>
          <w:sz w:val="28"/>
          <w:szCs w:val="28"/>
        </w:rPr>
      </w:pPr>
      <w:r>
        <w:rPr>
          <w:sz w:val="28"/>
          <w:szCs w:val="28"/>
        </w:rPr>
        <w:t>Регулятором был направлен дополнительный запрос (исх. от 24.05.2021 № М-10-81/1620-02) на предоставление такого расчета в АО «Знамя», на который получили ответ (вх. от 01.06.2021 № 2981), о том, что решения об определении Гарантирующей организации в сфере водоотведения на п. Ускат пока не принято, в связи с чем, АО «Знамя» просит перенести срок предоставления материалов до 30.06.2021.</w:t>
      </w:r>
    </w:p>
    <w:p w14:paraId="7E4733BD" w14:textId="77777777" w:rsidR="00CA6809" w:rsidRDefault="00CA6809" w:rsidP="00CA6809">
      <w:pPr>
        <w:autoSpaceDE w:val="0"/>
        <w:autoSpaceDN w:val="0"/>
        <w:adjustRightInd w:val="0"/>
        <w:ind w:firstLine="539"/>
        <w:jc w:val="both"/>
        <w:rPr>
          <w:sz w:val="28"/>
          <w:szCs w:val="28"/>
        </w:rPr>
      </w:pPr>
      <w:r>
        <w:rPr>
          <w:sz w:val="28"/>
          <w:szCs w:val="28"/>
        </w:rPr>
        <w:t>Регулятором был выполнен альтернативный расчет</w:t>
      </w:r>
      <w:r w:rsidRPr="005309A4">
        <w:rPr>
          <w:sz w:val="28"/>
          <w:szCs w:val="28"/>
        </w:rPr>
        <w:t xml:space="preserve"> размера удельных текущих расходов гарантирующей организации на транспортировку холодной воды и (или) транспортировку сточных вод</w:t>
      </w:r>
      <w:r>
        <w:rPr>
          <w:sz w:val="28"/>
          <w:szCs w:val="28"/>
        </w:rPr>
        <w:t xml:space="preserve"> на основании, имеющихся документов</w:t>
      </w:r>
      <w:r w:rsidRPr="005309A4">
        <w:rPr>
          <w:sz w:val="28"/>
          <w:szCs w:val="28"/>
        </w:rPr>
        <w:t>.</w:t>
      </w:r>
    </w:p>
    <w:p w14:paraId="0C98E242" w14:textId="77777777" w:rsidR="00CA6809" w:rsidRDefault="00CA6809" w:rsidP="00CA6809">
      <w:pPr>
        <w:autoSpaceDE w:val="0"/>
        <w:autoSpaceDN w:val="0"/>
        <w:adjustRightInd w:val="0"/>
        <w:ind w:firstLine="539"/>
        <w:jc w:val="both"/>
        <w:rPr>
          <w:sz w:val="28"/>
          <w:szCs w:val="28"/>
        </w:rPr>
      </w:pPr>
      <w:r>
        <w:rPr>
          <w:sz w:val="28"/>
          <w:szCs w:val="28"/>
        </w:rPr>
        <w:t xml:space="preserve">Расчет тарифа транспортировки сточных вод – также был выполнен регулятором на основании имеющихся данных. </w:t>
      </w:r>
    </w:p>
    <w:p w14:paraId="602CB68C" w14:textId="77777777" w:rsidR="00CA6809" w:rsidRPr="00FD472E" w:rsidRDefault="00CA6809" w:rsidP="00CA6809">
      <w:pPr>
        <w:ind w:firstLine="709"/>
        <w:jc w:val="both"/>
        <w:rPr>
          <w:sz w:val="28"/>
          <w:szCs w:val="28"/>
        </w:rPr>
      </w:pPr>
    </w:p>
    <w:p w14:paraId="2E63F805" w14:textId="77777777" w:rsidR="00CA6809" w:rsidRPr="003235A9" w:rsidRDefault="00CA6809" w:rsidP="00CA6809">
      <w:pPr>
        <w:jc w:val="center"/>
        <w:rPr>
          <w:b/>
          <w:sz w:val="32"/>
          <w:szCs w:val="32"/>
          <w:u w:val="single"/>
        </w:rPr>
      </w:pPr>
      <w:r w:rsidRPr="003235A9">
        <w:rPr>
          <w:b/>
          <w:sz w:val="32"/>
          <w:szCs w:val="32"/>
          <w:u w:val="single"/>
        </w:rPr>
        <w:t xml:space="preserve">Оценка достоверности данных, приведенных в предложениях об установлении тарифов </w:t>
      </w:r>
    </w:p>
    <w:p w14:paraId="4C2EA584" w14:textId="77777777" w:rsidR="00CA6809" w:rsidRPr="00D7630A" w:rsidRDefault="00CA6809" w:rsidP="00CA6809">
      <w:pPr>
        <w:ind w:firstLine="709"/>
        <w:jc w:val="both"/>
        <w:rPr>
          <w:sz w:val="28"/>
          <w:szCs w:val="28"/>
        </w:rPr>
      </w:pPr>
      <w:r w:rsidRPr="001E7335">
        <w:rPr>
          <w:sz w:val="28"/>
          <w:szCs w:val="28"/>
        </w:rPr>
        <w:t xml:space="preserve">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w:t>
      </w:r>
      <w:r w:rsidRPr="00D7630A">
        <w:rPr>
          <w:sz w:val="28"/>
          <w:szCs w:val="28"/>
        </w:rPr>
        <w:t>достоверной. Ответственность за достоверность информации несет руководитель организации.</w:t>
      </w:r>
    </w:p>
    <w:p w14:paraId="3490A0A8" w14:textId="77777777" w:rsidR="00CA6809" w:rsidRPr="00D7630A" w:rsidRDefault="00CA6809" w:rsidP="00CA6809">
      <w:pPr>
        <w:ind w:firstLine="709"/>
        <w:jc w:val="both"/>
        <w:rPr>
          <w:sz w:val="28"/>
          <w:szCs w:val="28"/>
        </w:rPr>
      </w:pPr>
      <w:r w:rsidRPr="00D7630A">
        <w:rPr>
          <w:sz w:val="28"/>
          <w:szCs w:val="28"/>
        </w:rPr>
        <w:t xml:space="preserve">Водоотведение является основным видом деятельности организации, учет хозяйственных операций по видам деятельности ведется автоматизировано с применением специализированной бухгалтерской программы 1С: Бухгалтерия. </w:t>
      </w:r>
    </w:p>
    <w:p w14:paraId="2B700F7F" w14:textId="77777777" w:rsidR="00CA6809" w:rsidRPr="00A40989" w:rsidRDefault="00CA6809" w:rsidP="00CA6809">
      <w:pPr>
        <w:ind w:firstLine="709"/>
        <w:jc w:val="center"/>
        <w:rPr>
          <w:b/>
          <w:color w:val="FF0000"/>
          <w:sz w:val="22"/>
          <w:szCs w:val="22"/>
          <w:u w:val="single"/>
        </w:rPr>
      </w:pPr>
    </w:p>
    <w:p w14:paraId="050F330A" w14:textId="77777777" w:rsidR="00CA6809" w:rsidRPr="00A02EFB" w:rsidRDefault="00CA6809" w:rsidP="00CA6809">
      <w:pPr>
        <w:jc w:val="center"/>
        <w:rPr>
          <w:b/>
          <w:sz w:val="32"/>
          <w:szCs w:val="32"/>
          <w:u w:val="single"/>
        </w:rPr>
      </w:pPr>
      <w:r w:rsidRPr="00A02EFB">
        <w:rPr>
          <w:b/>
          <w:sz w:val="32"/>
          <w:szCs w:val="32"/>
          <w:u w:val="single"/>
        </w:rPr>
        <w:t>Оценка имущественного и финансового состояния организации</w:t>
      </w:r>
    </w:p>
    <w:p w14:paraId="3325A714" w14:textId="77777777" w:rsidR="00CA6809" w:rsidRPr="003E6074" w:rsidRDefault="00CA6809" w:rsidP="00CA6809">
      <w:pPr>
        <w:ind w:firstLine="709"/>
        <w:jc w:val="both"/>
        <w:rPr>
          <w:color w:val="000000"/>
          <w:sz w:val="28"/>
          <w:szCs w:val="28"/>
        </w:rPr>
      </w:pPr>
      <w:r>
        <w:rPr>
          <w:color w:val="000000"/>
          <w:sz w:val="28"/>
          <w:szCs w:val="28"/>
        </w:rPr>
        <w:t>Основным видом деятельности регулируемой организации, согласно уставу, является</w:t>
      </w:r>
      <w:r w:rsidRPr="003E6074">
        <w:rPr>
          <w:color w:val="000000"/>
          <w:sz w:val="28"/>
          <w:szCs w:val="28"/>
        </w:rPr>
        <w:t xml:space="preserve"> </w:t>
      </w:r>
      <w:r>
        <w:rPr>
          <w:color w:val="000000"/>
          <w:sz w:val="28"/>
          <w:szCs w:val="28"/>
        </w:rPr>
        <w:t xml:space="preserve">сбор и обработка сточных вод. </w:t>
      </w:r>
    </w:p>
    <w:p w14:paraId="468776B1" w14:textId="77777777" w:rsidR="00CA6809" w:rsidRPr="00250FAD" w:rsidRDefault="00CA6809" w:rsidP="00CA6809">
      <w:pPr>
        <w:ind w:firstLine="709"/>
        <w:jc w:val="both"/>
        <w:rPr>
          <w:sz w:val="28"/>
          <w:szCs w:val="28"/>
        </w:rPr>
      </w:pPr>
      <w:r w:rsidRPr="00250FAD">
        <w:rPr>
          <w:sz w:val="28"/>
          <w:szCs w:val="28"/>
        </w:rPr>
        <w:t xml:space="preserve">В связи с тем, что </w:t>
      </w:r>
      <w:r>
        <w:rPr>
          <w:sz w:val="28"/>
          <w:szCs w:val="28"/>
        </w:rPr>
        <w:t xml:space="preserve">предприятие впервые заявляется на данный </w:t>
      </w:r>
      <w:r w:rsidRPr="00250FAD">
        <w:rPr>
          <w:sz w:val="28"/>
          <w:szCs w:val="28"/>
        </w:rPr>
        <w:t>регулируемы</w:t>
      </w:r>
      <w:r>
        <w:rPr>
          <w:sz w:val="28"/>
          <w:szCs w:val="28"/>
        </w:rPr>
        <w:t>й</w:t>
      </w:r>
      <w:r w:rsidRPr="00250FAD">
        <w:rPr>
          <w:sz w:val="28"/>
          <w:szCs w:val="28"/>
        </w:rPr>
        <w:t xml:space="preserve"> вид деятельности</w:t>
      </w:r>
      <w:r>
        <w:rPr>
          <w:sz w:val="28"/>
          <w:szCs w:val="28"/>
        </w:rPr>
        <w:t xml:space="preserve"> – транспортировка сточных вод, </w:t>
      </w:r>
      <w:r w:rsidRPr="00250FAD">
        <w:rPr>
          <w:sz w:val="28"/>
          <w:szCs w:val="28"/>
        </w:rPr>
        <w:t xml:space="preserve">то оценить финансовый результат по </w:t>
      </w:r>
      <w:r>
        <w:rPr>
          <w:sz w:val="28"/>
          <w:szCs w:val="28"/>
        </w:rPr>
        <w:t xml:space="preserve">данному </w:t>
      </w:r>
      <w:r w:rsidRPr="00250FAD">
        <w:rPr>
          <w:sz w:val="28"/>
          <w:szCs w:val="28"/>
        </w:rPr>
        <w:t>регулируем</w:t>
      </w:r>
      <w:r>
        <w:rPr>
          <w:sz w:val="28"/>
          <w:szCs w:val="28"/>
        </w:rPr>
        <w:t>ому</w:t>
      </w:r>
      <w:r w:rsidRPr="00250FAD">
        <w:rPr>
          <w:sz w:val="28"/>
          <w:szCs w:val="28"/>
        </w:rPr>
        <w:t xml:space="preserve"> вид</w:t>
      </w:r>
      <w:r>
        <w:rPr>
          <w:sz w:val="28"/>
          <w:szCs w:val="28"/>
        </w:rPr>
        <w:t>у</w:t>
      </w:r>
      <w:r w:rsidRPr="00250FAD">
        <w:rPr>
          <w:sz w:val="28"/>
          <w:szCs w:val="28"/>
        </w:rPr>
        <w:t xml:space="preserve"> деятельности на основе бухгалтерской (финансовой) отчетности за 20</w:t>
      </w:r>
      <w:r>
        <w:rPr>
          <w:sz w:val="28"/>
          <w:szCs w:val="28"/>
        </w:rPr>
        <w:t>20</w:t>
      </w:r>
      <w:r w:rsidRPr="00250FAD">
        <w:rPr>
          <w:sz w:val="28"/>
          <w:szCs w:val="28"/>
        </w:rPr>
        <w:t xml:space="preserve"> год не представляется возможным.</w:t>
      </w:r>
    </w:p>
    <w:p w14:paraId="55E148A1" w14:textId="77777777" w:rsidR="00CA6809" w:rsidRDefault="00CA6809" w:rsidP="00CA6809">
      <w:pPr>
        <w:ind w:firstLine="709"/>
        <w:jc w:val="both"/>
        <w:rPr>
          <w:sz w:val="28"/>
          <w:szCs w:val="28"/>
        </w:rPr>
      </w:pPr>
      <w:r>
        <w:rPr>
          <w:sz w:val="28"/>
          <w:szCs w:val="28"/>
        </w:rPr>
        <w:lastRenderedPageBreak/>
        <w:t>Организация применяет общую систему налогообложения.</w:t>
      </w:r>
    </w:p>
    <w:p w14:paraId="3EAC2AA5" w14:textId="77777777" w:rsidR="00CA6809" w:rsidRDefault="00CA6809" w:rsidP="00CA6809">
      <w:pPr>
        <w:ind w:firstLine="709"/>
        <w:jc w:val="center"/>
        <w:rPr>
          <w:b/>
          <w:sz w:val="28"/>
          <w:szCs w:val="28"/>
          <w:u w:val="single"/>
        </w:rPr>
      </w:pPr>
    </w:p>
    <w:p w14:paraId="6DECD3D4" w14:textId="77777777" w:rsidR="00CA6809" w:rsidRDefault="00CA6809" w:rsidP="00CA6809">
      <w:pPr>
        <w:ind w:firstLine="709"/>
        <w:jc w:val="center"/>
        <w:rPr>
          <w:b/>
          <w:sz w:val="28"/>
          <w:szCs w:val="28"/>
          <w:u w:val="single"/>
        </w:rPr>
      </w:pPr>
    </w:p>
    <w:p w14:paraId="31876EB1" w14:textId="77777777" w:rsidR="00CA6809" w:rsidRPr="00A02EFB" w:rsidRDefault="00CA6809" w:rsidP="00CA6809">
      <w:pPr>
        <w:jc w:val="center"/>
        <w:rPr>
          <w:sz w:val="28"/>
          <w:szCs w:val="28"/>
        </w:rPr>
      </w:pPr>
      <w:r w:rsidRPr="00A02EFB">
        <w:rPr>
          <w:b/>
          <w:sz w:val="32"/>
          <w:szCs w:val="32"/>
          <w:u w:val="single"/>
        </w:rPr>
        <w:t>Анализ основных технико-экономических показателей</w:t>
      </w:r>
    </w:p>
    <w:p w14:paraId="33AE4DC0" w14:textId="77777777" w:rsidR="00CA6809" w:rsidRPr="00A02EFB" w:rsidRDefault="00CA6809" w:rsidP="00CA6809">
      <w:pPr>
        <w:ind w:firstLine="709"/>
        <w:jc w:val="both"/>
        <w:rPr>
          <w:sz w:val="28"/>
          <w:szCs w:val="28"/>
        </w:rPr>
      </w:pPr>
      <w:r w:rsidRPr="00A02EFB">
        <w:rPr>
          <w:sz w:val="28"/>
          <w:szCs w:val="28"/>
        </w:rPr>
        <w:t>Организацией предлагается к утверждению плановый объем реализации услуг</w:t>
      </w:r>
      <w:r>
        <w:rPr>
          <w:sz w:val="28"/>
          <w:szCs w:val="28"/>
        </w:rPr>
        <w:t xml:space="preserve"> </w:t>
      </w:r>
      <w:r w:rsidRPr="00A02EFB">
        <w:rPr>
          <w:sz w:val="28"/>
          <w:szCs w:val="28"/>
        </w:rPr>
        <w:t>по транспортировке сточных вод:</w:t>
      </w:r>
    </w:p>
    <w:p w14:paraId="40E9833C" w14:textId="77777777" w:rsidR="00CA6809" w:rsidRDefault="00CA6809" w:rsidP="00CA6809">
      <w:pPr>
        <w:ind w:firstLine="709"/>
        <w:jc w:val="both"/>
        <w:rPr>
          <w:sz w:val="28"/>
          <w:szCs w:val="28"/>
        </w:rPr>
      </w:pPr>
      <w:r w:rsidRPr="00A02EFB">
        <w:rPr>
          <w:sz w:val="28"/>
          <w:szCs w:val="28"/>
        </w:rPr>
        <w:t>на 20</w:t>
      </w:r>
      <w:r>
        <w:rPr>
          <w:sz w:val="28"/>
          <w:szCs w:val="28"/>
        </w:rPr>
        <w:t>21</w:t>
      </w:r>
      <w:r w:rsidRPr="00A02EFB">
        <w:rPr>
          <w:sz w:val="28"/>
          <w:szCs w:val="28"/>
        </w:rPr>
        <w:t xml:space="preserve"> год - в размере </w:t>
      </w:r>
      <w:r>
        <w:rPr>
          <w:b/>
          <w:i/>
          <w:sz w:val="28"/>
          <w:szCs w:val="28"/>
        </w:rPr>
        <w:t>73353,00</w:t>
      </w:r>
      <w:r w:rsidRPr="00A02EFB">
        <w:rPr>
          <w:sz w:val="28"/>
          <w:szCs w:val="28"/>
        </w:rPr>
        <w:t xml:space="preserve"> м</w:t>
      </w:r>
      <w:r w:rsidRPr="00A02EFB">
        <w:rPr>
          <w:sz w:val="28"/>
          <w:szCs w:val="28"/>
          <w:vertAlign w:val="superscript"/>
        </w:rPr>
        <w:t>3</w:t>
      </w:r>
      <w:r w:rsidRPr="00A02EFB">
        <w:rPr>
          <w:sz w:val="28"/>
          <w:szCs w:val="28"/>
        </w:rPr>
        <w:t xml:space="preserve">, в том числе на потребительском рынке – </w:t>
      </w:r>
      <w:r>
        <w:rPr>
          <w:b/>
          <w:i/>
          <w:sz w:val="28"/>
          <w:szCs w:val="28"/>
        </w:rPr>
        <w:t xml:space="preserve">73353,00 </w:t>
      </w:r>
      <w:r w:rsidRPr="00A02EFB">
        <w:rPr>
          <w:sz w:val="28"/>
          <w:szCs w:val="28"/>
        </w:rPr>
        <w:t>м</w:t>
      </w:r>
      <w:r w:rsidRPr="00A02EFB">
        <w:rPr>
          <w:sz w:val="28"/>
          <w:szCs w:val="28"/>
          <w:vertAlign w:val="superscript"/>
        </w:rPr>
        <w:t>3</w:t>
      </w:r>
      <w:r w:rsidRPr="00A02EFB">
        <w:rPr>
          <w:sz w:val="28"/>
          <w:szCs w:val="28"/>
        </w:rPr>
        <w:t>;</w:t>
      </w:r>
    </w:p>
    <w:p w14:paraId="595C6F62" w14:textId="77777777" w:rsidR="00CA6809" w:rsidRDefault="00CA6809" w:rsidP="00CA6809">
      <w:pPr>
        <w:ind w:firstLine="709"/>
        <w:jc w:val="both"/>
        <w:rPr>
          <w:sz w:val="28"/>
          <w:szCs w:val="28"/>
          <w:vertAlign w:val="superscript"/>
        </w:rPr>
      </w:pPr>
      <w:r>
        <w:rPr>
          <w:sz w:val="28"/>
          <w:szCs w:val="28"/>
        </w:rPr>
        <w:t xml:space="preserve">на 2022 год – в размере </w:t>
      </w:r>
      <w:r>
        <w:rPr>
          <w:b/>
          <w:i/>
          <w:sz w:val="28"/>
          <w:szCs w:val="28"/>
        </w:rPr>
        <w:t>73353,00</w:t>
      </w:r>
      <w:r w:rsidRPr="00A02EFB">
        <w:rPr>
          <w:sz w:val="28"/>
          <w:szCs w:val="28"/>
        </w:rPr>
        <w:t xml:space="preserve"> м</w:t>
      </w:r>
      <w:r w:rsidRPr="00A02EFB">
        <w:rPr>
          <w:sz w:val="28"/>
          <w:szCs w:val="28"/>
          <w:vertAlign w:val="superscript"/>
        </w:rPr>
        <w:t>3</w:t>
      </w:r>
      <w:r w:rsidRPr="00A02EFB">
        <w:rPr>
          <w:sz w:val="28"/>
          <w:szCs w:val="28"/>
        </w:rPr>
        <w:t xml:space="preserve">, в том числе на потребительском рынке – </w:t>
      </w:r>
      <w:r>
        <w:rPr>
          <w:b/>
          <w:i/>
          <w:sz w:val="28"/>
          <w:szCs w:val="28"/>
        </w:rPr>
        <w:t xml:space="preserve">73353,00 </w:t>
      </w:r>
      <w:r w:rsidRPr="00A02EFB">
        <w:rPr>
          <w:sz w:val="28"/>
          <w:szCs w:val="28"/>
        </w:rPr>
        <w:t>м</w:t>
      </w:r>
      <w:r w:rsidRPr="00A02EFB">
        <w:rPr>
          <w:sz w:val="28"/>
          <w:szCs w:val="28"/>
          <w:vertAlign w:val="superscript"/>
        </w:rPr>
        <w:t>3</w:t>
      </w:r>
      <w:r>
        <w:rPr>
          <w:sz w:val="28"/>
          <w:szCs w:val="28"/>
          <w:vertAlign w:val="superscript"/>
        </w:rPr>
        <w:t>.</w:t>
      </w:r>
    </w:p>
    <w:p w14:paraId="4A29F398" w14:textId="77777777" w:rsidR="00CA6809" w:rsidRPr="00956342" w:rsidRDefault="00CA6809" w:rsidP="00CA6809">
      <w:pPr>
        <w:ind w:firstLine="709"/>
        <w:jc w:val="both"/>
        <w:rPr>
          <w:b/>
          <w:sz w:val="28"/>
          <w:szCs w:val="28"/>
        </w:rPr>
      </w:pPr>
      <w:r w:rsidRPr="00956342">
        <w:rPr>
          <w:sz w:val="28"/>
          <w:szCs w:val="28"/>
        </w:rPr>
        <w:t xml:space="preserve">Проанализировав </w:t>
      </w:r>
      <w:r>
        <w:rPr>
          <w:sz w:val="28"/>
          <w:szCs w:val="28"/>
        </w:rPr>
        <w:t>имеющиеся в распоряжении регулятора</w:t>
      </w:r>
      <w:r w:rsidRPr="00956342">
        <w:rPr>
          <w:sz w:val="28"/>
          <w:szCs w:val="28"/>
        </w:rPr>
        <w:t xml:space="preserve"> документы</w:t>
      </w:r>
      <w:r>
        <w:rPr>
          <w:sz w:val="28"/>
          <w:szCs w:val="28"/>
        </w:rPr>
        <w:t xml:space="preserve"> гарантирующей организации АО «Знамя» (Киселевский городской округ)</w:t>
      </w:r>
      <w:r w:rsidRPr="00956342">
        <w:rPr>
          <w:sz w:val="28"/>
          <w:szCs w:val="28"/>
        </w:rPr>
        <w:t>, специалист РЭК К</w:t>
      </w:r>
      <w:r>
        <w:rPr>
          <w:sz w:val="28"/>
          <w:szCs w:val="28"/>
        </w:rPr>
        <w:t>узбасса</w:t>
      </w:r>
      <w:r w:rsidRPr="00956342">
        <w:rPr>
          <w:sz w:val="28"/>
          <w:szCs w:val="28"/>
        </w:rPr>
        <w:t xml:space="preserve"> полагает экономически и технологически обоснованным принять </w:t>
      </w:r>
      <w:r w:rsidRPr="000F5F35">
        <w:rPr>
          <w:sz w:val="28"/>
          <w:szCs w:val="28"/>
        </w:rPr>
        <w:t>плановые объемы реализации услуг на 20</w:t>
      </w:r>
      <w:r>
        <w:rPr>
          <w:sz w:val="28"/>
          <w:szCs w:val="28"/>
        </w:rPr>
        <w:t>21</w:t>
      </w:r>
      <w:r w:rsidRPr="000F5F35">
        <w:rPr>
          <w:sz w:val="28"/>
          <w:szCs w:val="28"/>
        </w:rPr>
        <w:t xml:space="preserve"> год</w:t>
      </w:r>
      <w:r w:rsidRPr="00956342">
        <w:rPr>
          <w:sz w:val="28"/>
          <w:szCs w:val="28"/>
        </w:rPr>
        <w:t xml:space="preserve"> </w:t>
      </w:r>
      <w:r w:rsidRPr="000F5F35">
        <w:rPr>
          <w:sz w:val="28"/>
          <w:szCs w:val="28"/>
        </w:rPr>
        <w:t>на</w:t>
      </w:r>
      <w:r w:rsidRPr="00956342">
        <w:rPr>
          <w:sz w:val="28"/>
          <w:szCs w:val="28"/>
        </w:rPr>
        <w:t xml:space="preserve"> уровне </w:t>
      </w:r>
      <w:r>
        <w:rPr>
          <w:sz w:val="28"/>
          <w:szCs w:val="28"/>
        </w:rPr>
        <w:t>плановых показателей АО «Знамя» 2021 года,</w:t>
      </w:r>
      <w:r w:rsidRPr="00956342">
        <w:rPr>
          <w:sz w:val="28"/>
          <w:szCs w:val="28"/>
        </w:rPr>
        <w:t xml:space="preserve"> в том числе:</w:t>
      </w:r>
    </w:p>
    <w:p w14:paraId="4672E4C3" w14:textId="77777777" w:rsidR="00CA6809" w:rsidRDefault="00CA6809" w:rsidP="00CA6809">
      <w:pPr>
        <w:ind w:firstLine="709"/>
        <w:jc w:val="both"/>
        <w:rPr>
          <w:sz w:val="28"/>
          <w:szCs w:val="28"/>
        </w:rPr>
      </w:pPr>
      <w:r w:rsidRPr="00956342">
        <w:rPr>
          <w:sz w:val="28"/>
          <w:szCs w:val="28"/>
        </w:rPr>
        <w:t xml:space="preserve">- на период с </w:t>
      </w:r>
      <w:r>
        <w:rPr>
          <w:sz w:val="28"/>
          <w:szCs w:val="28"/>
        </w:rPr>
        <w:t>30</w:t>
      </w:r>
      <w:r w:rsidRPr="00956342">
        <w:rPr>
          <w:sz w:val="28"/>
          <w:szCs w:val="28"/>
        </w:rPr>
        <w:t>.0</w:t>
      </w:r>
      <w:r>
        <w:rPr>
          <w:sz w:val="28"/>
          <w:szCs w:val="28"/>
        </w:rPr>
        <w:t>6</w:t>
      </w:r>
      <w:r w:rsidRPr="00956342">
        <w:rPr>
          <w:sz w:val="28"/>
          <w:szCs w:val="28"/>
        </w:rPr>
        <w:t>.20</w:t>
      </w:r>
      <w:r>
        <w:rPr>
          <w:sz w:val="28"/>
          <w:szCs w:val="28"/>
        </w:rPr>
        <w:t>21</w:t>
      </w:r>
      <w:r w:rsidRPr="00956342">
        <w:rPr>
          <w:sz w:val="28"/>
          <w:szCs w:val="28"/>
        </w:rPr>
        <w:t xml:space="preserve"> по 3</w:t>
      </w:r>
      <w:r>
        <w:rPr>
          <w:sz w:val="28"/>
          <w:szCs w:val="28"/>
        </w:rPr>
        <w:t>1</w:t>
      </w:r>
      <w:r w:rsidRPr="00956342">
        <w:rPr>
          <w:sz w:val="28"/>
          <w:szCs w:val="28"/>
        </w:rPr>
        <w:t>.</w:t>
      </w:r>
      <w:r>
        <w:rPr>
          <w:sz w:val="28"/>
          <w:szCs w:val="28"/>
        </w:rPr>
        <w:t>12</w:t>
      </w:r>
      <w:r w:rsidRPr="00956342">
        <w:rPr>
          <w:sz w:val="28"/>
          <w:szCs w:val="28"/>
        </w:rPr>
        <w:t>.20</w:t>
      </w:r>
      <w:r>
        <w:rPr>
          <w:sz w:val="28"/>
          <w:szCs w:val="28"/>
        </w:rPr>
        <w:t>21</w:t>
      </w:r>
      <w:r w:rsidRPr="00956342">
        <w:rPr>
          <w:sz w:val="28"/>
          <w:szCs w:val="28"/>
        </w:rPr>
        <w:t xml:space="preserve"> – </w:t>
      </w:r>
      <w:r>
        <w:rPr>
          <w:b/>
          <w:i/>
          <w:sz w:val="28"/>
          <w:szCs w:val="28"/>
        </w:rPr>
        <w:t>54187,79</w:t>
      </w:r>
      <w:r w:rsidRPr="00956342">
        <w:rPr>
          <w:sz w:val="28"/>
          <w:szCs w:val="28"/>
        </w:rPr>
        <w:t xml:space="preserve"> м</w:t>
      </w:r>
      <w:r w:rsidRPr="00956342">
        <w:rPr>
          <w:sz w:val="28"/>
          <w:szCs w:val="28"/>
          <w:vertAlign w:val="superscript"/>
        </w:rPr>
        <w:t>3</w:t>
      </w:r>
      <w:r w:rsidRPr="00956342">
        <w:rPr>
          <w:sz w:val="28"/>
          <w:szCs w:val="28"/>
        </w:rPr>
        <w:t xml:space="preserve">, в том числе                        на потребительский рынок – </w:t>
      </w:r>
      <w:r>
        <w:rPr>
          <w:b/>
          <w:i/>
          <w:sz w:val="28"/>
          <w:szCs w:val="28"/>
        </w:rPr>
        <w:t>54187,79</w:t>
      </w:r>
      <w:r w:rsidRPr="00956342">
        <w:rPr>
          <w:sz w:val="28"/>
          <w:szCs w:val="28"/>
        </w:rPr>
        <w:t xml:space="preserve"> м</w:t>
      </w:r>
      <w:r w:rsidRPr="00956342">
        <w:rPr>
          <w:sz w:val="28"/>
          <w:szCs w:val="28"/>
          <w:vertAlign w:val="superscript"/>
        </w:rPr>
        <w:t>3</w:t>
      </w:r>
      <w:r w:rsidRPr="00956342">
        <w:rPr>
          <w:sz w:val="28"/>
          <w:szCs w:val="28"/>
        </w:rPr>
        <w:t>;</w:t>
      </w:r>
    </w:p>
    <w:p w14:paraId="40BEDED0" w14:textId="77777777" w:rsidR="00CA6809" w:rsidRPr="00956342" w:rsidRDefault="00CA6809" w:rsidP="00CA6809">
      <w:pPr>
        <w:ind w:firstLine="709"/>
        <w:jc w:val="both"/>
        <w:rPr>
          <w:sz w:val="28"/>
          <w:szCs w:val="28"/>
        </w:rPr>
      </w:pPr>
      <w:r w:rsidRPr="00956342">
        <w:rPr>
          <w:sz w:val="28"/>
          <w:szCs w:val="28"/>
        </w:rPr>
        <w:t>- на период с 01.0</w:t>
      </w:r>
      <w:r>
        <w:rPr>
          <w:sz w:val="28"/>
          <w:szCs w:val="28"/>
        </w:rPr>
        <w:t>1</w:t>
      </w:r>
      <w:r w:rsidRPr="00956342">
        <w:rPr>
          <w:sz w:val="28"/>
          <w:szCs w:val="28"/>
        </w:rPr>
        <w:t>.20</w:t>
      </w:r>
      <w:r>
        <w:rPr>
          <w:sz w:val="28"/>
          <w:szCs w:val="28"/>
        </w:rPr>
        <w:t>22</w:t>
      </w:r>
      <w:r w:rsidRPr="00956342">
        <w:rPr>
          <w:sz w:val="28"/>
          <w:szCs w:val="28"/>
        </w:rPr>
        <w:t xml:space="preserve"> по 3</w:t>
      </w:r>
      <w:r>
        <w:rPr>
          <w:sz w:val="28"/>
          <w:szCs w:val="28"/>
        </w:rPr>
        <w:t>0</w:t>
      </w:r>
      <w:r w:rsidRPr="00956342">
        <w:rPr>
          <w:sz w:val="28"/>
          <w:szCs w:val="28"/>
        </w:rPr>
        <w:t>.</w:t>
      </w:r>
      <w:r>
        <w:rPr>
          <w:sz w:val="28"/>
          <w:szCs w:val="28"/>
        </w:rPr>
        <w:t>06</w:t>
      </w:r>
      <w:r w:rsidRPr="00956342">
        <w:rPr>
          <w:sz w:val="28"/>
          <w:szCs w:val="28"/>
        </w:rPr>
        <w:t>.20</w:t>
      </w:r>
      <w:r>
        <w:rPr>
          <w:sz w:val="28"/>
          <w:szCs w:val="28"/>
        </w:rPr>
        <w:t>22</w:t>
      </w:r>
      <w:r w:rsidRPr="00956342">
        <w:rPr>
          <w:sz w:val="28"/>
          <w:szCs w:val="28"/>
        </w:rPr>
        <w:t xml:space="preserve"> – </w:t>
      </w:r>
      <w:r>
        <w:rPr>
          <w:b/>
          <w:i/>
          <w:sz w:val="28"/>
          <w:szCs w:val="28"/>
        </w:rPr>
        <w:t>53890,06</w:t>
      </w:r>
      <w:r w:rsidRPr="00956342">
        <w:rPr>
          <w:sz w:val="28"/>
          <w:szCs w:val="28"/>
        </w:rPr>
        <w:t xml:space="preserve"> м</w:t>
      </w:r>
      <w:r w:rsidRPr="00956342">
        <w:rPr>
          <w:sz w:val="28"/>
          <w:szCs w:val="28"/>
          <w:vertAlign w:val="superscript"/>
        </w:rPr>
        <w:t>3</w:t>
      </w:r>
      <w:r w:rsidRPr="00956342">
        <w:rPr>
          <w:sz w:val="28"/>
          <w:szCs w:val="28"/>
        </w:rPr>
        <w:t xml:space="preserve">, в том числе                        на потребительский рынок – </w:t>
      </w:r>
      <w:r>
        <w:rPr>
          <w:b/>
          <w:i/>
          <w:sz w:val="28"/>
          <w:szCs w:val="28"/>
        </w:rPr>
        <w:t>53890,06</w:t>
      </w:r>
      <w:r w:rsidRPr="00956342">
        <w:rPr>
          <w:sz w:val="28"/>
          <w:szCs w:val="28"/>
        </w:rPr>
        <w:t xml:space="preserve"> м</w:t>
      </w:r>
      <w:r w:rsidRPr="00956342">
        <w:rPr>
          <w:sz w:val="28"/>
          <w:szCs w:val="28"/>
          <w:vertAlign w:val="superscript"/>
        </w:rPr>
        <w:t>3</w:t>
      </w:r>
      <w:r w:rsidRPr="00956342">
        <w:rPr>
          <w:sz w:val="28"/>
          <w:szCs w:val="28"/>
        </w:rPr>
        <w:t>.</w:t>
      </w:r>
    </w:p>
    <w:p w14:paraId="7576A076" w14:textId="77777777" w:rsidR="00CA6809" w:rsidRPr="00956342" w:rsidRDefault="00CA6809" w:rsidP="00CA6809">
      <w:pPr>
        <w:ind w:firstLine="709"/>
        <w:jc w:val="both"/>
        <w:rPr>
          <w:sz w:val="28"/>
          <w:szCs w:val="28"/>
        </w:rPr>
      </w:pPr>
      <w:r w:rsidRPr="00956342">
        <w:rPr>
          <w:sz w:val="28"/>
          <w:szCs w:val="28"/>
        </w:rPr>
        <w:t>- на период с 01.07.20</w:t>
      </w:r>
      <w:r>
        <w:rPr>
          <w:sz w:val="28"/>
          <w:szCs w:val="28"/>
        </w:rPr>
        <w:t>22</w:t>
      </w:r>
      <w:r w:rsidRPr="00956342">
        <w:rPr>
          <w:sz w:val="28"/>
          <w:szCs w:val="28"/>
        </w:rPr>
        <w:t xml:space="preserve"> по 31.12.20</w:t>
      </w:r>
      <w:r>
        <w:rPr>
          <w:sz w:val="28"/>
          <w:szCs w:val="28"/>
        </w:rPr>
        <w:t>22</w:t>
      </w:r>
      <w:r w:rsidRPr="00956342">
        <w:rPr>
          <w:sz w:val="28"/>
          <w:szCs w:val="28"/>
        </w:rPr>
        <w:t xml:space="preserve"> – </w:t>
      </w:r>
      <w:r>
        <w:rPr>
          <w:b/>
          <w:i/>
          <w:sz w:val="28"/>
          <w:szCs w:val="28"/>
        </w:rPr>
        <w:t>53890,06</w:t>
      </w:r>
      <w:r w:rsidRPr="00956342">
        <w:rPr>
          <w:sz w:val="28"/>
          <w:szCs w:val="28"/>
        </w:rPr>
        <w:t xml:space="preserve"> м</w:t>
      </w:r>
      <w:r w:rsidRPr="00956342">
        <w:rPr>
          <w:sz w:val="28"/>
          <w:szCs w:val="28"/>
          <w:vertAlign w:val="superscript"/>
        </w:rPr>
        <w:t>3</w:t>
      </w:r>
      <w:r w:rsidRPr="00956342">
        <w:rPr>
          <w:sz w:val="28"/>
          <w:szCs w:val="28"/>
        </w:rPr>
        <w:t xml:space="preserve">, в том числе                        на потребительский рынок – </w:t>
      </w:r>
      <w:r>
        <w:rPr>
          <w:b/>
          <w:i/>
          <w:sz w:val="28"/>
          <w:szCs w:val="28"/>
        </w:rPr>
        <w:t>53890,06</w:t>
      </w:r>
      <w:r w:rsidRPr="00956342">
        <w:rPr>
          <w:sz w:val="28"/>
          <w:szCs w:val="28"/>
        </w:rPr>
        <w:t xml:space="preserve"> м</w:t>
      </w:r>
      <w:r w:rsidRPr="00956342">
        <w:rPr>
          <w:sz w:val="28"/>
          <w:szCs w:val="28"/>
          <w:vertAlign w:val="superscript"/>
        </w:rPr>
        <w:t>3</w:t>
      </w:r>
      <w:r w:rsidRPr="00956342">
        <w:rPr>
          <w:sz w:val="28"/>
          <w:szCs w:val="28"/>
        </w:rPr>
        <w:t>.</w:t>
      </w:r>
    </w:p>
    <w:p w14:paraId="62F6B2F8" w14:textId="77777777" w:rsidR="00CA6809" w:rsidRPr="008F35B2" w:rsidRDefault="00CA6809" w:rsidP="00CA6809">
      <w:pPr>
        <w:ind w:firstLine="709"/>
        <w:jc w:val="both"/>
        <w:rPr>
          <w:color w:val="FF0000"/>
          <w:sz w:val="28"/>
          <w:szCs w:val="28"/>
        </w:rPr>
      </w:pPr>
    </w:p>
    <w:p w14:paraId="2D3CC7B6" w14:textId="77777777" w:rsidR="00CA6809" w:rsidRPr="003761DC" w:rsidRDefault="00CA6809" w:rsidP="00CA6809">
      <w:pPr>
        <w:jc w:val="center"/>
        <w:rPr>
          <w:sz w:val="28"/>
          <w:szCs w:val="28"/>
        </w:rPr>
      </w:pPr>
      <w:r w:rsidRPr="003761DC">
        <w:rPr>
          <w:b/>
          <w:sz w:val="32"/>
          <w:szCs w:val="32"/>
          <w:u w:val="single"/>
        </w:rPr>
        <w:t>Анализ расчета величины необходимой валовой выручки</w:t>
      </w:r>
    </w:p>
    <w:p w14:paraId="0FC64F03" w14:textId="77777777" w:rsidR="00CA6809" w:rsidRDefault="00CA6809" w:rsidP="00CA6809">
      <w:pPr>
        <w:ind w:firstLine="709"/>
        <w:jc w:val="both"/>
        <w:rPr>
          <w:sz w:val="28"/>
          <w:szCs w:val="28"/>
        </w:rPr>
      </w:pPr>
      <w:r w:rsidRPr="00050D13">
        <w:rPr>
          <w:sz w:val="28"/>
          <w:szCs w:val="28"/>
        </w:rPr>
        <w:t xml:space="preserve">Необходимая валовая выручка в сфере водоотведения                                         </w:t>
      </w:r>
      <w:r>
        <w:rPr>
          <w:sz w:val="28"/>
          <w:szCs w:val="28"/>
        </w:rPr>
        <w:t>МП «Кристалл</w:t>
      </w:r>
      <w:r w:rsidRPr="00050D13">
        <w:rPr>
          <w:sz w:val="28"/>
          <w:szCs w:val="28"/>
        </w:rPr>
        <w:t>» (</w:t>
      </w:r>
      <w:r>
        <w:rPr>
          <w:sz w:val="28"/>
          <w:szCs w:val="28"/>
        </w:rPr>
        <w:t>Киселевский городской округ</w:t>
      </w:r>
      <w:r w:rsidRPr="00050D13">
        <w:rPr>
          <w:sz w:val="28"/>
          <w:szCs w:val="28"/>
        </w:rPr>
        <w:t xml:space="preserve">) рассчитана </w:t>
      </w:r>
      <w:r>
        <w:rPr>
          <w:sz w:val="28"/>
          <w:szCs w:val="28"/>
        </w:rPr>
        <w:t xml:space="preserve">регулятором </w:t>
      </w:r>
      <w:r w:rsidRPr="00050D13">
        <w:rPr>
          <w:sz w:val="28"/>
          <w:szCs w:val="28"/>
        </w:rPr>
        <w:t>с применением метода сравнения аналогов. Данный метод применяется в отношении организаций, осуществляющих регулируемые виды деятельности в сфере водоотведения по транспортировке сточных вод.</w:t>
      </w:r>
      <w:r>
        <w:rPr>
          <w:sz w:val="28"/>
          <w:szCs w:val="28"/>
        </w:rPr>
        <w:t xml:space="preserve"> </w:t>
      </w:r>
    </w:p>
    <w:p w14:paraId="45D1DAEA" w14:textId="77777777" w:rsidR="00CA6809" w:rsidRPr="00050D13" w:rsidRDefault="00CA6809" w:rsidP="00CA6809">
      <w:pPr>
        <w:ind w:firstLine="709"/>
        <w:jc w:val="both"/>
        <w:rPr>
          <w:sz w:val="28"/>
          <w:szCs w:val="28"/>
        </w:rPr>
      </w:pPr>
      <w:r>
        <w:rPr>
          <w:sz w:val="28"/>
          <w:szCs w:val="28"/>
        </w:rPr>
        <w:t>Регулятором был выполнен расчет тарифа на транспортировку сточных вод методом сравнения аналогов для МП «Кристалл».</w:t>
      </w:r>
    </w:p>
    <w:p w14:paraId="1EC81F06" w14:textId="77777777" w:rsidR="00CA6809" w:rsidRPr="00A40989" w:rsidRDefault="00CA6809" w:rsidP="00CA6809">
      <w:pPr>
        <w:ind w:firstLine="709"/>
        <w:jc w:val="both"/>
        <w:rPr>
          <w:sz w:val="28"/>
          <w:szCs w:val="28"/>
        </w:rPr>
      </w:pPr>
      <w:r w:rsidRPr="00A40989">
        <w:rPr>
          <w:sz w:val="28"/>
          <w:szCs w:val="28"/>
        </w:rPr>
        <w:t xml:space="preserve">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w:t>
      </w:r>
      <w:r w:rsidRPr="00D619AE">
        <w:rPr>
          <w:b/>
          <w:bCs/>
          <w:sz w:val="28"/>
          <w:szCs w:val="28"/>
        </w:rPr>
        <w:t xml:space="preserve">из экономически обоснованных затрат гарантирующей организации </w:t>
      </w:r>
      <w:r w:rsidRPr="00A40989">
        <w:rPr>
          <w:sz w:val="28"/>
          <w:szCs w:val="28"/>
        </w:rPr>
        <w:t>в централизованных системах водоснабжения и (или) водоотведения и протяженности сети регулируемой организации по следующим формулам:</w:t>
      </w:r>
    </w:p>
    <w:p w14:paraId="7E5ADEC0" w14:textId="77777777" w:rsidR="00CA6809" w:rsidRPr="00A40989" w:rsidRDefault="00CA6809" w:rsidP="00CA6809">
      <w:pPr>
        <w:ind w:firstLine="709"/>
        <w:jc w:val="both"/>
        <w:rPr>
          <w:rFonts w:ascii="Calibri" w:eastAsia="Calibri" w:hAnsi="Calibri"/>
          <w:position w:val="-12"/>
          <w:sz w:val="14"/>
          <w:szCs w:val="22"/>
          <w:lang w:eastAsia="en-US"/>
        </w:rPr>
      </w:pPr>
    </w:p>
    <w:p w14:paraId="7F206714" w14:textId="3D0BC855" w:rsidR="00CA6809" w:rsidRPr="00A40989" w:rsidRDefault="00CA6809" w:rsidP="00CA6809">
      <w:pPr>
        <w:ind w:firstLine="709"/>
        <w:jc w:val="both"/>
        <w:rPr>
          <w:sz w:val="28"/>
          <w:szCs w:val="28"/>
        </w:rPr>
      </w:pPr>
      <w:r w:rsidRPr="00A40989">
        <w:rPr>
          <w:rFonts w:ascii="Calibri" w:eastAsia="Calibri" w:hAnsi="Calibri"/>
          <w:noProof/>
          <w:position w:val="-12"/>
          <w:sz w:val="22"/>
          <w:szCs w:val="22"/>
          <w:lang w:eastAsia="en-US"/>
        </w:rPr>
        <w:drawing>
          <wp:inline distT="0" distB="0" distL="0" distR="0" wp14:anchorId="607911E4" wp14:editId="4EB97D61">
            <wp:extent cx="1815465" cy="291465"/>
            <wp:effectExtent l="0" t="0" r="0" b="0"/>
            <wp:docPr id="493" name="Рисунок 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815465" cy="291465"/>
                    </a:xfrm>
                    <a:prstGeom prst="rect">
                      <a:avLst/>
                    </a:prstGeom>
                    <a:noFill/>
                    <a:ln>
                      <a:noFill/>
                    </a:ln>
                  </pic:spPr>
                </pic:pic>
              </a:graphicData>
            </a:graphic>
          </wp:inline>
        </w:drawing>
      </w:r>
    </w:p>
    <w:p w14:paraId="191F69DF" w14:textId="77777777" w:rsidR="00CA6809" w:rsidRPr="00A40989" w:rsidRDefault="00CA6809" w:rsidP="00CA6809">
      <w:pPr>
        <w:ind w:firstLine="709"/>
        <w:jc w:val="both"/>
        <w:rPr>
          <w:rFonts w:ascii="Calibri" w:eastAsia="Calibri" w:hAnsi="Calibri"/>
          <w:position w:val="-24"/>
          <w:sz w:val="6"/>
          <w:szCs w:val="22"/>
          <w:lang w:eastAsia="en-US"/>
        </w:rPr>
      </w:pPr>
    </w:p>
    <w:p w14:paraId="652D5060" w14:textId="64F947EB" w:rsidR="00CA6809" w:rsidRPr="00A40989" w:rsidRDefault="00CA6809" w:rsidP="00CA6809">
      <w:pPr>
        <w:ind w:firstLine="709"/>
        <w:jc w:val="both"/>
        <w:rPr>
          <w:sz w:val="28"/>
          <w:szCs w:val="28"/>
        </w:rPr>
      </w:pPr>
      <w:r w:rsidRPr="00A40989">
        <w:rPr>
          <w:rFonts w:ascii="Calibri" w:eastAsia="Calibri" w:hAnsi="Calibri"/>
          <w:noProof/>
          <w:position w:val="-24"/>
          <w:sz w:val="22"/>
          <w:szCs w:val="22"/>
          <w:lang w:eastAsia="en-US"/>
        </w:rPr>
        <w:drawing>
          <wp:inline distT="0" distB="0" distL="0" distR="0" wp14:anchorId="1FB04347" wp14:editId="64567CA9">
            <wp:extent cx="1073150" cy="476885"/>
            <wp:effectExtent l="0" t="0" r="0" b="0"/>
            <wp:docPr id="492" name="Рисунок 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073150" cy="476885"/>
                    </a:xfrm>
                    <a:prstGeom prst="rect">
                      <a:avLst/>
                    </a:prstGeom>
                    <a:noFill/>
                    <a:ln>
                      <a:noFill/>
                    </a:ln>
                  </pic:spPr>
                </pic:pic>
              </a:graphicData>
            </a:graphic>
          </wp:inline>
        </w:drawing>
      </w:r>
    </w:p>
    <w:p w14:paraId="16714DD7" w14:textId="77777777" w:rsidR="00CA6809" w:rsidRPr="00A40989" w:rsidRDefault="00CA6809" w:rsidP="00CA6809">
      <w:pPr>
        <w:ind w:firstLine="709"/>
        <w:jc w:val="both"/>
        <w:rPr>
          <w:sz w:val="28"/>
          <w:szCs w:val="28"/>
        </w:rPr>
      </w:pPr>
      <w:r w:rsidRPr="00A40989">
        <w:rPr>
          <w:sz w:val="28"/>
          <w:szCs w:val="28"/>
        </w:rPr>
        <w:t>где:</w:t>
      </w:r>
    </w:p>
    <w:p w14:paraId="13C3F837" w14:textId="77777777" w:rsidR="00CA6809" w:rsidRPr="00A40989" w:rsidRDefault="00CA6809" w:rsidP="00CA6809">
      <w:pPr>
        <w:ind w:firstLine="709"/>
        <w:jc w:val="both"/>
        <w:rPr>
          <w:sz w:val="16"/>
          <w:szCs w:val="28"/>
        </w:rPr>
      </w:pPr>
    </w:p>
    <w:p w14:paraId="601617EA" w14:textId="0DC6EF08" w:rsidR="00CA6809" w:rsidRPr="00A40989" w:rsidRDefault="00CA6809" w:rsidP="00CA6809">
      <w:pPr>
        <w:widowControl w:val="0"/>
        <w:autoSpaceDE w:val="0"/>
        <w:autoSpaceDN w:val="0"/>
        <w:ind w:firstLine="709"/>
        <w:jc w:val="both"/>
        <w:rPr>
          <w:sz w:val="28"/>
        </w:rPr>
      </w:pPr>
      <w:r w:rsidRPr="00A40989">
        <w:rPr>
          <w:noProof/>
          <w:position w:val="-12"/>
          <w:sz w:val="28"/>
        </w:rPr>
        <w:lastRenderedPageBreak/>
        <w:drawing>
          <wp:inline distT="0" distB="0" distL="0" distR="0" wp14:anchorId="4811C067" wp14:editId="51D259AC">
            <wp:extent cx="516890" cy="291465"/>
            <wp:effectExtent l="0" t="0" r="0" b="0"/>
            <wp:docPr id="491" name="Рисунок 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516890" cy="291465"/>
                    </a:xfrm>
                    <a:prstGeom prst="rect">
                      <a:avLst/>
                    </a:prstGeom>
                    <a:noFill/>
                    <a:ln>
                      <a:noFill/>
                    </a:ln>
                  </pic:spPr>
                </pic:pic>
              </a:graphicData>
            </a:graphic>
          </wp:inline>
        </w:drawing>
      </w:r>
      <w:r w:rsidRPr="00A40989">
        <w:rPr>
          <w:sz w:val="28"/>
        </w:rPr>
        <w:t xml:space="preserve"> - необходимая валовая выручка, установленная в отношении n-ной регулируемой организации, тыс. руб.;</w:t>
      </w:r>
    </w:p>
    <w:p w14:paraId="4AA06637" w14:textId="77777777" w:rsidR="00CA6809" w:rsidRDefault="00CA6809" w:rsidP="00CA6809">
      <w:pPr>
        <w:widowControl w:val="0"/>
        <w:autoSpaceDE w:val="0"/>
        <w:autoSpaceDN w:val="0"/>
        <w:ind w:firstLine="709"/>
        <w:jc w:val="both"/>
        <w:rPr>
          <w:sz w:val="28"/>
        </w:rPr>
      </w:pPr>
      <w:r w:rsidRPr="00A40989">
        <w:rPr>
          <w:sz w:val="28"/>
        </w:rPr>
        <w:t>УТР - удельная необходимая валовая выручка в расчете на метр водопроводной (канализационной) сети, тыс. руб./км;</w:t>
      </w:r>
    </w:p>
    <w:p w14:paraId="067E2FA4" w14:textId="77777777" w:rsidR="00CA6809" w:rsidRPr="00A40989" w:rsidRDefault="00CA6809" w:rsidP="00CA6809">
      <w:pPr>
        <w:widowControl w:val="0"/>
        <w:autoSpaceDE w:val="0"/>
        <w:autoSpaceDN w:val="0"/>
        <w:ind w:firstLine="709"/>
        <w:jc w:val="both"/>
        <w:rPr>
          <w:sz w:val="28"/>
        </w:rPr>
      </w:pPr>
    </w:p>
    <w:p w14:paraId="31F64A05" w14:textId="0ED398E7" w:rsidR="00CA6809" w:rsidRDefault="00CA6809" w:rsidP="00CA6809">
      <w:pPr>
        <w:widowControl w:val="0"/>
        <w:autoSpaceDE w:val="0"/>
        <w:autoSpaceDN w:val="0"/>
        <w:ind w:firstLine="709"/>
        <w:jc w:val="both"/>
        <w:rPr>
          <w:sz w:val="28"/>
        </w:rPr>
      </w:pPr>
      <w:r w:rsidRPr="00A40989">
        <w:rPr>
          <w:noProof/>
          <w:position w:val="-12"/>
          <w:sz w:val="28"/>
        </w:rPr>
        <w:drawing>
          <wp:inline distT="0" distB="0" distL="0" distR="0" wp14:anchorId="6C0EFF70" wp14:editId="46E308C0">
            <wp:extent cx="278130" cy="291465"/>
            <wp:effectExtent l="0" t="0" r="0" b="0"/>
            <wp:docPr id="490" name="Рисунок 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78130" cy="291465"/>
                    </a:xfrm>
                    <a:prstGeom prst="rect">
                      <a:avLst/>
                    </a:prstGeom>
                    <a:noFill/>
                    <a:ln>
                      <a:noFill/>
                    </a:ln>
                  </pic:spPr>
                </pic:pic>
              </a:graphicData>
            </a:graphic>
          </wp:inline>
        </w:drawing>
      </w:r>
      <w:r w:rsidRPr="00A40989">
        <w:rPr>
          <w:sz w:val="28"/>
        </w:rPr>
        <w:t xml:space="preserve"> - протяженность водопроводной (канализационной) сети n-ной регулируемой организации, определенная в сопоставимых величинах, км;</w:t>
      </w:r>
    </w:p>
    <w:p w14:paraId="5082786F" w14:textId="77777777" w:rsidR="00CA6809" w:rsidRPr="00A40989" w:rsidRDefault="00CA6809" w:rsidP="00CA6809">
      <w:pPr>
        <w:widowControl w:val="0"/>
        <w:autoSpaceDE w:val="0"/>
        <w:autoSpaceDN w:val="0"/>
        <w:ind w:firstLine="709"/>
        <w:jc w:val="both"/>
        <w:rPr>
          <w:sz w:val="28"/>
        </w:rPr>
      </w:pPr>
    </w:p>
    <w:p w14:paraId="38531344" w14:textId="77777777" w:rsidR="00CA6809" w:rsidRDefault="00CA6809" w:rsidP="00CA6809">
      <w:pPr>
        <w:widowControl w:val="0"/>
        <w:autoSpaceDE w:val="0"/>
        <w:autoSpaceDN w:val="0"/>
        <w:ind w:firstLine="709"/>
        <w:jc w:val="both"/>
        <w:rPr>
          <w:sz w:val="28"/>
        </w:rPr>
      </w:pPr>
      <w:r w:rsidRPr="00A40989">
        <w:rPr>
          <w:sz w:val="28"/>
        </w:rPr>
        <w:t>A - нормативный уровень расходов на амортизацию основных средств и нематериальных активов в расчете на протяженность сети, тыс. руб./км;</w:t>
      </w:r>
    </w:p>
    <w:p w14:paraId="6616E27B" w14:textId="77777777" w:rsidR="00CA6809" w:rsidRPr="00A40989" w:rsidRDefault="00CA6809" w:rsidP="00CA6809">
      <w:pPr>
        <w:widowControl w:val="0"/>
        <w:autoSpaceDE w:val="0"/>
        <w:autoSpaceDN w:val="0"/>
        <w:ind w:firstLine="709"/>
        <w:jc w:val="both"/>
        <w:rPr>
          <w:sz w:val="28"/>
        </w:rPr>
      </w:pPr>
    </w:p>
    <w:p w14:paraId="16FB6D2A" w14:textId="20FC7972" w:rsidR="00CA6809" w:rsidRDefault="00CA6809" w:rsidP="00CA6809">
      <w:pPr>
        <w:widowControl w:val="0"/>
        <w:autoSpaceDE w:val="0"/>
        <w:autoSpaceDN w:val="0"/>
        <w:ind w:firstLine="709"/>
        <w:jc w:val="both"/>
        <w:rPr>
          <w:sz w:val="28"/>
        </w:rPr>
      </w:pPr>
      <w:r w:rsidRPr="00A40989">
        <w:rPr>
          <w:noProof/>
          <w:position w:val="-4"/>
          <w:sz w:val="28"/>
        </w:rPr>
        <w:drawing>
          <wp:inline distT="0" distB="0" distL="0" distR="0" wp14:anchorId="166A6B98" wp14:editId="3F00E921">
            <wp:extent cx="463550" cy="264795"/>
            <wp:effectExtent l="0" t="0" r="0" b="1905"/>
            <wp:docPr id="489" name="Рисунок 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63550" cy="264795"/>
                    </a:xfrm>
                    <a:prstGeom prst="rect">
                      <a:avLst/>
                    </a:prstGeom>
                    <a:noFill/>
                    <a:ln>
                      <a:noFill/>
                    </a:ln>
                  </pic:spPr>
                </pic:pic>
              </a:graphicData>
            </a:graphic>
          </wp:inline>
        </w:drawing>
      </w:r>
      <w:r w:rsidRPr="00A40989">
        <w:rPr>
          <w:sz w:val="28"/>
        </w:rPr>
        <w:t xml:space="preserve"> - текущие расходы гарантирующей организации, отнесенные на вид деятельности по транспортировке воды (сточных вод), тыс. руб.;</w:t>
      </w:r>
    </w:p>
    <w:p w14:paraId="4697ADFD" w14:textId="77777777" w:rsidR="00CA6809" w:rsidRPr="00A40989" w:rsidRDefault="00CA6809" w:rsidP="00CA6809">
      <w:pPr>
        <w:widowControl w:val="0"/>
        <w:autoSpaceDE w:val="0"/>
        <w:autoSpaceDN w:val="0"/>
        <w:ind w:firstLine="709"/>
        <w:jc w:val="both"/>
        <w:rPr>
          <w:sz w:val="28"/>
        </w:rPr>
      </w:pPr>
    </w:p>
    <w:p w14:paraId="43FA928F" w14:textId="67C4231C" w:rsidR="00CA6809" w:rsidRPr="00A40989" w:rsidRDefault="00CA6809" w:rsidP="00CA6809">
      <w:pPr>
        <w:ind w:firstLine="709"/>
        <w:jc w:val="both"/>
        <w:rPr>
          <w:sz w:val="36"/>
          <w:szCs w:val="28"/>
        </w:rPr>
      </w:pPr>
      <w:r w:rsidRPr="00A40989">
        <w:rPr>
          <w:rFonts w:eastAsia="Calibri"/>
          <w:noProof/>
          <w:position w:val="-4"/>
          <w:sz w:val="28"/>
          <w:szCs w:val="22"/>
          <w:lang w:eastAsia="en-US"/>
        </w:rPr>
        <w:drawing>
          <wp:inline distT="0" distB="0" distL="0" distR="0" wp14:anchorId="0BAE5C19" wp14:editId="5357BB95">
            <wp:extent cx="291465" cy="264795"/>
            <wp:effectExtent l="0" t="0" r="0" b="1905"/>
            <wp:docPr id="488" name="Рисунок 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91465" cy="264795"/>
                    </a:xfrm>
                    <a:prstGeom prst="rect">
                      <a:avLst/>
                    </a:prstGeom>
                    <a:noFill/>
                    <a:ln>
                      <a:noFill/>
                    </a:ln>
                  </pic:spPr>
                </pic:pic>
              </a:graphicData>
            </a:graphic>
          </wp:inline>
        </w:drawing>
      </w:r>
      <w:r w:rsidRPr="00A40989">
        <w:rPr>
          <w:rFonts w:eastAsia="Calibri"/>
          <w:sz w:val="28"/>
          <w:szCs w:val="22"/>
          <w:lang w:eastAsia="en-US"/>
        </w:rPr>
        <w:t xml:space="preserve"> - протяженность водопроводной (канализационной) сети гарантирующей организации, определенная в сопоставимых величинах, км.</w:t>
      </w:r>
    </w:p>
    <w:p w14:paraId="7ED55502" w14:textId="77777777" w:rsidR="00CA6809" w:rsidRPr="00A40989" w:rsidRDefault="00CA6809" w:rsidP="00CA6809">
      <w:pPr>
        <w:ind w:firstLine="709"/>
        <w:jc w:val="both"/>
        <w:rPr>
          <w:sz w:val="28"/>
          <w:szCs w:val="28"/>
        </w:rPr>
      </w:pPr>
      <w:r w:rsidRPr="00A40989">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592B1E7E" w14:textId="77777777" w:rsidR="00CA6809" w:rsidRDefault="00CA6809" w:rsidP="00CA6809">
      <w:pPr>
        <w:ind w:firstLine="709"/>
        <w:jc w:val="both"/>
        <w:rPr>
          <w:sz w:val="18"/>
          <w:szCs w:val="28"/>
        </w:rPr>
      </w:pPr>
    </w:p>
    <w:p w14:paraId="663DAFD9" w14:textId="77777777" w:rsidR="00CA6809" w:rsidRPr="00A40989" w:rsidRDefault="00CA6809" w:rsidP="00CA6809">
      <w:pPr>
        <w:ind w:firstLine="709"/>
        <w:jc w:val="both"/>
        <w:rPr>
          <w:sz w:val="18"/>
          <w:szCs w:val="28"/>
        </w:rPr>
      </w:pPr>
    </w:p>
    <w:p w14:paraId="678FFD22" w14:textId="162D4CA9" w:rsidR="00CA6809" w:rsidRPr="00A40989" w:rsidRDefault="00CA6809" w:rsidP="00CA6809">
      <w:pPr>
        <w:ind w:firstLine="709"/>
        <w:jc w:val="both"/>
        <w:rPr>
          <w:rFonts w:ascii="Calibri" w:eastAsia="Calibri" w:hAnsi="Calibri"/>
          <w:position w:val="-28"/>
          <w:sz w:val="22"/>
          <w:szCs w:val="22"/>
          <w:lang w:eastAsia="en-US"/>
        </w:rPr>
      </w:pPr>
      <w:r w:rsidRPr="00A40989">
        <w:rPr>
          <w:rFonts w:ascii="Calibri" w:eastAsia="Calibri" w:hAnsi="Calibri"/>
          <w:noProof/>
          <w:position w:val="-28"/>
          <w:sz w:val="22"/>
          <w:szCs w:val="22"/>
          <w:lang w:eastAsia="en-US"/>
        </w:rPr>
        <w:drawing>
          <wp:inline distT="0" distB="0" distL="0" distR="0" wp14:anchorId="3B0FCF33" wp14:editId="77ABD592">
            <wp:extent cx="1232535" cy="424180"/>
            <wp:effectExtent l="0" t="0" r="0" b="0"/>
            <wp:docPr id="487" name="Рисунок 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232535" cy="424180"/>
                    </a:xfrm>
                    <a:prstGeom prst="rect">
                      <a:avLst/>
                    </a:prstGeom>
                    <a:noFill/>
                    <a:ln>
                      <a:noFill/>
                    </a:ln>
                  </pic:spPr>
                </pic:pic>
              </a:graphicData>
            </a:graphic>
          </wp:inline>
        </w:drawing>
      </w:r>
    </w:p>
    <w:p w14:paraId="19EEF15F" w14:textId="77777777" w:rsidR="00CA6809" w:rsidRPr="00A40989" w:rsidRDefault="00CA6809" w:rsidP="00CA6809">
      <w:pPr>
        <w:ind w:firstLine="709"/>
        <w:jc w:val="both"/>
        <w:rPr>
          <w:sz w:val="18"/>
          <w:szCs w:val="28"/>
        </w:rPr>
      </w:pPr>
    </w:p>
    <w:p w14:paraId="7EAE9230" w14:textId="4D730FF0" w:rsidR="00CA6809" w:rsidRPr="00A40989" w:rsidRDefault="00CA6809" w:rsidP="00CA6809">
      <w:pPr>
        <w:ind w:firstLine="709"/>
        <w:jc w:val="both"/>
        <w:rPr>
          <w:rFonts w:ascii="Calibri" w:eastAsia="Calibri" w:hAnsi="Calibri"/>
          <w:position w:val="-30"/>
          <w:sz w:val="22"/>
          <w:szCs w:val="22"/>
          <w:lang w:eastAsia="en-US"/>
        </w:rPr>
      </w:pPr>
      <w:r w:rsidRPr="00A40989">
        <w:rPr>
          <w:rFonts w:ascii="Calibri" w:eastAsia="Calibri" w:hAnsi="Calibri"/>
          <w:noProof/>
          <w:position w:val="-30"/>
          <w:sz w:val="22"/>
          <w:szCs w:val="22"/>
          <w:lang w:eastAsia="en-US"/>
        </w:rPr>
        <w:drawing>
          <wp:inline distT="0" distB="0" distL="0" distR="0" wp14:anchorId="688CA021" wp14:editId="09F9C123">
            <wp:extent cx="795020" cy="569595"/>
            <wp:effectExtent l="0" t="0" r="5080" b="1905"/>
            <wp:docPr id="486" name="Рисунок 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795020" cy="569595"/>
                    </a:xfrm>
                    <a:prstGeom prst="rect">
                      <a:avLst/>
                    </a:prstGeom>
                    <a:noFill/>
                    <a:ln>
                      <a:noFill/>
                    </a:ln>
                  </pic:spPr>
                </pic:pic>
              </a:graphicData>
            </a:graphic>
          </wp:inline>
        </w:drawing>
      </w:r>
    </w:p>
    <w:p w14:paraId="0A2B42FD" w14:textId="77777777" w:rsidR="00CA6809" w:rsidRDefault="00CA6809" w:rsidP="00CA6809">
      <w:pPr>
        <w:ind w:firstLine="567"/>
        <w:jc w:val="both"/>
        <w:rPr>
          <w:rFonts w:eastAsia="Calibri"/>
          <w:position w:val="-30"/>
          <w:sz w:val="28"/>
          <w:szCs w:val="22"/>
          <w:lang w:eastAsia="en-US"/>
        </w:rPr>
      </w:pPr>
      <w:r w:rsidRPr="00A40989">
        <w:rPr>
          <w:rFonts w:eastAsia="Calibri"/>
          <w:position w:val="-30"/>
          <w:sz w:val="28"/>
          <w:szCs w:val="22"/>
          <w:lang w:eastAsia="en-US"/>
        </w:rPr>
        <w:t>где:</w:t>
      </w:r>
    </w:p>
    <w:p w14:paraId="38B587A7" w14:textId="77777777" w:rsidR="00CA6809" w:rsidRPr="00A40989" w:rsidRDefault="00CA6809" w:rsidP="00CA6809">
      <w:pPr>
        <w:ind w:firstLine="567"/>
        <w:jc w:val="both"/>
        <w:rPr>
          <w:rFonts w:eastAsia="Calibri"/>
          <w:position w:val="-30"/>
          <w:sz w:val="28"/>
          <w:szCs w:val="22"/>
          <w:lang w:eastAsia="en-US"/>
        </w:rPr>
      </w:pPr>
    </w:p>
    <w:p w14:paraId="2721DDCC" w14:textId="53F5555F" w:rsidR="00CA6809" w:rsidRDefault="00CA6809" w:rsidP="00CA6809">
      <w:pPr>
        <w:widowControl w:val="0"/>
        <w:autoSpaceDE w:val="0"/>
        <w:autoSpaceDN w:val="0"/>
        <w:ind w:firstLine="567"/>
        <w:jc w:val="both"/>
        <w:rPr>
          <w:sz w:val="28"/>
        </w:rPr>
      </w:pPr>
      <w:r w:rsidRPr="00A40989">
        <w:rPr>
          <w:noProof/>
          <w:position w:val="-12"/>
          <w:sz w:val="28"/>
        </w:rPr>
        <w:drawing>
          <wp:inline distT="0" distB="0" distL="0" distR="0" wp14:anchorId="75E81290" wp14:editId="3D2873F5">
            <wp:extent cx="252095" cy="291465"/>
            <wp:effectExtent l="0" t="0" r="0" b="0"/>
            <wp:docPr id="485" name="Рисунок 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52095" cy="291465"/>
                    </a:xfrm>
                    <a:prstGeom prst="rect">
                      <a:avLst/>
                    </a:prstGeom>
                    <a:noFill/>
                    <a:ln>
                      <a:noFill/>
                    </a:ln>
                  </pic:spPr>
                </pic:pic>
              </a:graphicData>
            </a:graphic>
          </wp:inline>
        </w:drawing>
      </w:r>
      <w:r w:rsidRPr="00A40989">
        <w:rPr>
          <w:sz w:val="28"/>
        </w:rPr>
        <w:t xml:space="preserve"> - протяженность в километрах трубопроводов организации i в сопоставимых величинах, км;</w:t>
      </w:r>
    </w:p>
    <w:p w14:paraId="5946A390" w14:textId="77777777" w:rsidR="00CA6809" w:rsidRPr="00A40989" w:rsidRDefault="00CA6809" w:rsidP="00CA6809">
      <w:pPr>
        <w:widowControl w:val="0"/>
        <w:autoSpaceDE w:val="0"/>
        <w:autoSpaceDN w:val="0"/>
        <w:ind w:firstLine="567"/>
        <w:jc w:val="both"/>
        <w:rPr>
          <w:sz w:val="28"/>
        </w:rPr>
      </w:pPr>
    </w:p>
    <w:p w14:paraId="05FDBDF5" w14:textId="7DEE5CAE" w:rsidR="00CA6809" w:rsidRDefault="00CA6809" w:rsidP="00CA6809">
      <w:pPr>
        <w:widowControl w:val="0"/>
        <w:autoSpaceDE w:val="0"/>
        <w:autoSpaceDN w:val="0"/>
        <w:ind w:firstLine="567"/>
        <w:jc w:val="both"/>
        <w:rPr>
          <w:sz w:val="28"/>
        </w:rPr>
      </w:pPr>
      <w:r w:rsidRPr="00A40989">
        <w:rPr>
          <w:noProof/>
          <w:position w:val="-14"/>
          <w:sz w:val="28"/>
        </w:rPr>
        <w:drawing>
          <wp:inline distT="0" distB="0" distL="0" distR="0" wp14:anchorId="631D12D3" wp14:editId="62D419CB">
            <wp:extent cx="304800" cy="318135"/>
            <wp:effectExtent l="0" t="0" r="0" b="5715"/>
            <wp:docPr id="484" name="Рисунок 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04800" cy="318135"/>
                    </a:xfrm>
                    <a:prstGeom prst="rect">
                      <a:avLst/>
                    </a:prstGeom>
                    <a:noFill/>
                    <a:ln>
                      <a:noFill/>
                    </a:ln>
                  </pic:spPr>
                </pic:pic>
              </a:graphicData>
            </a:graphic>
          </wp:inline>
        </w:drawing>
      </w:r>
      <w:r w:rsidRPr="00A40989">
        <w:rPr>
          <w:sz w:val="28"/>
        </w:rPr>
        <w:t xml:space="preserve"> - протяженность в километрах трубопроводов диаметра d организации i, км;</w:t>
      </w:r>
    </w:p>
    <w:p w14:paraId="726D1008" w14:textId="77777777" w:rsidR="00CA6809" w:rsidRPr="00A40989" w:rsidRDefault="00CA6809" w:rsidP="00CA6809">
      <w:pPr>
        <w:widowControl w:val="0"/>
        <w:autoSpaceDE w:val="0"/>
        <w:autoSpaceDN w:val="0"/>
        <w:ind w:firstLine="567"/>
        <w:jc w:val="both"/>
        <w:rPr>
          <w:sz w:val="28"/>
        </w:rPr>
      </w:pPr>
    </w:p>
    <w:p w14:paraId="5D0CED4E" w14:textId="23265086" w:rsidR="00CA6809" w:rsidRDefault="00CA6809" w:rsidP="00CA6809">
      <w:pPr>
        <w:widowControl w:val="0"/>
        <w:autoSpaceDE w:val="0"/>
        <w:autoSpaceDN w:val="0"/>
        <w:ind w:firstLine="567"/>
        <w:jc w:val="both"/>
        <w:rPr>
          <w:sz w:val="28"/>
        </w:rPr>
      </w:pPr>
      <w:r w:rsidRPr="00A40989">
        <w:rPr>
          <w:noProof/>
          <w:position w:val="-12"/>
          <w:sz w:val="28"/>
        </w:rPr>
        <w:drawing>
          <wp:inline distT="0" distB="0" distL="0" distR="0" wp14:anchorId="6D6813DF" wp14:editId="3392D5F1">
            <wp:extent cx="252095" cy="291465"/>
            <wp:effectExtent l="0" t="0" r="0" b="0"/>
            <wp:docPr id="483" name="Рисунок 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52095" cy="291465"/>
                    </a:xfrm>
                    <a:prstGeom prst="rect">
                      <a:avLst/>
                    </a:prstGeom>
                    <a:noFill/>
                    <a:ln>
                      <a:noFill/>
                    </a:ln>
                  </pic:spPr>
                </pic:pic>
              </a:graphicData>
            </a:graphic>
          </wp:inline>
        </w:drawing>
      </w:r>
      <w:r w:rsidRPr="00A40989">
        <w:rPr>
          <w:sz w:val="28"/>
        </w:rPr>
        <w:t xml:space="preserve"> - протяженность в километрах трубопроводов диаметра d в централизованной системе водоснабжения (водоотведения), км;</w:t>
      </w:r>
    </w:p>
    <w:p w14:paraId="53F8A07A" w14:textId="77777777" w:rsidR="00CA6809" w:rsidRPr="00A40989" w:rsidRDefault="00CA6809" w:rsidP="00CA6809">
      <w:pPr>
        <w:widowControl w:val="0"/>
        <w:autoSpaceDE w:val="0"/>
        <w:autoSpaceDN w:val="0"/>
        <w:ind w:firstLine="567"/>
        <w:jc w:val="both"/>
        <w:rPr>
          <w:sz w:val="28"/>
        </w:rPr>
      </w:pPr>
    </w:p>
    <w:p w14:paraId="04314BAE" w14:textId="1DF8E0EC" w:rsidR="00CA6809" w:rsidRDefault="00CA6809" w:rsidP="00CA6809">
      <w:pPr>
        <w:widowControl w:val="0"/>
        <w:autoSpaceDE w:val="0"/>
        <w:autoSpaceDN w:val="0"/>
        <w:ind w:firstLine="567"/>
        <w:jc w:val="both"/>
        <w:rPr>
          <w:sz w:val="28"/>
        </w:rPr>
      </w:pPr>
      <w:r w:rsidRPr="00A40989">
        <w:rPr>
          <w:noProof/>
          <w:position w:val="-12"/>
          <w:sz w:val="28"/>
        </w:rPr>
        <w:drawing>
          <wp:inline distT="0" distB="0" distL="0" distR="0" wp14:anchorId="4CCF4F71" wp14:editId="0E52EA72">
            <wp:extent cx="252095" cy="278130"/>
            <wp:effectExtent l="0" t="0" r="0" b="7620"/>
            <wp:docPr id="482" name="Рисунок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52095" cy="278130"/>
                    </a:xfrm>
                    <a:prstGeom prst="rect">
                      <a:avLst/>
                    </a:prstGeom>
                    <a:noFill/>
                    <a:ln>
                      <a:noFill/>
                    </a:ln>
                  </pic:spPr>
                </pic:pic>
              </a:graphicData>
            </a:graphic>
          </wp:inline>
        </w:drawing>
      </w:r>
      <w:r w:rsidRPr="00A40989">
        <w:rPr>
          <w:sz w:val="28"/>
        </w:rPr>
        <w:t xml:space="preserve"> - коэффициент дифференциации стоимости строительства сетей в </w:t>
      </w:r>
      <w:r w:rsidRPr="00A40989">
        <w:rPr>
          <w:sz w:val="28"/>
        </w:rPr>
        <w:lastRenderedPageBreak/>
        <w:t>зависимости от их диаметра d;</w:t>
      </w:r>
    </w:p>
    <w:p w14:paraId="72310024" w14:textId="77777777" w:rsidR="00CA6809" w:rsidRPr="00A40989" w:rsidRDefault="00CA6809" w:rsidP="00CA6809">
      <w:pPr>
        <w:widowControl w:val="0"/>
        <w:autoSpaceDE w:val="0"/>
        <w:autoSpaceDN w:val="0"/>
        <w:ind w:firstLine="567"/>
        <w:jc w:val="both"/>
        <w:rPr>
          <w:sz w:val="28"/>
        </w:rPr>
      </w:pPr>
    </w:p>
    <w:p w14:paraId="5CDF4C2E" w14:textId="48091D62" w:rsidR="00CA6809" w:rsidRDefault="00CA6809" w:rsidP="00CA6809">
      <w:pPr>
        <w:widowControl w:val="0"/>
        <w:autoSpaceDE w:val="0"/>
        <w:autoSpaceDN w:val="0"/>
        <w:ind w:firstLine="567"/>
        <w:jc w:val="both"/>
        <w:rPr>
          <w:sz w:val="28"/>
        </w:rPr>
      </w:pPr>
      <w:r w:rsidRPr="00A40989">
        <w:rPr>
          <w:noProof/>
          <w:position w:val="-12"/>
          <w:sz w:val="28"/>
        </w:rPr>
        <w:drawing>
          <wp:inline distT="0" distB="0" distL="0" distR="0" wp14:anchorId="48277E96" wp14:editId="1A65A21E">
            <wp:extent cx="278130" cy="291465"/>
            <wp:effectExtent l="0" t="0" r="0" b="0"/>
            <wp:docPr id="481" name="Рисунок 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78130" cy="291465"/>
                    </a:xfrm>
                    <a:prstGeom prst="rect">
                      <a:avLst/>
                    </a:prstGeom>
                    <a:noFill/>
                    <a:ln>
                      <a:noFill/>
                    </a:ln>
                  </pic:spPr>
                </pic:pic>
              </a:graphicData>
            </a:graphic>
          </wp:inline>
        </w:drawing>
      </w:r>
      <w:r w:rsidRPr="00A40989">
        <w:rPr>
          <w:sz w:val="28"/>
        </w:rPr>
        <w:t xml:space="preserve"> - средняя стоимость строительства трубопровода диаметра d, тыс. руб./км;</w:t>
      </w:r>
    </w:p>
    <w:p w14:paraId="7D7A5826" w14:textId="77777777" w:rsidR="00CA6809" w:rsidRPr="00A40989" w:rsidRDefault="00CA6809" w:rsidP="00CA6809">
      <w:pPr>
        <w:widowControl w:val="0"/>
        <w:autoSpaceDE w:val="0"/>
        <w:autoSpaceDN w:val="0"/>
        <w:ind w:firstLine="567"/>
        <w:jc w:val="both"/>
        <w:rPr>
          <w:sz w:val="28"/>
        </w:rPr>
      </w:pPr>
    </w:p>
    <w:p w14:paraId="5994A908" w14:textId="0E6FDA2C" w:rsidR="00CA6809" w:rsidRDefault="00CA6809" w:rsidP="00CA6809">
      <w:pPr>
        <w:widowControl w:val="0"/>
        <w:autoSpaceDE w:val="0"/>
        <w:autoSpaceDN w:val="0"/>
        <w:ind w:firstLine="567"/>
        <w:jc w:val="both"/>
        <w:rPr>
          <w:sz w:val="28"/>
        </w:rPr>
      </w:pPr>
      <w:r w:rsidRPr="00A40989">
        <w:rPr>
          <w:noProof/>
          <w:position w:val="-12"/>
          <w:sz w:val="28"/>
        </w:rPr>
        <w:drawing>
          <wp:inline distT="0" distB="0" distL="0" distR="0" wp14:anchorId="2E3026D8" wp14:editId="0DEE6A47">
            <wp:extent cx="318135" cy="291465"/>
            <wp:effectExtent l="0" t="0" r="5715" b="0"/>
            <wp:docPr id="480" name="Рисунок 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18135" cy="291465"/>
                    </a:xfrm>
                    <a:prstGeom prst="rect">
                      <a:avLst/>
                    </a:prstGeom>
                    <a:noFill/>
                    <a:ln>
                      <a:noFill/>
                    </a:ln>
                  </pic:spPr>
                </pic:pic>
              </a:graphicData>
            </a:graphic>
          </wp:inline>
        </w:drawing>
      </w:r>
      <w:r w:rsidRPr="00A40989">
        <w:rPr>
          <w:sz w:val="28"/>
        </w:rPr>
        <w:t xml:space="preserve"> - средняя стоимость строительства трубопровода диаметра 500 мм, тыс. руб./км.</w:t>
      </w:r>
    </w:p>
    <w:p w14:paraId="3725823B" w14:textId="77777777" w:rsidR="00CA6809" w:rsidRPr="00A40989" w:rsidRDefault="00CA6809" w:rsidP="00CA6809">
      <w:pPr>
        <w:widowControl w:val="0"/>
        <w:autoSpaceDE w:val="0"/>
        <w:autoSpaceDN w:val="0"/>
        <w:ind w:firstLine="567"/>
        <w:jc w:val="both"/>
        <w:rPr>
          <w:sz w:val="28"/>
        </w:rPr>
      </w:pPr>
    </w:p>
    <w:p w14:paraId="3501E19C" w14:textId="77777777" w:rsidR="00CA6809" w:rsidRDefault="00CA6809" w:rsidP="00CA6809">
      <w:pPr>
        <w:ind w:firstLine="709"/>
        <w:jc w:val="both"/>
        <w:rPr>
          <w:sz w:val="28"/>
          <w:szCs w:val="28"/>
        </w:rPr>
      </w:pPr>
      <w:r w:rsidRPr="00C029A6">
        <w:rPr>
          <w:sz w:val="28"/>
          <w:szCs w:val="28"/>
        </w:rPr>
        <w:t xml:space="preserve">Гарантирующей организацией </w:t>
      </w:r>
      <w:r>
        <w:rPr>
          <w:sz w:val="28"/>
          <w:szCs w:val="28"/>
        </w:rPr>
        <w:t>является</w:t>
      </w:r>
      <w:r w:rsidRPr="00C029A6">
        <w:rPr>
          <w:sz w:val="28"/>
          <w:szCs w:val="28"/>
        </w:rPr>
        <w:t xml:space="preserve"> </w:t>
      </w:r>
      <w:r>
        <w:rPr>
          <w:sz w:val="28"/>
          <w:szCs w:val="28"/>
        </w:rPr>
        <w:t xml:space="preserve">АО </w:t>
      </w:r>
      <w:r w:rsidRPr="00C029A6">
        <w:rPr>
          <w:sz w:val="28"/>
          <w:szCs w:val="28"/>
        </w:rPr>
        <w:t>«</w:t>
      </w:r>
      <w:r>
        <w:rPr>
          <w:sz w:val="28"/>
          <w:szCs w:val="28"/>
        </w:rPr>
        <w:t>Знамя»</w:t>
      </w:r>
      <w:r w:rsidRPr="00C029A6">
        <w:rPr>
          <w:sz w:val="28"/>
          <w:szCs w:val="28"/>
        </w:rPr>
        <w:t xml:space="preserve"> (</w:t>
      </w:r>
      <w:r>
        <w:rPr>
          <w:sz w:val="28"/>
          <w:szCs w:val="28"/>
        </w:rPr>
        <w:t>Киселевский городской округ</w:t>
      </w:r>
      <w:r w:rsidRPr="00C029A6">
        <w:rPr>
          <w:sz w:val="28"/>
          <w:szCs w:val="28"/>
        </w:rPr>
        <w:t>)</w:t>
      </w:r>
      <w:r>
        <w:rPr>
          <w:sz w:val="28"/>
          <w:szCs w:val="28"/>
        </w:rPr>
        <w:t xml:space="preserve">, в соответствии с подпунктом «р» пункта 17 </w:t>
      </w:r>
      <w:r w:rsidRPr="008B6C59">
        <w:rPr>
          <w:sz w:val="28"/>
          <w:szCs w:val="28"/>
        </w:rPr>
        <w:t>Постановлени</w:t>
      </w:r>
      <w:r>
        <w:rPr>
          <w:sz w:val="28"/>
          <w:szCs w:val="28"/>
        </w:rPr>
        <w:t>я</w:t>
      </w:r>
      <w:r w:rsidRPr="008B6C59">
        <w:rPr>
          <w:sz w:val="28"/>
          <w:szCs w:val="28"/>
        </w:rPr>
        <w:t xml:space="preserve"> Правительства РФ от 13.05.2013 N 406 (ред. от 22.05.2020) </w:t>
      </w:r>
      <w:r>
        <w:rPr>
          <w:sz w:val="28"/>
          <w:szCs w:val="28"/>
        </w:rPr>
        <w:t>«</w:t>
      </w:r>
      <w:r w:rsidRPr="008B6C59">
        <w:rPr>
          <w:sz w:val="28"/>
          <w:szCs w:val="28"/>
        </w:rPr>
        <w:t>О государственном регулировании тарифов в сфере водоснабжения и водоотведения</w:t>
      </w:r>
      <w:r>
        <w:rPr>
          <w:sz w:val="28"/>
          <w:szCs w:val="28"/>
        </w:rPr>
        <w:t xml:space="preserve">» гарантирующая организация должна </w:t>
      </w:r>
      <w:r w:rsidRPr="00C029A6">
        <w:rPr>
          <w:sz w:val="28"/>
          <w:szCs w:val="28"/>
        </w:rPr>
        <w:t>представ</w:t>
      </w:r>
      <w:r>
        <w:rPr>
          <w:sz w:val="28"/>
          <w:szCs w:val="28"/>
        </w:rPr>
        <w:t>ить</w:t>
      </w:r>
      <w:r w:rsidRPr="00C029A6">
        <w:rPr>
          <w:sz w:val="28"/>
          <w:szCs w:val="28"/>
        </w:rPr>
        <w:t xml:space="preserve"> расчет фактических финансовых потребностей на транспортировку сточных вод за 20</w:t>
      </w:r>
      <w:r>
        <w:rPr>
          <w:sz w:val="28"/>
          <w:szCs w:val="28"/>
        </w:rPr>
        <w:t>20</w:t>
      </w:r>
      <w:r w:rsidRPr="00C029A6">
        <w:rPr>
          <w:sz w:val="28"/>
          <w:szCs w:val="28"/>
        </w:rPr>
        <w:t xml:space="preserve"> год, определенных согласно Методическим указаниям</w:t>
      </w:r>
      <w:r>
        <w:rPr>
          <w:sz w:val="28"/>
          <w:szCs w:val="28"/>
        </w:rPr>
        <w:t xml:space="preserve">, однако данный расчет не представлен организацией. </w:t>
      </w:r>
    </w:p>
    <w:p w14:paraId="2438DEC9" w14:textId="77777777" w:rsidR="00CA6809" w:rsidRDefault="00CA6809" w:rsidP="00CA6809">
      <w:pPr>
        <w:ind w:firstLine="709"/>
        <w:jc w:val="both"/>
        <w:rPr>
          <w:sz w:val="28"/>
          <w:szCs w:val="28"/>
        </w:rPr>
      </w:pPr>
      <w:r>
        <w:rPr>
          <w:sz w:val="28"/>
          <w:szCs w:val="28"/>
        </w:rPr>
        <w:t>Данный расчет был выполнен регулятором на основании имеющихся документов.</w:t>
      </w:r>
    </w:p>
    <w:p w14:paraId="34C798F1" w14:textId="77777777" w:rsidR="00CA6809" w:rsidRDefault="00CA6809" w:rsidP="00CA6809">
      <w:pPr>
        <w:ind w:firstLine="709"/>
        <w:jc w:val="both"/>
        <w:rPr>
          <w:sz w:val="28"/>
          <w:szCs w:val="28"/>
          <w:u w:val="single"/>
        </w:rPr>
      </w:pPr>
      <w:r w:rsidRPr="003B2F4A">
        <w:rPr>
          <w:b/>
          <w:bCs/>
          <w:sz w:val="28"/>
          <w:szCs w:val="28"/>
          <w:u w:val="single"/>
        </w:rPr>
        <w:t>Зарплата основного производственного персонала</w:t>
      </w:r>
      <w:r w:rsidRPr="00B4134E">
        <w:rPr>
          <w:sz w:val="28"/>
          <w:szCs w:val="28"/>
          <w:u w:val="single"/>
        </w:rPr>
        <w:t>:</w:t>
      </w:r>
    </w:p>
    <w:p w14:paraId="684319CF" w14:textId="77777777" w:rsidR="00CA6809" w:rsidRDefault="00CA6809" w:rsidP="00CA6809">
      <w:pPr>
        <w:ind w:firstLine="709"/>
        <w:jc w:val="both"/>
        <w:rPr>
          <w:sz w:val="28"/>
          <w:szCs w:val="28"/>
        </w:rPr>
      </w:pPr>
      <w:r w:rsidRPr="00B4134E">
        <w:rPr>
          <w:sz w:val="28"/>
          <w:szCs w:val="28"/>
        </w:rPr>
        <w:t>Утвержденная на 2021 год заработная плата АО «Знамя» составила</w:t>
      </w:r>
      <w:r>
        <w:rPr>
          <w:sz w:val="28"/>
          <w:szCs w:val="28"/>
        </w:rPr>
        <w:t xml:space="preserve"> 17978,46 руб., утвержденная численность основного персонала составляет 4</w:t>
      </w:r>
      <w:r w:rsidRPr="00B4134E">
        <w:rPr>
          <w:sz w:val="28"/>
          <w:szCs w:val="28"/>
        </w:rPr>
        <w:t xml:space="preserve"> </w:t>
      </w:r>
      <w:r>
        <w:rPr>
          <w:sz w:val="28"/>
          <w:szCs w:val="28"/>
        </w:rPr>
        <w:t>человека.</w:t>
      </w:r>
    </w:p>
    <w:p w14:paraId="7142063E" w14:textId="77777777" w:rsidR="00CA6809" w:rsidRDefault="00CA6809" w:rsidP="00CA6809">
      <w:pPr>
        <w:autoSpaceDE w:val="0"/>
        <w:autoSpaceDN w:val="0"/>
        <w:adjustRightInd w:val="0"/>
        <w:ind w:firstLine="709"/>
        <w:jc w:val="both"/>
        <w:rPr>
          <w:sz w:val="28"/>
          <w:szCs w:val="28"/>
        </w:rPr>
      </w:pPr>
      <w:r>
        <w:rPr>
          <w:sz w:val="28"/>
          <w:szCs w:val="28"/>
        </w:rPr>
        <w:t>На транспортировку регулятором отнесен 1 человек в соответствии с пп. 22 п. 10 раздела 2 приказа Минстроя России от 23.03.2020 № 154/пр «Об утверждении Типовых отраслевых норм численности работников водопроводно-канализационного хозяйства», при среднесписочной численности работников по эксплуатации канализационных сетей от 20 человек, норма численности работников по оперативному управлению канализационных сетей, в том числе осуществлению их технической эксплуатации и контроля за техническим состоянием равна 1-2 человека.</w:t>
      </w:r>
    </w:p>
    <w:p w14:paraId="0CF675E2" w14:textId="77777777" w:rsidR="00CA6809" w:rsidRDefault="00CA6809" w:rsidP="00CA6809">
      <w:pPr>
        <w:autoSpaceDE w:val="0"/>
        <w:autoSpaceDN w:val="0"/>
        <w:adjustRightInd w:val="0"/>
        <w:ind w:firstLine="709"/>
        <w:jc w:val="both"/>
        <w:rPr>
          <w:sz w:val="28"/>
          <w:szCs w:val="28"/>
        </w:rPr>
      </w:pPr>
      <w:r>
        <w:rPr>
          <w:sz w:val="28"/>
          <w:szCs w:val="28"/>
        </w:rPr>
        <w:t>Среднесписочная численность работников по эксплуатации канализационного хозяйства АО «Знамя» составляет 4 человека, численность работников по оперативному управлению канализационных сетей для осуществления транспортировки сточных вод принята регулятором – 1 человек.</w:t>
      </w:r>
    </w:p>
    <w:p w14:paraId="66150E3B" w14:textId="77777777" w:rsidR="00CA6809" w:rsidRDefault="00CA6809" w:rsidP="00CA6809">
      <w:pPr>
        <w:autoSpaceDE w:val="0"/>
        <w:autoSpaceDN w:val="0"/>
        <w:adjustRightInd w:val="0"/>
        <w:ind w:firstLine="709"/>
        <w:jc w:val="both"/>
        <w:rPr>
          <w:sz w:val="28"/>
          <w:szCs w:val="28"/>
        </w:rPr>
      </w:pPr>
      <w:r>
        <w:rPr>
          <w:sz w:val="28"/>
          <w:szCs w:val="28"/>
        </w:rPr>
        <w:t>Средняя зарплата принята на уровне утвержденной на 2021 год, в размере 17978,46 тыс. руб.</w:t>
      </w:r>
    </w:p>
    <w:p w14:paraId="50CFD0F0" w14:textId="77777777" w:rsidR="00CA6809" w:rsidRPr="00DC50A0" w:rsidRDefault="00CA6809" w:rsidP="00CA6809">
      <w:pPr>
        <w:autoSpaceDE w:val="0"/>
        <w:autoSpaceDN w:val="0"/>
        <w:adjustRightInd w:val="0"/>
        <w:ind w:firstLine="709"/>
        <w:jc w:val="both"/>
        <w:rPr>
          <w:b/>
          <w:bCs/>
          <w:sz w:val="28"/>
          <w:szCs w:val="28"/>
          <w:u w:val="single"/>
        </w:rPr>
      </w:pPr>
      <w:r w:rsidRPr="00DC50A0">
        <w:rPr>
          <w:b/>
          <w:bCs/>
          <w:sz w:val="28"/>
          <w:szCs w:val="28"/>
          <w:u w:val="single"/>
        </w:rPr>
        <w:t>Таким образом, расходы на оплату труда</w:t>
      </w:r>
      <w:r>
        <w:rPr>
          <w:sz w:val="28"/>
          <w:szCs w:val="28"/>
        </w:rPr>
        <w:t xml:space="preserve"> основного производственного персонала для осуществления услуги по транспортировке сточных вод приняты в размере </w:t>
      </w:r>
      <w:r w:rsidRPr="00DC50A0">
        <w:rPr>
          <w:b/>
          <w:bCs/>
          <w:sz w:val="28"/>
          <w:szCs w:val="28"/>
          <w:u w:val="single"/>
        </w:rPr>
        <w:t>215,74 тыс. руб.</w:t>
      </w:r>
    </w:p>
    <w:p w14:paraId="4F8F696B" w14:textId="77777777" w:rsidR="00CA6809" w:rsidRDefault="00CA6809" w:rsidP="00CA6809">
      <w:pPr>
        <w:autoSpaceDE w:val="0"/>
        <w:autoSpaceDN w:val="0"/>
        <w:adjustRightInd w:val="0"/>
        <w:ind w:firstLine="709"/>
        <w:jc w:val="both"/>
        <w:rPr>
          <w:sz w:val="28"/>
          <w:szCs w:val="28"/>
        </w:rPr>
      </w:pPr>
      <w:r w:rsidRPr="00DC50A0">
        <w:rPr>
          <w:b/>
          <w:bCs/>
          <w:sz w:val="28"/>
          <w:szCs w:val="28"/>
          <w:u w:val="single"/>
        </w:rPr>
        <w:t>Отчисления на социальные нужды</w:t>
      </w:r>
      <w:r>
        <w:rPr>
          <w:sz w:val="28"/>
          <w:szCs w:val="28"/>
        </w:rPr>
        <w:t xml:space="preserve"> от расходов на оплату труда основного производственного персонала для оказания услуг по транспортировке составили </w:t>
      </w:r>
      <w:r w:rsidRPr="00DC50A0">
        <w:rPr>
          <w:b/>
          <w:bCs/>
          <w:sz w:val="28"/>
          <w:szCs w:val="28"/>
          <w:u w:val="single"/>
        </w:rPr>
        <w:t>66,02 тыс. руб.</w:t>
      </w:r>
      <w:r>
        <w:rPr>
          <w:sz w:val="28"/>
          <w:szCs w:val="28"/>
        </w:rPr>
        <w:t xml:space="preserve"> (30,6% в соответствии с отчетом 4-ФСС).</w:t>
      </w:r>
    </w:p>
    <w:p w14:paraId="4BCC0CBB" w14:textId="77777777" w:rsidR="00CA6809" w:rsidRDefault="00CA6809" w:rsidP="00CA6809">
      <w:pPr>
        <w:autoSpaceDE w:val="0"/>
        <w:autoSpaceDN w:val="0"/>
        <w:adjustRightInd w:val="0"/>
        <w:ind w:firstLine="709"/>
        <w:jc w:val="both"/>
        <w:rPr>
          <w:sz w:val="28"/>
          <w:szCs w:val="28"/>
        </w:rPr>
      </w:pPr>
      <w:r>
        <w:rPr>
          <w:sz w:val="28"/>
          <w:szCs w:val="28"/>
        </w:rPr>
        <w:lastRenderedPageBreak/>
        <w:t>Прочие административные расходы АО «Знамя» на 2021 год утверждены в размере 64,39 тыс. руб.</w:t>
      </w:r>
    </w:p>
    <w:p w14:paraId="6E113A1F" w14:textId="77777777" w:rsidR="00CA6809" w:rsidRDefault="00CA6809" w:rsidP="00CA6809">
      <w:pPr>
        <w:autoSpaceDE w:val="0"/>
        <w:autoSpaceDN w:val="0"/>
        <w:adjustRightInd w:val="0"/>
        <w:ind w:firstLine="709"/>
        <w:jc w:val="both"/>
        <w:rPr>
          <w:sz w:val="28"/>
          <w:szCs w:val="28"/>
        </w:rPr>
      </w:pPr>
      <w:r>
        <w:rPr>
          <w:sz w:val="28"/>
          <w:szCs w:val="28"/>
        </w:rPr>
        <w:t xml:space="preserve">Для осуществления услуги по транспортировке сточных вод регулятором отнесено на прочие административные расходы - </w:t>
      </w:r>
      <w:r w:rsidRPr="00DC50A0">
        <w:rPr>
          <w:b/>
          <w:bCs/>
          <w:sz w:val="28"/>
          <w:szCs w:val="28"/>
          <w:u w:val="single"/>
        </w:rPr>
        <w:t>15,99 тыс. руб</w:t>
      </w:r>
      <w:r>
        <w:rPr>
          <w:sz w:val="28"/>
          <w:szCs w:val="28"/>
        </w:rPr>
        <w:t>., пропорционально численности основного производственного персонала.</w:t>
      </w:r>
    </w:p>
    <w:p w14:paraId="25EFAF73" w14:textId="77777777" w:rsidR="00CA6809" w:rsidRPr="00E43149" w:rsidRDefault="00CA6809" w:rsidP="00CA6809">
      <w:pPr>
        <w:autoSpaceDE w:val="0"/>
        <w:autoSpaceDN w:val="0"/>
        <w:adjustRightInd w:val="0"/>
        <w:ind w:firstLine="709"/>
        <w:jc w:val="both"/>
        <w:rPr>
          <w:sz w:val="28"/>
          <w:szCs w:val="28"/>
          <w:u w:val="single"/>
        </w:rPr>
      </w:pPr>
      <w:r w:rsidRPr="00E43149">
        <w:rPr>
          <w:sz w:val="28"/>
          <w:szCs w:val="28"/>
          <w:u w:val="single"/>
        </w:rPr>
        <w:t>Итого, сумма затрат на осуществление услуги по транспортировке основных средств АО «Знамя» составила 297,75 тыс. руб. на протяженность 9,28 км. сетей.</w:t>
      </w:r>
    </w:p>
    <w:p w14:paraId="772A8FBD" w14:textId="77777777" w:rsidR="00CA6809" w:rsidRPr="00E43149" w:rsidRDefault="00CA6809" w:rsidP="00CA6809">
      <w:pPr>
        <w:autoSpaceDE w:val="0"/>
        <w:autoSpaceDN w:val="0"/>
        <w:adjustRightInd w:val="0"/>
        <w:ind w:firstLine="709"/>
        <w:jc w:val="both"/>
        <w:rPr>
          <w:b/>
          <w:bCs/>
          <w:sz w:val="28"/>
          <w:szCs w:val="28"/>
          <w:u w:val="single"/>
        </w:rPr>
      </w:pPr>
      <w:r>
        <w:rPr>
          <w:sz w:val="28"/>
          <w:szCs w:val="28"/>
          <w:u w:val="single"/>
        </w:rPr>
        <w:t>В связи с тем, что в 2021 году 3,30 км. сетей были переданы в КУМИ Киселевского городского округа, то н</w:t>
      </w:r>
      <w:r w:rsidRPr="00E43149">
        <w:rPr>
          <w:sz w:val="28"/>
          <w:szCs w:val="28"/>
          <w:u w:val="single"/>
        </w:rPr>
        <w:t xml:space="preserve">а </w:t>
      </w:r>
      <w:r>
        <w:rPr>
          <w:sz w:val="28"/>
          <w:szCs w:val="28"/>
          <w:u w:val="single"/>
        </w:rPr>
        <w:t xml:space="preserve">оставшуюся у АО «Знамя» </w:t>
      </w:r>
      <w:r w:rsidRPr="00E43149">
        <w:rPr>
          <w:sz w:val="28"/>
          <w:szCs w:val="28"/>
          <w:u w:val="single"/>
        </w:rPr>
        <w:t xml:space="preserve">протяженность </w:t>
      </w:r>
      <w:r w:rsidRPr="00E43149">
        <w:rPr>
          <w:b/>
          <w:bCs/>
          <w:sz w:val="28"/>
          <w:szCs w:val="28"/>
          <w:u w:val="single"/>
        </w:rPr>
        <w:t>5,9</w:t>
      </w:r>
      <w:r>
        <w:rPr>
          <w:b/>
          <w:bCs/>
          <w:sz w:val="28"/>
          <w:szCs w:val="28"/>
          <w:u w:val="single"/>
        </w:rPr>
        <w:t>8</w:t>
      </w:r>
      <w:r w:rsidRPr="00E43149">
        <w:rPr>
          <w:sz w:val="28"/>
          <w:szCs w:val="28"/>
          <w:u w:val="single"/>
        </w:rPr>
        <w:t xml:space="preserve"> км. общие затраты составят </w:t>
      </w:r>
      <w:r w:rsidRPr="00E43149">
        <w:rPr>
          <w:b/>
          <w:bCs/>
          <w:sz w:val="28"/>
          <w:szCs w:val="28"/>
          <w:u w:val="single"/>
        </w:rPr>
        <w:t>191,80 тыс. руб.</w:t>
      </w:r>
    </w:p>
    <w:p w14:paraId="36D93202" w14:textId="77777777" w:rsidR="00CA6809" w:rsidRPr="003156BE" w:rsidRDefault="00CA6809" w:rsidP="00CA6809">
      <w:pPr>
        <w:ind w:firstLine="709"/>
        <w:jc w:val="both"/>
        <w:rPr>
          <w:sz w:val="28"/>
          <w:szCs w:val="28"/>
        </w:rPr>
      </w:pPr>
      <w:r w:rsidRPr="0096074B">
        <w:rPr>
          <w:sz w:val="28"/>
          <w:szCs w:val="28"/>
        </w:rPr>
        <w:t xml:space="preserve">В соответствии с методом сравнения аналогов,                                 регулятором был произведен расчет протяженности канализационных сетей в сопоставимых величинах на основании представленной характеристики канализационных сетей гарантирующей организации </w:t>
      </w:r>
      <w:r>
        <w:rPr>
          <w:sz w:val="28"/>
          <w:szCs w:val="28"/>
        </w:rPr>
        <w:t xml:space="preserve">   </w:t>
      </w:r>
      <w:r w:rsidRPr="0096074B">
        <w:rPr>
          <w:sz w:val="28"/>
          <w:szCs w:val="28"/>
        </w:rPr>
        <w:t xml:space="preserve">АО «Знамя», которая составила </w:t>
      </w:r>
      <w:r>
        <w:rPr>
          <w:sz w:val="28"/>
          <w:szCs w:val="28"/>
        </w:rPr>
        <w:t>3,26</w:t>
      </w:r>
      <w:r w:rsidRPr="0096074B">
        <w:rPr>
          <w:sz w:val="28"/>
          <w:szCs w:val="28"/>
        </w:rPr>
        <w:t xml:space="preserve"> км. Расчет протяженности произведен на основании коэффициентов дифференциации исходя из средней </w:t>
      </w:r>
      <w:r w:rsidRPr="003156BE">
        <w:rPr>
          <w:sz w:val="28"/>
          <w:szCs w:val="28"/>
        </w:rPr>
        <w:t>стоимости строительства трубопроводов заданных диаметров. Расчет представлен в Приложении 2 к экспертному заключению.</w:t>
      </w:r>
    </w:p>
    <w:p w14:paraId="45604361" w14:textId="77777777" w:rsidR="00CA6809" w:rsidRDefault="00CA6809" w:rsidP="00CA6809">
      <w:pPr>
        <w:ind w:firstLine="709"/>
        <w:jc w:val="both"/>
        <w:rPr>
          <w:sz w:val="28"/>
          <w:szCs w:val="28"/>
        </w:rPr>
      </w:pPr>
      <w:r w:rsidRPr="003156BE">
        <w:rPr>
          <w:sz w:val="28"/>
          <w:szCs w:val="28"/>
        </w:rPr>
        <w:t>При переводе протяженности</w:t>
      </w:r>
      <w:r w:rsidRPr="0096074B">
        <w:rPr>
          <w:sz w:val="28"/>
          <w:szCs w:val="28"/>
        </w:rPr>
        <w:t xml:space="preserve"> сетей МП «Кристалл»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АО «Знамя». Протяженность сетей канализации МП «Кристалл» в сопоставимых величинах составила 1,664 км.</w:t>
      </w:r>
      <w:r w:rsidRPr="0079013C">
        <w:rPr>
          <w:sz w:val="28"/>
          <w:szCs w:val="28"/>
        </w:rPr>
        <w:t xml:space="preserve"> </w:t>
      </w:r>
    </w:p>
    <w:p w14:paraId="1905B31D" w14:textId="77777777" w:rsidR="00CA6809" w:rsidRPr="0079013C" w:rsidRDefault="00CA6809" w:rsidP="00CA6809">
      <w:pPr>
        <w:ind w:firstLine="709"/>
        <w:jc w:val="both"/>
        <w:rPr>
          <w:sz w:val="28"/>
          <w:szCs w:val="28"/>
        </w:rPr>
      </w:pPr>
    </w:p>
    <w:p w14:paraId="0AB50EF8" w14:textId="77777777" w:rsidR="00CA6809" w:rsidRDefault="00CA6809" w:rsidP="00CA6809">
      <w:pPr>
        <w:ind w:firstLine="709"/>
        <w:jc w:val="both"/>
        <w:rPr>
          <w:sz w:val="28"/>
          <w:szCs w:val="28"/>
        </w:rPr>
      </w:pPr>
      <w:r>
        <w:rPr>
          <w:sz w:val="28"/>
          <w:szCs w:val="28"/>
          <w:lang w:val="en-US"/>
        </w:rPr>
        <w:t>L</w:t>
      </w:r>
      <w:r w:rsidRPr="00B04FE6">
        <w:rPr>
          <w:sz w:val="28"/>
          <w:szCs w:val="28"/>
        </w:rPr>
        <w:t xml:space="preserve"> = </w:t>
      </w:r>
      <w:r>
        <w:rPr>
          <w:sz w:val="28"/>
          <w:szCs w:val="28"/>
        </w:rPr>
        <w:t>(2,23*0,473)+(0,72*0,507)+(0,16*0,649)+(0,18*0,752) = 1,664 км.</w:t>
      </w:r>
    </w:p>
    <w:p w14:paraId="5F0BF2BE" w14:textId="77777777" w:rsidR="00CA6809" w:rsidRPr="003156BE" w:rsidRDefault="00CA6809" w:rsidP="00CA6809">
      <w:pPr>
        <w:ind w:firstLine="709"/>
        <w:jc w:val="both"/>
        <w:rPr>
          <w:sz w:val="28"/>
          <w:szCs w:val="28"/>
        </w:rPr>
      </w:pPr>
    </w:p>
    <w:p w14:paraId="686C5B22" w14:textId="77777777" w:rsidR="00CA6809" w:rsidRPr="0079013C" w:rsidRDefault="00CA6809" w:rsidP="00CA6809">
      <w:pPr>
        <w:ind w:firstLine="709"/>
        <w:jc w:val="both"/>
        <w:rPr>
          <w:sz w:val="28"/>
          <w:szCs w:val="28"/>
        </w:rPr>
      </w:pPr>
      <w:r w:rsidRPr="003156BE">
        <w:rPr>
          <w:sz w:val="28"/>
          <w:szCs w:val="28"/>
        </w:rPr>
        <w:t>Исходные данные для расчета, а также сам расчет представлены в Приложении 3 к экспертному заключению. Расчет произведен на основании данных о диаметре канализационных сетей согласно сведениям, представленным</w:t>
      </w:r>
      <w:r w:rsidRPr="0079013C">
        <w:rPr>
          <w:sz w:val="28"/>
          <w:szCs w:val="28"/>
        </w:rPr>
        <w:t xml:space="preserve"> </w:t>
      </w:r>
      <w:r>
        <w:rPr>
          <w:sz w:val="28"/>
          <w:szCs w:val="28"/>
        </w:rPr>
        <w:t xml:space="preserve">АО </w:t>
      </w:r>
      <w:r w:rsidRPr="0079013C">
        <w:rPr>
          <w:sz w:val="28"/>
          <w:szCs w:val="28"/>
        </w:rPr>
        <w:t>«З</w:t>
      </w:r>
      <w:r>
        <w:rPr>
          <w:sz w:val="28"/>
          <w:szCs w:val="28"/>
        </w:rPr>
        <w:t>намя</w:t>
      </w:r>
      <w:r w:rsidRPr="0079013C">
        <w:rPr>
          <w:sz w:val="28"/>
          <w:szCs w:val="28"/>
        </w:rPr>
        <w:t>»</w:t>
      </w:r>
      <w:r>
        <w:rPr>
          <w:sz w:val="28"/>
          <w:szCs w:val="28"/>
        </w:rPr>
        <w:t>, т.к. сети переданные в хозяйственное ведение МП «Кристалл» принадлежали АО «Знамя»</w:t>
      </w:r>
      <w:r w:rsidRPr="0079013C">
        <w:rPr>
          <w:sz w:val="28"/>
          <w:szCs w:val="28"/>
        </w:rPr>
        <w:t xml:space="preserve">. </w:t>
      </w:r>
    </w:p>
    <w:p w14:paraId="1FF107B6" w14:textId="77777777" w:rsidR="00CA6809" w:rsidRPr="0079013C" w:rsidRDefault="00CA6809" w:rsidP="00CA6809">
      <w:pPr>
        <w:ind w:firstLine="709"/>
        <w:jc w:val="both"/>
        <w:rPr>
          <w:sz w:val="28"/>
          <w:szCs w:val="28"/>
        </w:rPr>
      </w:pPr>
      <w:r w:rsidRPr="0079013C">
        <w:rPr>
          <w:sz w:val="28"/>
          <w:szCs w:val="28"/>
        </w:rPr>
        <w:t xml:space="preserve">Удельная необходимая валовая выручка </w:t>
      </w:r>
      <w:r>
        <w:rPr>
          <w:sz w:val="28"/>
          <w:szCs w:val="28"/>
        </w:rPr>
        <w:t>МП</w:t>
      </w:r>
      <w:r w:rsidRPr="0079013C">
        <w:rPr>
          <w:sz w:val="28"/>
          <w:szCs w:val="28"/>
        </w:rPr>
        <w:t xml:space="preserve"> «</w:t>
      </w:r>
      <w:r>
        <w:rPr>
          <w:sz w:val="28"/>
          <w:szCs w:val="28"/>
        </w:rPr>
        <w:t>Кристалл</w:t>
      </w:r>
      <w:r w:rsidRPr="0079013C">
        <w:rPr>
          <w:sz w:val="28"/>
          <w:szCs w:val="28"/>
        </w:rPr>
        <w:t xml:space="preserve">» </w:t>
      </w:r>
      <w:r>
        <w:rPr>
          <w:sz w:val="28"/>
          <w:szCs w:val="28"/>
        </w:rPr>
        <w:t>на плановый 2</w:t>
      </w:r>
      <w:r w:rsidRPr="0079013C">
        <w:rPr>
          <w:sz w:val="28"/>
          <w:szCs w:val="28"/>
        </w:rPr>
        <w:t>0</w:t>
      </w:r>
      <w:r>
        <w:rPr>
          <w:sz w:val="28"/>
          <w:szCs w:val="28"/>
        </w:rPr>
        <w:t>21</w:t>
      </w:r>
      <w:r w:rsidRPr="0079013C">
        <w:rPr>
          <w:sz w:val="28"/>
          <w:szCs w:val="28"/>
        </w:rPr>
        <w:t xml:space="preserve"> год в расчете на 1 км канализационной сети, определенной в сопоставимых величинах</w:t>
      </w:r>
      <w:r>
        <w:rPr>
          <w:sz w:val="28"/>
          <w:szCs w:val="28"/>
        </w:rPr>
        <w:t xml:space="preserve"> по расчету регулятора</w:t>
      </w:r>
      <w:r w:rsidRPr="0079013C">
        <w:rPr>
          <w:sz w:val="28"/>
          <w:szCs w:val="28"/>
        </w:rPr>
        <w:t xml:space="preserve">, составила </w:t>
      </w:r>
      <w:r>
        <w:rPr>
          <w:sz w:val="28"/>
          <w:szCs w:val="28"/>
        </w:rPr>
        <w:t>58,89</w:t>
      </w:r>
      <w:r w:rsidRPr="0079013C">
        <w:rPr>
          <w:sz w:val="28"/>
          <w:szCs w:val="28"/>
        </w:rPr>
        <w:t xml:space="preserve"> тыс. руб./км. </w:t>
      </w:r>
    </w:p>
    <w:p w14:paraId="7CC19B38" w14:textId="77777777" w:rsidR="00CA6809" w:rsidRPr="0079013C" w:rsidRDefault="00CA6809" w:rsidP="00CA6809">
      <w:pPr>
        <w:ind w:firstLine="709"/>
        <w:jc w:val="both"/>
        <w:rPr>
          <w:sz w:val="28"/>
          <w:szCs w:val="28"/>
        </w:rPr>
      </w:pPr>
      <w:r w:rsidRPr="0079013C">
        <w:rPr>
          <w:sz w:val="28"/>
          <w:szCs w:val="28"/>
        </w:rPr>
        <w:t xml:space="preserve">УТР = </w:t>
      </w:r>
      <w:r>
        <w:rPr>
          <w:sz w:val="28"/>
          <w:szCs w:val="28"/>
        </w:rPr>
        <w:t>191,80</w:t>
      </w:r>
      <w:r w:rsidRPr="0079013C">
        <w:rPr>
          <w:sz w:val="28"/>
          <w:szCs w:val="28"/>
        </w:rPr>
        <w:t xml:space="preserve"> тыс. руб. / </w:t>
      </w:r>
      <w:r>
        <w:rPr>
          <w:sz w:val="28"/>
          <w:szCs w:val="28"/>
        </w:rPr>
        <w:t>3,3</w:t>
      </w:r>
      <w:r w:rsidRPr="0079013C">
        <w:rPr>
          <w:sz w:val="28"/>
          <w:szCs w:val="28"/>
        </w:rPr>
        <w:t xml:space="preserve"> км. = </w:t>
      </w:r>
      <w:r>
        <w:rPr>
          <w:sz w:val="28"/>
          <w:szCs w:val="28"/>
        </w:rPr>
        <w:t>58,89</w:t>
      </w:r>
      <w:r w:rsidRPr="0079013C">
        <w:rPr>
          <w:sz w:val="28"/>
          <w:szCs w:val="28"/>
        </w:rPr>
        <w:t xml:space="preserve"> тыс. руб./км., где:</w:t>
      </w:r>
    </w:p>
    <w:p w14:paraId="2A6CA5D6" w14:textId="77777777" w:rsidR="00CA6809" w:rsidRPr="003156BE" w:rsidRDefault="00CA6809" w:rsidP="00CA6809">
      <w:pPr>
        <w:ind w:firstLine="709"/>
        <w:jc w:val="both"/>
        <w:rPr>
          <w:sz w:val="28"/>
        </w:rPr>
      </w:pPr>
      <w:r>
        <w:rPr>
          <w:sz w:val="28"/>
          <w:szCs w:val="28"/>
        </w:rPr>
        <w:t>191,80</w:t>
      </w:r>
      <w:r w:rsidRPr="0079013C">
        <w:rPr>
          <w:sz w:val="28"/>
          <w:szCs w:val="28"/>
        </w:rPr>
        <w:t xml:space="preserve"> тыс. руб. – </w:t>
      </w:r>
      <w:r w:rsidRPr="0079013C">
        <w:rPr>
          <w:sz w:val="28"/>
        </w:rPr>
        <w:t>текущие расходы гарантирующей организации</w:t>
      </w:r>
      <w:r w:rsidRPr="0079013C">
        <w:rPr>
          <w:sz w:val="28"/>
          <w:szCs w:val="28"/>
        </w:rPr>
        <w:t xml:space="preserve"> </w:t>
      </w:r>
      <w:r>
        <w:rPr>
          <w:sz w:val="28"/>
          <w:szCs w:val="28"/>
        </w:rPr>
        <w:t>АО</w:t>
      </w:r>
      <w:r w:rsidRPr="0079013C">
        <w:rPr>
          <w:sz w:val="28"/>
          <w:szCs w:val="28"/>
        </w:rPr>
        <w:t xml:space="preserve"> «</w:t>
      </w:r>
      <w:r>
        <w:rPr>
          <w:sz w:val="28"/>
          <w:szCs w:val="28"/>
        </w:rPr>
        <w:t>Знамя</w:t>
      </w:r>
      <w:r w:rsidRPr="0079013C">
        <w:rPr>
          <w:sz w:val="28"/>
          <w:szCs w:val="28"/>
        </w:rPr>
        <w:t>»</w:t>
      </w:r>
      <w:r w:rsidRPr="0079013C">
        <w:rPr>
          <w:sz w:val="28"/>
        </w:rPr>
        <w:t xml:space="preserve">, отнесенные на вид деятельности по транспортировке сточных вод </w:t>
      </w:r>
      <w:r>
        <w:rPr>
          <w:sz w:val="28"/>
        </w:rPr>
        <w:t>(</w:t>
      </w:r>
      <w:r w:rsidRPr="0079013C">
        <w:rPr>
          <w:sz w:val="28"/>
        </w:rPr>
        <w:t xml:space="preserve">расчет </w:t>
      </w:r>
      <w:r w:rsidRPr="003156BE">
        <w:rPr>
          <w:sz w:val="28"/>
        </w:rPr>
        <w:t>представлен в Приложении 1 к экспертному заключению);</w:t>
      </w:r>
    </w:p>
    <w:p w14:paraId="2522CB33" w14:textId="77777777" w:rsidR="00CA6809" w:rsidRPr="003156BE" w:rsidRDefault="00CA6809" w:rsidP="00CA6809">
      <w:pPr>
        <w:ind w:firstLine="709"/>
        <w:jc w:val="both"/>
        <w:rPr>
          <w:sz w:val="28"/>
          <w:szCs w:val="28"/>
        </w:rPr>
      </w:pPr>
      <w:r w:rsidRPr="003156BE">
        <w:rPr>
          <w:sz w:val="28"/>
        </w:rPr>
        <w:t>3,</w:t>
      </w:r>
      <w:r>
        <w:rPr>
          <w:sz w:val="28"/>
        </w:rPr>
        <w:t>3</w:t>
      </w:r>
      <w:r w:rsidRPr="003156BE">
        <w:rPr>
          <w:sz w:val="28"/>
        </w:rPr>
        <w:t xml:space="preserve"> км. - </w:t>
      </w:r>
      <w:r w:rsidRPr="003156BE">
        <w:rPr>
          <w:rFonts w:eastAsia="Calibri"/>
          <w:sz w:val="28"/>
          <w:szCs w:val="22"/>
          <w:lang w:eastAsia="en-US"/>
        </w:rPr>
        <w:t>протяженность канализационных сетей гарантирующей организации</w:t>
      </w:r>
      <w:r w:rsidRPr="003156BE">
        <w:rPr>
          <w:sz w:val="28"/>
          <w:szCs w:val="28"/>
        </w:rPr>
        <w:t xml:space="preserve"> АО «Знамя»</w:t>
      </w:r>
      <w:r w:rsidRPr="003156BE">
        <w:rPr>
          <w:rFonts w:eastAsia="Calibri"/>
          <w:sz w:val="28"/>
          <w:szCs w:val="22"/>
          <w:lang w:eastAsia="en-US"/>
        </w:rPr>
        <w:t>, определенная в сопоставимых величинах (расчет представлен в Приложении 2 к экспертному заключению).</w:t>
      </w:r>
    </w:p>
    <w:p w14:paraId="42DA2FCE" w14:textId="77777777" w:rsidR="00CA6809" w:rsidRPr="00612E7D" w:rsidRDefault="00CA6809" w:rsidP="00CA6809">
      <w:pPr>
        <w:ind w:firstLine="709"/>
        <w:jc w:val="both"/>
        <w:rPr>
          <w:sz w:val="28"/>
          <w:szCs w:val="28"/>
        </w:rPr>
      </w:pPr>
      <w:r w:rsidRPr="003156BE">
        <w:rPr>
          <w:sz w:val="28"/>
          <w:szCs w:val="28"/>
        </w:rPr>
        <w:lastRenderedPageBreak/>
        <w:t>В соответствии с п. 36 Методических</w:t>
      </w:r>
      <w:r w:rsidRPr="00612E7D">
        <w:rPr>
          <w:sz w:val="28"/>
          <w:szCs w:val="28"/>
        </w:rPr>
        <w:t xml:space="preserve"> указаний, нормативный уровень расходов на амортизацию основных средств и нематериальных активов определяется в размере, не превышающем 15 процентов удельной необходимой валовой выручки (УТР) в расчете на километр канализационной сети.</w:t>
      </w:r>
    </w:p>
    <w:p w14:paraId="4768C83A" w14:textId="77777777" w:rsidR="00CA6809" w:rsidRDefault="00CA6809" w:rsidP="00CA6809">
      <w:pPr>
        <w:ind w:firstLine="709"/>
        <w:jc w:val="both"/>
        <w:rPr>
          <w:sz w:val="28"/>
          <w:szCs w:val="28"/>
        </w:rPr>
      </w:pPr>
      <w:r w:rsidRPr="004D6C4A">
        <w:rPr>
          <w:sz w:val="28"/>
          <w:szCs w:val="28"/>
        </w:rPr>
        <w:t xml:space="preserve">Нормативный уровень расходов на амортизацию основных средств </w:t>
      </w:r>
      <w:r>
        <w:rPr>
          <w:sz w:val="28"/>
          <w:szCs w:val="28"/>
        </w:rPr>
        <w:t>принят в размере 0 руб./км., так как остаточная стоимость переданных МП «Кристалл» сетей равна 0 руб. в соответствии с распоряжением КУМИ Киселевского городского округа от 02.03.2021 № 125-р «О передаче муниципального имущества Киселевского городского округа в хозяйственное ведение МП «Кристалл» и актом приема-передачи.</w:t>
      </w:r>
    </w:p>
    <w:p w14:paraId="19D64379" w14:textId="77777777" w:rsidR="00CA6809" w:rsidRPr="0079013C" w:rsidRDefault="00CA6809" w:rsidP="00CA6809">
      <w:pPr>
        <w:ind w:firstLine="709"/>
        <w:jc w:val="both"/>
        <w:rPr>
          <w:sz w:val="28"/>
          <w:szCs w:val="28"/>
        </w:rPr>
      </w:pPr>
      <w:r w:rsidRPr="0079013C">
        <w:rPr>
          <w:sz w:val="28"/>
          <w:szCs w:val="28"/>
        </w:rPr>
        <w:t xml:space="preserve">Необходимая валовая выручка </w:t>
      </w:r>
      <w:r>
        <w:rPr>
          <w:sz w:val="28"/>
          <w:szCs w:val="28"/>
        </w:rPr>
        <w:t>МП</w:t>
      </w:r>
      <w:r w:rsidRPr="0079013C">
        <w:rPr>
          <w:sz w:val="28"/>
          <w:szCs w:val="28"/>
        </w:rPr>
        <w:t xml:space="preserve"> «</w:t>
      </w:r>
      <w:r>
        <w:rPr>
          <w:sz w:val="28"/>
          <w:szCs w:val="28"/>
        </w:rPr>
        <w:t>Кристалл</w:t>
      </w:r>
      <w:r w:rsidRPr="0079013C">
        <w:rPr>
          <w:sz w:val="28"/>
          <w:szCs w:val="28"/>
        </w:rPr>
        <w:t xml:space="preserve">» для осуществления транспортировки сточных вод на период с </w:t>
      </w:r>
      <w:r>
        <w:rPr>
          <w:sz w:val="28"/>
          <w:szCs w:val="28"/>
        </w:rPr>
        <w:t>30</w:t>
      </w:r>
      <w:r w:rsidRPr="0079013C">
        <w:rPr>
          <w:sz w:val="28"/>
          <w:szCs w:val="28"/>
        </w:rPr>
        <w:t>.0</w:t>
      </w:r>
      <w:r>
        <w:rPr>
          <w:sz w:val="28"/>
          <w:szCs w:val="28"/>
        </w:rPr>
        <w:t>6</w:t>
      </w:r>
      <w:r w:rsidRPr="0079013C">
        <w:rPr>
          <w:sz w:val="28"/>
          <w:szCs w:val="28"/>
        </w:rPr>
        <w:t>.202</w:t>
      </w:r>
      <w:r>
        <w:rPr>
          <w:sz w:val="28"/>
          <w:szCs w:val="28"/>
        </w:rPr>
        <w:t>1</w:t>
      </w:r>
      <w:r w:rsidRPr="0079013C">
        <w:rPr>
          <w:sz w:val="28"/>
          <w:szCs w:val="28"/>
        </w:rPr>
        <w:t xml:space="preserve"> по 31.12.202</w:t>
      </w:r>
      <w:r>
        <w:rPr>
          <w:sz w:val="28"/>
          <w:szCs w:val="28"/>
        </w:rPr>
        <w:t xml:space="preserve">2 </w:t>
      </w:r>
      <w:r w:rsidRPr="0079013C">
        <w:rPr>
          <w:sz w:val="28"/>
          <w:szCs w:val="28"/>
        </w:rPr>
        <w:t>определена исходя из удельной необходимой валовой выручки</w:t>
      </w:r>
      <w:r>
        <w:rPr>
          <w:sz w:val="28"/>
          <w:szCs w:val="28"/>
        </w:rPr>
        <w:t xml:space="preserve">                  </w:t>
      </w:r>
      <w:r w:rsidRPr="0079013C">
        <w:rPr>
          <w:sz w:val="28"/>
          <w:szCs w:val="28"/>
        </w:rPr>
        <w:t xml:space="preserve"> </w:t>
      </w:r>
      <w:r>
        <w:rPr>
          <w:sz w:val="28"/>
          <w:szCs w:val="28"/>
        </w:rPr>
        <w:t>А</w:t>
      </w:r>
      <w:r w:rsidRPr="0079013C">
        <w:rPr>
          <w:sz w:val="28"/>
          <w:szCs w:val="28"/>
        </w:rPr>
        <w:t>О «</w:t>
      </w:r>
      <w:r>
        <w:rPr>
          <w:sz w:val="28"/>
          <w:szCs w:val="28"/>
        </w:rPr>
        <w:t>Знамя</w:t>
      </w:r>
      <w:r w:rsidRPr="0079013C">
        <w:rPr>
          <w:sz w:val="28"/>
          <w:szCs w:val="28"/>
        </w:rPr>
        <w:t>» в расчете на 1 км канализационной сети в сопоставимых величинах и нормативного уровня расходов на амортизацию основных средств и нематериальных активов</w:t>
      </w:r>
      <w:r>
        <w:rPr>
          <w:sz w:val="28"/>
          <w:szCs w:val="28"/>
        </w:rPr>
        <w:t xml:space="preserve"> с применением ИПЦ Минэкономразвития на 2022 год в размере 103,9%.</w:t>
      </w:r>
    </w:p>
    <w:p w14:paraId="4BE729BC" w14:textId="77777777" w:rsidR="00CA6809" w:rsidRPr="0079013C" w:rsidRDefault="00CA6809" w:rsidP="00CA6809">
      <w:pPr>
        <w:ind w:firstLine="567"/>
        <w:jc w:val="both"/>
        <w:rPr>
          <w:sz w:val="28"/>
          <w:szCs w:val="28"/>
        </w:rPr>
      </w:pPr>
      <w:r w:rsidRPr="0079013C">
        <w:rPr>
          <w:sz w:val="28"/>
          <w:szCs w:val="28"/>
        </w:rPr>
        <w:t>Вышеуказанны</w:t>
      </w:r>
      <w:r>
        <w:rPr>
          <w:sz w:val="28"/>
          <w:szCs w:val="28"/>
        </w:rPr>
        <w:t>й</w:t>
      </w:r>
      <w:r w:rsidRPr="0079013C">
        <w:rPr>
          <w:sz w:val="28"/>
          <w:szCs w:val="28"/>
        </w:rPr>
        <w:t xml:space="preserve"> индекс принят согласно </w:t>
      </w:r>
      <w:r w:rsidRPr="0079013C">
        <w:rPr>
          <w:rFonts w:eastAsia="Calibri"/>
          <w:sz w:val="28"/>
          <w:szCs w:val="28"/>
        </w:rPr>
        <w:t>основным параметрам прогноза социально-экономического развития Российской Федерации на 201</w:t>
      </w:r>
      <w:r>
        <w:rPr>
          <w:rFonts w:eastAsia="Calibri"/>
          <w:sz w:val="28"/>
          <w:szCs w:val="28"/>
        </w:rPr>
        <w:t>9</w:t>
      </w:r>
      <w:r w:rsidRPr="0079013C">
        <w:rPr>
          <w:rFonts w:eastAsia="Calibri"/>
          <w:sz w:val="28"/>
          <w:szCs w:val="28"/>
        </w:rPr>
        <w:t xml:space="preserve"> - 202</w:t>
      </w:r>
      <w:r>
        <w:rPr>
          <w:rFonts w:eastAsia="Calibri"/>
          <w:sz w:val="28"/>
          <w:szCs w:val="28"/>
        </w:rPr>
        <w:t>4</w:t>
      </w:r>
      <w:r w:rsidRPr="0079013C">
        <w:rPr>
          <w:rFonts w:eastAsia="Calibri"/>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26</w:t>
      </w:r>
      <w:r w:rsidRPr="0079013C">
        <w:rPr>
          <w:rFonts w:eastAsia="Calibri"/>
          <w:sz w:val="28"/>
          <w:szCs w:val="28"/>
        </w:rPr>
        <w:t>.</w:t>
      </w:r>
      <w:r>
        <w:rPr>
          <w:rFonts w:eastAsia="Calibri"/>
          <w:sz w:val="28"/>
          <w:szCs w:val="28"/>
        </w:rPr>
        <w:t>09</w:t>
      </w:r>
      <w:r w:rsidRPr="0079013C">
        <w:rPr>
          <w:rFonts w:eastAsia="Calibri"/>
          <w:sz w:val="28"/>
          <w:szCs w:val="28"/>
        </w:rPr>
        <w:t>.20</w:t>
      </w:r>
      <w:r>
        <w:rPr>
          <w:rFonts w:eastAsia="Calibri"/>
          <w:sz w:val="28"/>
          <w:szCs w:val="28"/>
        </w:rPr>
        <w:t>20</w:t>
      </w:r>
      <w:r w:rsidRPr="0079013C">
        <w:rPr>
          <w:rFonts w:eastAsia="Calibri"/>
          <w:sz w:val="28"/>
          <w:szCs w:val="28"/>
        </w:rPr>
        <w:t xml:space="preserve">г. на официальном сайте Министерства экономического развития Российской Федерации (далее - </w:t>
      </w:r>
      <w:r w:rsidRPr="0079013C">
        <w:rPr>
          <w:sz w:val="28"/>
          <w:szCs w:val="28"/>
        </w:rPr>
        <w:t>прогноз Минэкономразвития России).</w:t>
      </w:r>
    </w:p>
    <w:p w14:paraId="7E38F4A6" w14:textId="77777777" w:rsidR="00CA6809" w:rsidRPr="0047571D" w:rsidRDefault="00CA6809" w:rsidP="00CA6809">
      <w:pPr>
        <w:ind w:firstLine="709"/>
        <w:jc w:val="both"/>
        <w:rPr>
          <w:sz w:val="28"/>
          <w:szCs w:val="28"/>
        </w:rPr>
      </w:pPr>
      <w:r w:rsidRPr="0047571D">
        <w:rPr>
          <w:sz w:val="28"/>
          <w:szCs w:val="28"/>
        </w:rPr>
        <w:t xml:space="preserve">Таким образом, необходимая валовая выручка </w:t>
      </w:r>
      <w:r>
        <w:rPr>
          <w:sz w:val="28"/>
          <w:szCs w:val="28"/>
        </w:rPr>
        <w:t>МП</w:t>
      </w:r>
      <w:r w:rsidRPr="0047571D">
        <w:rPr>
          <w:sz w:val="28"/>
          <w:szCs w:val="28"/>
        </w:rPr>
        <w:t xml:space="preserve"> «</w:t>
      </w:r>
      <w:r>
        <w:rPr>
          <w:sz w:val="28"/>
          <w:szCs w:val="28"/>
        </w:rPr>
        <w:t>Кристалл</w:t>
      </w:r>
      <w:r w:rsidRPr="0047571D">
        <w:rPr>
          <w:sz w:val="28"/>
          <w:szCs w:val="28"/>
        </w:rPr>
        <w:t>»                    по транспортировке сточных вод на 202</w:t>
      </w:r>
      <w:r>
        <w:rPr>
          <w:sz w:val="28"/>
          <w:szCs w:val="28"/>
        </w:rPr>
        <w:t>1</w:t>
      </w:r>
      <w:r w:rsidRPr="0047571D">
        <w:rPr>
          <w:sz w:val="28"/>
          <w:szCs w:val="28"/>
        </w:rPr>
        <w:t xml:space="preserve"> год составила:</w:t>
      </w:r>
    </w:p>
    <w:p w14:paraId="6A0E7EF6" w14:textId="77777777" w:rsidR="00CA6809" w:rsidRDefault="00CA6809" w:rsidP="00CA6809">
      <w:pPr>
        <w:ind w:firstLine="426"/>
        <w:jc w:val="both"/>
        <w:rPr>
          <w:sz w:val="28"/>
          <w:szCs w:val="28"/>
        </w:rPr>
      </w:pPr>
      <w:r>
        <w:rPr>
          <w:sz w:val="28"/>
          <w:szCs w:val="28"/>
        </w:rPr>
        <w:t>НВВ = 58,89</w:t>
      </w:r>
      <w:r w:rsidRPr="00071B6E">
        <w:rPr>
          <w:sz w:val="28"/>
          <w:szCs w:val="28"/>
        </w:rPr>
        <w:t xml:space="preserve"> </w:t>
      </w:r>
      <w:r>
        <w:rPr>
          <w:sz w:val="28"/>
          <w:szCs w:val="28"/>
        </w:rPr>
        <w:t>тыс. руб.* 1,664 км. = 97,98 тыс. руб., где:</w:t>
      </w:r>
    </w:p>
    <w:p w14:paraId="49298A8B" w14:textId="77777777" w:rsidR="00CA6809" w:rsidRPr="00A57726" w:rsidRDefault="00CA6809" w:rsidP="00CA6809">
      <w:pPr>
        <w:ind w:firstLine="709"/>
        <w:jc w:val="both"/>
        <w:rPr>
          <w:sz w:val="28"/>
        </w:rPr>
      </w:pPr>
      <w:r>
        <w:rPr>
          <w:sz w:val="28"/>
          <w:szCs w:val="28"/>
        </w:rPr>
        <w:t>58,89 тыс. руб./км -</w:t>
      </w:r>
      <w:r w:rsidRPr="005100CF">
        <w:rPr>
          <w:sz w:val="28"/>
        </w:rPr>
        <w:t xml:space="preserve"> </w:t>
      </w:r>
      <w:r w:rsidRPr="00517D99">
        <w:rPr>
          <w:sz w:val="28"/>
        </w:rPr>
        <w:t xml:space="preserve">удельная необходимая валовая выручка в расчете на </w:t>
      </w:r>
      <w:r>
        <w:rPr>
          <w:sz w:val="28"/>
        </w:rPr>
        <w:t>километр</w:t>
      </w:r>
      <w:r w:rsidRPr="00517D99">
        <w:rPr>
          <w:sz w:val="28"/>
        </w:rPr>
        <w:t xml:space="preserve"> </w:t>
      </w:r>
      <w:r>
        <w:rPr>
          <w:sz w:val="28"/>
        </w:rPr>
        <w:t>канализационной</w:t>
      </w:r>
      <w:r w:rsidRPr="00517D99">
        <w:rPr>
          <w:sz w:val="28"/>
        </w:rPr>
        <w:t xml:space="preserve"> сети</w:t>
      </w:r>
      <w:r>
        <w:rPr>
          <w:sz w:val="28"/>
        </w:rPr>
        <w:t xml:space="preserve"> на 2021 год;</w:t>
      </w:r>
    </w:p>
    <w:p w14:paraId="59B4D4E8" w14:textId="77777777" w:rsidR="00CA6809" w:rsidRDefault="00CA6809" w:rsidP="00CA6809">
      <w:pPr>
        <w:ind w:firstLine="709"/>
        <w:jc w:val="both"/>
        <w:rPr>
          <w:sz w:val="28"/>
          <w:szCs w:val="28"/>
        </w:rPr>
      </w:pPr>
      <w:r>
        <w:rPr>
          <w:sz w:val="28"/>
          <w:szCs w:val="28"/>
        </w:rPr>
        <w:t>1,664 км. - п</w:t>
      </w:r>
      <w:r w:rsidRPr="004D6C4A">
        <w:rPr>
          <w:sz w:val="28"/>
          <w:szCs w:val="28"/>
        </w:rPr>
        <w:t xml:space="preserve">ротяженность </w:t>
      </w:r>
      <w:r>
        <w:rPr>
          <w:sz w:val="28"/>
          <w:szCs w:val="28"/>
        </w:rPr>
        <w:t xml:space="preserve">сети канализации МП «Кристалл» </w:t>
      </w:r>
      <w:r w:rsidRPr="004D6C4A">
        <w:rPr>
          <w:sz w:val="28"/>
          <w:szCs w:val="28"/>
        </w:rPr>
        <w:t>в сопоставимых величинах</w:t>
      </w:r>
      <w:r>
        <w:rPr>
          <w:sz w:val="28"/>
          <w:szCs w:val="28"/>
        </w:rPr>
        <w:t>.</w:t>
      </w:r>
    </w:p>
    <w:p w14:paraId="09589D07" w14:textId="77777777" w:rsidR="00CA6809" w:rsidRDefault="00CA6809" w:rsidP="00CA6809">
      <w:pPr>
        <w:ind w:firstLine="709"/>
        <w:jc w:val="both"/>
        <w:rPr>
          <w:sz w:val="28"/>
        </w:rPr>
      </w:pPr>
      <w:r>
        <w:rPr>
          <w:sz w:val="28"/>
        </w:rPr>
        <w:t xml:space="preserve">В пересчете на период регулирования с 30.06.2021-31.12.2021 НВВ составила: </w:t>
      </w:r>
    </w:p>
    <w:p w14:paraId="278CD9BB" w14:textId="77777777" w:rsidR="00CA6809" w:rsidRDefault="00CA6809" w:rsidP="00CA6809">
      <w:pPr>
        <w:ind w:firstLine="426"/>
        <w:jc w:val="both"/>
        <w:rPr>
          <w:sz w:val="28"/>
          <w:szCs w:val="28"/>
        </w:rPr>
      </w:pPr>
      <w:r>
        <w:rPr>
          <w:sz w:val="28"/>
        </w:rPr>
        <w:t>НВВ = 29,61 тыс. руб.*1,664 км. = 49,259 тыс. руб.</w:t>
      </w:r>
      <w:r>
        <w:rPr>
          <w:sz w:val="28"/>
          <w:szCs w:val="28"/>
        </w:rPr>
        <w:t>, где:</w:t>
      </w:r>
    </w:p>
    <w:p w14:paraId="618999A6" w14:textId="77777777" w:rsidR="00CA6809" w:rsidRPr="00A57726" w:rsidRDefault="00CA6809" w:rsidP="00CA6809">
      <w:pPr>
        <w:ind w:firstLine="709"/>
        <w:jc w:val="both"/>
        <w:rPr>
          <w:sz w:val="28"/>
        </w:rPr>
      </w:pPr>
      <w:r>
        <w:rPr>
          <w:sz w:val="28"/>
          <w:szCs w:val="28"/>
        </w:rPr>
        <w:t>29,61 тыс. руб./км -</w:t>
      </w:r>
      <w:r w:rsidRPr="005100CF">
        <w:rPr>
          <w:sz w:val="28"/>
        </w:rPr>
        <w:t xml:space="preserve"> </w:t>
      </w:r>
      <w:r w:rsidRPr="00517D99">
        <w:rPr>
          <w:sz w:val="28"/>
        </w:rPr>
        <w:t xml:space="preserve">удельная необходимая валовая выручка в расчете на </w:t>
      </w:r>
      <w:r>
        <w:rPr>
          <w:sz w:val="28"/>
        </w:rPr>
        <w:t>километр</w:t>
      </w:r>
      <w:r w:rsidRPr="00517D99">
        <w:rPr>
          <w:sz w:val="28"/>
        </w:rPr>
        <w:t xml:space="preserve"> </w:t>
      </w:r>
      <w:r>
        <w:rPr>
          <w:sz w:val="28"/>
        </w:rPr>
        <w:t>канализационной</w:t>
      </w:r>
      <w:r w:rsidRPr="00517D99">
        <w:rPr>
          <w:sz w:val="28"/>
        </w:rPr>
        <w:t xml:space="preserve"> сети</w:t>
      </w:r>
      <w:r>
        <w:rPr>
          <w:sz w:val="28"/>
        </w:rPr>
        <w:t xml:space="preserve"> на период с 30.06.2021 по 31.12.2021 год;</w:t>
      </w:r>
    </w:p>
    <w:p w14:paraId="76D8506A" w14:textId="77777777" w:rsidR="00CA6809" w:rsidRDefault="00CA6809" w:rsidP="00CA6809">
      <w:pPr>
        <w:ind w:firstLine="709"/>
        <w:jc w:val="both"/>
        <w:rPr>
          <w:sz w:val="28"/>
          <w:szCs w:val="28"/>
        </w:rPr>
      </w:pPr>
      <w:r>
        <w:rPr>
          <w:sz w:val="28"/>
          <w:szCs w:val="28"/>
        </w:rPr>
        <w:t>1,664 км. - п</w:t>
      </w:r>
      <w:r w:rsidRPr="004D6C4A">
        <w:rPr>
          <w:sz w:val="28"/>
          <w:szCs w:val="28"/>
        </w:rPr>
        <w:t xml:space="preserve">ротяженность </w:t>
      </w:r>
      <w:r>
        <w:rPr>
          <w:sz w:val="28"/>
          <w:szCs w:val="28"/>
        </w:rPr>
        <w:t xml:space="preserve">сети канализации МП «Кристалл» </w:t>
      </w:r>
      <w:r w:rsidRPr="004D6C4A">
        <w:rPr>
          <w:sz w:val="28"/>
          <w:szCs w:val="28"/>
        </w:rPr>
        <w:t>в сопоставимых величинах</w:t>
      </w:r>
      <w:r>
        <w:rPr>
          <w:sz w:val="28"/>
          <w:szCs w:val="28"/>
        </w:rPr>
        <w:t>.</w:t>
      </w:r>
    </w:p>
    <w:p w14:paraId="6391EDEA" w14:textId="77777777" w:rsidR="00CA6809" w:rsidRDefault="00CA6809" w:rsidP="00CA6809">
      <w:pPr>
        <w:ind w:firstLine="709"/>
        <w:jc w:val="both"/>
        <w:rPr>
          <w:sz w:val="28"/>
        </w:rPr>
      </w:pPr>
      <w:r>
        <w:rPr>
          <w:sz w:val="28"/>
        </w:rPr>
        <w:t>На 2022 год НВВ составила:</w:t>
      </w:r>
    </w:p>
    <w:p w14:paraId="70610A23" w14:textId="77777777" w:rsidR="00CA6809" w:rsidRDefault="00CA6809" w:rsidP="00CA6809">
      <w:pPr>
        <w:ind w:firstLine="709"/>
        <w:jc w:val="both"/>
        <w:rPr>
          <w:sz w:val="28"/>
        </w:rPr>
      </w:pPr>
      <w:r>
        <w:rPr>
          <w:sz w:val="28"/>
        </w:rPr>
        <w:t>НВВ = 58,89 тыс. руб.*1,039*1,664 км. = 101,80 тыс. руб., где:</w:t>
      </w:r>
    </w:p>
    <w:p w14:paraId="55CEE2A4" w14:textId="77777777" w:rsidR="00CA6809" w:rsidRDefault="00CA6809" w:rsidP="00CA6809">
      <w:pPr>
        <w:ind w:firstLine="709"/>
        <w:jc w:val="both"/>
        <w:rPr>
          <w:sz w:val="28"/>
        </w:rPr>
      </w:pPr>
      <w:r>
        <w:rPr>
          <w:sz w:val="28"/>
        </w:rPr>
        <w:t>58,89</w:t>
      </w:r>
      <w:r w:rsidRPr="00B34376">
        <w:rPr>
          <w:sz w:val="28"/>
        </w:rPr>
        <w:t xml:space="preserve"> тыс. руб./км - удельная необходимая валовая выручка в расчете на километр канализационной сети на 2021 год;</w:t>
      </w:r>
    </w:p>
    <w:p w14:paraId="7CD98637" w14:textId="77777777" w:rsidR="00CA6809" w:rsidRPr="00B34376" w:rsidRDefault="00CA6809" w:rsidP="00CA6809">
      <w:pPr>
        <w:ind w:firstLine="709"/>
        <w:jc w:val="both"/>
        <w:rPr>
          <w:sz w:val="28"/>
        </w:rPr>
      </w:pPr>
      <w:r>
        <w:rPr>
          <w:sz w:val="28"/>
        </w:rPr>
        <w:t>1,039 – ИПЦ Минэкономразвития РФ на 2022 год;</w:t>
      </w:r>
    </w:p>
    <w:p w14:paraId="3FFEE79D" w14:textId="77777777" w:rsidR="00CA6809" w:rsidRDefault="00CA6809" w:rsidP="00CA6809">
      <w:pPr>
        <w:ind w:firstLine="709"/>
        <w:jc w:val="both"/>
        <w:rPr>
          <w:sz w:val="28"/>
        </w:rPr>
      </w:pPr>
      <w:r w:rsidRPr="00B34376">
        <w:rPr>
          <w:sz w:val="28"/>
        </w:rPr>
        <w:lastRenderedPageBreak/>
        <w:t>1,664 км. - протяженность сети канализации МП «Кристалл» в сопоставимых величинах.</w:t>
      </w:r>
    </w:p>
    <w:p w14:paraId="310840C9" w14:textId="77777777" w:rsidR="00CA6809" w:rsidRPr="00050D13" w:rsidRDefault="00CA6809" w:rsidP="00CA6809">
      <w:pPr>
        <w:ind w:firstLine="709"/>
        <w:jc w:val="both"/>
        <w:rPr>
          <w:color w:val="FF0000"/>
          <w:sz w:val="12"/>
          <w:szCs w:val="28"/>
        </w:rPr>
      </w:pPr>
    </w:p>
    <w:p w14:paraId="24AA3530" w14:textId="77777777" w:rsidR="00CA6809" w:rsidRPr="00963BD1" w:rsidRDefault="00CA6809" w:rsidP="00CA6809">
      <w:pPr>
        <w:ind w:firstLine="709"/>
        <w:jc w:val="both"/>
        <w:rPr>
          <w:sz w:val="28"/>
          <w:szCs w:val="28"/>
        </w:rPr>
      </w:pPr>
      <w:r w:rsidRPr="00963BD1">
        <w:rPr>
          <w:sz w:val="28"/>
          <w:szCs w:val="28"/>
        </w:rPr>
        <w:t xml:space="preserve">Детальный расчет </w:t>
      </w:r>
      <w:r w:rsidRPr="003156BE">
        <w:rPr>
          <w:sz w:val="28"/>
          <w:szCs w:val="28"/>
        </w:rPr>
        <w:t>представлен в Приложении 4</w:t>
      </w:r>
      <w:r w:rsidRPr="00963BD1">
        <w:rPr>
          <w:sz w:val="28"/>
          <w:szCs w:val="28"/>
        </w:rPr>
        <w:t xml:space="preserve"> к экспертному заключению. </w:t>
      </w:r>
    </w:p>
    <w:p w14:paraId="30C747EF" w14:textId="77777777" w:rsidR="00CA6809" w:rsidRDefault="00CA6809" w:rsidP="00CA6809">
      <w:pPr>
        <w:ind w:firstLine="709"/>
        <w:jc w:val="both"/>
        <w:rPr>
          <w:sz w:val="28"/>
          <w:szCs w:val="28"/>
        </w:rPr>
      </w:pPr>
      <w:r w:rsidRPr="00963BD1">
        <w:rPr>
          <w:sz w:val="28"/>
          <w:szCs w:val="28"/>
        </w:rPr>
        <w:t>Необходимая валовая выручка</w:t>
      </w:r>
      <w:r>
        <w:rPr>
          <w:sz w:val="28"/>
          <w:szCs w:val="28"/>
        </w:rPr>
        <w:t xml:space="preserve"> МП</w:t>
      </w:r>
      <w:r w:rsidRPr="00963BD1">
        <w:rPr>
          <w:sz w:val="28"/>
          <w:szCs w:val="28"/>
        </w:rPr>
        <w:t xml:space="preserve"> «</w:t>
      </w:r>
      <w:r>
        <w:rPr>
          <w:sz w:val="28"/>
          <w:szCs w:val="28"/>
        </w:rPr>
        <w:t>Кристалл</w:t>
      </w:r>
      <w:r w:rsidRPr="00963BD1">
        <w:rPr>
          <w:sz w:val="28"/>
          <w:szCs w:val="28"/>
        </w:rPr>
        <w:t>» в сфере водоотведения с учетом календарной разбивки принята на следующем уровне:</w:t>
      </w:r>
    </w:p>
    <w:p w14:paraId="681F58F7" w14:textId="77777777" w:rsidR="00CA6809" w:rsidRPr="00963BD1" w:rsidRDefault="00CA6809" w:rsidP="00CA6809">
      <w:pPr>
        <w:ind w:firstLine="709"/>
        <w:jc w:val="both"/>
        <w:rPr>
          <w:sz w:val="28"/>
          <w:szCs w:val="28"/>
        </w:rPr>
      </w:pPr>
      <w:r w:rsidRPr="00963BD1">
        <w:rPr>
          <w:sz w:val="28"/>
          <w:szCs w:val="28"/>
        </w:rPr>
        <w:t xml:space="preserve">- на период с </w:t>
      </w:r>
      <w:r>
        <w:rPr>
          <w:sz w:val="28"/>
          <w:szCs w:val="28"/>
        </w:rPr>
        <w:t>30</w:t>
      </w:r>
      <w:r w:rsidRPr="00963BD1">
        <w:rPr>
          <w:sz w:val="28"/>
          <w:szCs w:val="28"/>
        </w:rPr>
        <w:t>.0</w:t>
      </w:r>
      <w:r>
        <w:rPr>
          <w:sz w:val="28"/>
          <w:szCs w:val="28"/>
        </w:rPr>
        <w:t>6</w:t>
      </w:r>
      <w:r w:rsidRPr="00963BD1">
        <w:rPr>
          <w:sz w:val="28"/>
          <w:szCs w:val="28"/>
        </w:rPr>
        <w:t>.202</w:t>
      </w:r>
      <w:r>
        <w:rPr>
          <w:sz w:val="28"/>
          <w:szCs w:val="28"/>
        </w:rPr>
        <w:t>1</w:t>
      </w:r>
      <w:r w:rsidRPr="00963BD1">
        <w:rPr>
          <w:sz w:val="28"/>
          <w:szCs w:val="28"/>
        </w:rPr>
        <w:t xml:space="preserve"> по 3</w:t>
      </w:r>
      <w:r>
        <w:rPr>
          <w:sz w:val="28"/>
          <w:szCs w:val="28"/>
        </w:rPr>
        <w:t>1</w:t>
      </w:r>
      <w:r w:rsidRPr="00963BD1">
        <w:rPr>
          <w:sz w:val="28"/>
          <w:szCs w:val="28"/>
        </w:rPr>
        <w:t>.</w:t>
      </w:r>
      <w:r>
        <w:rPr>
          <w:sz w:val="28"/>
          <w:szCs w:val="28"/>
        </w:rPr>
        <w:t>12</w:t>
      </w:r>
      <w:r w:rsidRPr="00963BD1">
        <w:rPr>
          <w:sz w:val="28"/>
          <w:szCs w:val="28"/>
        </w:rPr>
        <w:t>.202</w:t>
      </w:r>
      <w:r>
        <w:rPr>
          <w:sz w:val="28"/>
          <w:szCs w:val="28"/>
        </w:rPr>
        <w:t>1</w:t>
      </w:r>
      <w:r w:rsidRPr="00963BD1">
        <w:rPr>
          <w:sz w:val="28"/>
          <w:szCs w:val="28"/>
        </w:rPr>
        <w:t xml:space="preserve"> – </w:t>
      </w:r>
      <w:r>
        <w:rPr>
          <w:b/>
          <w:i/>
          <w:sz w:val="28"/>
          <w:szCs w:val="28"/>
        </w:rPr>
        <w:t>49,26</w:t>
      </w:r>
      <w:r w:rsidRPr="00963BD1">
        <w:rPr>
          <w:b/>
          <w:i/>
          <w:sz w:val="28"/>
          <w:szCs w:val="28"/>
        </w:rPr>
        <w:t xml:space="preserve"> </w:t>
      </w:r>
      <w:r w:rsidRPr="00963BD1">
        <w:rPr>
          <w:sz w:val="28"/>
          <w:szCs w:val="28"/>
        </w:rPr>
        <w:t>тыс. руб.;</w:t>
      </w:r>
    </w:p>
    <w:p w14:paraId="15A4DDF7" w14:textId="77777777" w:rsidR="00CA6809" w:rsidRPr="00A57726" w:rsidRDefault="00CA6809" w:rsidP="00CA6809">
      <w:pPr>
        <w:ind w:firstLine="709"/>
        <w:jc w:val="both"/>
        <w:rPr>
          <w:b/>
          <w:i/>
          <w:sz w:val="28"/>
          <w:szCs w:val="28"/>
        </w:rPr>
      </w:pPr>
      <w:r w:rsidRPr="00963BD1">
        <w:rPr>
          <w:sz w:val="28"/>
          <w:szCs w:val="28"/>
        </w:rPr>
        <w:t>- на период с 01.01.202</w:t>
      </w:r>
      <w:r>
        <w:rPr>
          <w:sz w:val="28"/>
          <w:szCs w:val="28"/>
        </w:rPr>
        <w:t>2</w:t>
      </w:r>
      <w:r w:rsidRPr="00963BD1">
        <w:rPr>
          <w:sz w:val="28"/>
          <w:szCs w:val="28"/>
        </w:rPr>
        <w:t xml:space="preserve"> по 30.06.202</w:t>
      </w:r>
      <w:r>
        <w:rPr>
          <w:sz w:val="28"/>
          <w:szCs w:val="28"/>
        </w:rPr>
        <w:t>2</w:t>
      </w:r>
      <w:r w:rsidRPr="00963BD1">
        <w:rPr>
          <w:sz w:val="28"/>
          <w:szCs w:val="28"/>
        </w:rPr>
        <w:t xml:space="preserve"> – </w:t>
      </w:r>
      <w:r>
        <w:rPr>
          <w:b/>
          <w:i/>
          <w:sz w:val="28"/>
          <w:szCs w:val="28"/>
        </w:rPr>
        <w:t>48,99</w:t>
      </w:r>
      <w:r w:rsidRPr="00963BD1">
        <w:rPr>
          <w:b/>
          <w:i/>
          <w:sz w:val="28"/>
          <w:szCs w:val="28"/>
        </w:rPr>
        <w:t xml:space="preserve"> </w:t>
      </w:r>
      <w:r w:rsidRPr="00963BD1">
        <w:rPr>
          <w:sz w:val="28"/>
          <w:szCs w:val="28"/>
        </w:rPr>
        <w:t>тыс. руб.;</w:t>
      </w:r>
    </w:p>
    <w:p w14:paraId="70E40539" w14:textId="77777777" w:rsidR="00CA6809" w:rsidRPr="00963BD1" w:rsidRDefault="00CA6809" w:rsidP="00CA6809">
      <w:pPr>
        <w:ind w:firstLine="709"/>
        <w:jc w:val="both"/>
        <w:rPr>
          <w:sz w:val="28"/>
          <w:szCs w:val="28"/>
        </w:rPr>
      </w:pPr>
      <w:r w:rsidRPr="00963BD1">
        <w:rPr>
          <w:sz w:val="28"/>
          <w:szCs w:val="28"/>
        </w:rPr>
        <w:t>- на период с 01.07.202</w:t>
      </w:r>
      <w:r>
        <w:rPr>
          <w:sz w:val="28"/>
          <w:szCs w:val="28"/>
        </w:rPr>
        <w:t>2</w:t>
      </w:r>
      <w:r w:rsidRPr="00963BD1">
        <w:rPr>
          <w:sz w:val="28"/>
          <w:szCs w:val="28"/>
        </w:rPr>
        <w:t xml:space="preserve"> по 31.12.202</w:t>
      </w:r>
      <w:r>
        <w:rPr>
          <w:sz w:val="28"/>
          <w:szCs w:val="28"/>
        </w:rPr>
        <w:t>2</w:t>
      </w:r>
      <w:r w:rsidRPr="00963BD1">
        <w:rPr>
          <w:sz w:val="28"/>
          <w:szCs w:val="28"/>
        </w:rPr>
        <w:t xml:space="preserve"> – </w:t>
      </w:r>
      <w:r>
        <w:rPr>
          <w:b/>
          <w:i/>
          <w:sz w:val="28"/>
          <w:szCs w:val="28"/>
        </w:rPr>
        <w:t>52,81</w:t>
      </w:r>
      <w:r w:rsidRPr="00963BD1">
        <w:rPr>
          <w:b/>
          <w:i/>
          <w:sz w:val="28"/>
          <w:szCs w:val="28"/>
        </w:rPr>
        <w:t xml:space="preserve"> </w:t>
      </w:r>
      <w:r w:rsidRPr="00963BD1">
        <w:rPr>
          <w:sz w:val="28"/>
          <w:szCs w:val="28"/>
        </w:rPr>
        <w:t>тыс. руб.</w:t>
      </w:r>
    </w:p>
    <w:p w14:paraId="76A95A42" w14:textId="77777777" w:rsidR="00CA6809" w:rsidRPr="00963BD1" w:rsidRDefault="00CA6809" w:rsidP="00CA6809">
      <w:pPr>
        <w:tabs>
          <w:tab w:val="left" w:pos="567"/>
        </w:tabs>
        <w:autoSpaceDE w:val="0"/>
        <w:autoSpaceDN w:val="0"/>
        <w:adjustRightInd w:val="0"/>
        <w:ind w:firstLine="709"/>
        <w:jc w:val="both"/>
        <w:rPr>
          <w:bCs/>
          <w:sz w:val="28"/>
          <w:szCs w:val="28"/>
        </w:rPr>
      </w:pPr>
      <w:r w:rsidRPr="00963BD1">
        <w:rPr>
          <w:bCs/>
          <w:sz w:val="28"/>
          <w:szCs w:val="28"/>
        </w:rPr>
        <w:t>Распределение НВВ по периодам произведено исходя из не превышения уровня тарифа в 1 полугодии 202</w:t>
      </w:r>
      <w:r>
        <w:rPr>
          <w:bCs/>
          <w:sz w:val="28"/>
          <w:szCs w:val="28"/>
        </w:rPr>
        <w:t>2</w:t>
      </w:r>
      <w:r w:rsidRPr="00963BD1">
        <w:rPr>
          <w:bCs/>
          <w:sz w:val="28"/>
          <w:szCs w:val="28"/>
        </w:rPr>
        <w:t xml:space="preserve"> года над уровнем тарифа, действующим по состоянию на 31 декабря 20</w:t>
      </w:r>
      <w:r>
        <w:rPr>
          <w:bCs/>
          <w:sz w:val="28"/>
          <w:szCs w:val="28"/>
        </w:rPr>
        <w:t>21</w:t>
      </w:r>
      <w:r w:rsidRPr="00963BD1">
        <w:rPr>
          <w:bCs/>
          <w:sz w:val="28"/>
          <w:szCs w:val="28"/>
        </w:rPr>
        <w:t xml:space="preserve"> года (</w:t>
      </w:r>
      <w:r>
        <w:rPr>
          <w:bCs/>
          <w:sz w:val="28"/>
          <w:szCs w:val="28"/>
        </w:rPr>
        <w:t>0,91</w:t>
      </w:r>
      <w:r w:rsidRPr="00963BD1">
        <w:rPr>
          <w:bCs/>
          <w:sz w:val="28"/>
          <w:szCs w:val="28"/>
        </w:rPr>
        <w:t xml:space="preserve"> руб./м</w:t>
      </w:r>
      <w:r w:rsidRPr="00963BD1">
        <w:rPr>
          <w:bCs/>
          <w:sz w:val="28"/>
          <w:szCs w:val="28"/>
          <w:vertAlign w:val="superscript"/>
        </w:rPr>
        <w:t>3</w:t>
      </w:r>
      <w:r w:rsidRPr="00963BD1">
        <w:rPr>
          <w:bCs/>
          <w:sz w:val="28"/>
          <w:szCs w:val="28"/>
        </w:rPr>
        <w:t>) на основании положений п. 9 Основ ценообразования.</w:t>
      </w:r>
    </w:p>
    <w:p w14:paraId="59F88E3C" w14:textId="77777777" w:rsidR="00CA6809" w:rsidRPr="00612E7D" w:rsidRDefault="00CA6809" w:rsidP="00CA6809">
      <w:pPr>
        <w:ind w:firstLine="709"/>
        <w:jc w:val="both"/>
        <w:rPr>
          <w:sz w:val="28"/>
          <w:szCs w:val="28"/>
        </w:rPr>
      </w:pPr>
    </w:p>
    <w:p w14:paraId="2F75822B" w14:textId="77777777" w:rsidR="00CA6809" w:rsidRPr="007E7B20" w:rsidRDefault="00CA6809" w:rsidP="00CA6809">
      <w:pPr>
        <w:tabs>
          <w:tab w:val="left" w:pos="1134"/>
        </w:tabs>
        <w:jc w:val="center"/>
        <w:rPr>
          <w:b/>
          <w:sz w:val="32"/>
          <w:szCs w:val="32"/>
          <w:u w:val="single"/>
        </w:rPr>
      </w:pPr>
      <w:r w:rsidRPr="007E7B20">
        <w:rPr>
          <w:b/>
          <w:sz w:val="32"/>
          <w:szCs w:val="32"/>
          <w:u w:val="single"/>
        </w:rPr>
        <w:t xml:space="preserve">Тарифы на транспортировку сточных вод </w:t>
      </w:r>
    </w:p>
    <w:p w14:paraId="4A0F7473" w14:textId="77777777" w:rsidR="00CA6809" w:rsidRPr="008F35B2" w:rsidRDefault="00CA6809" w:rsidP="00CA6809">
      <w:pPr>
        <w:tabs>
          <w:tab w:val="left" w:pos="1134"/>
        </w:tabs>
        <w:ind w:firstLine="709"/>
        <w:jc w:val="center"/>
        <w:rPr>
          <w:b/>
          <w:color w:val="FF0000"/>
          <w:sz w:val="20"/>
          <w:szCs w:val="32"/>
          <w:u w:val="single"/>
        </w:rPr>
      </w:pPr>
    </w:p>
    <w:p w14:paraId="4DF34EE5" w14:textId="77777777" w:rsidR="00CA6809" w:rsidRDefault="00CA6809" w:rsidP="00CA6809">
      <w:pPr>
        <w:autoSpaceDE w:val="0"/>
        <w:autoSpaceDN w:val="0"/>
        <w:adjustRightInd w:val="0"/>
        <w:ind w:firstLine="540"/>
        <w:jc w:val="both"/>
        <w:rPr>
          <w:sz w:val="28"/>
          <w:szCs w:val="28"/>
        </w:rPr>
      </w:pPr>
      <w:r w:rsidRPr="00416343">
        <w:rPr>
          <w:rFonts w:eastAsia="Calibri"/>
          <w:sz w:val="28"/>
          <w:szCs w:val="28"/>
          <w:lang w:eastAsia="en-US"/>
        </w:rPr>
        <w:t>В соответствии с п.</w:t>
      </w:r>
      <w:r>
        <w:rPr>
          <w:rFonts w:eastAsia="Calibri"/>
          <w:sz w:val="28"/>
          <w:szCs w:val="28"/>
          <w:lang w:eastAsia="en-US"/>
        </w:rPr>
        <w:t xml:space="preserve"> </w:t>
      </w:r>
      <w:r>
        <w:rPr>
          <w:sz w:val="28"/>
          <w:szCs w:val="28"/>
        </w:rPr>
        <w:t>96 Методических указаний, 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одноставочных тарифов рассчитываются в соответствии с формулой:</w:t>
      </w:r>
    </w:p>
    <w:p w14:paraId="0A268F58" w14:textId="54116DA2" w:rsidR="00CA6809" w:rsidRDefault="00CA6809" w:rsidP="00CA6809">
      <w:pPr>
        <w:autoSpaceDE w:val="0"/>
        <w:autoSpaceDN w:val="0"/>
        <w:adjustRightInd w:val="0"/>
        <w:jc w:val="center"/>
        <w:rPr>
          <w:sz w:val="28"/>
          <w:szCs w:val="28"/>
        </w:rPr>
      </w:pPr>
      <w:r>
        <w:rPr>
          <w:noProof/>
          <w:position w:val="-33"/>
          <w:sz w:val="28"/>
          <w:szCs w:val="28"/>
        </w:rPr>
        <w:drawing>
          <wp:inline distT="0" distB="0" distL="0" distR="0" wp14:anchorId="084F0AF5" wp14:editId="5E17D9F5">
            <wp:extent cx="954405" cy="582930"/>
            <wp:effectExtent l="0" t="0" r="0" b="762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54405" cy="582930"/>
                    </a:xfrm>
                    <a:prstGeom prst="rect">
                      <a:avLst/>
                    </a:prstGeom>
                    <a:noFill/>
                    <a:ln>
                      <a:noFill/>
                    </a:ln>
                  </pic:spPr>
                </pic:pic>
              </a:graphicData>
            </a:graphic>
          </wp:inline>
        </w:drawing>
      </w:r>
      <w:r>
        <w:rPr>
          <w:sz w:val="28"/>
          <w:szCs w:val="28"/>
        </w:rPr>
        <w:t>, (42)</w:t>
      </w:r>
    </w:p>
    <w:p w14:paraId="0455E8E1" w14:textId="77777777" w:rsidR="00CA6809" w:rsidRDefault="00CA6809" w:rsidP="00CA6809">
      <w:pPr>
        <w:autoSpaceDE w:val="0"/>
        <w:autoSpaceDN w:val="0"/>
        <w:adjustRightInd w:val="0"/>
        <w:ind w:firstLine="540"/>
        <w:jc w:val="both"/>
        <w:rPr>
          <w:sz w:val="28"/>
          <w:szCs w:val="28"/>
        </w:rPr>
      </w:pPr>
      <w:r>
        <w:rPr>
          <w:sz w:val="28"/>
          <w:szCs w:val="28"/>
        </w:rPr>
        <w:t>где:</w:t>
      </w:r>
    </w:p>
    <w:p w14:paraId="6ED3C545" w14:textId="1255E8F7" w:rsidR="00CA6809" w:rsidRDefault="00CA6809" w:rsidP="00CA6809">
      <w:pPr>
        <w:autoSpaceDE w:val="0"/>
        <w:autoSpaceDN w:val="0"/>
        <w:adjustRightInd w:val="0"/>
        <w:spacing w:before="280"/>
        <w:ind w:firstLine="540"/>
        <w:jc w:val="both"/>
        <w:rPr>
          <w:sz w:val="28"/>
          <w:szCs w:val="28"/>
        </w:rPr>
      </w:pPr>
      <w:r>
        <w:rPr>
          <w:noProof/>
          <w:position w:val="-11"/>
          <w:sz w:val="28"/>
          <w:szCs w:val="28"/>
        </w:rPr>
        <w:drawing>
          <wp:inline distT="0" distB="0" distL="0" distR="0" wp14:anchorId="5B640E5A" wp14:editId="6C29956A">
            <wp:extent cx="264795" cy="318135"/>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Pr>
          <w:sz w:val="28"/>
          <w:szCs w:val="28"/>
        </w:rPr>
        <w:t xml:space="preserve"> - тариф регулируемой организации, устанавливаемый на i-ый год, руб./куб. м;</w:t>
      </w:r>
    </w:p>
    <w:p w14:paraId="4D43D77C" w14:textId="2503A3F2" w:rsidR="00CA6809" w:rsidRDefault="00CA6809" w:rsidP="00CA6809">
      <w:pPr>
        <w:autoSpaceDE w:val="0"/>
        <w:autoSpaceDN w:val="0"/>
        <w:adjustRightInd w:val="0"/>
        <w:spacing w:before="280"/>
        <w:ind w:firstLine="540"/>
        <w:jc w:val="both"/>
        <w:rPr>
          <w:sz w:val="28"/>
          <w:szCs w:val="28"/>
        </w:rPr>
      </w:pPr>
      <w:r>
        <w:rPr>
          <w:noProof/>
          <w:position w:val="-11"/>
          <w:sz w:val="28"/>
          <w:szCs w:val="28"/>
        </w:rPr>
        <w:drawing>
          <wp:inline distT="0" distB="0" distL="0" distR="0" wp14:anchorId="28877920" wp14:editId="0DB99E89">
            <wp:extent cx="582930" cy="318135"/>
            <wp:effectExtent l="0" t="0" r="762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3EAE8DC8" w14:textId="52DFDDD9" w:rsidR="00CA6809" w:rsidRDefault="00CA6809" w:rsidP="00CA6809">
      <w:pPr>
        <w:autoSpaceDE w:val="0"/>
        <w:autoSpaceDN w:val="0"/>
        <w:adjustRightInd w:val="0"/>
        <w:spacing w:before="280"/>
        <w:ind w:firstLine="540"/>
        <w:jc w:val="both"/>
        <w:rPr>
          <w:sz w:val="28"/>
          <w:szCs w:val="28"/>
        </w:rPr>
      </w:pPr>
      <w:r>
        <w:rPr>
          <w:noProof/>
          <w:position w:val="-11"/>
          <w:sz w:val="28"/>
          <w:szCs w:val="28"/>
        </w:rPr>
        <w:drawing>
          <wp:inline distT="0" distB="0" distL="0" distR="0" wp14:anchorId="703E7FB6" wp14:editId="096716BC">
            <wp:extent cx="264795" cy="318135"/>
            <wp:effectExtent l="0" t="0" r="1905"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9821469" w14:textId="77777777" w:rsidR="00CA6809" w:rsidRDefault="00CA6809" w:rsidP="00CA6809">
      <w:pPr>
        <w:ind w:firstLine="709"/>
        <w:jc w:val="both"/>
        <w:rPr>
          <w:sz w:val="28"/>
          <w:szCs w:val="28"/>
        </w:rPr>
      </w:pPr>
      <w:r w:rsidRPr="00967825">
        <w:rPr>
          <w:sz w:val="28"/>
          <w:szCs w:val="28"/>
        </w:rPr>
        <w:t>Учитывая результаты анализа и экономические интересы производителя и потребителей услуг</w:t>
      </w:r>
      <w:r>
        <w:rPr>
          <w:sz w:val="28"/>
          <w:szCs w:val="28"/>
        </w:rPr>
        <w:t>и</w:t>
      </w:r>
      <w:r w:rsidRPr="00967825">
        <w:rPr>
          <w:sz w:val="28"/>
          <w:szCs w:val="28"/>
        </w:rPr>
        <w:t xml:space="preserve"> по транспортировке сточных вод, рекомендую </w:t>
      </w:r>
      <w:r>
        <w:rPr>
          <w:sz w:val="28"/>
          <w:szCs w:val="28"/>
        </w:rPr>
        <w:t>Р</w:t>
      </w:r>
      <w:r w:rsidRPr="003E1A9F">
        <w:rPr>
          <w:sz w:val="28"/>
          <w:szCs w:val="28"/>
        </w:rPr>
        <w:t>егиональной энергетической комиссии К</w:t>
      </w:r>
      <w:r>
        <w:rPr>
          <w:sz w:val="28"/>
          <w:szCs w:val="28"/>
        </w:rPr>
        <w:t>узбасса</w:t>
      </w:r>
      <w:r w:rsidRPr="003E1A9F">
        <w:rPr>
          <w:sz w:val="28"/>
          <w:szCs w:val="28"/>
        </w:rPr>
        <w:t xml:space="preserve"> установить для </w:t>
      </w:r>
      <w:r>
        <w:rPr>
          <w:sz w:val="28"/>
          <w:szCs w:val="28"/>
        </w:rPr>
        <w:t xml:space="preserve">организации </w:t>
      </w:r>
      <w:r w:rsidRPr="003E1A9F">
        <w:rPr>
          <w:sz w:val="28"/>
          <w:szCs w:val="28"/>
        </w:rPr>
        <w:t xml:space="preserve">тарифы на транспортировку сточных вод на период с </w:t>
      </w:r>
      <w:r>
        <w:rPr>
          <w:sz w:val="28"/>
          <w:szCs w:val="28"/>
        </w:rPr>
        <w:t>30</w:t>
      </w:r>
      <w:r w:rsidRPr="003E1A9F">
        <w:rPr>
          <w:sz w:val="28"/>
          <w:szCs w:val="28"/>
        </w:rPr>
        <w:t>.0</w:t>
      </w:r>
      <w:r>
        <w:rPr>
          <w:sz w:val="28"/>
          <w:szCs w:val="28"/>
        </w:rPr>
        <w:t>6</w:t>
      </w:r>
      <w:r w:rsidRPr="003E1A9F">
        <w:rPr>
          <w:sz w:val="28"/>
          <w:szCs w:val="28"/>
        </w:rPr>
        <w:t>.20</w:t>
      </w:r>
      <w:r>
        <w:rPr>
          <w:sz w:val="28"/>
          <w:szCs w:val="28"/>
        </w:rPr>
        <w:t>21</w:t>
      </w:r>
      <w:r w:rsidRPr="003E1A9F">
        <w:rPr>
          <w:sz w:val="28"/>
          <w:szCs w:val="28"/>
        </w:rPr>
        <w:t xml:space="preserve"> п</w:t>
      </w:r>
      <w:r w:rsidRPr="00967825">
        <w:rPr>
          <w:sz w:val="28"/>
          <w:szCs w:val="28"/>
        </w:rPr>
        <w:t>о 31.12.20</w:t>
      </w:r>
      <w:r>
        <w:rPr>
          <w:sz w:val="28"/>
          <w:szCs w:val="28"/>
        </w:rPr>
        <w:t>22</w:t>
      </w:r>
      <w:r w:rsidRPr="00967825">
        <w:rPr>
          <w:sz w:val="28"/>
          <w:szCs w:val="28"/>
        </w:rPr>
        <w:t xml:space="preserve">, приведенные в графе 4 </w:t>
      </w:r>
      <w:r w:rsidRPr="00967825">
        <w:rPr>
          <w:b/>
          <w:bCs/>
          <w:i/>
          <w:iCs/>
          <w:sz w:val="28"/>
          <w:szCs w:val="28"/>
        </w:rPr>
        <w:t>таблицы 1</w:t>
      </w:r>
      <w:r w:rsidRPr="00967825">
        <w:rPr>
          <w:sz w:val="28"/>
          <w:szCs w:val="28"/>
        </w:rPr>
        <w:t>.</w:t>
      </w:r>
    </w:p>
    <w:p w14:paraId="1E55E96C" w14:textId="77777777" w:rsidR="00CA6809" w:rsidRDefault="00CA6809" w:rsidP="00CA6809">
      <w:pPr>
        <w:ind w:firstLine="709"/>
        <w:jc w:val="both"/>
        <w:rPr>
          <w:sz w:val="28"/>
          <w:szCs w:val="28"/>
        </w:rPr>
      </w:pPr>
    </w:p>
    <w:p w14:paraId="60E88F93" w14:textId="77777777" w:rsidR="00CA6809" w:rsidRPr="003E1A9F" w:rsidRDefault="00CA6809" w:rsidP="00CA6809">
      <w:pPr>
        <w:pStyle w:val="4"/>
        <w:ind w:firstLine="709"/>
        <w:rPr>
          <w:b w:val="0"/>
        </w:rPr>
      </w:pPr>
      <w:r w:rsidRPr="003E1A9F">
        <w:rPr>
          <w:b w:val="0"/>
        </w:rPr>
        <w:lastRenderedPageBreak/>
        <w:t>Таблица 1</w:t>
      </w:r>
    </w:p>
    <w:p w14:paraId="54D8F535" w14:textId="77777777" w:rsidR="00CA6809" w:rsidRPr="00A32F31" w:rsidRDefault="00CA6809" w:rsidP="00CA6809">
      <w:pPr>
        <w:rPr>
          <w:sz w:val="12"/>
          <w:szCs w:val="8"/>
        </w:rPr>
      </w:pPr>
    </w:p>
    <w:p w14:paraId="2243E74B" w14:textId="77777777" w:rsidR="00CA6809" w:rsidRPr="00E007F5" w:rsidRDefault="00CA6809" w:rsidP="00CA6809">
      <w:pPr>
        <w:ind w:firstLine="709"/>
        <w:jc w:val="center"/>
        <w:rPr>
          <w:b/>
          <w:sz w:val="28"/>
          <w:szCs w:val="28"/>
        </w:rPr>
      </w:pPr>
      <w:r w:rsidRPr="00E007F5">
        <w:rPr>
          <w:b/>
          <w:sz w:val="28"/>
          <w:szCs w:val="28"/>
        </w:rPr>
        <w:t xml:space="preserve">Тарифы на услуги по транспортировке сточных вод, </w:t>
      </w:r>
    </w:p>
    <w:p w14:paraId="220CF773" w14:textId="77777777" w:rsidR="00CA6809" w:rsidRDefault="00CA6809" w:rsidP="00CA6809">
      <w:pPr>
        <w:ind w:firstLine="709"/>
        <w:jc w:val="center"/>
        <w:rPr>
          <w:b/>
          <w:sz w:val="28"/>
          <w:szCs w:val="28"/>
        </w:rPr>
      </w:pPr>
      <w:r w:rsidRPr="00E007F5">
        <w:rPr>
          <w:b/>
          <w:sz w:val="28"/>
          <w:szCs w:val="28"/>
        </w:rPr>
        <w:t xml:space="preserve">реализуемые </w:t>
      </w:r>
      <w:r>
        <w:rPr>
          <w:b/>
          <w:sz w:val="28"/>
          <w:szCs w:val="28"/>
        </w:rPr>
        <w:t>МП «Кристалл»</w:t>
      </w:r>
    </w:p>
    <w:p w14:paraId="667DAA07" w14:textId="77777777" w:rsidR="00CA6809" w:rsidRPr="00E007F5" w:rsidRDefault="00CA6809" w:rsidP="00CA6809">
      <w:pPr>
        <w:ind w:firstLine="709"/>
        <w:jc w:val="center"/>
        <w:rPr>
          <w:b/>
          <w:sz w:val="28"/>
          <w:szCs w:val="28"/>
        </w:rPr>
      </w:pPr>
      <w:r w:rsidRPr="00E007F5">
        <w:rPr>
          <w:b/>
          <w:sz w:val="28"/>
          <w:szCs w:val="28"/>
        </w:rPr>
        <w:t>на потребительском рынке</w:t>
      </w:r>
      <w:r>
        <w:rPr>
          <w:b/>
          <w:sz w:val="28"/>
          <w:szCs w:val="28"/>
        </w:rPr>
        <w:t xml:space="preserve"> </w:t>
      </w:r>
      <w:r w:rsidRPr="00E007F5">
        <w:rPr>
          <w:b/>
          <w:sz w:val="28"/>
          <w:szCs w:val="28"/>
        </w:rPr>
        <w:t xml:space="preserve">с </w:t>
      </w:r>
      <w:r>
        <w:rPr>
          <w:b/>
          <w:sz w:val="28"/>
          <w:szCs w:val="28"/>
        </w:rPr>
        <w:t>30</w:t>
      </w:r>
      <w:r w:rsidRPr="00E007F5">
        <w:rPr>
          <w:b/>
          <w:sz w:val="28"/>
          <w:szCs w:val="28"/>
        </w:rPr>
        <w:t>.0</w:t>
      </w:r>
      <w:r>
        <w:rPr>
          <w:b/>
          <w:sz w:val="28"/>
          <w:szCs w:val="28"/>
        </w:rPr>
        <w:t>6</w:t>
      </w:r>
      <w:r w:rsidRPr="00E007F5">
        <w:rPr>
          <w:b/>
          <w:sz w:val="28"/>
          <w:szCs w:val="28"/>
        </w:rPr>
        <w:t>.20</w:t>
      </w:r>
      <w:r>
        <w:rPr>
          <w:b/>
          <w:sz w:val="28"/>
          <w:szCs w:val="28"/>
        </w:rPr>
        <w:t>21</w:t>
      </w:r>
      <w:r w:rsidRPr="00E007F5">
        <w:rPr>
          <w:b/>
          <w:sz w:val="28"/>
          <w:szCs w:val="28"/>
        </w:rPr>
        <w:t xml:space="preserve"> по 31.12.20</w:t>
      </w:r>
      <w:r>
        <w:rPr>
          <w:b/>
          <w:sz w:val="28"/>
          <w:szCs w:val="28"/>
        </w:rPr>
        <w:t>22</w:t>
      </w:r>
      <w:r w:rsidRPr="00E007F5">
        <w:rPr>
          <w:b/>
          <w:sz w:val="28"/>
          <w:szCs w:val="28"/>
        </w:rPr>
        <w:t xml:space="preserve"> </w:t>
      </w:r>
    </w:p>
    <w:p w14:paraId="7DF0B1AB" w14:textId="77777777" w:rsidR="00CA6809" w:rsidRPr="00A32F31" w:rsidRDefault="00CA6809" w:rsidP="00CA6809">
      <w:pPr>
        <w:rPr>
          <w:sz w:val="14"/>
          <w:szCs w:val="1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1731"/>
        <w:gridCol w:w="1839"/>
        <w:gridCol w:w="1133"/>
        <w:gridCol w:w="1700"/>
      </w:tblGrid>
      <w:tr w:rsidR="00CA6809" w:rsidRPr="00E007F5" w14:paraId="3F5BDBB5" w14:textId="77777777" w:rsidTr="00555159">
        <w:trPr>
          <w:trHeight w:val="536"/>
        </w:trPr>
        <w:tc>
          <w:tcPr>
            <w:tcW w:w="3379" w:type="dxa"/>
            <w:shd w:val="clear" w:color="auto" w:fill="auto"/>
            <w:vAlign w:val="center"/>
          </w:tcPr>
          <w:p w14:paraId="15DCF93D" w14:textId="77777777" w:rsidR="00CA6809" w:rsidRPr="00E007F5" w:rsidRDefault="00CA6809" w:rsidP="00555159">
            <w:pPr>
              <w:jc w:val="center"/>
              <w:rPr>
                <w:szCs w:val="28"/>
              </w:rPr>
            </w:pPr>
            <w:r w:rsidRPr="00E007F5">
              <w:rPr>
                <w:szCs w:val="28"/>
              </w:rPr>
              <w:t>Предприятие</w:t>
            </w:r>
          </w:p>
        </w:tc>
        <w:tc>
          <w:tcPr>
            <w:tcW w:w="1731" w:type="dxa"/>
            <w:shd w:val="clear" w:color="auto" w:fill="auto"/>
            <w:vAlign w:val="center"/>
          </w:tcPr>
          <w:p w14:paraId="59526669" w14:textId="77777777" w:rsidR="00CA6809" w:rsidRPr="00E007F5" w:rsidRDefault="00CA6809" w:rsidP="00555159">
            <w:pPr>
              <w:jc w:val="center"/>
              <w:rPr>
                <w:szCs w:val="28"/>
              </w:rPr>
            </w:pPr>
            <w:r w:rsidRPr="00E007F5">
              <w:rPr>
                <w:szCs w:val="28"/>
              </w:rPr>
              <w:t>Год долгосрочного периода</w:t>
            </w:r>
          </w:p>
        </w:tc>
        <w:tc>
          <w:tcPr>
            <w:tcW w:w="1839" w:type="dxa"/>
            <w:shd w:val="clear" w:color="auto" w:fill="auto"/>
            <w:vAlign w:val="center"/>
          </w:tcPr>
          <w:p w14:paraId="492FAE66" w14:textId="77777777" w:rsidR="00CA6809" w:rsidRPr="00E007F5" w:rsidRDefault="00CA6809" w:rsidP="00555159">
            <w:pPr>
              <w:jc w:val="center"/>
              <w:rPr>
                <w:szCs w:val="28"/>
              </w:rPr>
            </w:pPr>
            <w:r w:rsidRPr="00E007F5">
              <w:rPr>
                <w:szCs w:val="28"/>
              </w:rPr>
              <w:t>Календарная разбивка</w:t>
            </w:r>
          </w:p>
        </w:tc>
        <w:tc>
          <w:tcPr>
            <w:tcW w:w="1133" w:type="dxa"/>
            <w:shd w:val="clear" w:color="auto" w:fill="auto"/>
            <w:vAlign w:val="center"/>
          </w:tcPr>
          <w:p w14:paraId="45425A3E" w14:textId="77777777" w:rsidR="00CA6809" w:rsidRPr="00E007F5" w:rsidRDefault="00CA6809" w:rsidP="00555159">
            <w:pPr>
              <w:jc w:val="center"/>
              <w:rPr>
                <w:szCs w:val="28"/>
              </w:rPr>
            </w:pPr>
            <w:r w:rsidRPr="00E007F5">
              <w:rPr>
                <w:szCs w:val="28"/>
              </w:rPr>
              <w:t>Тарифы, руб./м</w:t>
            </w:r>
            <w:r w:rsidRPr="00E007F5">
              <w:rPr>
                <w:szCs w:val="28"/>
                <w:vertAlign w:val="superscript"/>
              </w:rPr>
              <w:t>3</w:t>
            </w:r>
          </w:p>
        </w:tc>
        <w:tc>
          <w:tcPr>
            <w:tcW w:w="1700" w:type="dxa"/>
            <w:shd w:val="clear" w:color="auto" w:fill="auto"/>
            <w:vAlign w:val="center"/>
          </w:tcPr>
          <w:p w14:paraId="1D8CD88A" w14:textId="77777777" w:rsidR="00CA6809" w:rsidRPr="00E007F5" w:rsidRDefault="00CA6809" w:rsidP="00555159">
            <w:pPr>
              <w:jc w:val="center"/>
              <w:rPr>
                <w:szCs w:val="28"/>
              </w:rPr>
            </w:pPr>
            <w:r w:rsidRPr="00E007F5">
              <w:rPr>
                <w:szCs w:val="28"/>
              </w:rPr>
              <w:t>Рост к предыдущему периоду, %</w:t>
            </w:r>
          </w:p>
        </w:tc>
      </w:tr>
      <w:tr w:rsidR="00CA6809" w:rsidRPr="00E007F5" w14:paraId="50EB0CCE" w14:textId="77777777" w:rsidTr="00555159">
        <w:trPr>
          <w:trHeight w:val="295"/>
        </w:trPr>
        <w:tc>
          <w:tcPr>
            <w:tcW w:w="3379" w:type="dxa"/>
            <w:shd w:val="clear" w:color="auto" w:fill="auto"/>
            <w:vAlign w:val="center"/>
          </w:tcPr>
          <w:p w14:paraId="420883B9" w14:textId="77777777" w:rsidR="00CA6809" w:rsidRPr="00E007F5" w:rsidRDefault="00CA6809" w:rsidP="00555159">
            <w:pPr>
              <w:jc w:val="center"/>
              <w:rPr>
                <w:szCs w:val="28"/>
              </w:rPr>
            </w:pPr>
            <w:r>
              <w:rPr>
                <w:szCs w:val="28"/>
              </w:rPr>
              <w:t>1</w:t>
            </w:r>
          </w:p>
        </w:tc>
        <w:tc>
          <w:tcPr>
            <w:tcW w:w="1731" w:type="dxa"/>
            <w:shd w:val="clear" w:color="auto" w:fill="auto"/>
            <w:vAlign w:val="center"/>
          </w:tcPr>
          <w:p w14:paraId="5BB2294C" w14:textId="77777777" w:rsidR="00CA6809" w:rsidRPr="00E007F5" w:rsidRDefault="00CA6809" w:rsidP="00555159">
            <w:pPr>
              <w:jc w:val="center"/>
              <w:rPr>
                <w:szCs w:val="28"/>
              </w:rPr>
            </w:pPr>
            <w:r>
              <w:rPr>
                <w:szCs w:val="28"/>
              </w:rPr>
              <w:t>2</w:t>
            </w:r>
          </w:p>
        </w:tc>
        <w:tc>
          <w:tcPr>
            <w:tcW w:w="1839" w:type="dxa"/>
            <w:shd w:val="clear" w:color="auto" w:fill="auto"/>
            <w:vAlign w:val="center"/>
          </w:tcPr>
          <w:p w14:paraId="5CE72153" w14:textId="77777777" w:rsidR="00CA6809" w:rsidRPr="00E007F5" w:rsidRDefault="00CA6809" w:rsidP="00555159">
            <w:pPr>
              <w:jc w:val="center"/>
              <w:rPr>
                <w:szCs w:val="28"/>
              </w:rPr>
            </w:pPr>
            <w:r>
              <w:rPr>
                <w:szCs w:val="28"/>
              </w:rPr>
              <w:t>3</w:t>
            </w:r>
          </w:p>
        </w:tc>
        <w:tc>
          <w:tcPr>
            <w:tcW w:w="1133" w:type="dxa"/>
            <w:shd w:val="clear" w:color="auto" w:fill="auto"/>
            <w:vAlign w:val="center"/>
          </w:tcPr>
          <w:p w14:paraId="29F64964" w14:textId="77777777" w:rsidR="00CA6809" w:rsidRPr="00E007F5" w:rsidRDefault="00CA6809" w:rsidP="00555159">
            <w:pPr>
              <w:jc w:val="center"/>
              <w:rPr>
                <w:szCs w:val="28"/>
              </w:rPr>
            </w:pPr>
            <w:r>
              <w:rPr>
                <w:szCs w:val="28"/>
              </w:rPr>
              <w:t>4</w:t>
            </w:r>
          </w:p>
        </w:tc>
        <w:tc>
          <w:tcPr>
            <w:tcW w:w="1700" w:type="dxa"/>
            <w:shd w:val="clear" w:color="auto" w:fill="auto"/>
            <w:vAlign w:val="center"/>
          </w:tcPr>
          <w:p w14:paraId="686A4BCE" w14:textId="77777777" w:rsidR="00CA6809" w:rsidRPr="00E007F5" w:rsidRDefault="00CA6809" w:rsidP="00555159">
            <w:pPr>
              <w:jc w:val="center"/>
              <w:rPr>
                <w:szCs w:val="28"/>
              </w:rPr>
            </w:pPr>
            <w:r>
              <w:rPr>
                <w:szCs w:val="28"/>
              </w:rPr>
              <w:t>5</w:t>
            </w:r>
          </w:p>
        </w:tc>
      </w:tr>
      <w:tr w:rsidR="00CA6809" w:rsidRPr="00E007F5" w14:paraId="7BCF61DF" w14:textId="77777777" w:rsidTr="00555159">
        <w:trPr>
          <w:trHeight w:val="119"/>
        </w:trPr>
        <w:tc>
          <w:tcPr>
            <w:tcW w:w="9782" w:type="dxa"/>
            <w:gridSpan w:val="5"/>
            <w:shd w:val="clear" w:color="auto" w:fill="auto"/>
            <w:vAlign w:val="center"/>
          </w:tcPr>
          <w:p w14:paraId="6457150C" w14:textId="77777777" w:rsidR="00CA6809" w:rsidRPr="003E1A9F" w:rsidRDefault="00CA6809" w:rsidP="00555159">
            <w:pPr>
              <w:ind w:left="360"/>
              <w:jc w:val="center"/>
              <w:rPr>
                <w:sz w:val="28"/>
                <w:szCs w:val="28"/>
              </w:rPr>
            </w:pPr>
            <w:r w:rsidRPr="003E1A9F">
              <w:rPr>
                <w:sz w:val="28"/>
                <w:szCs w:val="28"/>
              </w:rPr>
              <w:t>Транспортировка сточных вод</w:t>
            </w:r>
          </w:p>
        </w:tc>
      </w:tr>
      <w:tr w:rsidR="00CA6809" w:rsidRPr="00E007F5" w14:paraId="048651F4" w14:textId="77777777" w:rsidTr="00555159">
        <w:trPr>
          <w:trHeight w:val="507"/>
        </w:trPr>
        <w:tc>
          <w:tcPr>
            <w:tcW w:w="3379" w:type="dxa"/>
            <w:vMerge w:val="restart"/>
            <w:shd w:val="clear" w:color="auto" w:fill="auto"/>
            <w:vAlign w:val="center"/>
          </w:tcPr>
          <w:p w14:paraId="5DEA9328" w14:textId="77777777" w:rsidR="00CA6809" w:rsidRPr="00E007F5" w:rsidRDefault="00CA6809" w:rsidP="00555159">
            <w:pPr>
              <w:jc w:val="center"/>
              <w:rPr>
                <w:sz w:val="28"/>
                <w:szCs w:val="28"/>
              </w:rPr>
            </w:pPr>
            <w:r>
              <w:rPr>
                <w:sz w:val="28"/>
                <w:szCs w:val="28"/>
              </w:rPr>
              <w:t>МП «Кристалл»</w:t>
            </w:r>
          </w:p>
        </w:tc>
        <w:tc>
          <w:tcPr>
            <w:tcW w:w="1731" w:type="dxa"/>
            <w:shd w:val="clear" w:color="auto" w:fill="auto"/>
            <w:vAlign w:val="center"/>
          </w:tcPr>
          <w:p w14:paraId="0B1C5C25" w14:textId="77777777" w:rsidR="00CA6809" w:rsidRPr="00E007F5" w:rsidRDefault="00CA6809" w:rsidP="00555159">
            <w:pPr>
              <w:jc w:val="center"/>
              <w:rPr>
                <w:sz w:val="28"/>
                <w:szCs w:val="28"/>
              </w:rPr>
            </w:pPr>
            <w:r>
              <w:rPr>
                <w:sz w:val="28"/>
                <w:szCs w:val="28"/>
              </w:rPr>
              <w:t>2021</w:t>
            </w:r>
          </w:p>
        </w:tc>
        <w:tc>
          <w:tcPr>
            <w:tcW w:w="1839" w:type="dxa"/>
            <w:shd w:val="clear" w:color="auto" w:fill="auto"/>
            <w:vAlign w:val="center"/>
          </w:tcPr>
          <w:p w14:paraId="5A07BF85" w14:textId="77777777" w:rsidR="00CA6809" w:rsidRPr="00E007F5" w:rsidRDefault="00CA6809" w:rsidP="00555159">
            <w:pPr>
              <w:jc w:val="center"/>
              <w:rPr>
                <w:szCs w:val="28"/>
              </w:rPr>
            </w:pPr>
            <w:r w:rsidRPr="00E007F5">
              <w:rPr>
                <w:szCs w:val="28"/>
              </w:rPr>
              <w:t xml:space="preserve">с </w:t>
            </w:r>
            <w:r>
              <w:rPr>
                <w:szCs w:val="28"/>
              </w:rPr>
              <w:t>30</w:t>
            </w:r>
            <w:r w:rsidRPr="00E007F5">
              <w:rPr>
                <w:szCs w:val="28"/>
              </w:rPr>
              <w:t>.0</w:t>
            </w:r>
            <w:r>
              <w:rPr>
                <w:szCs w:val="28"/>
              </w:rPr>
              <w:t>6</w:t>
            </w:r>
            <w:r w:rsidRPr="00E007F5">
              <w:rPr>
                <w:szCs w:val="28"/>
              </w:rPr>
              <w:t>.20</w:t>
            </w:r>
            <w:r>
              <w:rPr>
                <w:szCs w:val="28"/>
              </w:rPr>
              <w:t>21</w:t>
            </w:r>
            <w:r w:rsidRPr="00E007F5">
              <w:rPr>
                <w:szCs w:val="28"/>
              </w:rPr>
              <w:t xml:space="preserve"> по 3</w:t>
            </w:r>
            <w:r>
              <w:rPr>
                <w:szCs w:val="28"/>
              </w:rPr>
              <w:t>1</w:t>
            </w:r>
            <w:r w:rsidRPr="00E007F5">
              <w:rPr>
                <w:szCs w:val="28"/>
              </w:rPr>
              <w:t>.</w:t>
            </w:r>
            <w:r>
              <w:rPr>
                <w:szCs w:val="28"/>
              </w:rPr>
              <w:t>12</w:t>
            </w:r>
            <w:r w:rsidRPr="00E007F5">
              <w:rPr>
                <w:szCs w:val="28"/>
              </w:rPr>
              <w:t>.20</w:t>
            </w:r>
            <w:r>
              <w:rPr>
                <w:szCs w:val="28"/>
              </w:rPr>
              <w:t>21</w:t>
            </w:r>
          </w:p>
        </w:tc>
        <w:tc>
          <w:tcPr>
            <w:tcW w:w="1133" w:type="dxa"/>
            <w:shd w:val="clear" w:color="auto" w:fill="auto"/>
            <w:vAlign w:val="center"/>
          </w:tcPr>
          <w:p w14:paraId="764B477A" w14:textId="77777777" w:rsidR="00CA6809" w:rsidRPr="003E1A9F" w:rsidRDefault="00CA6809" w:rsidP="00555159">
            <w:pPr>
              <w:jc w:val="center"/>
              <w:rPr>
                <w:sz w:val="28"/>
                <w:szCs w:val="28"/>
              </w:rPr>
            </w:pPr>
            <w:r>
              <w:rPr>
                <w:sz w:val="28"/>
                <w:szCs w:val="28"/>
              </w:rPr>
              <w:t>0,91</w:t>
            </w:r>
          </w:p>
        </w:tc>
        <w:tc>
          <w:tcPr>
            <w:tcW w:w="1700" w:type="dxa"/>
            <w:shd w:val="clear" w:color="auto" w:fill="auto"/>
            <w:vAlign w:val="center"/>
          </w:tcPr>
          <w:p w14:paraId="4101FE51" w14:textId="77777777" w:rsidR="00CA6809" w:rsidRPr="003E1A9F" w:rsidRDefault="00CA6809" w:rsidP="00555159">
            <w:pPr>
              <w:jc w:val="center"/>
              <w:rPr>
                <w:i/>
              </w:rPr>
            </w:pPr>
            <w:r>
              <w:rPr>
                <w:i/>
              </w:rPr>
              <w:t>0,0</w:t>
            </w:r>
          </w:p>
        </w:tc>
      </w:tr>
      <w:tr w:rsidR="00CA6809" w:rsidRPr="00E007F5" w14:paraId="11D0D809" w14:textId="77777777" w:rsidTr="00555159">
        <w:trPr>
          <w:trHeight w:val="507"/>
        </w:trPr>
        <w:tc>
          <w:tcPr>
            <w:tcW w:w="3379" w:type="dxa"/>
            <w:vMerge/>
            <w:shd w:val="clear" w:color="auto" w:fill="auto"/>
            <w:vAlign w:val="center"/>
          </w:tcPr>
          <w:p w14:paraId="3002C007" w14:textId="77777777" w:rsidR="00CA6809" w:rsidRDefault="00CA6809" w:rsidP="00555159">
            <w:pPr>
              <w:jc w:val="center"/>
              <w:rPr>
                <w:sz w:val="28"/>
                <w:szCs w:val="28"/>
              </w:rPr>
            </w:pPr>
          </w:p>
        </w:tc>
        <w:tc>
          <w:tcPr>
            <w:tcW w:w="1731" w:type="dxa"/>
            <w:vMerge w:val="restart"/>
            <w:shd w:val="clear" w:color="auto" w:fill="auto"/>
            <w:vAlign w:val="center"/>
          </w:tcPr>
          <w:p w14:paraId="748DA3D5" w14:textId="77777777" w:rsidR="00CA6809" w:rsidRPr="00E007F5" w:rsidRDefault="00CA6809" w:rsidP="00555159">
            <w:pPr>
              <w:jc w:val="center"/>
              <w:rPr>
                <w:sz w:val="28"/>
                <w:szCs w:val="28"/>
              </w:rPr>
            </w:pPr>
            <w:r>
              <w:rPr>
                <w:sz w:val="28"/>
                <w:szCs w:val="28"/>
              </w:rPr>
              <w:t>2022</w:t>
            </w:r>
          </w:p>
        </w:tc>
        <w:tc>
          <w:tcPr>
            <w:tcW w:w="1839" w:type="dxa"/>
            <w:shd w:val="clear" w:color="auto" w:fill="auto"/>
            <w:vAlign w:val="center"/>
          </w:tcPr>
          <w:p w14:paraId="78D313AB" w14:textId="77777777" w:rsidR="00CA6809" w:rsidRPr="00E007F5" w:rsidRDefault="00CA6809" w:rsidP="00555159">
            <w:pPr>
              <w:jc w:val="center"/>
              <w:rPr>
                <w:szCs w:val="28"/>
              </w:rPr>
            </w:pPr>
            <w:r w:rsidRPr="00E007F5">
              <w:rPr>
                <w:szCs w:val="28"/>
              </w:rPr>
              <w:t>с 01.01.20</w:t>
            </w:r>
            <w:r>
              <w:rPr>
                <w:szCs w:val="28"/>
              </w:rPr>
              <w:t>22</w:t>
            </w:r>
            <w:r w:rsidRPr="00E007F5">
              <w:rPr>
                <w:szCs w:val="28"/>
              </w:rPr>
              <w:t xml:space="preserve"> по 30.06.20</w:t>
            </w:r>
            <w:r>
              <w:rPr>
                <w:szCs w:val="28"/>
              </w:rPr>
              <w:t>22</w:t>
            </w:r>
          </w:p>
        </w:tc>
        <w:tc>
          <w:tcPr>
            <w:tcW w:w="1133" w:type="dxa"/>
            <w:shd w:val="clear" w:color="auto" w:fill="auto"/>
            <w:vAlign w:val="center"/>
          </w:tcPr>
          <w:p w14:paraId="54A67989" w14:textId="77777777" w:rsidR="00CA6809" w:rsidRPr="003E1A9F" w:rsidRDefault="00CA6809" w:rsidP="00555159">
            <w:pPr>
              <w:jc w:val="center"/>
              <w:rPr>
                <w:sz w:val="28"/>
                <w:szCs w:val="28"/>
              </w:rPr>
            </w:pPr>
            <w:r>
              <w:rPr>
                <w:sz w:val="28"/>
                <w:szCs w:val="28"/>
              </w:rPr>
              <w:t>0,91</w:t>
            </w:r>
          </w:p>
        </w:tc>
        <w:tc>
          <w:tcPr>
            <w:tcW w:w="1700" w:type="dxa"/>
            <w:shd w:val="clear" w:color="auto" w:fill="auto"/>
            <w:vAlign w:val="center"/>
          </w:tcPr>
          <w:p w14:paraId="119164B3" w14:textId="77777777" w:rsidR="00CA6809" w:rsidRDefault="00CA6809" w:rsidP="00555159">
            <w:pPr>
              <w:jc w:val="center"/>
              <w:rPr>
                <w:i/>
              </w:rPr>
            </w:pPr>
            <w:r>
              <w:rPr>
                <w:i/>
              </w:rPr>
              <w:t>0,0</w:t>
            </w:r>
          </w:p>
        </w:tc>
      </w:tr>
      <w:tr w:rsidR="00CA6809" w:rsidRPr="00E007F5" w14:paraId="0E1969C0" w14:textId="77777777" w:rsidTr="00555159">
        <w:trPr>
          <w:trHeight w:val="373"/>
        </w:trPr>
        <w:tc>
          <w:tcPr>
            <w:tcW w:w="3379" w:type="dxa"/>
            <w:vMerge/>
            <w:shd w:val="clear" w:color="auto" w:fill="auto"/>
            <w:vAlign w:val="center"/>
          </w:tcPr>
          <w:p w14:paraId="13FC7CCE" w14:textId="77777777" w:rsidR="00CA6809" w:rsidRPr="00E007F5" w:rsidRDefault="00CA6809" w:rsidP="00555159">
            <w:pPr>
              <w:jc w:val="center"/>
              <w:rPr>
                <w:sz w:val="28"/>
                <w:szCs w:val="28"/>
              </w:rPr>
            </w:pPr>
          </w:p>
        </w:tc>
        <w:tc>
          <w:tcPr>
            <w:tcW w:w="1731" w:type="dxa"/>
            <w:vMerge/>
            <w:shd w:val="clear" w:color="auto" w:fill="auto"/>
            <w:vAlign w:val="center"/>
          </w:tcPr>
          <w:p w14:paraId="584CB2C4" w14:textId="77777777" w:rsidR="00CA6809" w:rsidRPr="00E007F5" w:rsidRDefault="00CA6809" w:rsidP="00555159">
            <w:pPr>
              <w:jc w:val="center"/>
              <w:rPr>
                <w:sz w:val="28"/>
                <w:szCs w:val="28"/>
              </w:rPr>
            </w:pPr>
          </w:p>
        </w:tc>
        <w:tc>
          <w:tcPr>
            <w:tcW w:w="1839" w:type="dxa"/>
            <w:shd w:val="clear" w:color="auto" w:fill="auto"/>
            <w:vAlign w:val="center"/>
          </w:tcPr>
          <w:p w14:paraId="1172F16E" w14:textId="77777777" w:rsidR="00CA6809" w:rsidRPr="00E007F5" w:rsidRDefault="00CA6809" w:rsidP="00555159">
            <w:pPr>
              <w:jc w:val="center"/>
              <w:rPr>
                <w:szCs w:val="28"/>
              </w:rPr>
            </w:pPr>
            <w:r w:rsidRPr="00E007F5">
              <w:rPr>
                <w:szCs w:val="28"/>
              </w:rPr>
              <w:t>с 01.07.20</w:t>
            </w:r>
            <w:r>
              <w:rPr>
                <w:szCs w:val="28"/>
              </w:rPr>
              <w:t xml:space="preserve">22 </w:t>
            </w:r>
            <w:r w:rsidRPr="00E007F5">
              <w:rPr>
                <w:szCs w:val="28"/>
              </w:rPr>
              <w:t>по 31.12.20</w:t>
            </w:r>
            <w:r>
              <w:rPr>
                <w:szCs w:val="28"/>
              </w:rPr>
              <w:t>22</w:t>
            </w:r>
          </w:p>
        </w:tc>
        <w:tc>
          <w:tcPr>
            <w:tcW w:w="1133" w:type="dxa"/>
            <w:shd w:val="clear" w:color="auto" w:fill="auto"/>
            <w:vAlign w:val="center"/>
          </w:tcPr>
          <w:p w14:paraId="01A4D5D7" w14:textId="77777777" w:rsidR="00CA6809" w:rsidRPr="003E1A9F" w:rsidRDefault="00CA6809" w:rsidP="00555159">
            <w:pPr>
              <w:jc w:val="center"/>
              <w:rPr>
                <w:sz w:val="28"/>
                <w:szCs w:val="28"/>
              </w:rPr>
            </w:pPr>
            <w:r>
              <w:rPr>
                <w:sz w:val="28"/>
                <w:szCs w:val="28"/>
              </w:rPr>
              <w:t>0,98</w:t>
            </w:r>
          </w:p>
        </w:tc>
        <w:tc>
          <w:tcPr>
            <w:tcW w:w="1700" w:type="dxa"/>
            <w:shd w:val="clear" w:color="auto" w:fill="auto"/>
            <w:vAlign w:val="center"/>
          </w:tcPr>
          <w:p w14:paraId="2BAC5A85" w14:textId="77777777" w:rsidR="00CA6809" w:rsidRPr="003E1A9F" w:rsidRDefault="00CA6809" w:rsidP="00555159">
            <w:pPr>
              <w:jc w:val="center"/>
              <w:rPr>
                <w:i/>
              </w:rPr>
            </w:pPr>
            <w:r>
              <w:rPr>
                <w:i/>
              </w:rPr>
              <w:t>7,8</w:t>
            </w:r>
          </w:p>
        </w:tc>
      </w:tr>
    </w:tbl>
    <w:p w14:paraId="7FFAAA06" w14:textId="77777777" w:rsidR="00CA6809" w:rsidRDefault="00CA6809" w:rsidP="00CA6809">
      <w:pPr>
        <w:ind w:left="360"/>
        <w:rPr>
          <w:b/>
          <w:i/>
          <w:color w:val="FF0000"/>
          <w:sz w:val="28"/>
        </w:rPr>
      </w:pPr>
    </w:p>
    <w:p w14:paraId="4E59A45F" w14:textId="77777777" w:rsidR="00CA6809" w:rsidRPr="008F35B2" w:rsidRDefault="00CA6809" w:rsidP="00CA6809">
      <w:pPr>
        <w:ind w:left="360"/>
        <w:rPr>
          <w:b/>
          <w:i/>
          <w:color w:val="FF0000"/>
          <w:sz w:val="28"/>
        </w:rPr>
      </w:pPr>
    </w:p>
    <w:tbl>
      <w:tblPr>
        <w:tblpPr w:leftFromText="180" w:rightFromText="180" w:vertAnchor="text" w:horzAnchor="margin" w:tblpY="160"/>
        <w:tblW w:w="9805" w:type="dxa"/>
        <w:tblLayout w:type="fixed"/>
        <w:tblLook w:val="04A0" w:firstRow="1" w:lastRow="0" w:firstColumn="1" w:lastColumn="0" w:noHBand="0" w:noVBand="1"/>
      </w:tblPr>
      <w:tblGrid>
        <w:gridCol w:w="4800"/>
        <w:gridCol w:w="5005"/>
      </w:tblGrid>
      <w:tr w:rsidR="00CA6809" w:rsidRPr="00E007F5" w14:paraId="4D0E5516" w14:textId="77777777" w:rsidTr="00555159">
        <w:trPr>
          <w:trHeight w:val="2400"/>
        </w:trPr>
        <w:tc>
          <w:tcPr>
            <w:tcW w:w="4800" w:type="dxa"/>
            <w:shd w:val="clear" w:color="auto" w:fill="auto"/>
          </w:tcPr>
          <w:p w14:paraId="10F0879D" w14:textId="47EA0E9C" w:rsidR="00CA6809" w:rsidRPr="00E007F5" w:rsidRDefault="00CA6809" w:rsidP="00555159">
            <w:pPr>
              <w:pStyle w:val="33"/>
              <w:ind w:firstLine="0"/>
              <w:rPr>
                <w:sz w:val="28"/>
                <w:szCs w:val="28"/>
              </w:rPr>
            </w:pPr>
          </w:p>
        </w:tc>
        <w:tc>
          <w:tcPr>
            <w:tcW w:w="5005" w:type="dxa"/>
            <w:shd w:val="clear" w:color="auto" w:fill="auto"/>
          </w:tcPr>
          <w:p w14:paraId="42E7AE16" w14:textId="65960927" w:rsidR="00CA6809" w:rsidRPr="00E007F5" w:rsidRDefault="00CA6809" w:rsidP="00555159">
            <w:pPr>
              <w:pStyle w:val="33"/>
              <w:ind w:firstLine="0"/>
              <w:jc w:val="both"/>
              <w:rPr>
                <w:sz w:val="28"/>
                <w:szCs w:val="28"/>
              </w:rPr>
            </w:pPr>
          </w:p>
        </w:tc>
      </w:tr>
    </w:tbl>
    <w:p w14:paraId="39E317B1" w14:textId="77777777" w:rsidR="00CA6809" w:rsidRDefault="00CA6809" w:rsidP="00CA6809">
      <w:pPr>
        <w:ind w:left="360"/>
        <w:jc w:val="right"/>
        <w:rPr>
          <w:b/>
        </w:rPr>
      </w:pPr>
    </w:p>
    <w:p w14:paraId="5810ADF4" w14:textId="77777777" w:rsidR="00CA6809" w:rsidRDefault="00CA6809" w:rsidP="00CA6809">
      <w:pPr>
        <w:ind w:left="360"/>
        <w:jc w:val="right"/>
        <w:rPr>
          <w:b/>
        </w:rPr>
      </w:pPr>
    </w:p>
    <w:p w14:paraId="12EE3C84" w14:textId="77777777" w:rsidR="00CA6809" w:rsidRDefault="00CA6809" w:rsidP="00CA6809">
      <w:pPr>
        <w:ind w:left="360"/>
        <w:jc w:val="right"/>
        <w:rPr>
          <w:b/>
        </w:rPr>
      </w:pPr>
    </w:p>
    <w:p w14:paraId="58944362" w14:textId="77777777" w:rsidR="00CA6809" w:rsidRDefault="00CA6809" w:rsidP="00CA6809">
      <w:pPr>
        <w:ind w:left="360"/>
        <w:jc w:val="right"/>
        <w:rPr>
          <w:b/>
        </w:rPr>
      </w:pPr>
    </w:p>
    <w:p w14:paraId="4AE9DF9E" w14:textId="77777777" w:rsidR="00CA6809" w:rsidRDefault="00CA6809" w:rsidP="00CA6809">
      <w:pPr>
        <w:ind w:left="360"/>
        <w:jc w:val="right"/>
        <w:rPr>
          <w:b/>
        </w:rPr>
      </w:pPr>
    </w:p>
    <w:p w14:paraId="09348226" w14:textId="77777777" w:rsidR="00CA6809" w:rsidRDefault="00CA6809" w:rsidP="00CA6809">
      <w:pPr>
        <w:ind w:left="360"/>
        <w:jc w:val="right"/>
        <w:rPr>
          <w:b/>
        </w:rPr>
      </w:pPr>
    </w:p>
    <w:p w14:paraId="3E71A5CD" w14:textId="77777777" w:rsidR="00CA6809" w:rsidRDefault="00CA6809" w:rsidP="00CA6809">
      <w:pPr>
        <w:ind w:left="360"/>
        <w:jc w:val="right"/>
        <w:rPr>
          <w:b/>
        </w:rPr>
      </w:pPr>
    </w:p>
    <w:p w14:paraId="28F27394" w14:textId="77777777" w:rsidR="00CA6809" w:rsidRDefault="00CA6809" w:rsidP="00CA6809">
      <w:pPr>
        <w:ind w:left="360"/>
        <w:jc w:val="right"/>
        <w:rPr>
          <w:b/>
        </w:rPr>
      </w:pPr>
    </w:p>
    <w:p w14:paraId="7848C0E4" w14:textId="77777777" w:rsidR="00CA6809" w:rsidRDefault="00CA6809" w:rsidP="00CA6809">
      <w:pPr>
        <w:ind w:left="360"/>
        <w:jc w:val="right"/>
        <w:rPr>
          <w:b/>
        </w:rPr>
      </w:pPr>
    </w:p>
    <w:p w14:paraId="1A1CD9A6" w14:textId="77777777" w:rsidR="00CA6809" w:rsidRDefault="00CA6809" w:rsidP="00CA6809">
      <w:pPr>
        <w:ind w:left="360"/>
        <w:jc w:val="right"/>
        <w:rPr>
          <w:b/>
        </w:rPr>
      </w:pPr>
    </w:p>
    <w:p w14:paraId="5FD681A8" w14:textId="77777777" w:rsidR="00CA6809" w:rsidRDefault="00CA6809" w:rsidP="00CA6809">
      <w:pPr>
        <w:ind w:left="360"/>
        <w:jc w:val="right"/>
        <w:rPr>
          <w:b/>
        </w:rPr>
      </w:pPr>
    </w:p>
    <w:p w14:paraId="4338E764" w14:textId="77777777" w:rsidR="00CA6809" w:rsidRDefault="00CA6809" w:rsidP="00CA6809">
      <w:pPr>
        <w:ind w:left="360"/>
        <w:jc w:val="right"/>
        <w:rPr>
          <w:b/>
        </w:rPr>
      </w:pPr>
    </w:p>
    <w:p w14:paraId="7911CD9A" w14:textId="77777777" w:rsidR="00CA6809" w:rsidRDefault="00CA6809" w:rsidP="00CA6809">
      <w:pPr>
        <w:ind w:left="360"/>
        <w:jc w:val="right"/>
        <w:rPr>
          <w:b/>
        </w:rPr>
      </w:pPr>
    </w:p>
    <w:p w14:paraId="3B098AD3" w14:textId="77777777" w:rsidR="00CA6809" w:rsidRDefault="00CA6809" w:rsidP="00CA6809">
      <w:pPr>
        <w:ind w:left="360"/>
        <w:jc w:val="right"/>
        <w:rPr>
          <w:b/>
        </w:rPr>
      </w:pPr>
    </w:p>
    <w:p w14:paraId="781FA07C" w14:textId="77777777" w:rsidR="00CA6809" w:rsidRDefault="00CA6809" w:rsidP="00CA6809">
      <w:pPr>
        <w:ind w:left="360"/>
        <w:jc w:val="right"/>
        <w:rPr>
          <w:b/>
        </w:rPr>
      </w:pPr>
    </w:p>
    <w:p w14:paraId="705C9B19" w14:textId="77777777" w:rsidR="00CA6809" w:rsidRDefault="00CA6809" w:rsidP="00CA6809">
      <w:pPr>
        <w:ind w:left="360"/>
        <w:jc w:val="right"/>
        <w:rPr>
          <w:b/>
        </w:rPr>
      </w:pPr>
    </w:p>
    <w:p w14:paraId="2BB6F735" w14:textId="77777777" w:rsidR="00CA6809" w:rsidRDefault="00CA6809" w:rsidP="00CA6809">
      <w:pPr>
        <w:ind w:left="360"/>
        <w:jc w:val="right"/>
        <w:rPr>
          <w:b/>
        </w:rPr>
      </w:pPr>
    </w:p>
    <w:p w14:paraId="2536801A" w14:textId="77777777" w:rsidR="00CA6809" w:rsidRDefault="00CA6809" w:rsidP="00CA6809">
      <w:pPr>
        <w:ind w:left="360"/>
        <w:jc w:val="right"/>
        <w:rPr>
          <w:b/>
        </w:rPr>
      </w:pPr>
    </w:p>
    <w:p w14:paraId="36DD22BD" w14:textId="77777777" w:rsidR="00CA6809" w:rsidRDefault="00CA6809" w:rsidP="00CA6809">
      <w:pPr>
        <w:ind w:left="360"/>
        <w:jc w:val="right"/>
        <w:rPr>
          <w:b/>
        </w:rPr>
      </w:pPr>
    </w:p>
    <w:p w14:paraId="5C8A7677" w14:textId="77777777" w:rsidR="00CA6809" w:rsidRDefault="00CA6809" w:rsidP="00CA6809">
      <w:pPr>
        <w:ind w:left="360"/>
        <w:jc w:val="right"/>
        <w:rPr>
          <w:b/>
        </w:rPr>
      </w:pPr>
    </w:p>
    <w:p w14:paraId="46EF89D9" w14:textId="77777777" w:rsidR="00CA6809" w:rsidRDefault="00CA6809" w:rsidP="00CA6809">
      <w:pPr>
        <w:ind w:left="360"/>
        <w:jc w:val="right"/>
        <w:rPr>
          <w:b/>
        </w:rPr>
      </w:pPr>
    </w:p>
    <w:p w14:paraId="6E8822C5" w14:textId="77777777" w:rsidR="00CA6809" w:rsidRDefault="00CA6809" w:rsidP="00CA6809">
      <w:pPr>
        <w:ind w:left="360"/>
        <w:jc w:val="right"/>
        <w:rPr>
          <w:b/>
        </w:rPr>
      </w:pPr>
    </w:p>
    <w:p w14:paraId="77AAD0B4" w14:textId="77777777" w:rsidR="00CA6809" w:rsidRDefault="00CA6809" w:rsidP="00CA6809">
      <w:pPr>
        <w:ind w:left="360"/>
        <w:jc w:val="right"/>
        <w:rPr>
          <w:b/>
        </w:rPr>
      </w:pPr>
    </w:p>
    <w:p w14:paraId="6F159461" w14:textId="77777777" w:rsidR="00CA6809" w:rsidRDefault="00CA6809" w:rsidP="00CA6809">
      <w:pPr>
        <w:ind w:left="360"/>
        <w:jc w:val="right"/>
        <w:rPr>
          <w:b/>
        </w:rPr>
      </w:pPr>
    </w:p>
    <w:p w14:paraId="29EA4B58" w14:textId="77777777" w:rsidR="00CA6809" w:rsidRDefault="00CA6809" w:rsidP="00CA6809">
      <w:pPr>
        <w:ind w:left="360"/>
        <w:jc w:val="right"/>
        <w:rPr>
          <w:b/>
        </w:rPr>
      </w:pPr>
    </w:p>
    <w:p w14:paraId="1C593D6C" w14:textId="77777777" w:rsidR="00CA6809" w:rsidRDefault="00CA6809" w:rsidP="00CA6809">
      <w:pPr>
        <w:ind w:left="360"/>
        <w:jc w:val="right"/>
        <w:rPr>
          <w:b/>
        </w:rPr>
      </w:pPr>
    </w:p>
    <w:p w14:paraId="26961288" w14:textId="77777777" w:rsidR="00CA6809" w:rsidRDefault="00CA6809" w:rsidP="00CA6809">
      <w:pPr>
        <w:ind w:left="360"/>
        <w:jc w:val="right"/>
        <w:rPr>
          <w:b/>
        </w:rPr>
      </w:pPr>
    </w:p>
    <w:p w14:paraId="6651AB05" w14:textId="77777777" w:rsidR="00CA6809" w:rsidRDefault="00CA6809" w:rsidP="00CA6809">
      <w:pPr>
        <w:ind w:left="360"/>
        <w:jc w:val="right"/>
        <w:rPr>
          <w:b/>
        </w:rPr>
      </w:pPr>
    </w:p>
    <w:p w14:paraId="661AC0D2" w14:textId="77777777" w:rsidR="00CA6809" w:rsidRDefault="00CA6809" w:rsidP="00CA6809">
      <w:pPr>
        <w:ind w:left="360"/>
        <w:jc w:val="right"/>
        <w:rPr>
          <w:b/>
        </w:rPr>
      </w:pPr>
      <w:r w:rsidRPr="00CD4CC8">
        <w:rPr>
          <w:b/>
        </w:rPr>
        <w:t>Приложение 1</w:t>
      </w:r>
      <w:r>
        <w:rPr>
          <w:b/>
        </w:rPr>
        <w:t xml:space="preserve"> к экспертному заключению</w:t>
      </w:r>
    </w:p>
    <w:p w14:paraId="2B64289C" w14:textId="77777777" w:rsidR="00CA6809" w:rsidRDefault="00CA6809" w:rsidP="00CA6809">
      <w:pPr>
        <w:ind w:left="360"/>
        <w:jc w:val="right"/>
        <w:rPr>
          <w:b/>
        </w:rPr>
      </w:pPr>
    </w:p>
    <w:tbl>
      <w:tblPr>
        <w:tblW w:w="7000" w:type="dxa"/>
        <w:tblInd w:w="108" w:type="dxa"/>
        <w:tblLook w:val="04A0" w:firstRow="1" w:lastRow="0" w:firstColumn="1" w:lastColumn="0" w:noHBand="0" w:noVBand="1"/>
      </w:tblPr>
      <w:tblGrid>
        <w:gridCol w:w="4960"/>
        <w:gridCol w:w="2040"/>
      </w:tblGrid>
      <w:tr w:rsidR="00CA6809" w:rsidRPr="00CC59E3" w14:paraId="2EEC3CFC" w14:textId="77777777" w:rsidTr="00555159">
        <w:trPr>
          <w:trHeight w:val="945"/>
        </w:trPr>
        <w:tc>
          <w:tcPr>
            <w:tcW w:w="7000" w:type="dxa"/>
            <w:gridSpan w:val="2"/>
            <w:tcBorders>
              <w:top w:val="nil"/>
              <w:left w:val="nil"/>
              <w:bottom w:val="nil"/>
              <w:right w:val="nil"/>
            </w:tcBorders>
            <w:shd w:val="clear" w:color="auto" w:fill="auto"/>
            <w:vAlign w:val="center"/>
            <w:hideMark/>
          </w:tcPr>
          <w:p w14:paraId="3C76A6DD" w14:textId="77777777" w:rsidR="00CA6809" w:rsidRPr="00CC59E3" w:rsidRDefault="00CA6809" w:rsidP="00555159">
            <w:pPr>
              <w:jc w:val="center"/>
              <w:rPr>
                <w:rFonts w:ascii="Calibri" w:hAnsi="Calibri" w:cs="Calibri"/>
                <w:b/>
                <w:bCs/>
                <w:i/>
                <w:iCs/>
                <w:color w:val="000000"/>
              </w:rPr>
            </w:pPr>
            <w:r w:rsidRPr="00CC59E3">
              <w:rPr>
                <w:rFonts w:ascii="Calibri" w:hAnsi="Calibri" w:cs="Calibri"/>
                <w:b/>
                <w:bCs/>
                <w:i/>
                <w:iCs/>
                <w:color w:val="000000"/>
              </w:rPr>
              <w:t>Текущие расходы на содержание сетей водоотведения по                                                                                                                              АО "Знамя"</w:t>
            </w:r>
            <w:r>
              <w:rPr>
                <w:rFonts w:ascii="Calibri" w:hAnsi="Calibri" w:cs="Calibri"/>
                <w:b/>
                <w:bCs/>
                <w:i/>
                <w:iCs/>
                <w:color w:val="000000"/>
              </w:rPr>
              <w:t xml:space="preserve"> </w:t>
            </w:r>
            <w:r w:rsidRPr="00CC59E3">
              <w:rPr>
                <w:rFonts w:ascii="Calibri" w:hAnsi="Calibri" w:cs="Calibri"/>
                <w:b/>
                <w:bCs/>
                <w:i/>
                <w:iCs/>
                <w:color w:val="000000"/>
              </w:rPr>
              <w:t xml:space="preserve">  за 2021 г. (по расчету регулятора)</w:t>
            </w:r>
          </w:p>
        </w:tc>
      </w:tr>
      <w:tr w:rsidR="00CA6809" w:rsidRPr="00CC59E3" w14:paraId="1195617E" w14:textId="77777777" w:rsidTr="00555159">
        <w:trPr>
          <w:trHeight w:val="70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C5B13" w14:textId="77777777" w:rsidR="00CA6809" w:rsidRPr="00CC59E3" w:rsidRDefault="00CA6809" w:rsidP="00555159">
            <w:pPr>
              <w:jc w:val="center"/>
              <w:rPr>
                <w:rFonts w:ascii="Calibri" w:hAnsi="Calibri" w:cs="Calibri"/>
                <w:color w:val="000000"/>
                <w:sz w:val="22"/>
                <w:szCs w:val="22"/>
              </w:rPr>
            </w:pPr>
            <w:r w:rsidRPr="00CC59E3">
              <w:rPr>
                <w:rFonts w:ascii="Calibri" w:hAnsi="Calibri" w:cs="Calibri"/>
                <w:color w:val="000000"/>
                <w:sz w:val="22"/>
                <w:szCs w:val="22"/>
              </w:rPr>
              <w:t>Статья затрат</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16EC558" w14:textId="77777777" w:rsidR="00CA6809" w:rsidRPr="00CC59E3" w:rsidRDefault="00CA6809" w:rsidP="00555159">
            <w:pPr>
              <w:jc w:val="center"/>
              <w:rPr>
                <w:rFonts w:ascii="Calibri" w:hAnsi="Calibri" w:cs="Calibri"/>
                <w:sz w:val="22"/>
                <w:szCs w:val="22"/>
              </w:rPr>
            </w:pPr>
            <w:r w:rsidRPr="00CC59E3">
              <w:rPr>
                <w:rFonts w:ascii="Calibri" w:hAnsi="Calibri" w:cs="Calibri"/>
                <w:sz w:val="22"/>
                <w:szCs w:val="22"/>
              </w:rPr>
              <w:t xml:space="preserve"> тыс. руб.                                        (без НДС) </w:t>
            </w:r>
          </w:p>
        </w:tc>
      </w:tr>
      <w:tr w:rsidR="00CA6809" w:rsidRPr="00CC59E3" w14:paraId="02558AAE" w14:textId="77777777" w:rsidTr="00555159">
        <w:trPr>
          <w:trHeight w:val="300"/>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2AC9CBCF" w14:textId="77777777" w:rsidR="00CA6809" w:rsidRPr="00CC59E3" w:rsidRDefault="00CA6809" w:rsidP="00555159">
            <w:pPr>
              <w:rPr>
                <w:rFonts w:ascii="Calibri" w:hAnsi="Calibri" w:cs="Calibri"/>
                <w:color w:val="000000"/>
                <w:sz w:val="22"/>
                <w:szCs w:val="22"/>
              </w:rPr>
            </w:pPr>
            <w:r w:rsidRPr="00CC59E3">
              <w:rPr>
                <w:rFonts w:ascii="Calibri" w:hAnsi="Calibri" w:cs="Calibri"/>
                <w:color w:val="000000"/>
                <w:sz w:val="22"/>
                <w:szCs w:val="22"/>
              </w:rPr>
              <w:t>Заработная плата</w:t>
            </w:r>
          </w:p>
        </w:tc>
        <w:tc>
          <w:tcPr>
            <w:tcW w:w="2040" w:type="dxa"/>
            <w:tcBorders>
              <w:top w:val="nil"/>
              <w:left w:val="nil"/>
              <w:bottom w:val="single" w:sz="4" w:space="0" w:color="auto"/>
              <w:right w:val="single" w:sz="4" w:space="0" w:color="auto"/>
            </w:tcBorders>
            <w:shd w:val="clear" w:color="auto" w:fill="auto"/>
            <w:noWrap/>
            <w:vAlign w:val="bottom"/>
            <w:hideMark/>
          </w:tcPr>
          <w:p w14:paraId="1A9C898C" w14:textId="77777777" w:rsidR="00CA6809" w:rsidRPr="00CC59E3" w:rsidRDefault="00CA6809" w:rsidP="00555159">
            <w:pPr>
              <w:rPr>
                <w:rFonts w:ascii="Calibri" w:hAnsi="Calibri" w:cs="Calibri"/>
                <w:sz w:val="22"/>
                <w:szCs w:val="22"/>
              </w:rPr>
            </w:pPr>
            <w:r w:rsidRPr="00CC59E3">
              <w:rPr>
                <w:rFonts w:ascii="Calibri" w:hAnsi="Calibri" w:cs="Calibri"/>
                <w:sz w:val="22"/>
                <w:szCs w:val="22"/>
              </w:rPr>
              <w:t xml:space="preserve">                           </w:t>
            </w:r>
            <w:r>
              <w:rPr>
                <w:rFonts w:ascii="Calibri" w:hAnsi="Calibri" w:cs="Calibri"/>
                <w:sz w:val="22"/>
                <w:szCs w:val="22"/>
              </w:rPr>
              <w:t>138,98</w:t>
            </w:r>
            <w:r w:rsidRPr="00CC59E3">
              <w:rPr>
                <w:rFonts w:ascii="Calibri" w:hAnsi="Calibri" w:cs="Calibri"/>
                <w:sz w:val="22"/>
                <w:szCs w:val="22"/>
              </w:rPr>
              <w:t xml:space="preserve">   </w:t>
            </w:r>
          </w:p>
        </w:tc>
      </w:tr>
      <w:tr w:rsidR="00CA6809" w:rsidRPr="00CC59E3" w14:paraId="7F315A71" w14:textId="77777777" w:rsidTr="00555159">
        <w:trPr>
          <w:trHeight w:val="300"/>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26B5E3A2" w14:textId="77777777" w:rsidR="00CA6809" w:rsidRPr="00CC59E3" w:rsidRDefault="00CA6809" w:rsidP="00555159">
            <w:pPr>
              <w:rPr>
                <w:rFonts w:ascii="Calibri" w:hAnsi="Calibri" w:cs="Calibri"/>
                <w:color w:val="000000"/>
                <w:sz w:val="22"/>
                <w:szCs w:val="22"/>
              </w:rPr>
            </w:pPr>
            <w:r w:rsidRPr="00CC59E3">
              <w:rPr>
                <w:rFonts w:ascii="Calibri" w:hAnsi="Calibri" w:cs="Calibri"/>
                <w:color w:val="000000"/>
                <w:sz w:val="22"/>
                <w:szCs w:val="22"/>
              </w:rPr>
              <w:t>Отчисления на социальные нужды</w:t>
            </w:r>
          </w:p>
        </w:tc>
        <w:tc>
          <w:tcPr>
            <w:tcW w:w="2040" w:type="dxa"/>
            <w:tcBorders>
              <w:top w:val="nil"/>
              <w:left w:val="nil"/>
              <w:bottom w:val="single" w:sz="4" w:space="0" w:color="auto"/>
              <w:right w:val="single" w:sz="4" w:space="0" w:color="auto"/>
            </w:tcBorders>
            <w:shd w:val="clear" w:color="auto" w:fill="auto"/>
            <w:noWrap/>
            <w:vAlign w:val="bottom"/>
            <w:hideMark/>
          </w:tcPr>
          <w:p w14:paraId="2AEA7258" w14:textId="77777777" w:rsidR="00CA6809" w:rsidRPr="00CC59E3" w:rsidRDefault="00CA6809" w:rsidP="00555159">
            <w:pPr>
              <w:rPr>
                <w:rFonts w:ascii="Calibri" w:hAnsi="Calibri" w:cs="Calibri"/>
                <w:sz w:val="22"/>
                <w:szCs w:val="22"/>
              </w:rPr>
            </w:pPr>
            <w:r w:rsidRPr="00CC59E3">
              <w:rPr>
                <w:rFonts w:ascii="Calibri" w:hAnsi="Calibri" w:cs="Calibri"/>
                <w:sz w:val="22"/>
                <w:szCs w:val="22"/>
              </w:rPr>
              <w:t xml:space="preserve">                              </w:t>
            </w:r>
            <w:r>
              <w:rPr>
                <w:rFonts w:ascii="Calibri" w:hAnsi="Calibri" w:cs="Calibri"/>
                <w:sz w:val="22"/>
                <w:szCs w:val="22"/>
              </w:rPr>
              <w:t>42,53</w:t>
            </w:r>
            <w:r w:rsidRPr="00CC59E3">
              <w:rPr>
                <w:rFonts w:ascii="Calibri" w:hAnsi="Calibri" w:cs="Calibri"/>
                <w:sz w:val="22"/>
                <w:szCs w:val="22"/>
              </w:rPr>
              <w:t xml:space="preserve">   </w:t>
            </w:r>
          </w:p>
        </w:tc>
      </w:tr>
      <w:tr w:rsidR="00CA6809" w:rsidRPr="00CC59E3" w14:paraId="7FD499F0" w14:textId="77777777" w:rsidTr="00555159">
        <w:trPr>
          <w:trHeight w:val="300"/>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236799A6" w14:textId="77777777" w:rsidR="00CA6809" w:rsidRPr="00CC59E3" w:rsidRDefault="00CA6809" w:rsidP="00555159">
            <w:pPr>
              <w:rPr>
                <w:rFonts w:ascii="Calibri" w:hAnsi="Calibri" w:cs="Calibri"/>
                <w:color w:val="000000"/>
                <w:sz w:val="22"/>
                <w:szCs w:val="22"/>
              </w:rPr>
            </w:pPr>
            <w:r w:rsidRPr="00CC59E3">
              <w:rPr>
                <w:rFonts w:ascii="Calibri" w:hAnsi="Calibri" w:cs="Calibri"/>
                <w:color w:val="000000"/>
                <w:sz w:val="22"/>
                <w:szCs w:val="22"/>
              </w:rPr>
              <w:t>Прочие расходы АУП</w:t>
            </w:r>
          </w:p>
        </w:tc>
        <w:tc>
          <w:tcPr>
            <w:tcW w:w="2040" w:type="dxa"/>
            <w:tcBorders>
              <w:top w:val="nil"/>
              <w:left w:val="nil"/>
              <w:bottom w:val="single" w:sz="4" w:space="0" w:color="auto"/>
              <w:right w:val="single" w:sz="4" w:space="0" w:color="auto"/>
            </w:tcBorders>
            <w:shd w:val="clear" w:color="auto" w:fill="auto"/>
            <w:noWrap/>
            <w:vAlign w:val="bottom"/>
            <w:hideMark/>
          </w:tcPr>
          <w:p w14:paraId="587E4973" w14:textId="77777777" w:rsidR="00CA6809" w:rsidRPr="00CC59E3" w:rsidRDefault="00CA6809" w:rsidP="00555159">
            <w:pPr>
              <w:rPr>
                <w:rFonts w:ascii="Calibri" w:hAnsi="Calibri" w:cs="Calibri"/>
                <w:sz w:val="22"/>
                <w:szCs w:val="22"/>
              </w:rPr>
            </w:pPr>
            <w:r w:rsidRPr="00CC59E3">
              <w:rPr>
                <w:rFonts w:ascii="Calibri" w:hAnsi="Calibri" w:cs="Calibri"/>
                <w:sz w:val="22"/>
                <w:szCs w:val="22"/>
              </w:rPr>
              <w:t xml:space="preserve">                              </w:t>
            </w:r>
            <w:r>
              <w:rPr>
                <w:rFonts w:ascii="Calibri" w:hAnsi="Calibri" w:cs="Calibri"/>
                <w:sz w:val="22"/>
                <w:szCs w:val="22"/>
              </w:rPr>
              <w:t>10,30</w:t>
            </w:r>
            <w:r w:rsidRPr="00CC59E3">
              <w:rPr>
                <w:rFonts w:ascii="Calibri" w:hAnsi="Calibri" w:cs="Calibri"/>
                <w:sz w:val="22"/>
                <w:szCs w:val="22"/>
              </w:rPr>
              <w:t xml:space="preserve">   </w:t>
            </w:r>
          </w:p>
        </w:tc>
      </w:tr>
      <w:tr w:rsidR="00CA6809" w:rsidRPr="00CC59E3" w14:paraId="28ADBEBC" w14:textId="77777777" w:rsidTr="00555159">
        <w:trPr>
          <w:trHeight w:val="67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2923D" w14:textId="77777777" w:rsidR="00CA6809" w:rsidRPr="00CC59E3" w:rsidRDefault="00CA6809" w:rsidP="00555159">
            <w:pPr>
              <w:rPr>
                <w:rFonts w:ascii="Calibri" w:hAnsi="Calibri" w:cs="Calibri"/>
                <w:color w:val="000000"/>
                <w:sz w:val="22"/>
                <w:szCs w:val="22"/>
              </w:rPr>
            </w:pPr>
            <w:r w:rsidRPr="00CC59E3">
              <w:rPr>
                <w:rFonts w:ascii="Calibri" w:hAnsi="Calibri" w:cs="Calibri"/>
                <w:b/>
                <w:bCs/>
                <w:i/>
                <w:iCs/>
                <w:color w:val="000000"/>
              </w:rPr>
              <w:t>Всего</w:t>
            </w:r>
          </w:p>
        </w:tc>
        <w:tc>
          <w:tcPr>
            <w:tcW w:w="2040" w:type="dxa"/>
            <w:tcBorders>
              <w:top w:val="single" w:sz="4" w:space="0" w:color="auto"/>
              <w:left w:val="nil"/>
              <w:bottom w:val="single" w:sz="4" w:space="0" w:color="auto"/>
              <w:right w:val="single" w:sz="4" w:space="0" w:color="auto"/>
            </w:tcBorders>
            <w:shd w:val="clear" w:color="auto" w:fill="auto"/>
            <w:noWrap/>
            <w:vAlign w:val="bottom"/>
          </w:tcPr>
          <w:p w14:paraId="3B50DFFD" w14:textId="77777777" w:rsidR="00CA6809" w:rsidRPr="00CC59E3" w:rsidRDefault="00CA6809" w:rsidP="00555159">
            <w:pPr>
              <w:rPr>
                <w:rFonts w:ascii="Calibri" w:hAnsi="Calibri" w:cs="Calibri"/>
                <w:sz w:val="22"/>
                <w:szCs w:val="22"/>
              </w:rPr>
            </w:pPr>
            <w:r w:rsidRPr="00CC59E3">
              <w:rPr>
                <w:rFonts w:ascii="Calibri" w:hAnsi="Calibri" w:cs="Calibri"/>
                <w:b/>
                <w:bCs/>
                <w:i/>
                <w:iCs/>
                <w:sz w:val="28"/>
                <w:szCs w:val="28"/>
              </w:rPr>
              <w:t xml:space="preserve">              </w:t>
            </w:r>
            <w:r>
              <w:rPr>
                <w:rFonts w:ascii="Calibri" w:hAnsi="Calibri" w:cs="Calibri"/>
                <w:b/>
                <w:bCs/>
                <w:i/>
                <w:iCs/>
                <w:sz w:val="28"/>
                <w:szCs w:val="28"/>
              </w:rPr>
              <w:t>191,80</w:t>
            </w:r>
            <w:r w:rsidRPr="00CC59E3">
              <w:rPr>
                <w:rFonts w:ascii="Calibri" w:hAnsi="Calibri" w:cs="Calibri"/>
                <w:b/>
                <w:bCs/>
                <w:i/>
                <w:iCs/>
                <w:sz w:val="28"/>
                <w:szCs w:val="28"/>
              </w:rPr>
              <w:t xml:space="preserve">   </w:t>
            </w:r>
          </w:p>
        </w:tc>
      </w:tr>
    </w:tbl>
    <w:p w14:paraId="2C7AF343" w14:textId="77777777" w:rsidR="00CA6809" w:rsidRDefault="00CA6809" w:rsidP="00CA6809">
      <w:pPr>
        <w:ind w:left="360"/>
        <w:jc w:val="right"/>
        <w:rPr>
          <w:b/>
        </w:rPr>
      </w:pPr>
    </w:p>
    <w:p w14:paraId="03D31754" w14:textId="77777777" w:rsidR="00CA6809" w:rsidRPr="00CD4CC8" w:rsidRDefault="00CA6809" w:rsidP="00CA6809">
      <w:pPr>
        <w:ind w:left="360"/>
        <w:jc w:val="right"/>
        <w:rPr>
          <w:b/>
          <w:i/>
          <w:sz w:val="28"/>
        </w:rPr>
        <w:sectPr w:rsidR="00CA6809" w:rsidRPr="00CD4CC8" w:rsidSect="00A210C3">
          <w:headerReference w:type="default" r:id="rId199"/>
          <w:footerReference w:type="even" r:id="rId200"/>
          <w:pgSz w:w="11906" w:h="16838"/>
          <w:pgMar w:top="851" w:right="1418" w:bottom="709" w:left="1559" w:header="720" w:footer="720" w:gutter="0"/>
          <w:cols w:space="720"/>
          <w:titlePg/>
          <w:docGrid w:linePitch="326"/>
        </w:sectPr>
      </w:pPr>
    </w:p>
    <w:p w14:paraId="543297A7" w14:textId="77777777" w:rsidR="00CA6809" w:rsidRPr="008F35B2" w:rsidRDefault="00CA6809" w:rsidP="00CA6809">
      <w:pPr>
        <w:ind w:left="360"/>
        <w:jc w:val="center"/>
        <w:rPr>
          <w:b/>
          <w:color w:val="FF0000"/>
        </w:rPr>
      </w:pPr>
      <w:r w:rsidRPr="008F35B2">
        <w:rPr>
          <w:b/>
          <w:color w:val="FF0000"/>
        </w:rPr>
        <w:lastRenderedPageBreak/>
        <w:t xml:space="preserve">                                                                                                                                                 </w:t>
      </w:r>
    </w:p>
    <w:p w14:paraId="33F0CCF7" w14:textId="77777777" w:rsidR="00CA6809" w:rsidRDefault="00CA6809" w:rsidP="00CA6809">
      <w:pPr>
        <w:jc w:val="right"/>
        <w:rPr>
          <w:b/>
        </w:rPr>
      </w:pPr>
      <w:r w:rsidRPr="00277077">
        <w:rPr>
          <w:b/>
        </w:rPr>
        <w:t xml:space="preserve">                                                                                                                                                                                   Приложение 2</w:t>
      </w:r>
      <w:r>
        <w:rPr>
          <w:b/>
        </w:rPr>
        <w:t xml:space="preserve"> к экспертному заключению</w:t>
      </w:r>
    </w:p>
    <w:p w14:paraId="37F3FDC4" w14:textId="77777777" w:rsidR="00CA6809" w:rsidRPr="00277077" w:rsidRDefault="00CA6809" w:rsidP="00CA6809">
      <w:pPr>
        <w:jc w:val="center"/>
        <w:rPr>
          <w:b/>
        </w:rPr>
      </w:pPr>
    </w:p>
    <w:p w14:paraId="265B2078" w14:textId="77777777" w:rsidR="00CA6809" w:rsidRDefault="00CA6809" w:rsidP="00CA6809">
      <w:pPr>
        <w:rPr>
          <w:color w:val="FF0000"/>
        </w:rPr>
      </w:pPr>
    </w:p>
    <w:p w14:paraId="10F97463" w14:textId="77777777" w:rsidR="00CA6809" w:rsidRPr="008F35B2" w:rsidRDefault="00CA6809" w:rsidP="00CA6809">
      <w:pPr>
        <w:rPr>
          <w:color w:val="FF0000"/>
        </w:rPr>
      </w:pPr>
    </w:p>
    <w:p w14:paraId="4CF2B6CE" w14:textId="456AE524" w:rsidR="00CA6809" w:rsidRPr="008F35B2" w:rsidRDefault="00CA6809" w:rsidP="00CA6809">
      <w:pPr>
        <w:rPr>
          <w:color w:val="FF0000"/>
        </w:rPr>
      </w:pPr>
      <w:r w:rsidRPr="00E06113">
        <w:rPr>
          <w:noProof/>
        </w:rPr>
        <w:drawing>
          <wp:inline distT="0" distB="0" distL="0" distR="0" wp14:anchorId="28B66713" wp14:editId="4A053910">
            <wp:extent cx="5669915" cy="2078990"/>
            <wp:effectExtent l="0" t="0" r="6985"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1">
                      <a:extLst>
                        <a:ext uri="{28A0092B-C50C-407E-A947-70E740481C1C}">
                          <a14:useLocalDpi xmlns:a14="http://schemas.microsoft.com/office/drawing/2010/main" val="0"/>
                        </a:ext>
                      </a:extLst>
                    </a:blip>
                    <a:srcRect r="5164"/>
                    <a:stretch>
                      <a:fillRect/>
                    </a:stretch>
                  </pic:blipFill>
                  <pic:spPr bwMode="auto">
                    <a:xfrm>
                      <a:off x="0" y="0"/>
                      <a:ext cx="5669915" cy="2078990"/>
                    </a:xfrm>
                    <a:prstGeom prst="rect">
                      <a:avLst/>
                    </a:prstGeom>
                    <a:noFill/>
                    <a:ln>
                      <a:noFill/>
                    </a:ln>
                  </pic:spPr>
                </pic:pic>
              </a:graphicData>
            </a:graphic>
          </wp:inline>
        </w:drawing>
      </w:r>
    </w:p>
    <w:p w14:paraId="165BE98F" w14:textId="77777777" w:rsidR="00CA6809" w:rsidRPr="008F35B2" w:rsidRDefault="00CA6809" w:rsidP="00CA6809">
      <w:pPr>
        <w:rPr>
          <w:color w:val="FF0000"/>
        </w:rPr>
      </w:pPr>
    </w:p>
    <w:p w14:paraId="5F1BDBEE" w14:textId="77777777" w:rsidR="00CA6809" w:rsidRDefault="00CA6809" w:rsidP="00CA6809">
      <w:pPr>
        <w:jc w:val="center"/>
        <w:rPr>
          <w:color w:val="FF0000"/>
        </w:rPr>
      </w:pPr>
    </w:p>
    <w:p w14:paraId="4AD11027" w14:textId="77777777" w:rsidR="00CA6809" w:rsidRDefault="00CA6809" w:rsidP="00CA6809">
      <w:pPr>
        <w:jc w:val="center"/>
        <w:rPr>
          <w:color w:val="FF0000"/>
        </w:rPr>
      </w:pPr>
    </w:p>
    <w:p w14:paraId="51658813" w14:textId="77777777" w:rsidR="00CA6809" w:rsidRDefault="00CA6809" w:rsidP="00CA6809">
      <w:pPr>
        <w:jc w:val="center"/>
        <w:rPr>
          <w:color w:val="FF0000"/>
        </w:rPr>
      </w:pPr>
    </w:p>
    <w:p w14:paraId="3F222DEC" w14:textId="77777777" w:rsidR="00CA6809" w:rsidRDefault="00CA6809" w:rsidP="00CA6809">
      <w:pPr>
        <w:jc w:val="center"/>
        <w:rPr>
          <w:color w:val="FF0000"/>
        </w:rPr>
      </w:pPr>
    </w:p>
    <w:p w14:paraId="1D489B97" w14:textId="77777777" w:rsidR="00CA6809" w:rsidRDefault="00CA6809" w:rsidP="00CA6809">
      <w:pPr>
        <w:jc w:val="center"/>
        <w:rPr>
          <w:color w:val="FF0000"/>
        </w:rPr>
      </w:pPr>
    </w:p>
    <w:p w14:paraId="0585B611" w14:textId="77777777" w:rsidR="00CA6809" w:rsidRDefault="00CA6809" w:rsidP="00CA6809">
      <w:pPr>
        <w:jc w:val="center"/>
        <w:rPr>
          <w:color w:val="FF0000"/>
        </w:rPr>
      </w:pPr>
    </w:p>
    <w:p w14:paraId="75A66537" w14:textId="77777777" w:rsidR="00CA6809" w:rsidRDefault="00CA6809" w:rsidP="00CA6809">
      <w:pPr>
        <w:jc w:val="center"/>
        <w:rPr>
          <w:color w:val="FF0000"/>
        </w:rPr>
        <w:sectPr w:rsidR="00CA6809" w:rsidSect="00C34C27">
          <w:pgSz w:w="16838" w:h="11906" w:orient="landscape"/>
          <w:pgMar w:top="567" w:right="284" w:bottom="1134" w:left="709" w:header="720" w:footer="720" w:gutter="0"/>
          <w:cols w:space="720"/>
        </w:sectPr>
      </w:pPr>
    </w:p>
    <w:p w14:paraId="0B85F448" w14:textId="77777777" w:rsidR="00CA6809" w:rsidRPr="00AD7639" w:rsidRDefault="00CA6809" w:rsidP="00CA6809">
      <w:pPr>
        <w:jc w:val="center"/>
        <w:rPr>
          <w:b/>
        </w:rPr>
      </w:pPr>
      <w:r w:rsidRPr="00AD7639">
        <w:rPr>
          <w:b/>
        </w:rPr>
        <w:lastRenderedPageBreak/>
        <w:t xml:space="preserve">                                                                                         Приложение 3</w:t>
      </w:r>
      <w:r>
        <w:rPr>
          <w:b/>
        </w:rPr>
        <w:t xml:space="preserve"> к экспертному заключению</w:t>
      </w:r>
    </w:p>
    <w:p w14:paraId="2CF92707" w14:textId="77777777" w:rsidR="00CA6809" w:rsidRPr="008F35B2" w:rsidRDefault="00CA6809" w:rsidP="00CA6809">
      <w:pPr>
        <w:jc w:val="center"/>
        <w:rPr>
          <w:b/>
          <w:color w:val="FF0000"/>
        </w:rPr>
      </w:pPr>
    </w:p>
    <w:p w14:paraId="6D5B0C36" w14:textId="77777777" w:rsidR="00CA6809" w:rsidRPr="008F35B2" w:rsidRDefault="00CA6809" w:rsidP="00CA6809">
      <w:pPr>
        <w:jc w:val="center"/>
        <w:rPr>
          <w:color w:val="FF0000"/>
        </w:rPr>
      </w:pPr>
    </w:p>
    <w:p w14:paraId="58F05732" w14:textId="77777777" w:rsidR="00CA6809" w:rsidRDefault="00CA6809" w:rsidP="00CA6809">
      <w:pPr>
        <w:rPr>
          <w:color w:val="FF0000"/>
        </w:rPr>
      </w:pPr>
    </w:p>
    <w:p w14:paraId="174E0271" w14:textId="3E102450" w:rsidR="00CA6809" w:rsidRDefault="00CA6809" w:rsidP="00CA6809">
      <w:pPr>
        <w:rPr>
          <w:color w:val="FF0000"/>
        </w:rPr>
      </w:pPr>
      <w:r w:rsidRPr="00A52669">
        <w:rPr>
          <w:noProof/>
        </w:rPr>
        <w:drawing>
          <wp:inline distT="0" distB="0" distL="0" distR="0" wp14:anchorId="789D046A" wp14:editId="1DF0E865">
            <wp:extent cx="5669915" cy="2863850"/>
            <wp:effectExtent l="0" t="0" r="6985"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5669915" cy="2863850"/>
                    </a:xfrm>
                    <a:prstGeom prst="rect">
                      <a:avLst/>
                    </a:prstGeom>
                    <a:noFill/>
                    <a:ln>
                      <a:noFill/>
                    </a:ln>
                  </pic:spPr>
                </pic:pic>
              </a:graphicData>
            </a:graphic>
          </wp:inline>
        </w:drawing>
      </w:r>
    </w:p>
    <w:p w14:paraId="26C06465" w14:textId="77777777" w:rsidR="00CA6809" w:rsidRPr="008F35B2" w:rsidRDefault="00CA6809" w:rsidP="00CA6809">
      <w:pPr>
        <w:rPr>
          <w:color w:val="FF0000"/>
        </w:rPr>
      </w:pPr>
    </w:p>
    <w:p w14:paraId="3DD84B23" w14:textId="77777777" w:rsidR="00CA6809" w:rsidRPr="008F35B2" w:rsidRDefault="00CA6809" w:rsidP="00CA6809">
      <w:pPr>
        <w:rPr>
          <w:color w:val="FF0000"/>
        </w:rPr>
      </w:pPr>
    </w:p>
    <w:p w14:paraId="2DC74C64" w14:textId="77777777" w:rsidR="00CA6809" w:rsidRPr="008F35B2" w:rsidRDefault="00CA6809" w:rsidP="00CA6809">
      <w:pPr>
        <w:rPr>
          <w:color w:val="FF0000"/>
        </w:rPr>
      </w:pPr>
    </w:p>
    <w:p w14:paraId="51CA6787" w14:textId="77777777" w:rsidR="00CA6809" w:rsidRDefault="00CA6809" w:rsidP="00CA6809">
      <w:pPr>
        <w:jc w:val="center"/>
        <w:rPr>
          <w:b/>
        </w:rPr>
      </w:pPr>
    </w:p>
    <w:p w14:paraId="5CF27FA8" w14:textId="77777777" w:rsidR="00CA6809" w:rsidRDefault="00CA6809" w:rsidP="00CA6809">
      <w:pPr>
        <w:jc w:val="center"/>
        <w:rPr>
          <w:b/>
        </w:rPr>
      </w:pPr>
    </w:p>
    <w:p w14:paraId="5E183329" w14:textId="77777777" w:rsidR="00CA6809" w:rsidRDefault="00CA6809" w:rsidP="00CA6809">
      <w:pPr>
        <w:jc w:val="center"/>
        <w:rPr>
          <w:b/>
        </w:rPr>
      </w:pPr>
    </w:p>
    <w:p w14:paraId="616F91A5" w14:textId="77777777" w:rsidR="00CA6809" w:rsidRDefault="00CA6809" w:rsidP="00CA6809">
      <w:pPr>
        <w:jc w:val="center"/>
        <w:rPr>
          <w:b/>
        </w:rPr>
      </w:pPr>
    </w:p>
    <w:p w14:paraId="10335A69" w14:textId="77777777" w:rsidR="00CA6809" w:rsidRDefault="00CA6809" w:rsidP="00CA6809">
      <w:pPr>
        <w:jc w:val="center"/>
        <w:rPr>
          <w:b/>
        </w:rPr>
      </w:pPr>
    </w:p>
    <w:p w14:paraId="1D201E1A" w14:textId="77777777" w:rsidR="00CA6809" w:rsidRDefault="00CA6809" w:rsidP="00CA6809">
      <w:pPr>
        <w:jc w:val="center"/>
        <w:rPr>
          <w:b/>
        </w:rPr>
      </w:pPr>
    </w:p>
    <w:p w14:paraId="742F8882" w14:textId="77777777" w:rsidR="00CA6809" w:rsidRDefault="00CA6809" w:rsidP="00CA6809">
      <w:pPr>
        <w:jc w:val="center"/>
        <w:rPr>
          <w:b/>
        </w:rPr>
      </w:pPr>
    </w:p>
    <w:p w14:paraId="5E94E4DA" w14:textId="77777777" w:rsidR="00CA6809" w:rsidRDefault="00CA6809" w:rsidP="00CA6809">
      <w:pPr>
        <w:jc w:val="center"/>
        <w:rPr>
          <w:b/>
        </w:rPr>
      </w:pPr>
    </w:p>
    <w:p w14:paraId="111C6254" w14:textId="77777777" w:rsidR="00CA6809" w:rsidRDefault="00CA6809" w:rsidP="00CA6809">
      <w:pPr>
        <w:jc w:val="center"/>
        <w:rPr>
          <w:b/>
        </w:rPr>
      </w:pPr>
    </w:p>
    <w:p w14:paraId="08F4EFE9" w14:textId="77777777" w:rsidR="00CA6809" w:rsidRDefault="00CA6809" w:rsidP="00CA6809">
      <w:pPr>
        <w:jc w:val="center"/>
        <w:rPr>
          <w:b/>
        </w:rPr>
      </w:pPr>
    </w:p>
    <w:p w14:paraId="37A46462" w14:textId="77777777" w:rsidR="00CA6809" w:rsidRDefault="00CA6809" w:rsidP="00CA6809">
      <w:pPr>
        <w:jc w:val="center"/>
        <w:rPr>
          <w:b/>
        </w:rPr>
      </w:pPr>
    </w:p>
    <w:p w14:paraId="38ABD9EB" w14:textId="77777777" w:rsidR="00CA6809" w:rsidRDefault="00CA6809" w:rsidP="00CA6809">
      <w:pPr>
        <w:jc w:val="center"/>
        <w:rPr>
          <w:b/>
        </w:rPr>
      </w:pPr>
    </w:p>
    <w:p w14:paraId="33D3EFCD" w14:textId="77777777" w:rsidR="00CA6809" w:rsidRDefault="00CA6809" w:rsidP="00CA6809">
      <w:pPr>
        <w:jc w:val="center"/>
        <w:rPr>
          <w:b/>
        </w:rPr>
      </w:pPr>
    </w:p>
    <w:p w14:paraId="64A366BC" w14:textId="77777777" w:rsidR="00CA6809" w:rsidRDefault="00CA6809" w:rsidP="00CA6809">
      <w:pPr>
        <w:jc w:val="center"/>
        <w:rPr>
          <w:b/>
        </w:rPr>
      </w:pPr>
    </w:p>
    <w:p w14:paraId="6BA91D46" w14:textId="77777777" w:rsidR="00CA6809" w:rsidRDefault="00CA6809" w:rsidP="00CA6809">
      <w:pPr>
        <w:jc w:val="center"/>
        <w:rPr>
          <w:b/>
        </w:rPr>
      </w:pPr>
    </w:p>
    <w:p w14:paraId="51D5049C" w14:textId="77777777" w:rsidR="00CA6809" w:rsidRDefault="00CA6809" w:rsidP="00CA6809">
      <w:pPr>
        <w:jc w:val="center"/>
        <w:rPr>
          <w:b/>
        </w:rPr>
      </w:pPr>
    </w:p>
    <w:p w14:paraId="741EAA03" w14:textId="77777777" w:rsidR="00CA6809" w:rsidRDefault="00CA6809" w:rsidP="00CA6809">
      <w:pPr>
        <w:jc w:val="center"/>
        <w:rPr>
          <w:b/>
        </w:rPr>
      </w:pPr>
    </w:p>
    <w:p w14:paraId="576D3105" w14:textId="77777777" w:rsidR="00CA6809" w:rsidRDefault="00CA6809" w:rsidP="00CA6809">
      <w:pPr>
        <w:jc w:val="center"/>
        <w:rPr>
          <w:b/>
        </w:rPr>
      </w:pPr>
    </w:p>
    <w:p w14:paraId="12FE7771" w14:textId="77777777" w:rsidR="00CA6809" w:rsidRDefault="00CA6809" w:rsidP="00CA6809">
      <w:pPr>
        <w:jc w:val="center"/>
        <w:rPr>
          <w:b/>
        </w:rPr>
      </w:pPr>
    </w:p>
    <w:p w14:paraId="4738EFBC" w14:textId="77777777" w:rsidR="00CA6809" w:rsidRDefault="00CA6809" w:rsidP="00CA6809">
      <w:pPr>
        <w:jc w:val="center"/>
        <w:rPr>
          <w:b/>
        </w:rPr>
      </w:pPr>
    </w:p>
    <w:p w14:paraId="6E51D649" w14:textId="77777777" w:rsidR="00CA6809" w:rsidRDefault="00CA6809" w:rsidP="00CA6809">
      <w:pPr>
        <w:jc w:val="center"/>
        <w:rPr>
          <w:b/>
        </w:rPr>
      </w:pPr>
    </w:p>
    <w:p w14:paraId="5496AA4D" w14:textId="77777777" w:rsidR="00CA6809" w:rsidRDefault="00CA6809" w:rsidP="00CA6809">
      <w:pPr>
        <w:jc w:val="center"/>
        <w:rPr>
          <w:b/>
        </w:rPr>
      </w:pPr>
    </w:p>
    <w:p w14:paraId="33102883" w14:textId="77777777" w:rsidR="00CA6809" w:rsidRDefault="00CA6809" w:rsidP="00CA6809">
      <w:pPr>
        <w:jc w:val="center"/>
        <w:rPr>
          <w:b/>
        </w:rPr>
      </w:pPr>
    </w:p>
    <w:p w14:paraId="0DEEE995" w14:textId="77777777" w:rsidR="00CA6809" w:rsidRDefault="00CA6809" w:rsidP="00CA6809">
      <w:pPr>
        <w:jc w:val="center"/>
        <w:rPr>
          <w:b/>
        </w:rPr>
      </w:pPr>
    </w:p>
    <w:p w14:paraId="2183B141" w14:textId="77777777" w:rsidR="00CA6809" w:rsidRDefault="00CA6809" w:rsidP="00CA6809">
      <w:pPr>
        <w:jc w:val="center"/>
        <w:rPr>
          <w:b/>
        </w:rPr>
      </w:pPr>
    </w:p>
    <w:p w14:paraId="5433BFF6" w14:textId="77777777" w:rsidR="00CA6809" w:rsidRDefault="00CA6809" w:rsidP="00CA6809">
      <w:pPr>
        <w:jc w:val="center"/>
        <w:rPr>
          <w:b/>
        </w:rPr>
      </w:pPr>
    </w:p>
    <w:p w14:paraId="605826CB" w14:textId="77777777" w:rsidR="00CA6809" w:rsidRDefault="00CA6809" w:rsidP="00CA6809">
      <w:pPr>
        <w:jc w:val="center"/>
        <w:rPr>
          <w:b/>
        </w:rPr>
      </w:pPr>
    </w:p>
    <w:p w14:paraId="30D51F33" w14:textId="77777777" w:rsidR="00CA6809" w:rsidRDefault="00CA6809" w:rsidP="00CA6809">
      <w:pPr>
        <w:jc w:val="center"/>
        <w:rPr>
          <w:b/>
        </w:rPr>
      </w:pPr>
    </w:p>
    <w:p w14:paraId="7B1ABF1E" w14:textId="77777777" w:rsidR="00CA6809" w:rsidRDefault="00CA6809" w:rsidP="00CA6809">
      <w:pPr>
        <w:jc w:val="center"/>
        <w:rPr>
          <w:b/>
        </w:rPr>
      </w:pPr>
    </w:p>
    <w:p w14:paraId="4C22C8B3" w14:textId="77777777" w:rsidR="00CA6809" w:rsidRDefault="00CA6809" w:rsidP="00CA6809">
      <w:pPr>
        <w:jc w:val="center"/>
        <w:rPr>
          <w:b/>
        </w:rPr>
        <w:sectPr w:rsidR="00CA6809" w:rsidSect="002443F7">
          <w:pgSz w:w="11906" w:h="16838"/>
          <w:pgMar w:top="709" w:right="567" w:bottom="284" w:left="1134" w:header="720" w:footer="720" w:gutter="0"/>
          <w:cols w:space="720"/>
        </w:sectPr>
      </w:pPr>
    </w:p>
    <w:p w14:paraId="6D7A5CF5" w14:textId="77777777" w:rsidR="00CA6809" w:rsidRDefault="00CA6809" w:rsidP="00CA6809">
      <w:pPr>
        <w:jc w:val="right"/>
        <w:rPr>
          <w:b/>
        </w:rPr>
      </w:pPr>
      <w:r w:rsidRPr="00AD7639">
        <w:rPr>
          <w:b/>
        </w:rPr>
        <w:lastRenderedPageBreak/>
        <w:t xml:space="preserve">Приложение </w:t>
      </w:r>
      <w:r>
        <w:rPr>
          <w:b/>
        </w:rPr>
        <w:t>4 к экспертному заключению</w:t>
      </w:r>
    </w:p>
    <w:p w14:paraId="0A4D0C5B" w14:textId="27511942" w:rsidR="00CA6809" w:rsidRDefault="00CA6809" w:rsidP="00CA6809">
      <w:pPr>
        <w:jc w:val="right"/>
        <w:rPr>
          <w:b/>
        </w:rPr>
      </w:pPr>
      <w:r w:rsidRPr="001C1BC5">
        <w:rPr>
          <w:noProof/>
        </w:rPr>
        <w:drawing>
          <wp:inline distT="0" distB="0" distL="0" distR="0" wp14:anchorId="3ABF3F68" wp14:editId="2CB498A7">
            <wp:extent cx="5669915" cy="3644265"/>
            <wp:effectExtent l="0" t="0" r="6985"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5669915" cy="3644265"/>
                    </a:xfrm>
                    <a:prstGeom prst="rect">
                      <a:avLst/>
                    </a:prstGeom>
                    <a:noFill/>
                    <a:ln>
                      <a:noFill/>
                    </a:ln>
                  </pic:spPr>
                </pic:pic>
              </a:graphicData>
            </a:graphic>
          </wp:inline>
        </w:drawing>
      </w:r>
    </w:p>
    <w:p w14:paraId="6C1B2331" w14:textId="77777777" w:rsidR="0016343C" w:rsidRDefault="0016343C" w:rsidP="0016343C">
      <w:pPr>
        <w:tabs>
          <w:tab w:val="left" w:pos="5580"/>
          <w:tab w:val="left" w:pos="9498"/>
        </w:tabs>
        <w:ind w:left="-961" w:right="-569" w:firstLine="6631"/>
        <w:rPr>
          <w:color w:val="000000" w:themeColor="text1"/>
        </w:rPr>
      </w:pPr>
    </w:p>
    <w:p w14:paraId="3D5160A9" w14:textId="28F03819" w:rsidR="0016343C" w:rsidRDefault="0016343C" w:rsidP="00696A0D">
      <w:pPr>
        <w:ind w:left="-709" w:firstLine="709"/>
        <w:jc w:val="right"/>
        <w:rPr>
          <w:color w:val="000000" w:themeColor="text1"/>
          <w:sz w:val="28"/>
          <w:szCs w:val="28"/>
        </w:rPr>
      </w:pPr>
    </w:p>
    <w:p w14:paraId="22A4D559" w14:textId="28998F00" w:rsidR="00CA6809" w:rsidRDefault="00CA6809" w:rsidP="00696A0D">
      <w:pPr>
        <w:ind w:left="-709" w:firstLine="709"/>
        <w:jc w:val="right"/>
        <w:rPr>
          <w:color w:val="000000" w:themeColor="text1"/>
          <w:sz w:val="28"/>
          <w:szCs w:val="28"/>
        </w:rPr>
      </w:pPr>
    </w:p>
    <w:p w14:paraId="260FBA69" w14:textId="446F0597" w:rsidR="00CA6809" w:rsidRDefault="00CA6809" w:rsidP="00696A0D">
      <w:pPr>
        <w:ind w:left="-709" w:firstLine="709"/>
        <w:jc w:val="right"/>
        <w:rPr>
          <w:color w:val="000000" w:themeColor="text1"/>
          <w:sz w:val="28"/>
          <w:szCs w:val="28"/>
        </w:rPr>
      </w:pPr>
    </w:p>
    <w:p w14:paraId="72365B94" w14:textId="2A6421EC" w:rsidR="00CA6809" w:rsidRDefault="00CA6809" w:rsidP="00696A0D">
      <w:pPr>
        <w:ind w:left="-709" w:firstLine="709"/>
        <w:jc w:val="right"/>
        <w:rPr>
          <w:color w:val="000000" w:themeColor="text1"/>
          <w:sz w:val="28"/>
          <w:szCs w:val="28"/>
        </w:rPr>
      </w:pPr>
    </w:p>
    <w:p w14:paraId="5E76169A" w14:textId="734DF0CD" w:rsidR="00CA6809" w:rsidRDefault="00CA6809" w:rsidP="00696A0D">
      <w:pPr>
        <w:ind w:left="-709" w:firstLine="709"/>
        <w:jc w:val="right"/>
        <w:rPr>
          <w:color w:val="000000" w:themeColor="text1"/>
          <w:sz w:val="28"/>
          <w:szCs w:val="28"/>
        </w:rPr>
      </w:pPr>
    </w:p>
    <w:p w14:paraId="101BE708" w14:textId="197AC971" w:rsidR="00CA6809" w:rsidRDefault="00CA6809" w:rsidP="00696A0D">
      <w:pPr>
        <w:ind w:left="-709" w:firstLine="709"/>
        <w:jc w:val="right"/>
        <w:rPr>
          <w:color w:val="000000" w:themeColor="text1"/>
          <w:sz w:val="28"/>
          <w:szCs w:val="28"/>
        </w:rPr>
      </w:pPr>
    </w:p>
    <w:p w14:paraId="168EBBFC" w14:textId="7CCE7468" w:rsidR="00CA6809" w:rsidRDefault="00CA6809" w:rsidP="00696A0D">
      <w:pPr>
        <w:ind w:left="-709" w:firstLine="709"/>
        <w:jc w:val="right"/>
        <w:rPr>
          <w:color w:val="000000" w:themeColor="text1"/>
          <w:sz w:val="28"/>
          <w:szCs w:val="28"/>
        </w:rPr>
      </w:pPr>
    </w:p>
    <w:p w14:paraId="1754AD06" w14:textId="267E80BE" w:rsidR="00CA6809" w:rsidRDefault="00CA6809" w:rsidP="00696A0D">
      <w:pPr>
        <w:ind w:left="-709" w:firstLine="709"/>
        <w:jc w:val="right"/>
        <w:rPr>
          <w:color w:val="000000" w:themeColor="text1"/>
          <w:sz w:val="28"/>
          <w:szCs w:val="28"/>
        </w:rPr>
      </w:pPr>
    </w:p>
    <w:p w14:paraId="5E1DD063" w14:textId="38D05E3A" w:rsidR="00CA6809" w:rsidRDefault="00CA6809" w:rsidP="00696A0D">
      <w:pPr>
        <w:ind w:left="-709" w:firstLine="709"/>
        <w:jc w:val="right"/>
        <w:rPr>
          <w:color w:val="000000" w:themeColor="text1"/>
          <w:sz w:val="28"/>
          <w:szCs w:val="28"/>
        </w:rPr>
      </w:pPr>
    </w:p>
    <w:p w14:paraId="2CBB9F01" w14:textId="34CFAB3A" w:rsidR="00CA6809" w:rsidRDefault="00CA6809" w:rsidP="00696A0D">
      <w:pPr>
        <w:ind w:left="-709" w:firstLine="709"/>
        <w:jc w:val="right"/>
        <w:rPr>
          <w:color w:val="000000" w:themeColor="text1"/>
          <w:sz w:val="28"/>
          <w:szCs w:val="28"/>
        </w:rPr>
      </w:pPr>
    </w:p>
    <w:p w14:paraId="1DE89CF3" w14:textId="7FD9D7B0" w:rsidR="00CA6809" w:rsidRDefault="00CA6809" w:rsidP="00696A0D">
      <w:pPr>
        <w:ind w:left="-709" w:firstLine="709"/>
        <w:jc w:val="right"/>
        <w:rPr>
          <w:color w:val="000000" w:themeColor="text1"/>
          <w:sz w:val="28"/>
          <w:szCs w:val="28"/>
        </w:rPr>
      </w:pPr>
    </w:p>
    <w:p w14:paraId="63346ABB" w14:textId="6CEF6212" w:rsidR="00CA6809" w:rsidRDefault="00CA6809" w:rsidP="00696A0D">
      <w:pPr>
        <w:ind w:left="-709" w:firstLine="709"/>
        <w:jc w:val="right"/>
        <w:rPr>
          <w:color w:val="000000" w:themeColor="text1"/>
          <w:sz w:val="28"/>
          <w:szCs w:val="28"/>
        </w:rPr>
      </w:pPr>
    </w:p>
    <w:p w14:paraId="36923A16" w14:textId="22CB270D" w:rsidR="00CA6809" w:rsidRDefault="00CA6809" w:rsidP="00696A0D">
      <w:pPr>
        <w:ind w:left="-709" w:firstLine="709"/>
        <w:jc w:val="right"/>
        <w:rPr>
          <w:color w:val="000000" w:themeColor="text1"/>
          <w:sz w:val="28"/>
          <w:szCs w:val="28"/>
        </w:rPr>
      </w:pPr>
    </w:p>
    <w:p w14:paraId="66A5D505" w14:textId="02E9FC9C" w:rsidR="00CA6809" w:rsidRDefault="00CA6809" w:rsidP="00696A0D">
      <w:pPr>
        <w:ind w:left="-709" w:firstLine="709"/>
        <w:jc w:val="right"/>
        <w:rPr>
          <w:color w:val="000000" w:themeColor="text1"/>
          <w:sz w:val="28"/>
          <w:szCs w:val="28"/>
        </w:rPr>
      </w:pPr>
    </w:p>
    <w:p w14:paraId="658C8D57" w14:textId="5C1723F0" w:rsidR="00CA6809" w:rsidRDefault="00CA6809" w:rsidP="00696A0D">
      <w:pPr>
        <w:ind w:left="-709" w:firstLine="709"/>
        <w:jc w:val="right"/>
        <w:rPr>
          <w:color w:val="000000" w:themeColor="text1"/>
          <w:sz w:val="28"/>
          <w:szCs w:val="28"/>
        </w:rPr>
      </w:pPr>
    </w:p>
    <w:p w14:paraId="7ECA9D27" w14:textId="3DFBE1BF" w:rsidR="00CA6809" w:rsidRDefault="00CA6809" w:rsidP="00696A0D">
      <w:pPr>
        <w:ind w:left="-709" w:firstLine="709"/>
        <w:jc w:val="right"/>
        <w:rPr>
          <w:color w:val="000000" w:themeColor="text1"/>
          <w:sz w:val="28"/>
          <w:szCs w:val="28"/>
        </w:rPr>
      </w:pPr>
    </w:p>
    <w:p w14:paraId="03102A8A" w14:textId="1E3CB4EB" w:rsidR="00CA6809" w:rsidRDefault="00CA6809" w:rsidP="00696A0D">
      <w:pPr>
        <w:ind w:left="-709" w:firstLine="709"/>
        <w:jc w:val="right"/>
        <w:rPr>
          <w:color w:val="000000" w:themeColor="text1"/>
          <w:sz w:val="28"/>
          <w:szCs w:val="28"/>
        </w:rPr>
      </w:pPr>
    </w:p>
    <w:p w14:paraId="19F56B79" w14:textId="7728D21A" w:rsidR="00CA6809" w:rsidRDefault="00CA6809" w:rsidP="00696A0D">
      <w:pPr>
        <w:ind w:left="-709" w:firstLine="709"/>
        <w:jc w:val="right"/>
        <w:rPr>
          <w:color w:val="000000" w:themeColor="text1"/>
          <w:sz w:val="28"/>
          <w:szCs w:val="28"/>
        </w:rPr>
      </w:pPr>
    </w:p>
    <w:p w14:paraId="741124C8" w14:textId="50BCF7E1" w:rsidR="00CA6809" w:rsidRDefault="00CA6809" w:rsidP="00696A0D">
      <w:pPr>
        <w:ind w:left="-709" w:firstLine="709"/>
        <w:jc w:val="right"/>
        <w:rPr>
          <w:color w:val="000000" w:themeColor="text1"/>
          <w:sz w:val="28"/>
          <w:szCs w:val="28"/>
        </w:rPr>
      </w:pPr>
    </w:p>
    <w:p w14:paraId="7C7E49E0" w14:textId="13E52019" w:rsidR="00CA6809" w:rsidRDefault="00CA6809" w:rsidP="00696A0D">
      <w:pPr>
        <w:ind w:left="-709" w:firstLine="709"/>
        <w:jc w:val="right"/>
        <w:rPr>
          <w:color w:val="000000" w:themeColor="text1"/>
          <w:sz w:val="28"/>
          <w:szCs w:val="28"/>
        </w:rPr>
      </w:pPr>
    </w:p>
    <w:p w14:paraId="580D0D29" w14:textId="07BED2F0" w:rsidR="00CA6809" w:rsidRDefault="00CA6809" w:rsidP="00696A0D">
      <w:pPr>
        <w:ind w:left="-709" w:firstLine="709"/>
        <w:jc w:val="right"/>
        <w:rPr>
          <w:color w:val="000000" w:themeColor="text1"/>
          <w:sz w:val="28"/>
          <w:szCs w:val="28"/>
        </w:rPr>
      </w:pPr>
    </w:p>
    <w:p w14:paraId="3EAEEA06" w14:textId="5754C1CB" w:rsidR="00CA6809" w:rsidRDefault="00CA6809" w:rsidP="00696A0D">
      <w:pPr>
        <w:ind w:left="-709" w:firstLine="709"/>
        <w:jc w:val="right"/>
        <w:rPr>
          <w:color w:val="000000" w:themeColor="text1"/>
          <w:sz w:val="28"/>
          <w:szCs w:val="28"/>
        </w:rPr>
      </w:pPr>
    </w:p>
    <w:p w14:paraId="699B6BE0" w14:textId="0A865622" w:rsidR="00CA6809" w:rsidRDefault="00CA6809" w:rsidP="00696A0D">
      <w:pPr>
        <w:ind w:left="-709" w:firstLine="709"/>
        <w:jc w:val="right"/>
        <w:rPr>
          <w:color w:val="000000" w:themeColor="text1"/>
          <w:sz w:val="28"/>
          <w:szCs w:val="28"/>
        </w:rPr>
      </w:pPr>
    </w:p>
    <w:p w14:paraId="5EA2FD17" w14:textId="2DD431AD" w:rsidR="00CA6809" w:rsidRDefault="00CA6809" w:rsidP="00696A0D">
      <w:pPr>
        <w:ind w:left="-709" w:firstLine="709"/>
        <w:jc w:val="right"/>
        <w:rPr>
          <w:color w:val="000000" w:themeColor="text1"/>
          <w:sz w:val="28"/>
          <w:szCs w:val="28"/>
        </w:rPr>
      </w:pPr>
    </w:p>
    <w:p w14:paraId="408276EA" w14:textId="6818CA45" w:rsidR="00CA6809" w:rsidRDefault="00CA6809" w:rsidP="00696A0D">
      <w:pPr>
        <w:ind w:left="-709" w:firstLine="709"/>
        <w:jc w:val="right"/>
        <w:rPr>
          <w:color w:val="000000" w:themeColor="text1"/>
          <w:sz w:val="28"/>
          <w:szCs w:val="28"/>
        </w:rPr>
      </w:pPr>
    </w:p>
    <w:p w14:paraId="1A149C0D" w14:textId="23B3502D" w:rsidR="00CA6809" w:rsidRDefault="00CA6809" w:rsidP="00696A0D">
      <w:pPr>
        <w:ind w:left="-709" w:firstLine="709"/>
        <w:jc w:val="right"/>
        <w:rPr>
          <w:color w:val="000000" w:themeColor="text1"/>
          <w:sz w:val="28"/>
          <w:szCs w:val="28"/>
        </w:rPr>
      </w:pPr>
    </w:p>
    <w:p w14:paraId="3117A3B1" w14:textId="72EF92DE" w:rsidR="00CA6809" w:rsidRDefault="00CA6809" w:rsidP="00696A0D">
      <w:pPr>
        <w:ind w:left="-709" w:firstLine="709"/>
        <w:jc w:val="right"/>
        <w:rPr>
          <w:color w:val="000000" w:themeColor="text1"/>
          <w:sz w:val="28"/>
          <w:szCs w:val="28"/>
        </w:rPr>
      </w:pPr>
    </w:p>
    <w:p w14:paraId="68086987" w14:textId="59224253" w:rsidR="00CA6809" w:rsidRPr="00081AD4" w:rsidRDefault="00CA6809" w:rsidP="00CA6809">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14 </w:t>
      </w:r>
      <w:r w:rsidRPr="00081AD4">
        <w:rPr>
          <w:color w:val="000000" w:themeColor="text1"/>
        </w:rPr>
        <w:t xml:space="preserve">к протоколу № </w:t>
      </w:r>
      <w:r>
        <w:rPr>
          <w:color w:val="000000" w:themeColor="text1"/>
        </w:rPr>
        <w:t>39</w:t>
      </w:r>
    </w:p>
    <w:p w14:paraId="25C54905" w14:textId="77777777" w:rsidR="00CA6809" w:rsidRPr="00081AD4" w:rsidRDefault="00CA6809" w:rsidP="00CA6809">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C8F0AA7" w14:textId="77777777" w:rsidR="00CA6809" w:rsidRPr="00081AD4" w:rsidRDefault="00CA6809" w:rsidP="00CA6809">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698673C" w14:textId="125753F4" w:rsidR="00CA6809" w:rsidRDefault="00CA6809" w:rsidP="00CA6809">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28.06.2021</w:t>
      </w:r>
    </w:p>
    <w:p w14:paraId="3B3C7D66" w14:textId="1AA39004" w:rsidR="00CA6809" w:rsidRDefault="00CA6809" w:rsidP="00CA6809">
      <w:pPr>
        <w:tabs>
          <w:tab w:val="left" w:pos="5580"/>
          <w:tab w:val="left" w:pos="9498"/>
        </w:tabs>
        <w:ind w:left="-961" w:right="-569" w:firstLine="6631"/>
        <w:rPr>
          <w:color w:val="000000" w:themeColor="text1"/>
        </w:rPr>
      </w:pPr>
    </w:p>
    <w:p w14:paraId="0FD8BAC1" w14:textId="088134AA" w:rsidR="00CA6809" w:rsidRDefault="00CA6809" w:rsidP="00CA6809">
      <w:pPr>
        <w:tabs>
          <w:tab w:val="left" w:pos="5580"/>
          <w:tab w:val="left" w:pos="9498"/>
        </w:tabs>
        <w:ind w:left="-961" w:right="-569" w:firstLine="6631"/>
        <w:rPr>
          <w:color w:val="000000" w:themeColor="text1"/>
        </w:rPr>
      </w:pPr>
    </w:p>
    <w:p w14:paraId="3BBEDB60" w14:textId="77777777" w:rsidR="00CA6809" w:rsidRPr="00A157FB" w:rsidRDefault="00CA6809" w:rsidP="00CA6809">
      <w:pPr>
        <w:tabs>
          <w:tab w:val="left" w:pos="3052"/>
        </w:tabs>
      </w:pPr>
    </w:p>
    <w:p w14:paraId="23F2D6E1" w14:textId="77777777" w:rsidR="00CA6809" w:rsidRPr="00A157FB" w:rsidRDefault="00CA6809" w:rsidP="00CA6809">
      <w:pPr>
        <w:tabs>
          <w:tab w:val="left" w:pos="3052"/>
        </w:tabs>
        <w:jc w:val="center"/>
        <w:rPr>
          <w:b/>
          <w:bCs/>
          <w:sz w:val="28"/>
          <w:szCs w:val="28"/>
        </w:rPr>
      </w:pPr>
      <w:r w:rsidRPr="00A157FB">
        <w:rPr>
          <w:b/>
          <w:bCs/>
          <w:sz w:val="28"/>
          <w:szCs w:val="28"/>
        </w:rPr>
        <w:t xml:space="preserve">Производственная программа </w:t>
      </w:r>
    </w:p>
    <w:p w14:paraId="362A49E2" w14:textId="77777777" w:rsidR="00CA6809" w:rsidRDefault="00CA6809" w:rsidP="00CA6809">
      <w:pPr>
        <w:tabs>
          <w:tab w:val="left" w:pos="3052"/>
        </w:tabs>
        <w:jc w:val="center"/>
        <w:rPr>
          <w:b/>
          <w:bCs/>
          <w:kern w:val="32"/>
          <w:sz w:val="28"/>
          <w:szCs w:val="28"/>
        </w:rPr>
      </w:pPr>
      <w:r>
        <w:rPr>
          <w:b/>
          <w:bCs/>
          <w:kern w:val="32"/>
          <w:sz w:val="28"/>
          <w:szCs w:val="28"/>
        </w:rPr>
        <w:t>МП</w:t>
      </w:r>
      <w:r w:rsidRPr="00A157FB">
        <w:rPr>
          <w:b/>
          <w:bCs/>
          <w:kern w:val="32"/>
          <w:sz w:val="28"/>
          <w:szCs w:val="28"/>
        </w:rPr>
        <w:t xml:space="preserve"> «</w:t>
      </w:r>
      <w:r>
        <w:rPr>
          <w:b/>
          <w:bCs/>
          <w:kern w:val="32"/>
          <w:sz w:val="28"/>
          <w:szCs w:val="28"/>
        </w:rPr>
        <w:t>Кристалл</w:t>
      </w:r>
      <w:r w:rsidRPr="00A157FB">
        <w:rPr>
          <w:b/>
          <w:bCs/>
          <w:kern w:val="32"/>
          <w:sz w:val="28"/>
          <w:szCs w:val="28"/>
        </w:rPr>
        <w:t>» (</w:t>
      </w:r>
      <w:r>
        <w:rPr>
          <w:b/>
          <w:bCs/>
          <w:kern w:val="32"/>
          <w:sz w:val="28"/>
          <w:szCs w:val="28"/>
        </w:rPr>
        <w:t>Киселевский городской</w:t>
      </w:r>
      <w:r w:rsidRPr="00A157FB">
        <w:rPr>
          <w:b/>
          <w:bCs/>
          <w:kern w:val="32"/>
          <w:sz w:val="28"/>
          <w:szCs w:val="28"/>
        </w:rPr>
        <w:t xml:space="preserve"> округ) </w:t>
      </w:r>
    </w:p>
    <w:p w14:paraId="0F613C45" w14:textId="77777777" w:rsidR="00CA6809" w:rsidRPr="00A157FB" w:rsidRDefault="00CA6809" w:rsidP="00CA6809">
      <w:pPr>
        <w:tabs>
          <w:tab w:val="left" w:pos="3052"/>
        </w:tabs>
        <w:jc w:val="center"/>
        <w:rPr>
          <w:b/>
          <w:bCs/>
          <w:sz w:val="28"/>
          <w:szCs w:val="28"/>
        </w:rPr>
      </w:pPr>
      <w:r w:rsidRPr="00A157FB">
        <w:rPr>
          <w:b/>
          <w:bCs/>
          <w:sz w:val="28"/>
          <w:szCs w:val="28"/>
        </w:rPr>
        <w:t>в сфере водоотведения</w:t>
      </w:r>
    </w:p>
    <w:p w14:paraId="2051DC64" w14:textId="77777777" w:rsidR="00CA6809" w:rsidRPr="00A157FB" w:rsidRDefault="00CA6809" w:rsidP="00CA6809">
      <w:pPr>
        <w:tabs>
          <w:tab w:val="left" w:pos="3052"/>
        </w:tabs>
        <w:jc w:val="center"/>
        <w:rPr>
          <w:b/>
        </w:rPr>
      </w:pPr>
      <w:r w:rsidRPr="00A157FB">
        <w:rPr>
          <w:b/>
          <w:bCs/>
          <w:sz w:val="28"/>
          <w:szCs w:val="28"/>
        </w:rPr>
        <w:t xml:space="preserve">на период с </w:t>
      </w:r>
      <w:r>
        <w:rPr>
          <w:b/>
          <w:bCs/>
          <w:sz w:val="28"/>
          <w:szCs w:val="28"/>
        </w:rPr>
        <w:t>30</w:t>
      </w:r>
      <w:r w:rsidRPr="00A157FB">
        <w:rPr>
          <w:b/>
          <w:bCs/>
          <w:sz w:val="28"/>
          <w:szCs w:val="28"/>
        </w:rPr>
        <w:t>.0</w:t>
      </w:r>
      <w:r>
        <w:rPr>
          <w:b/>
          <w:bCs/>
          <w:sz w:val="28"/>
          <w:szCs w:val="28"/>
        </w:rPr>
        <w:t>6</w:t>
      </w:r>
      <w:r w:rsidRPr="00A157FB">
        <w:rPr>
          <w:b/>
          <w:bCs/>
          <w:sz w:val="28"/>
          <w:szCs w:val="28"/>
        </w:rPr>
        <w:t>.2021 по 31.12.202</w:t>
      </w:r>
      <w:r>
        <w:rPr>
          <w:b/>
          <w:bCs/>
          <w:sz w:val="28"/>
          <w:szCs w:val="28"/>
        </w:rPr>
        <w:t>2</w:t>
      </w:r>
    </w:p>
    <w:p w14:paraId="7F809A14" w14:textId="77777777" w:rsidR="00CA6809" w:rsidRPr="00A157FB" w:rsidRDefault="00CA6809" w:rsidP="00CA6809">
      <w:pPr>
        <w:rPr>
          <w:b/>
        </w:rPr>
      </w:pPr>
    </w:p>
    <w:p w14:paraId="03A3E27C" w14:textId="77777777" w:rsidR="00CA6809" w:rsidRPr="00A157FB" w:rsidRDefault="00CA6809" w:rsidP="00CA6809"/>
    <w:p w14:paraId="41347435" w14:textId="77777777" w:rsidR="00CA6809" w:rsidRPr="00A157FB" w:rsidRDefault="00CA6809" w:rsidP="00CA6809">
      <w:pPr>
        <w:jc w:val="center"/>
        <w:rPr>
          <w:sz w:val="28"/>
          <w:szCs w:val="28"/>
        </w:rPr>
      </w:pPr>
      <w:r w:rsidRPr="00A157FB">
        <w:rPr>
          <w:sz w:val="28"/>
          <w:szCs w:val="28"/>
        </w:rPr>
        <w:t>Раздел 1. Паспорт производственной программы</w:t>
      </w:r>
    </w:p>
    <w:p w14:paraId="145AE1D5" w14:textId="77777777" w:rsidR="00CA6809" w:rsidRPr="00A157FB" w:rsidRDefault="00CA6809" w:rsidP="00CA6809">
      <w:pPr>
        <w:jc w:val="center"/>
        <w:rPr>
          <w:sz w:val="28"/>
          <w:szCs w:val="28"/>
        </w:rPr>
      </w:pPr>
    </w:p>
    <w:tbl>
      <w:tblPr>
        <w:tblStyle w:val="afc"/>
        <w:tblW w:w="10207" w:type="dxa"/>
        <w:tblInd w:w="-431" w:type="dxa"/>
        <w:tblLook w:val="04A0" w:firstRow="1" w:lastRow="0" w:firstColumn="1" w:lastColumn="0" w:noHBand="0" w:noVBand="1"/>
      </w:tblPr>
      <w:tblGrid>
        <w:gridCol w:w="5103"/>
        <w:gridCol w:w="5104"/>
      </w:tblGrid>
      <w:tr w:rsidR="00CA6809" w:rsidRPr="00A157FB" w14:paraId="2FC3332E" w14:textId="77777777" w:rsidTr="00555159">
        <w:trPr>
          <w:trHeight w:val="1221"/>
        </w:trPr>
        <w:tc>
          <w:tcPr>
            <w:tcW w:w="5103" w:type="dxa"/>
            <w:vAlign w:val="center"/>
          </w:tcPr>
          <w:p w14:paraId="7D967447" w14:textId="77777777" w:rsidR="00CA6809" w:rsidRPr="00A157FB" w:rsidRDefault="00CA6809" w:rsidP="00555159">
            <w:pPr>
              <w:rPr>
                <w:sz w:val="28"/>
                <w:szCs w:val="28"/>
              </w:rPr>
            </w:pPr>
            <w:r w:rsidRPr="00157050">
              <w:rPr>
                <w:sz w:val="28"/>
                <w:szCs w:val="28"/>
              </w:rPr>
              <w:t>Наименование организации</w:t>
            </w:r>
          </w:p>
        </w:tc>
        <w:tc>
          <w:tcPr>
            <w:tcW w:w="5104" w:type="dxa"/>
            <w:vAlign w:val="center"/>
          </w:tcPr>
          <w:p w14:paraId="0FF7C813" w14:textId="77777777" w:rsidR="00CA6809" w:rsidRPr="00A157FB" w:rsidRDefault="00CA6809" w:rsidP="00555159">
            <w:pPr>
              <w:jc w:val="center"/>
              <w:rPr>
                <w:sz w:val="28"/>
                <w:szCs w:val="28"/>
              </w:rPr>
            </w:pPr>
            <w:r>
              <w:rPr>
                <w:sz w:val="28"/>
                <w:szCs w:val="28"/>
              </w:rPr>
              <w:t>МП «Кристалл»</w:t>
            </w:r>
          </w:p>
        </w:tc>
      </w:tr>
      <w:tr w:rsidR="00CA6809" w:rsidRPr="00A157FB" w14:paraId="125AEA32" w14:textId="77777777" w:rsidTr="00555159">
        <w:trPr>
          <w:trHeight w:val="1109"/>
        </w:trPr>
        <w:tc>
          <w:tcPr>
            <w:tcW w:w="5103" w:type="dxa"/>
            <w:vAlign w:val="center"/>
          </w:tcPr>
          <w:p w14:paraId="6E8F40FA" w14:textId="77777777" w:rsidR="00CA6809" w:rsidRPr="00A157FB" w:rsidRDefault="00CA6809" w:rsidP="00555159">
            <w:pPr>
              <w:rPr>
                <w:sz w:val="28"/>
                <w:szCs w:val="28"/>
              </w:rPr>
            </w:pPr>
            <w:r w:rsidRPr="00157050">
              <w:rPr>
                <w:sz w:val="28"/>
                <w:szCs w:val="28"/>
              </w:rPr>
              <w:t>Юридический адрес, почтовый адрес</w:t>
            </w:r>
          </w:p>
        </w:tc>
        <w:tc>
          <w:tcPr>
            <w:tcW w:w="5104" w:type="dxa"/>
            <w:vAlign w:val="center"/>
          </w:tcPr>
          <w:p w14:paraId="08BCABC9" w14:textId="77777777" w:rsidR="00CA6809" w:rsidRPr="00157050" w:rsidRDefault="00CA6809" w:rsidP="00555159">
            <w:pPr>
              <w:jc w:val="center"/>
              <w:rPr>
                <w:sz w:val="28"/>
                <w:szCs w:val="28"/>
              </w:rPr>
            </w:pPr>
            <w:r w:rsidRPr="00157050">
              <w:rPr>
                <w:sz w:val="28"/>
                <w:szCs w:val="28"/>
              </w:rPr>
              <w:t>6527</w:t>
            </w:r>
            <w:r>
              <w:rPr>
                <w:sz w:val="28"/>
                <w:szCs w:val="28"/>
              </w:rPr>
              <w:t>0</w:t>
            </w:r>
            <w:r w:rsidRPr="00157050">
              <w:rPr>
                <w:sz w:val="28"/>
                <w:szCs w:val="28"/>
              </w:rPr>
              <w:t xml:space="preserve">0, Кемеровская область, </w:t>
            </w:r>
          </w:p>
          <w:p w14:paraId="49170653" w14:textId="77777777" w:rsidR="00CA6809" w:rsidRPr="00157050" w:rsidRDefault="00CA6809" w:rsidP="00555159">
            <w:pPr>
              <w:jc w:val="center"/>
              <w:rPr>
                <w:sz w:val="28"/>
                <w:szCs w:val="28"/>
              </w:rPr>
            </w:pPr>
            <w:r w:rsidRPr="00157050">
              <w:rPr>
                <w:sz w:val="28"/>
                <w:szCs w:val="28"/>
              </w:rPr>
              <w:t xml:space="preserve">г. </w:t>
            </w:r>
            <w:r>
              <w:rPr>
                <w:sz w:val="28"/>
                <w:szCs w:val="28"/>
              </w:rPr>
              <w:t>Киселевск</w:t>
            </w:r>
            <w:r w:rsidRPr="00157050">
              <w:rPr>
                <w:sz w:val="28"/>
                <w:szCs w:val="28"/>
              </w:rPr>
              <w:t xml:space="preserve">, </w:t>
            </w:r>
          </w:p>
          <w:p w14:paraId="135A82DC" w14:textId="77777777" w:rsidR="00CA6809" w:rsidRPr="00A157FB" w:rsidRDefault="00CA6809" w:rsidP="00555159">
            <w:pPr>
              <w:jc w:val="center"/>
              <w:rPr>
                <w:sz w:val="28"/>
                <w:szCs w:val="28"/>
              </w:rPr>
            </w:pPr>
            <w:r w:rsidRPr="00157050">
              <w:rPr>
                <w:sz w:val="28"/>
                <w:szCs w:val="28"/>
              </w:rPr>
              <w:t xml:space="preserve">ул. </w:t>
            </w:r>
            <w:r>
              <w:rPr>
                <w:sz w:val="28"/>
                <w:szCs w:val="28"/>
              </w:rPr>
              <w:t>Коммунальная</w:t>
            </w:r>
            <w:r w:rsidRPr="00157050">
              <w:rPr>
                <w:sz w:val="28"/>
                <w:szCs w:val="28"/>
              </w:rPr>
              <w:t xml:space="preserve">, д. 5, </w:t>
            </w:r>
            <w:r>
              <w:rPr>
                <w:sz w:val="28"/>
                <w:szCs w:val="28"/>
              </w:rPr>
              <w:t>офис</w:t>
            </w:r>
            <w:r w:rsidRPr="00157050">
              <w:rPr>
                <w:sz w:val="28"/>
                <w:szCs w:val="28"/>
              </w:rPr>
              <w:t xml:space="preserve"> 2</w:t>
            </w:r>
          </w:p>
        </w:tc>
      </w:tr>
      <w:tr w:rsidR="00CA6809" w:rsidRPr="00A157FB" w14:paraId="63517391" w14:textId="77777777" w:rsidTr="00555159">
        <w:tc>
          <w:tcPr>
            <w:tcW w:w="5103" w:type="dxa"/>
            <w:vAlign w:val="center"/>
          </w:tcPr>
          <w:p w14:paraId="44D74373" w14:textId="77777777" w:rsidR="00CA6809" w:rsidRPr="00A157FB" w:rsidRDefault="00CA6809" w:rsidP="00555159">
            <w:pPr>
              <w:rPr>
                <w:sz w:val="28"/>
                <w:szCs w:val="28"/>
              </w:rPr>
            </w:pPr>
            <w:r w:rsidRPr="00157050">
              <w:rPr>
                <w:sz w:val="28"/>
                <w:szCs w:val="28"/>
              </w:rPr>
              <w:t>Наименование уполномоченного органа, утвердившего производственную программу</w:t>
            </w:r>
          </w:p>
        </w:tc>
        <w:tc>
          <w:tcPr>
            <w:tcW w:w="5104" w:type="dxa"/>
            <w:vAlign w:val="center"/>
          </w:tcPr>
          <w:p w14:paraId="114370F7" w14:textId="77777777" w:rsidR="00CA6809" w:rsidRPr="00A157FB" w:rsidRDefault="00CA6809" w:rsidP="00555159">
            <w:pPr>
              <w:jc w:val="center"/>
              <w:rPr>
                <w:sz w:val="28"/>
                <w:szCs w:val="28"/>
              </w:rPr>
            </w:pPr>
            <w:r>
              <w:rPr>
                <w:sz w:val="28"/>
                <w:szCs w:val="28"/>
              </w:rPr>
              <w:t>Р</w:t>
            </w:r>
            <w:r w:rsidRPr="00157050">
              <w:rPr>
                <w:sz w:val="28"/>
                <w:szCs w:val="28"/>
              </w:rPr>
              <w:t>егиональная энергетическая комиссия К</w:t>
            </w:r>
            <w:r>
              <w:rPr>
                <w:sz w:val="28"/>
                <w:szCs w:val="28"/>
              </w:rPr>
              <w:t>узбасса</w:t>
            </w:r>
          </w:p>
        </w:tc>
      </w:tr>
      <w:tr w:rsidR="00CA6809" w:rsidRPr="00A157FB" w14:paraId="351AB3DA" w14:textId="77777777" w:rsidTr="00555159">
        <w:tc>
          <w:tcPr>
            <w:tcW w:w="5103" w:type="dxa"/>
            <w:vAlign w:val="center"/>
          </w:tcPr>
          <w:p w14:paraId="46CB7896" w14:textId="77777777" w:rsidR="00CA6809" w:rsidRPr="00A157FB" w:rsidRDefault="00CA6809" w:rsidP="00555159">
            <w:pPr>
              <w:rPr>
                <w:sz w:val="28"/>
                <w:szCs w:val="28"/>
              </w:rPr>
            </w:pPr>
            <w:r w:rsidRPr="00157050">
              <w:rPr>
                <w:sz w:val="28"/>
                <w:szCs w:val="28"/>
              </w:rPr>
              <w:t>Юридический адрес, почтовый адрес уполномоченного органа, утвердившего программу</w:t>
            </w:r>
          </w:p>
        </w:tc>
        <w:tc>
          <w:tcPr>
            <w:tcW w:w="5104" w:type="dxa"/>
            <w:vAlign w:val="center"/>
          </w:tcPr>
          <w:p w14:paraId="06DDF673" w14:textId="77777777" w:rsidR="00CA6809" w:rsidRPr="00157050" w:rsidRDefault="00CA6809" w:rsidP="00555159">
            <w:pPr>
              <w:jc w:val="center"/>
              <w:rPr>
                <w:sz w:val="28"/>
                <w:szCs w:val="28"/>
              </w:rPr>
            </w:pPr>
            <w:r w:rsidRPr="00157050">
              <w:rPr>
                <w:sz w:val="28"/>
                <w:szCs w:val="28"/>
              </w:rPr>
              <w:t>650993, г. Кемерово,</w:t>
            </w:r>
          </w:p>
          <w:p w14:paraId="0C445918" w14:textId="77777777" w:rsidR="00CA6809" w:rsidRPr="00A157FB" w:rsidRDefault="00CA6809" w:rsidP="00555159">
            <w:pPr>
              <w:jc w:val="center"/>
              <w:rPr>
                <w:sz w:val="28"/>
                <w:szCs w:val="28"/>
              </w:rPr>
            </w:pPr>
            <w:r w:rsidRPr="00157050">
              <w:rPr>
                <w:sz w:val="28"/>
                <w:szCs w:val="28"/>
              </w:rPr>
              <w:t xml:space="preserve"> ул. Н. Островского, д. 32</w:t>
            </w:r>
          </w:p>
        </w:tc>
      </w:tr>
    </w:tbl>
    <w:p w14:paraId="5C728CA2" w14:textId="77777777" w:rsidR="00CA6809" w:rsidRPr="00A157FB" w:rsidRDefault="00CA6809" w:rsidP="00CA6809">
      <w:pPr>
        <w:jc w:val="center"/>
        <w:rPr>
          <w:sz w:val="28"/>
          <w:szCs w:val="28"/>
        </w:rPr>
      </w:pPr>
    </w:p>
    <w:p w14:paraId="318A05E8" w14:textId="77777777" w:rsidR="00CA6809" w:rsidRPr="00A157FB" w:rsidRDefault="00CA6809" w:rsidP="00CA6809">
      <w:pPr>
        <w:jc w:val="center"/>
        <w:rPr>
          <w:sz w:val="28"/>
          <w:szCs w:val="28"/>
        </w:rPr>
      </w:pPr>
    </w:p>
    <w:p w14:paraId="17117412" w14:textId="77777777" w:rsidR="00CA6809" w:rsidRPr="00A157FB" w:rsidRDefault="00CA6809" w:rsidP="00CA6809">
      <w:pPr>
        <w:jc w:val="center"/>
        <w:rPr>
          <w:sz w:val="28"/>
          <w:szCs w:val="28"/>
        </w:rPr>
      </w:pPr>
    </w:p>
    <w:p w14:paraId="139E8167" w14:textId="77777777" w:rsidR="00CA6809" w:rsidRPr="00A157FB" w:rsidRDefault="00CA6809" w:rsidP="00CA6809">
      <w:pPr>
        <w:jc w:val="center"/>
        <w:rPr>
          <w:sz w:val="28"/>
          <w:szCs w:val="28"/>
        </w:rPr>
      </w:pPr>
    </w:p>
    <w:p w14:paraId="42D6FBFF" w14:textId="77777777" w:rsidR="00CA6809" w:rsidRPr="00A157FB" w:rsidRDefault="00CA6809" w:rsidP="00CA6809">
      <w:pPr>
        <w:jc w:val="center"/>
        <w:rPr>
          <w:sz w:val="28"/>
          <w:szCs w:val="28"/>
        </w:rPr>
      </w:pPr>
    </w:p>
    <w:p w14:paraId="4C8E4C96" w14:textId="77777777" w:rsidR="00CA6809" w:rsidRPr="00A157FB" w:rsidRDefault="00CA6809" w:rsidP="00CA6809">
      <w:pPr>
        <w:jc w:val="center"/>
        <w:rPr>
          <w:sz w:val="28"/>
          <w:szCs w:val="28"/>
        </w:rPr>
      </w:pPr>
    </w:p>
    <w:p w14:paraId="0A1D065D" w14:textId="77777777" w:rsidR="00CA6809" w:rsidRPr="00A157FB" w:rsidRDefault="00CA6809" w:rsidP="00CA6809">
      <w:pPr>
        <w:jc w:val="center"/>
        <w:rPr>
          <w:sz w:val="28"/>
          <w:szCs w:val="28"/>
        </w:rPr>
      </w:pPr>
    </w:p>
    <w:p w14:paraId="1689D888" w14:textId="77777777" w:rsidR="00CA6809" w:rsidRPr="00A157FB" w:rsidRDefault="00CA6809" w:rsidP="00CA6809">
      <w:pPr>
        <w:jc w:val="center"/>
        <w:rPr>
          <w:sz w:val="28"/>
          <w:szCs w:val="28"/>
        </w:rPr>
      </w:pPr>
    </w:p>
    <w:p w14:paraId="41449C78" w14:textId="77777777" w:rsidR="00CA6809" w:rsidRPr="00A157FB" w:rsidRDefault="00CA6809" w:rsidP="00CA6809">
      <w:pPr>
        <w:jc w:val="center"/>
        <w:rPr>
          <w:sz w:val="28"/>
          <w:szCs w:val="28"/>
        </w:rPr>
      </w:pPr>
    </w:p>
    <w:p w14:paraId="003370E1" w14:textId="77777777" w:rsidR="00CA6809" w:rsidRPr="00A157FB" w:rsidRDefault="00CA6809" w:rsidP="00CA6809">
      <w:pPr>
        <w:jc w:val="center"/>
        <w:rPr>
          <w:sz w:val="28"/>
          <w:szCs w:val="28"/>
        </w:rPr>
      </w:pPr>
    </w:p>
    <w:p w14:paraId="507E0D94" w14:textId="77777777" w:rsidR="00CA6809" w:rsidRPr="00A157FB" w:rsidRDefault="00CA6809" w:rsidP="00CA6809">
      <w:pPr>
        <w:jc w:val="center"/>
        <w:rPr>
          <w:sz w:val="28"/>
          <w:szCs w:val="28"/>
        </w:rPr>
      </w:pPr>
    </w:p>
    <w:p w14:paraId="0EDBB632" w14:textId="77777777" w:rsidR="00CA6809" w:rsidRPr="00A157FB" w:rsidRDefault="00CA6809" w:rsidP="00CA6809">
      <w:pPr>
        <w:jc w:val="center"/>
        <w:rPr>
          <w:sz w:val="28"/>
          <w:szCs w:val="28"/>
        </w:rPr>
      </w:pPr>
    </w:p>
    <w:p w14:paraId="1DE94C58" w14:textId="77777777" w:rsidR="00CA6809" w:rsidRPr="00A157FB" w:rsidRDefault="00CA6809" w:rsidP="00CA6809">
      <w:pPr>
        <w:jc w:val="center"/>
        <w:rPr>
          <w:sz w:val="28"/>
          <w:szCs w:val="28"/>
        </w:rPr>
      </w:pPr>
    </w:p>
    <w:p w14:paraId="1A229DF1" w14:textId="77777777" w:rsidR="00CA6809" w:rsidRDefault="00CA6809" w:rsidP="00CA6809">
      <w:pPr>
        <w:jc w:val="center"/>
        <w:rPr>
          <w:sz w:val="28"/>
          <w:szCs w:val="28"/>
        </w:rPr>
      </w:pPr>
    </w:p>
    <w:p w14:paraId="3D11F573" w14:textId="77777777" w:rsidR="00CA6809" w:rsidRDefault="00CA6809" w:rsidP="00CA6809">
      <w:pPr>
        <w:jc w:val="center"/>
        <w:rPr>
          <w:sz w:val="28"/>
          <w:szCs w:val="28"/>
        </w:rPr>
      </w:pPr>
    </w:p>
    <w:p w14:paraId="750220E1" w14:textId="77777777" w:rsidR="00CA6809" w:rsidRDefault="00CA6809" w:rsidP="00CA6809">
      <w:pPr>
        <w:jc w:val="center"/>
        <w:rPr>
          <w:sz w:val="28"/>
          <w:szCs w:val="28"/>
        </w:rPr>
      </w:pPr>
    </w:p>
    <w:p w14:paraId="6DB44B5A" w14:textId="77777777" w:rsidR="00CA6809" w:rsidRDefault="00CA6809" w:rsidP="00CA6809">
      <w:pPr>
        <w:jc w:val="center"/>
        <w:rPr>
          <w:sz w:val="28"/>
          <w:szCs w:val="28"/>
        </w:rPr>
      </w:pPr>
    </w:p>
    <w:p w14:paraId="38BBA006" w14:textId="77777777" w:rsidR="00CA6809" w:rsidRPr="00A157FB" w:rsidRDefault="00CA6809" w:rsidP="00CA6809">
      <w:pPr>
        <w:jc w:val="center"/>
        <w:rPr>
          <w:sz w:val="28"/>
          <w:szCs w:val="28"/>
        </w:rPr>
      </w:pPr>
    </w:p>
    <w:p w14:paraId="10F6E86A" w14:textId="77777777" w:rsidR="00CA6809" w:rsidRPr="00A157FB" w:rsidRDefault="00CA6809" w:rsidP="00CA6809">
      <w:pPr>
        <w:jc w:val="center"/>
        <w:rPr>
          <w:sz w:val="28"/>
          <w:szCs w:val="28"/>
        </w:rPr>
      </w:pPr>
    </w:p>
    <w:p w14:paraId="6B3EE300" w14:textId="77777777" w:rsidR="00CA6809" w:rsidRPr="00A157FB" w:rsidRDefault="00CA6809" w:rsidP="00CA6809">
      <w:pPr>
        <w:jc w:val="center"/>
        <w:rPr>
          <w:sz w:val="28"/>
          <w:szCs w:val="28"/>
        </w:rPr>
      </w:pPr>
    </w:p>
    <w:p w14:paraId="6697758D" w14:textId="77777777" w:rsidR="00CA6809" w:rsidRPr="00A157FB" w:rsidRDefault="00CA6809" w:rsidP="00CA6809">
      <w:pPr>
        <w:jc w:val="center"/>
        <w:rPr>
          <w:sz w:val="28"/>
          <w:szCs w:val="28"/>
        </w:rPr>
      </w:pPr>
    </w:p>
    <w:p w14:paraId="5B859A7B" w14:textId="77777777" w:rsidR="00CA6809" w:rsidRPr="00A157FB" w:rsidRDefault="00CA6809" w:rsidP="00CA6809">
      <w:pPr>
        <w:jc w:val="center"/>
        <w:rPr>
          <w:sz w:val="28"/>
          <w:szCs w:val="28"/>
        </w:rPr>
      </w:pPr>
      <w:r w:rsidRPr="00A157FB">
        <w:rPr>
          <w:sz w:val="28"/>
          <w:szCs w:val="28"/>
        </w:rPr>
        <w:t xml:space="preserve">Раздел 2. Перечень плановых мероприятий по ремонту объектов централизованных систем водоотведения </w:t>
      </w:r>
    </w:p>
    <w:p w14:paraId="2F844EFB" w14:textId="77777777" w:rsidR="00CA6809" w:rsidRPr="00A157FB" w:rsidRDefault="00CA6809" w:rsidP="00CA6809">
      <w:pPr>
        <w:jc w:val="center"/>
        <w:rPr>
          <w:sz w:val="28"/>
          <w:szCs w:val="28"/>
        </w:rPr>
      </w:pPr>
    </w:p>
    <w:tbl>
      <w:tblPr>
        <w:tblStyle w:val="afc"/>
        <w:tblW w:w="10207" w:type="dxa"/>
        <w:tblInd w:w="-431" w:type="dxa"/>
        <w:tblLayout w:type="fixed"/>
        <w:tblLook w:val="04A0" w:firstRow="1" w:lastRow="0" w:firstColumn="1" w:lastColumn="0" w:noHBand="0" w:noVBand="1"/>
      </w:tblPr>
      <w:tblGrid>
        <w:gridCol w:w="2553"/>
        <w:gridCol w:w="1773"/>
        <w:gridCol w:w="2054"/>
        <w:gridCol w:w="1984"/>
        <w:gridCol w:w="1134"/>
        <w:gridCol w:w="709"/>
      </w:tblGrid>
      <w:tr w:rsidR="00CA6809" w:rsidRPr="00A157FB" w14:paraId="6E7985EE" w14:textId="77777777" w:rsidTr="00555159">
        <w:trPr>
          <w:trHeight w:val="706"/>
        </w:trPr>
        <w:tc>
          <w:tcPr>
            <w:tcW w:w="2553" w:type="dxa"/>
            <w:vMerge w:val="restart"/>
            <w:vAlign w:val="center"/>
          </w:tcPr>
          <w:p w14:paraId="01D6B50D" w14:textId="77777777" w:rsidR="00CA6809" w:rsidRPr="00A157FB" w:rsidRDefault="00CA6809" w:rsidP="00555159">
            <w:pPr>
              <w:jc w:val="center"/>
              <w:rPr>
                <w:sz w:val="28"/>
                <w:szCs w:val="28"/>
              </w:rPr>
            </w:pPr>
            <w:r w:rsidRPr="00A157FB">
              <w:rPr>
                <w:sz w:val="28"/>
                <w:szCs w:val="28"/>
              </w:rPr>
              <w:t>Наименование мероприятия</w:t>
            </w:r>
          </w:p>
        </w:tc>
        <w:tc>
          <w:tcPr>
            <w:tcW w:w="1773" w:type="dxa"/>
            <w:vMerge w:val="restart"/>
            <w:vAlign w:val="center"/>
          </w:tcPr>
          <w:p w14:paraId="24EC5A3D" w14:textId="77777777" w:rsidR="00CA6809" w:rsidRPr="00A157FB" w:rsidRDefault="00CA6809" w:rsidP="00555159">
            <w:pPr>
              <w:jc w:val="center"/>
              <w:rPr>
                <w:sz w:val="28"/>
                <w:szCs w:val="28"/>
              </w:rPr>
            </w:pPr>
            <w:r w:rsidRPr="00A157FB">
              <w:rPr>
                <w:sz w:val="28"/>
                <w:szCs w:val="28"/>
              </w:rPr>
              <w:t>Срок реализации</w:t>
            </w:r>
          </w:p>
        </w:tc>
        <w:tc>
          <w:tcPr>
            <w:tcW w:w="2054" w:type="dxa"/>
            <w:vMerge w:val="restart"/>
          </w:tcPr>
          <w:p w14:paraId="1A4E9794" w14:textId="77777777" w:rsidR="00CA6809" w:rsidRPr="00A157FB" w:rsidRDefault="00CA6809" w:rsidP="00555159">
            <w:pPr>
              <w:jc w:val="center"/>
              <w:rPr>
                <w:sz w:val="28"/>
                <w:szCs w:val="28"/>
              </w:rPr>
            </w:pPr>
            <w:r w:rsidRPr="00A157FB">
              <w:rPr>
                <w:sz w:val="28"/>
                <w:szCs w:val="28"/>
              </w:rPr>
              <w:t xml:space="preserve">Финансовые потребности, тыс. руб. </w:t>
            </w:r>
          </w:p>
          <w:p w14:paraId="5419C2D6" w14:textId="77777777" w:rsidR="00CA6809" w:rsidRPr="00A157FB" w:rsidRDefault="00CA6809" w:rsidP="00555159">
            <w:pPr>
              <w:jc w:val="center"/>
              <w:rPr>
                <w:sz w:val="28"/>
                <w:szCs w:val="28"/>
              </w:rPr>
            </w:pPr>
            <w:r w:rsidRPr="00A157FB">
              <w:rPr>
                <w:sz w:val="28"/>
                <w:szCs w:val="28"/>
              </w:rPr>
              <w:t>(без НДС)</w:t>
            </w:r>
          </w:p>
        </w:tc>
        <w:tc>
          <w:tcPr>
            <w:tcW w:w="3827" w:type="dxa"/>
            <w:gridSpan w:val="3"/>
            <w:vAlign w:val="center"/>
          </w:tcPr>
          <w:p w14:paraId="7B545CD0" w14:textId="77777777" w:rsidR="00CA6809" w:rsidRPr="00A157FB" w:rsidRDefault="00CA6809" w:rsidP="00555159">
            <w:pPr>
              <w:jc w:val="center"/>
              <w:rPr>
                <w:sz w:val="28"/>
                <w:szCs w:val="28"/>
              </w:rPr>
            </w:pPr>
            <w:r w:rsidRPr="00A157FB">
              <w:rPr>
                <w:sz w:val="28"/>
                <w:szCs w:val="28"/>
              </w:rPr>
              <w:t>Ожидаемый эффект</w:t>
            </w:r>
          </w:p>
        </w:tc>
      </w:tr>
      <w:tr w:rsidR="00CA6809" w:rsidRPr="00A157FB" w14:paraId="30A75BD9" w14:textId="77777777" w:rsidTr="00555159">
        <w:trPr>
          <w:trHeight w:val="844"/>
        </w:trPr>
        <w:tc>
          <w:tcPr>
            <w:tcW w:w="2553" w:type="dxa"/>
            <w:vMerge/>
          </w:tcPr>
          <w:p w14:paraId="4713EABB" w14:textId="77777777" w:rsidR="00CA6809" w:rsidRPr="00A157FB" w:rsidRDefault="00CA6809" w:rsidP="00555159">
            <w:pPr>
              <w:jc w:val="center"/>
              <w:rPr>
                <w:sz w:val="28"/>
                <w:szCs w:val="28"/>
              </w:rPr>
            </w:pPr>
          </w:p>
        </w:tc>
        <w:tc>
          <w:tcPr>
            <w:tcW w:w="1773" w:type="dxa"/>
            <w:vMerge/>
          </w:tcPr>
          <w:p w14:paraId="6220D7BB" w14:textId="77777777" w:rsidR="00CA6809" w:rsidRPr="00A157FB" w:rsidRDefault="00CA6809" w:rsidP="00555159">
            <w:pPr>
              <w:jc w:val="center"/>
              <w:rPr>
                <w:sz w:val="28"/>
                <w:szCs w:val="28"/>
              </w:rPr>
            </w:pPr>
          </w:p>
        </w:tc>
        <w:tc>
          <w:tcPr>
            <w:tcW w:w="2054" w:type="dxa"/>
            <w:vMerge/>
          </w:tcPr>
          <w:p w14:paraId="21010BEF" w14:textId="77777777" w:rsidR="00CA6809" w:rsidRPr="00A157FB" w:rsidRDefault="00CA6809" w:rsidP="00555159">
            <w:pPr>
              <w:jc w:val="center"/>
              <w:rPr>
                <w:sz w:val="28"/>
                <w:szCs w:val="28"/>
              </w:rPr>
            </w:pPr>
          </w:p>
        </w:tc>
        <w:tc>
          <w:tcPr>
            <w:tcW w:w="1984" w:type="dxa"/>
            <w:vAlign w:val="center"/>
          </w:tcPr>
          <w:p w14:paraId="403391FC" w14:textId="77777777" w:rsidR="00CA6809" w:rsidRPr="00A157FB" w:rsidRDefault="00CA6809" w:rsidP="00555159">
            <w:pPr>
              <w:jc w:val="center"/>
              <w:rPr>
                <w:sz w:val="28"/>
                <w:szCs w:val="28"/>
              </w:rPr>
            </w:pPr>
            <w:r w:rsidRPr="00A157FB">
              <w:rPr>
                <w:sz w:val="28"/>
                <w:szCs w:val="28"/>
              </w:rPr>
              <w:t>Наименование показателей</w:t>
            </w:r>
          </w:p>
        </w:tc>
        <w:tc>
          <w:tcPr>
            <w:tcW w:w="1134" w:type="dxa"/>
            <w:vAlign w:val="center"/>
          </w:tcPr>
          <w:p w14:paraId="1574594D" w14:textId="77777777" w:rsidR="00CA6809" w:rsidRPr="00A157FB" w:rsidRDefault="00CA6809" w:rsidP="00555159">
            <w:pPr>
              <w:jc w:val="center"/>
              <w:rPr>
                <w:sz w:val="28"/>
                <w:szCs w:val="28"/>
              </w:rPr>
            </w:pPr>
            <w:r w:rsidRPr="00A157FB">
              <w:rPr>
                <w:sz w:val="28"/>
                <w:szCs w:val="28"/>
              </w:rPr>
              <w:t>тыс. руб.</w:t>
            </w:r>
          </w:p>
        </w:tc>
        <w:tc>
          <w:tcPr>
            <w:tcW w:w="709" w:type="dxa"/>
            <w:vAlign w:val="center"/>
          </w:tcPr>
          <w:p w14:paraId="2B928FE7" w14:textId="77777777" w:rsidR="00CA6809" w:rsidRPr="00A157FB" w:rsidRDefault="00CA6809" w:rsidP="00555159">
            <w:pPr>
              <w:jc w:val="center"/>
              <w:rPr>
                <w:sz w:val="28"/>
                <w:szCs w:val="28"/>
              </w:rPr>
            </w:pPr>
            <w:r w:rsidRPr="00A157FB">
              <w:rPr>
                <w:sz w:val="28"/>
                <w:szCs w:val="28"/>
              </w:rPr>
              <w:t>%</w:t>
            </w:r>
          </w:p>
        </w:tc>
      </w:tr>
      <w:tr w:rsidR="00CA6809" w:rsidRPr="00A157FB" w14:paraId="5B1A48F3" w14:textId="77777777" w:rsidTr="00555159">
        <w:tc>
          <w:tcPr>
            <w:tcW w:w="10207" w:type="dxa"/>
            <w:gridSpan w:val="6"/>
          </w:tcPr>
          <w:p w14:paraId="1F7B5FE3" w14:textId="77777777" w:rsidR="00CA6809" w:rsidRPr="00A157FB" w:rsidRDefault="00CA6809" w:rsidP="00555159">
            <w:pPr>
              <w:pStyle w:val="afb"/>
              <w:jc w:val="center"/>
              <w:rPr>
                <w:sz w:val="28"/>
                <w:szCs w:val="28"/>
              </w:rPr>
            </w:pPr>
            <w:r w:rsidRPr="00A157FB">
              <w:rPr>
                <w:sz w:val="28"/>
                <w:szCs w:val="28"/>
              </w:rPr>
              <w:t>Транспортировка сточных вод</w:t>
            </w:r>
          </w:p>
        </w:tc>
      </w:tr>
      <w:tr w:rsidR="00CA6809" w:rsidRPr="00A157FB" w14:paraId="548702FF" w14:textId="77777777" w:rsidTr="00555159">
        <w:tc>
          <w:tcPr>
            <w:tcW w:w="2553" w:type="dxa"/>
          </w:tcPr>
          <w:p w14:paraId="1A6D890B" w14:textId="77777777" w:rsidR="00CA6809" w:rsidRPr="00A157FB" w:rsidRDefault="00CA6809" w:rsidP="00555159">
            <w:pPr>
              <w:jc w:val="center"/>
              <w:rPr>
                <w:sz w:val="28"/>
                <w:szCs w:val="28"/>
              </w:rPr>
            </w:pPr>
            <w:r w:rsidRPr="00A157FB">
              <w:rPr>
                <w:sz w:val="28"/>
                <w:szCs w:val="28"/>
              </w:rPr>
              <w:t>-</w:t>
            </w:r>
          </w:p>
        </w:tc>
        <w:tc>
          <w:tcPr>
            <w:tcW w:w="1773" w:type="dxa"/>
          </w:tcPr>
          <w:p w14:paraId="772F1AA6" w14:textId="77777777" w:rsidR="00CA6809" w:rsidRPr="00A157FB" w:rsidRDefault="00CA6809" w:rsidP="00555159">
            <w:pPr>
              <w:jc w:val="center"/>
              <w:rPr>
                <w:sz w:val="28"/>
                <w:szCs w:val="28"/>
              </w:rPr>
            </w:pPr>
            <w:r w:rsidRPr="00A157FB">
              <w:rPr>
                <w:sz w:val="28"/>
                <w:szCs w:val="28"/>
              </w:rPr>
              <w:t>-</w:t>
            </w:r>
          </w:p>
        </w:tc>
        <w:tc>
          <w:tcPr>
            <w:tcW w:w="2054" w:type="dxa"/>
          </w:tcPr>
          <w:p w14:paraId="651E4039" w14:textId="77777777" w:rsidR="00CA6809" w:rsidRPr="00A157FB" w:rsidRDefault="00CA6809" w:rsidP="00555159">
            <w:pPr>
              <w:jc w:val="center"/>
              <w:rPr>
                <w:sz w:val="28"/>
                <w:szCs w:val="28"/>
              </w:rPr>
            </w:pPr>
            <w:r w:rsidRPr="00A157FB">
              <w:rPr>
                <w:sz w:val="28"/>
                <w:szCs w:val="28"/>
              </w:rPr>
              <w:t>-</w:t>
            </w:r>
          </w:p>
        </w:tc>
        <w:tc>
          <w:tcPr>
            <w:tcW w:w="1984" w:type="dxa"/>
          </w:tcPr>
          <w:p w14:paraId="5492B687" w14:textId="77777777" w:rsidR="00CA6809" w:rsidRPr="00A157FB" w:rsidRDefault="00CA6809" w:rsidP="00555159">
            <w:pPr>
              <w:jc w:val="center"/>
              <w:rPr>
                <w:sz w:val="28"/>
                <w:szCs w:val="28"/>
              </w:rPr>
            </w:pPr>
            <w:r w:rsidRPr="00A157FB">
              <w:rPr>
                <w:sz w:val="28"/>
                <w:szCs w:val="28"/>
              </w:rPr>
              <w:t>-</w:t>
            </w:r>
          </w:p>
        </w:tc>
        <w:tc>
          <w:tcPr>
            <w:tcW w:w="1134" w:type="dxa"/>
          </w:tcPr>
          <w:p w14:paraId="1B71417F" w14:textId="77777777" w:rsidR="00CA6809" w:rsidRPr="00A157FB" w:rsidRDefault="00CA6809" w:rsidP="00555159">
            <w:pPr>
              <w:jc w:val="center"/>
              <w:rPr>
                <w:sz w:val="28"/>
                <w:szCs w:val="28"/>
              </w:rPr>
            </w:pPr>
            <w:r w:rsidRPr="00A157FB">
              <w:rPr>
                <w:sz w:val="28"/>
                <w:szCs w:val="28"/>
              </w:rPr>
              <w:t>-</w:t>
            </w:r>
          </w:p>
        </w:tc>
        <w:tc>
          <w:tcPr>
            <w:tcW w:w="709" w:type="dxa"/>
          </w:tcPr>
          <w:p w14:paraId="62EA608E" w14:textId="77777777" w:rsidR="00CA6809" w:rsidRPr="00A157FB" w:rsidRDefault="00CA6809" w:rsidP="00555159">
            <w:pPr>
              <w:jc w:val="center"/>
              <w:rPr>
                <w:sz w:val="28"/>
                <w:szCs w:val="28"/>
              </w:rPr>
            </w:pPr>
            <w:r w:rsidRPr="00A157FB">
              <w:rPr>
                <w:sz w:val="28"/>
                <w:szCs w:val="28"/>
              </w:rPr>
              <w:t>-</w:t>
            </w:r>
          </w:p>
        </w:tc>
      </w:tr>
    </w:tbl>
    <w:p w14:paraId="5A8AE18D" w14:textId="77777777" w:rsidR="00CA6809" w:rsidRPr="00A157FB" w:rsidRDefault="00CA6809" w:rsidP="00CA6809">
      <w:pPr>
        <w:jc w:val="center"/>
        <w:rPr>
          <w:sz w:val="28"/>
          <w:szCs w:val="28"/>
        </w:rPr>
      </w:pPr>
    </w:p>
    <w:p w14:paraId="39FB9F3B" w14:textId="77777777" w:rsidR="00CA6809" w:rsidRPr="00A157FB" w:rsidRDefault="00CA6809" w:rsidP="00CA6809">
      <w:pPr>
        <w:jc w:val="center"/>
        <w:rPr>
          <w:sz w:val="28"/>
          <w:szCs w:val="28"/>
        </w:rPr>
      </w:pPr>
    </w:p>
    <w:p w14:paraId="0518660A" w14:textId="77777777" w:rsidR="00CA6809" w:rsidRPr="00A157FB" w:rsidRDefault="00CA6809" w:rsidP="00CA6809">
      <w:pPr>
        <w:jc w:val="center"/>
        <w:rPr>
          <w:sz w:val="28"/>
          <w:szCs w:val="28"/>
        </w:rPr>
      </w:pPr>
      <w:r w:rsidRPr="00A157FB">
        <w:rPr>
          <w:sz w:val="28"/>
          <w:szCs w:val="28"/>
        </w:rPr>
        <w:t>Раздел 3. Перечень плановых мероприятий, направленных на улучшение качества очистки сточных вод</w:t>
      </w:r>
    </w:p>
    <w:p w14:paraId="140F4BAD" w14:textId="77777777" w:rsidR="00CA6809" w:rsidRPr="00A157FB" w:rsidRDefault="00CA6809" w:rsidP="00CA6809">
      <w:pPr>
        <w:jc w:val="center"/>
        <w:rPr>
          <w:sz w:val="28"/>
          <w:szCs w:val="28"/>
        </w:rPr>
      </w:pPr>
    </w:p>
    <w:tbl>
      <w:tblPr>
        <w:tblStyle w:val="afc"/>
        <w:tblW w:w="10207" w:type="dxa"/>
        <w:tblInd w:w="-431" w:type="dxa"/>
        <w:tblLayout w:type="fixed"/>
        <w:tblLook w:val="04A0" w:firstRow="1" w:lastRow="0" w:firstColumn="1" w:lastColumn="0" w:noHBand="0" w:noVBand="1"/>
      </w:tblPr>
      <w:tblGrid>
        <w:gridCol w:w="2553"/>
        <w:gridCol w:w="1773"/>
        <w:gridCol w:w="2054"/>
        <w:gridCol w:w="1984"/>
        <w:gridCol w:w="1134"/>
        <w:gridCol w:w="709"/>
      </w:tblGrid>
      <w:tr w:rsidR="00CA6809" w:rsidRPr="00A157FB" w14:paraId="7430F9C1" w14:textId="77777777" w:rsidTr="00555159">
        <w:trPr>
          <w:trHeight w:val="706"/>
        </w:trPr>
        <w:tc>
          <w:tcPr>
            <w:tcW w:w="2553" w:type="dxa"/>
            <w:vMerge w:val="restart"/>
            <w:vAlign w:val="center"/>
          </w:tcPr>
          <w:p w14:paraId="29D6EE9C" w14:textId="77777777" w:rsidR="00CA6809" w:rsidRPr="00A157FB" w:rsidRDefault="00CA6809" w:rsidP="00555159">
            <w:pPr>
              <w:jc w:val="center"/>
              <w:rPr>
                <w:sz w:val="28"/>
                <w:szCs w:val="28"/>
              </w:rPr>
            </w:pPr>
            <w:r w:rsidRPr="00A157FB">
              <w:rPr>
                <w:sz w:val="28"/>
                <w:szCs w:val="28"/>
              </w:rPr>
              <w:t>Наименование мероприятия</w:t>
            </w:r>
          </w:p>
        </w:tc>
        <w:tc>
          <w:tcPr>
            <w:tcW w:w="1773" w:type="dxa"/>
            <w:vMerge w:val="restart"/>
            <w:vAlign w:val="center"/>
          </w:tcPr>
          <w:p w14:paraId="358CAA71" w14:textId="77777777" w:rsidR="00CA6809" w:rsidRPr="00A157FB" w:rsidRDefault="00CA6809" w:rsidP="00555159">
            <w:pPr>
              <w:jc w:val="center"/>
              <w:rPr>
                <w:sz w:val="28"/>
                <w:szCs w:val="28"/>
              </w:rPr>
            </w:pPr>
            <w:r w:rsidRPr="00A157FB">
              <w:rPr>
                <w:sz w:val="28"/>
                <w:szCs w:val="28"/>
              </w:rPr>
              <w:t>Срок реализации</w:t>
            </w:r>
          </w:p>
        </w:tc>
        <w:tc>
          <w:tcPr>
            <w:tcW w:w="2054" w:type="dxa"/>
            <w:vMerge w:val="restart"/>
          </w:tcPr>
          <w:p w14:paraId="70738DBC" w14:textId="77777777" w:rsidR="00CA6809" w:rsidRPr="00A157FB" w:rsidRDefault="00CA6809" w:rsidP="00555159">
            <w:pPr>
              <w:jc w:val="center"/>
              <w:rPr>
                <w:sz w:val="28"/>
                <w:szCs w:val="28"/>
              </w:rPr>
            </w:pPr>
            <w:r w:rsidRPr="00A157FB">
              <w:rPr>
                <w:sz w:val="28"/>
                <w:szCs w:val="28"/>
              </w:rPr>
              <w:t xml:space="preserve">Финансовые потребности, тыс. руб. </w:t>
            </w:r>
          </w:p>
          <w:p w14:paraId="1C115997" w14:textId="77777777" w:rsidR="00CA6809" w:rsidRPr="00A157FB" w:rsidRDefault="00CA6809" w:rsidP="00555159">
            <w:pPr>
              <w:jc w:val="center"/>
              <w:rPr>
                <w:sz w:val="28"/>
                <w:szCs w:val="28"/>
              </w:rPr>
            </w:pPr>
            <w:r w:rsidRPr="00A157FB">
              <w:rPr>
                <w:sz w:val="28"/>
                <w:szCs w:val="28"/>
              </w:rPr>
              <w:t>(без НДС)</w:t>
            </w:r>
          </w:p>
        </w:tc>
        <w:tc>
          <w:tcPr>
            <w:tcW w:w="3827" w:type="dxa"/>
            <w:gridSpan w:val="3"/>
            <w:vAlign w:val="center"/>
          </w:tcPr>
          <w:p w14:paraId="60A6A5BC" w14:textId="77777777" w:rsidR="00CA6809" w:rsidRPr="00A157FB" w:rsidRDefault="00CA6809" w:rsidP="00555159">
            <w:pPr>
              <w:jc w:val="center"/>
              <w:rPr>
                <w:sz w:val="28"/>
                <w:szCs w:val="28"/>
              </w:rPr>
            </w:pPr>
            <w:r w:rsidRPr="00A157FB">
              <w:rPr>
                <w:sz w:val="28"/>
                <w:szCs w:val="28"/>
              </w:rPr>
              <w:t>Ожидаемый эффект</w:t>
            </w:r>
          </w:p>
        </w:tc>
      </w:tr>
      <w:tr w:rsidR="00CA6809" w:rsidRPr="00A157FB" w14:paraId="3643277E" w14:textId="77777777" w:rsidTr="00555159">
        <w:trPr>
          <w:trHeight w:val="844"/>
        </w:trPr>
        <w:tc>
          <w:tcPr>
            <w:tcW w:w="2553" w:type="dxa"/>
            <w:vMerge/>
          </w:tcPr>
          <w:p w14:paraId="15EA66DD" w14:textId="77777777" w:rsidR="00CA6809" w:rsidRPr="00A157FB" w:rsidRDefault="00CA6809" w:rsidP="00555159">
            <w:pPr>
              <w:jc w:val="center"/>
              <w:rPr>
                <w:sz w:val="28"/>
                <w:szCs w:val="28"/>
              </w:rPr>
            </w:pPr>
          </w:p>
        </w:tc>
        <w:tc>
          <w:tcPr>
            <w:tcW w:w="1773" w:type="dxa"/>
            <w:vMerge/>
          </w:tcPr>
          <w:p w14:paraId="5C78E89A" w14:textId="77777777" w:rsidR="00CA6809" w:rsidRPr="00A157FB" w:rsidRDefault="00CA6809" w:rsidP="00555159">
            <w:pPr>
              <w:jc w:val="center"/>
              <w:rPr>
                <w:sz w:val="28"/>
                <w:szCs w:val="28"/>
              </w:rPr>
            </w:pPr>
          </w:p>
        </w:tc>
        <w:tc>
          <w:tcPr>
            <w:tcW w:w="2054" w:type="dxa"/>
            <w:vMerge/>
          </w:tcPr>
          <w:p w14:paraId="25803E41" w14:textId="77777777" w:rsidR="00CA6809" w:rsidRPr="00A157FB" w:rsidRDefault="00CA6809" w:rsidP="00555159">
            <w:pPr>
              <w:jc w:val="center"/>
              <w:rPr>
                <w:sz w:val="28"/>
                <w:szCs w:val="28"/>
              </w:rPr>
            </w:pPr>
          </w:p>
        </w:tc>
        <w:tc>
          <w:tcPr>
            <w:tcW w:w="1984" w:type="dxa"/>
            <w:vAlign w:val="center"/>
          </w:tcPr>
          <w:p w14:paraId="43E10314" w14:textId="77777777" w:rsidR="00CA6809" w:rsidRPr="00A157FB" w:rsidRDefault="00CA6809" w:rsidP="00555159">
            <w:pPr>
              <w:jc w:val="center"/>
              <w:rPr>
                <w:sz w:val="28"/>
                <w:szCs w:val="28"/>
              </w:rPr>
            </w:pPr>
            <w:r w:rsidRPr="00A157FB">
              <w:rPr>
                <w:sz w:val="28"/>
                <w:szCs w:val="28"/>
              </w:rPr>
              <w:t>Наименование показателей</w:t>
            </w:r>
          </w:p>
        </w:tc>
        <w:tc>
          <w:tcPr>
            <w:tcW w:w="1134" w:type="dxa"/>
            <w:vAlign w:val="center"/>
          </w:tcPr>
          <w:p w14:paraId="2A3FEA56" w14:textId="77777777" w:rsidR="00CA6809" w:rsidRPr="00A157FB" w:rsidRDefault="00CA6809" w:rsidP="00555159">
            <w:pPr>
              <w:jc w:val="center"/>
              <w:rPr>
                <w:sz w:val="28"/>
                <w:szCs w:val="28"/>
              </w:rPr>
            </w:pPr>
            <w:r w:rsidRPr="00A157FB">
              <w:rPr>
                <w:sz w:val="28"/>
                <w:szCs w:val="28"/>
              </w:rPr>
              <w:t>тыс. руб.</w:t>
            </w:r>
          </w:p>
        </w:tc>
        <w:tc>
          <w:tcPr>
            <w:tcW w:w="709" w:type="dxa"/>
            <w:vAlign w:val="center"/>
          </w:tcPr>
          <w:p w14:paraId="710DB770" w14:textId="77777777" w:rsidR="00CA6809" w:rsidRPr="00A157FB" w:rsidRDefault="00CA6809" w:rsidP="00555159">
            <w:pPr>
              <w:jc w:val="center"/>
              <w:rPr>
                <w:sz w:val="28"/>
                <w:szCs w:val="28"/>
              </w:rPr>
            </w:pPr>
            <w:r w:rsidRPr="00A157FB">
              <w:rPr>
                <w:sz w:val="28"/>
                <w:szCs w:val="28"/>
              </w:rPr>
              <w:t>%</w:t>
            </w:r>
          </w:p>
        </w:tc>
      </w:tr>
      <w:tr w:rsidR="00CA6809" w:rsidRPr="00A157FB" w14:paraId="72A16A53" w14:textId="77777777" w:rsidTr="00555159">
        <w:tc>
          <w:tcPr>
            <w:tcW w:w="10207" w:type="dxa"/>
            <w:gridSpan w:val="6"/>
          </w:tcPr>
          <w:p w14:paraId="494EE484" w14:textId="77777777" w:rsidR="00CA6809" w:rsidRPr="00A157FB" w:rsidRDefault="00CA6809" w:rsidP="00555159">
            <w:pPr>
              <w:pStyle w:val="afb"/>
              <w:jc w:val="center"/>
              <w:rPr>
                <w:sz w:val="28"/>
                <w:szCs w:val="28"/>
              </w:rPr>
            </w:pPr>
            <w:r w:rsidRPr="00A157FB">
              <w:rPr>
                <w:sz w:val="28"/>
                <w:szCs w:val="28"/>
              </w:rPr>
              <w:t>Транспортировка сточных вод</w:t>
            </w:r>
          </w:p>
        </w:tc>
      </w:tr>
      <w:tr w:rsidR="00CA6809" w:rsidRPr="00A157FB" w14:paraId="691065BA" w14:textId="77777777" w:rsidTr="00555159">
        <w:tc>
          <w:tcPr>
            <w:tcW w:w="2553" w:type="dxa"/>
          </w:tcPr>
          <w:p w14:paraId="3578F235" w14:textId="77777777" w:rsidR="00CA6809" w:rsidRPr="00A157FB" w:rsidRDefault="00CA6809" w:rsidP="00555159">
            <w:pPr>
              <w:jc w:val="center"/>
              <w:rPr>
                <w:sz w:val="28"/>
                <w:szCs w:val="28"/>
              </w:rPr>
            </w:pPr>
            <w:r w:rsidRPr="00A157FB">
              <w:rPr>
                <w:sz w:val="28"/>
                <w:szCs w:val="28"/>
              </w:rPr>
              <w:t>-</w:t>
            </w:r>
          </w:p>
        </w:tc>
        <w:tc>
          <w:tcPr>
            <w:tcW w:w="1773" w:type="dxa"/>
          </w:tcPr>
          <w:p w14:paraId="7BF09F10" w14:textId="77777777" w:rsidR="00CA6809" w:rsidRPr="00A157FB" w:rsidRDefault="00CA6809" w:rsidP="00555159">
            <w:pPr>
              <w:jc w:val="center"/>
              <w:rPr>
                <w:sz w:val="28"/>
                <w:szCs w:val="28"/>
              </w:rPr>
            </w:pPr>
            <w:r w:rsidRPr="00A157FB">
              <w:rPr>
                <w:sz w:val="28"/>
                <w:szCs w:val="28"/>
              </w:rPr>
              <w:t>-</w:t>
            </w:r>
          </w:p>
        </w:tc>
        <w:tc>
          <w:tcPr>
            <w:tcW w:w="2054" w:type="dxa"/>
          </w:tcPr>
          <w:p w14:paraId="59131169" w14:textId="77777777" w:rsidR="00CA6809" w:rsidRPr="00A157FB" w:rsidRDefault="00CA6809" w:rsidP="00555159">
            <w:pPr>
              <w:jc w:val="center"/>
              <w:rPr>
                <w:sz w:val="28"/>
                <w:szCs w:val="28"/>
              </w:rPr>
            </w:pPr>
            <w:r w:rsidRPr="00A157FB">
              <w:rPr>
                <w:sz w:val="28"/>
                <w:szCs w:val="28"/>
              </w:rPr>
              <w:t>-</w:t>
            </w:r>
          </w:p>
        </w:tc>
        <w:tc>
          <w:tcPr>
            <w:tcW w:w="1984" w:type="dxa"/>
          </w:tcPr>
          <w:p w14:paraId="4B8FD8DD" w14:textId="77777777" w:rsidR="00CA6809" w:rsidRPr="00A157FB" w:rsidRDefault="00CA6809" w:rsidP="00555159">
            <w:pPr>
              <w:jc w:val="center"/>
              <w:rPr>
                <w:sz w:val="28"/>
                <w:szCs w:val="28"/>
              </w:rPr>
            </w:pPr>
            <w:r w:rsidRPr="00A157FB">
              <w:rPr>
                <w:sz w:val="28"/>
                <w:szCs w:val="28"/>
              </w:rPr>
              <w:t>-</w:t>
            </w:r>
          </w:p>
        </w:tc>
        <w:tc>
          <w:tcPr>
            <w:tcW w:w="1134" w:type="dxa"/>
          </w:tcPr>
          <w:p w14:paraId="687F6974" w14:textId="77777777" w:rsidR="00CA6809" w:rsidRPr="00A157FB" w:rsidRDefault="00CA6809" w:rsidP="00555159">
            <w:pPr>
              <w:jc w:val="center"/>
              <w:rPr>
                <w:sz w:val="28"/>
                <w:szCs w:val="28"/>
              </w:rPr>
            </w:pPr>
            <w:r w:rsidRPr="00A157FB">
              <w:rPr>
                <w:sz w:val="28"/>
                <w:szCs w:val="28"/>
              </w:rPr>
              <w:t>-</w:t>
            </w:r>
          </w:p>
        </w:tc>
        <w:tc>
          <w:tcPr>
            <w:tcW w:w="709" w:type="dxa"/>
          </w:tcPr>
          <w:p w14:paraId="7AFD78CE" w14:textId="77777777" w:rsidR="00CA6809" w:rsidRPr="00A157FB" w:rsidRDefault="00CA6809" w:rsidP="00555159">
            <w:pPr>
              <w:jc w:val="center"/>
              <w:rPr>
                <w:sz w:val="28"/>
                <w:szCs w:val="28"/>
              </w:rPr>
            </w:pPr>
            <w:r w:rsidRPr="00A157FB">
              <w:rPr>
                <w:sz w:val="28"/>
                <w:szCs w:val="28"/>
              </w:rPr>
              <w:t>-</w:t>
            </w:r>
          </w:p>
        </w:tc>
      </w:tr>
    </w:tbl>
    <w:p w14:paraId="351B8A2E" w14:textId="77777777" w:rsidR="00CA6809" w:rsidRPr="00A157FB" w:rsidRDefault="00CA6809" w:rsidP="00CA6809">
      <w:pPr>
        <w:jc w:val="center"/>
        <w:rPr>
          <w:sz w:val="28"/>
          <w:szCs w:val="28"/>
        </w:rPr>
      </w:pPr>
    </w:p>
    <w:p w14:paraId="7C90D8FB" w14:textId="77777777" w:rsidR="00CA6809" w:rsidRPr="00A157FB" w:rsidRDefault="00CA6809" w:rsidP="00CA6809">
      <w:pPr>
        <w:jc w:val="center"/>
        <w:rPr>
          <w:sz w:val="28"/>
          <w:szCs w:val="28"/>
        </w:rPr>
      </w:pPr>
    </w:p>
    <w:p w14:paraId="72D69A6B" w14:textId="77777777" w:rsidR="00CA6809" w:rsidRPr="00A157FB" w:rsidRDefault="00CA6809" w:rsidP="00CA6809">
      <w:pPr>
        <w:jc w:val="center"/>
        <w:rPr>
          <w:sz w:val="28"/>
          <w:szCs w:val="28"/>
        </w:rPr>
      </w:pPr>
    </w:p>
    <w:p w14:paraId="2DEEDCE1" w14:textId="77777777" w:rsidR="00CA6809" w:rsidRPr="00A157FB" w:rsidRDefault="00CA6809" w:rsidP="00CA6809">
      <w:pPr>
        <w:jc w:val="center"/>
        <w:rPr>
          <w:sz w:val="28"/>
          <w:szCs w:val="28"/>
        </w:rPr>
      </w:pPr>
      <w:r w:rsidRPr="00A157FB">
        <w:rPr>
          <w:sz w:val="28"/>
          <w:szCs w:val="28"/>
        </w:rPr>
        <w:t>Раздел 4. Перечень плановых мероприятий по энергосбережению и повышению энергетической эффективности водоотведения</w:t>
      </w:r>
    </w:p>
    <w:p w14:paraId="3F9C6DB1" w14:textId="77777777" w:rsidR="00CA6809" w:rsidRPr="00A157FB" w:rsidRDefault="00CA6809" w:rsidP="00CA6809">
      <w:pPr>
        <w:jc w:val="center"/>
        <w:rPr>
          <w:sz w:val="28"/>
          <w:szCs w:val="28"/>
        </w:rPr>
      </w:pPr>
    </w:p>
    <w:tbl>
      <w:tblPr>
        <w:tblStyle w:val="afc"/>
        <w:tblW w:w="10207" w:type="dxa"/>
        <w:tblInd w:w="-431" w:type="dxa"/>
        <w:tblLayout w:type="fixed"/>
        <w:tblLook w:val="04A0" w:firstRow="1" w:lastRow="0" w:firstColumn="1" w:lastColumn="0" w:noHBand="0" w:noVBand="1"/>
      </w:tblPr>
      <w:tblGrid>
        <w:gridCol w:w="2553"/>
        <w:gridCol w:w="1773"/>
        <w:gridCol w:w="2054"/>
        <w:gridCol w:w="1984"/>
        <w:gridCol w:w="1134"/>
        <w:gridCol w:w="709"/>
      </w:tblGrid>
      <w:tr w:rsidR="00CA6809" w:rsidRPr="00A157FB" w14:paraId="4C24BB28" w14:textId="77777777" w:rsidTr="00555159">
        <w:trPr>
          <w:trHeight w:val="706"/>
        </w:trPr>
        <w:tc>
          <w:tcPr>
            <w:tcW w:w="2553" w:type="dxa"/>
            <w:vMerge w:val="restart"/>
            <w:vAlign w:val="center"/>
          </w:tcPr>
          <w:p w14:paraId="6F2903DA" w14:textId="77777777" w:rsidR="00CA6809" w:rsidRPr="00A157FB" w:rsidRDefault="00CA6809" w:rsidP="00555159">
            <w:pPr>
              <w:jc w:val="center"/>
              <w:rPr>
                <w:sz w:val="28"/>
                <w:szCs w:val="28"/>
              </w:rPr>
            </w:pPr>
            <w:r w:rsidRPr="00A157FB">
              <w:rPr>
                <w:sz w:val="28"/>
                <w:szCs w:val="28"/>
              </w:rPr>
              <w:t>Наименование мероприятия</w:t>
            </w:r>
          </w:p>
        </w:tc>
        <w:tc>
          <w:tcPr>
            <w:tcW w:w="1773" w:type="dxa"/>
            <w:vMerge w:val="restart"/>
            <w:vAlign w:val="center"/>
          </w:tcPr>
          <w:p w14:paraId="1385B942" w14:textId="77777777" w:rsidR="00CA6809" w:rsidRPr="00A157FB" w:rsidRDefault="00CA6809" w:rsidP="00555159">
            <w:pPr>
              <w:jc w:val="center"/>
              <w:rPr>
                <w:sz w:val="28"/>
                <w:szCs w:val="28"/>
              </w:rPr>
            </w:pPr>
            <w:r w:rsidRPr="00A157FB">
              <w:rPr>
                <w:sz w:val="28"/>
                <w:szCs w:val="28"/>
              </w:rPr>
              <w:t>Срок реализации</w:t>
            </w:r>
          </w:p>
        </w:tc>
        <w:tc>
          <w:tcPr>
            <w:tcW w:w="2054" w:type="dxa"/>
            <w:vMerge w:val="restart"/>
          </w:tcPr>
          <w:p w14:paraId="0C20E495" w14:textId="77777777" w:rsidR="00CA6809" w:rsidRPr="00A157FB" w:rsidRDefault="00CA6809" w:rsidP="00555159">
            <w:pPr>
              <w:jc w:val="center"/>
              <w:rPr>
                <w:sz w:val="28"/>
                <w:szCs w:val="28"/>
              </w:rPr>
            </w:pPr>
            <w:r w:rsidRPr="00A157FB">
              <w:rPr>
                <w:sz w:val="28"/>
                <w:szCs w:val="28"/>
              </w:rPr>
              <w:t xml:space="preserve">Финансовые потребности, тыс. руб. </w:t>
            </w:r>
          </w:p>
          <w:p w14:paraId="64EDE62B" w14:textId="77777777" w:rsidR="00CA6809" w:rsidRPr="00A157FB" w:rsidRDefault="00CA6809" w:rsidP="00555159">
            <w:pPr>
              <w:jc w:val="center"/>
              <w:rPr>
                <w:sz w:val="28"/>
                <w:szCs w:val="28"/>
              </w:rPr>
            </w:pPr>
            <w:r w:rsidRPr="00A157FB">
              <w:rPr>
                <w:sz w:val="28"/>
                <w:szCs w:val="28"/>
              </w:rPr>
              <w:t>(без НДС)</w:t>
            </w:r>
          </w:p>
        </w:tc>
        <w:tc>
          <w:tcPr>
            <w:tcW w:w="3827" w:type="dxa"/>
            <w:gridSpan w:val="3"/>
            <w:vAlign w:val="center"/>
          </w:tcPr>
          <w:p w14:paraId="15A3E8C0" w14:textId="77777777" w:rsidR="00CA6809" w:rsidRPr="00A157FB" w:rsidRDefault="00CA6809" w:rsidP="00555159">
            <w:pPr>
              <w:jc w:val="center"/>
              <w:rPr>
                <w:sz w:val="28"/>
                <w:szCs w:val="28"/>
              </w:rPr>
            </w:pPr>
            <w:r w:rsidRPr="00A157FB">
              <w:rPr>
                <w:sz w:val="28"/>
                <w:szCs w:val="28"/>
              </w:rPr>
              <w:t>Ожидаемый эффект</w:t>
            </w:r>
          </w:p>
        </w:tc>
      </w:tr>
      <w:tr w:rsidR="00CA6809" w:rsidRPr="00A157FB" w14:paraId="742C0A2C" w14:textId="77777777" w:rsidTr="00555159">
        <w:trPr>
          <w:trHeight w:val="844"/>
        </w:trPr>
        <w:tc>
          <w:tcPr>
            <w:tcW w:w="2553" w:type="dxa"/>
            <w:vMerge/>
          </w:tcPr>
          <w:p w14:paraId="382CCA38" w14:textId="77777777" w:rsidR="00CA6809" w:rsidRPr="00A157FB" w:rsidRDefault="00CA6809" w:rsidP="00555159">
            <w:pPr>
              <w:jc w:val="center"/>
              <w:rPr>
                <w:sz w:val="28"/>
                <w:szCs w:val="28"/>
              </w:rPr>
            </w:pPr>
          </w:p>
        </w:tc>
        <w:tc>
          <w:tcPr>
            <w:tcW w:w="1773" w:type="dxa"/>
            <w:vMerge/>
          </w:tcPr>
          <w:p w14:paraId="29569445" w14:textId="77777777" w:rsidR="00CA6809" w:rsidRPr="00A157FB" w:rsidRDefault="00CA6809" w:rsidP="00555159">
            <w:pPr>
              <w:jc w:val="center"/>
              <w:rPr>
                <w:sz w:val="28"/>
                <w:szCs w:val="28"/>
              </w:rPr>
            </w:pPr>
          </w:p>
        </w:tc>
        <w:tc>
          <w:tcPr>
            <w:tcW w:w="2054" w:type="dxa"/>
            <w:vMerge/>
          </w:tcPr>
          <w:p w14:paraId="7982F14E" w14:textId="77777777" w:rsidR="00CA6809" w:rsidRPr="00A157FB" w:rsidRDefault="00CA6809" w:rsidP="00555159">
            <w:pPr>
              <w:jc w:val="center"/>
              <w:rPr>
                <w:sz w:val="28"/>
                <w:szCs w:val="28"/>
              </w:rPr>
            </w:pPr>
          </w:p>
        </w:tc>
        <w:tc>
          <w:tcPr>
            <w:tcW w:w="1984" w:type="dxa"/>
            <w:vAlign w:val="center"/>
          </w:tcPr>
          <w:p w14:paraId="2F704029" w14:textId="77777777" w:rsidR="00CA6809" w:rsidRPr="00A157FB" w:rsidRDefault="00CA6809" w:rsidP="00555159">
            <w:pPr>
              <w:jc w:val="center"/>
              <w:rPr>
                <w:sz w:val="28"/>
                <w:szCs w:val="28"/>
              </w:rPr>
            </w:pPr>
            <w:r w:rsidRPr="00A157FB">
              <w:rPr>
                <w:sz w:val="28"/>
                <w:szCs w:val="28"/>
              </w:rPr>
              <w:t>Наименование показателей</w:t>
            </w:r>
          </w:p>
        </w:tc>
        <w:tc>
          <w:tcPr>
            <w:tcW w:w="1134" w:type="dxa"/>
            <w:vAlign w:val="center"/>
          </w:tcPr>
          <w:p w14:paraId="005A446F" w14:textId="77777777" w:rsidR="00CA6809" w:rsidRPr="00A157FB" w:rsidRDefault="00CA6809" w:rsidP="00555159">
            <w:pPr>
              <w:jc w:val="center"/>
              <w:rPr>
                <w:sz w:val="28"/>
                <w:szCs w:val="28"/>
              </w:rPr>
            </w:pPr>
            <w:r w:rsidRPr="00A157FB">
              <w:rPr>
                <w:sz w:val="28"/>
                <w:szCs w:val="28"/>
              </w:rPr>
              <w:t>тыс. руб.</w:t>
            </w:r>
          </w:p>
        </w:tc>
        <w:tc>
          <w:tcPr>
            <w:tcW w:w="709" w:type="dxa"/>
            <w:vAlign w:val="center"/>
          </w:tcPr>
          <w:p w14:paraId="21FFFA24" w14:textId="77777777" w:rsidR="00CA6809" w:rsidRPr="00A157FB" w:rsidRDefault="00CA6809" w:rsidP="00555159">
            <w:pPr>
              <w:jc w:val="center"/>
              <w:rPr>
                <w:sz w:val="28"/>
                <w:szCs w:val="28"/>
              </w:rPr>
            </w:pPr>
            <w:r w:rsidRPr="00A157FB">
              <w:rPr>
                <w:sz w:val="28"/>
                <w:szCs w:val="28"/>
              </w:rPr>
              <w:t>%</w:t>
            </w:r>
          </w:p>
        </w:tc>
      </w:tr>
      <w:tr w:rsidR="00CA6809" w:rsidRPr="00A157FB" w14:paraId="08A70166" w14:textId="77777777" w:rsidTr="00555159">
        <w:tc>
          <w:tcPr>
            <w:tcW w:w="10207" w:type="dxa"/>
            <w:gridSpan w:val="6"/>
          </w:tcPr>
          <w:p w14:paraId="588F3311" w14:textId="77777777" w:rsidR="00CA6809" w:rsidRPr="00A157FB" w:rsidRDefault="00CA6809" w:rsidP="00555159">
            <w:pPr>
              <w:pStyle w:val="afb"/>
              <w:jc w:val="center"/>
              <w:rPr>
                <w:sz w:val="28"/>
                <w:szCs w:val="28"/>
              </w:rPr>
            </w:pPr>
            <w:r w:rsidRPr="00A157FB">
              <w:rPr>
                <w:sz w:val="28"/>
                <w:szCs w:val="28"/>
              </w:rPr>
              <w:t>Транспортировка сточных вод</w:t>
            </w:r>
          </w:p>
        </w:tc>
      </w:tr>
      <w:tr w:rsidR="00CA6809" w:rsidRPr="00A157FB" w14:paraId="67B3FFDB" w14:textId="77777777" w:rsidTr="00555159">
        <w:tc>
          <w:tcPr>
            <w:tcW w:w="2553" w:type="dxa"/>
          </w:tcPr>
          <w:p w14:paraId="09ED60F4" w14:textId="77777777" w:rsidR="00CA6809" w:rsidRPr="00A157FB" w:rsidRDefault="00CA6809" w:rsidP="00555159">
            <w:pPr>
              <w:jc w:val="center"/>
              <w:rPr>
                <w:sz w:val="28"/>
                <w:szCs w:val="28"/>
              </w:rPr>
            </w:pPr>
            <w:r w:rsidRPr="00A157FB">
              <w:rPr>
                <w:sz w:val="28"/>
                <w:szCs w:val="28"/>
              </w:rPr>
              <w:t>-</w:t>
            </w:r>
          </w:p>
        </w:tc>
        <w:tc>
          <w:tcPr>
            <w:tcW w:w="1773" w:type="dxa"/>
          </w:tcPr>
          <w:p w14:paraId="72AD1B46" w14:textId="77777777" w:rsidR="00CA6809" w:rsidRPr="00A157FB" w:rsidRDefault="00CA6809" w:rsidP="00555159">
            <w:pPr>
              <w:jc w:val="center"/>
              <w:rPr>
                <w:sz w:val="28"/>
                <w:szCs w:val="28"/>
              </w:rPr>
            </w:pPr>
            <w:r w:rsidRPr="00A157FB">
              <w:rPr>
                <w:sz w:val="28"/>
                <w:szCs w:val="28"/>
              </w:rPr>
              <w:t>-</w:t>
            </w:r>
          </w:p>
        </w:tc>
        <w:tc>
          <w:tcPr>
            <w:tcW w:w="2054" w:type="dxa"/>
          </w:tcPr>
          <w:p w14:paraId="75FC33D4" w14:textId="77777777" w:rsidR="00CA6809" w:rsidRPr="00A157FB" w:rsidRDefault="00CA6809" w:rsidP="00555159">
            <w:pPr>
              <w:jc w:val="center"/>
              <w:rPr>
                <w:sz w:val="28"/>
                <w:szCs w:val="28"/>
              </w:rPr>
            </w:pPr>
            <w:r w:rsidRPr="00A157FB">
              <w:rPr>
                <w:sz w:val="28"/>
                <w:szCs w:val="28"/>
              </w:rPr>
              <w:t>-</w:t>
            </w:r>
          </w:p>
        </w:tc>
        <w:tc>
          <w:tcPr>
            <w:tcW w:w="1984" w:type="dxa"/>
          </w:tcPr>
          <w:p w14:paraId="675D3F54" w14:textId="77777777" w:rsidR="00CA6809" w:rsidRPr="00A157FB" w:rsidRDefault="00CA6809" w:rsidP="00555159">
            <w:pPr>
              <w:jc w:val="center"/>
              <w:rPr>
                <w:sz w:val="28"/>
                <w:szCs w:val="28"/>
              </w:rPr>
            </w:pPr>
            <w:r w:rsidRPr="00A157FB">
              <w:rPr>
                <w:sz w:val="28"/>
                <w:szCs w:val="28"/>
              </w:rPr>
              <w:t>-</w:t>
            </w:r>
          </w:p>
        </w:tc>
        <w:tc>
          <w:tcPr>
            <w:tcW w:w="1134" w:type="dxa"/>
          </w:tcPr>
          <w:p w14:paraId="7F536855" w14:textId="77777777" w:rsidR="00CA6809" w:rsidRPr="00A157FB" w:rsidRDefault="00CA6809" w:rsidP="00555159">
            <w:pPr>
              <w:jc w:val="center"/>
              <w:rPr>
                <w:sz w:val="28"/>
                <w:szCs w:val="28"/>
              </w:rPr>
            </w:pPr>
            <w:r w:rsidRPr="00A157FB">
              <w:rPr>
                <w:sz w:val="28"/>
                <w:szCs w:val="28"/>
              </w:rPr>
              <w:t>-</w:t>
            </w:r>
          </w:p>
        </w:tc>
        <w:tc>
          <w:tcPr>
            <w:tcW w:w="709" w:type="dxa"/>
          </w:tcPr>
          <w:p w14:paraId="3DD67785" w14:textId="77777777" w:rsidR="00CA6809" w:rsidRPr="00A157FB" w:rsidRDefault="00CA6809" w:rsidP="00555159">
            <w:pPr>
              <w:jc w:val="center"/>
              <w:rPr>
                <w:sz w:val="28"/>
                <w:szCs w:val="28"/>
              </w:rPr>
            </w:pPr>
            <w:r w:rsidRPr="00A157FB">
              <w:rPr>
                <w:sz w:val="28"/>
                <w:szCs w:val="28"/>
              </w:rPr>
              <w:t>-</w:t>
            </w:r>
          </w:p>
        </w:tc>
      </w:tr>
    </w:tbl>
    <w:p w14:paraId="7F6B6CE4" w14:textId="77777777" w:rsidR="00CA6809" w:rsidRPr="00A157FB" w:rsidRDefault="00CA6809" w:rsidP="00CA6809">
      <w:pPr>
        <w:jc w:val="center"/>
        <w:rPr>
          <w:sz w:val="28"/>
          <w:szCs w:val="28"/>
        </w:rPr>
      </w:pPr>
    </w:p>
    <w:p w14:paraId="573D5C17" w14:textId="77777777" w:rsidR="00CA6809" w:rsidRPr="00A157FB" w:rsidRDefault="00CA6809" w:rsidP="00CA6809">
      <w:pPr>
        <w:jc w:val="center"/>
        <w:rPr>
          <w:sz w:val="28"/>
          <w:szCs w:val="28"/>
        </w:rPr>
      </w:pPr>
    </w:p>
    <w:p w14:paraId="6802C288" w14:textId="77777777" w:rsidR="00CA6809" w:rsidRPr="00A157FB" w:rsidRDefault="00CA6809" w:rsidP="00CA6809">
      <w:pPr>
        <w:jc w:val="center"/>
        <w:rPr>
          <w:sz w:val="28"/>
          <w:szCs w:val="28"/>
        </w:rPr>
      </w:pPr>
    </w:p>
    <w:p w14:paraId="4CEDD5FD" w14:textId="77777777" w:rsidR="00CA6809" w:rsidRPr="00A157FB" w:rsidRDefault="00CA6809" w:rsidP="00CA6809">
      <w:pPr>
        <w:jc w:val="center"/>
        <w:rPr>
          <w:sz w:val="28"/>
          <w:szCs w:val="28"/>
        </w:rPr>
      </w:pPr>
    </w:p>
    <w:p w14:paraId="5B372B0B" w14:textId="77777777" w:rsidR="00CA6809" w:rsidRPr="00A157FB" w:rsidRDefault="00CA6809" w:rsidP="00CA6809">
      <w:pPr>
        <w:jc w:val="center"/>
        <w:rPr>
          <w:sz w:val="28"/>
          <w:szCs w:val="28"/>
        </w:rPr>
      </w:pPr>
    </w:p>
    <w:p w14:paraId="6E7B208E" w14:textId="5DFB0C67" w:rsidR="00CA6809" w:rsidRDefault="00CA6809" w:rsidP="00CA6809">
      <w:pPr>
        <w:jc w:val="center"/>
        <w:rPr>
          <w:sz w:val="28"/>
          <w:szCs w:val="28"/>
        </w:rPr>
      </w:pPr>
    </w:p>
    <w:p w14:paraId="0317B658" w14:textId="77777777" w:rsidR="00CA6809" w:rsidRPr="00A157FB" w:rsidRDefault="00CA6809" w:rsidP="00CA6809">
      <w:pPr>
        <w:jc w:val="center"/>
        <w:rPr>
          <w:sz w:val="28"/>
          <w:szCs w:val="28"/>
        </w:rPr>
      </w:pPr>
    </w:p>
    <w:p w14:paraId="049CE672" w14:textId="77777777" w:rsidR="00CA6809" w:rsidRPr="00A157FB" w:rsidRDefault="00CA6809" w:rsidP="00CA6809">
      <w:pPr>
        <w:jc w:val="center"/>
        <w:rPr>
          <w:sz w:val="28"/>
          <w:szCs w:val="28"/>
        </w:rPr>
      </w:pPr>
    </w:p>
    <w:p w14:paraId="57281F46" w14:textId="77777777" w:rsidR="00CA6809" w:rsidRPr="00B03347" w:rsidRDefault="00CA6809" w:rsidP="00CA6809">
      <w:pPr>
        <w:jc w:val="center"/>
        <w:rPr>
          <w:sz w:val="28"/>
          <w:szCs w:val="28"/>
        </w:rPr>
      </w:pPr>
      <w:r w:rsidRPr="00B03347">
        <w:rPr>
          <w:sz w:val="28"/>
          <w:szCs w:val="28"/>
        </w:rPr>
        <w:lastRenderedPageBreak/>
        <w:t>Раздел 5. Планируемые объемы принимаемых сточных вод</w:t>
      </w:r>
    </w:p>
    <w:tbl>
      <w:tblPr>
        <w:tblStyle w:val="afc"/>
        <w:tblpPr w:leftFromText="180" w:rightFromText="180" w:vertAnchor="text" w:horzAnchor="margin" w:tblpXSpec="center" w:tblpY="179"/>
        <w:tblW w:w="10919" w:type="dxa"/>
        <w:tblLayout w:type="fixed"/>
        <w:tblLook w:val="04A0" w:firstRow="1" w:lastRow="0" w:firstColumn="1" w:lastColumn="0" w:noHBand="0" w:noVBand="1"/>
      </w:tblPr>
      <w:tblGrid>
        <w:gridCol w:w="850"/>
        <w:gridCol w:w="3544"/>
        <w:gridCol w:w="850"/>
        <w:gridCol w:w="1985"/>
        <w:gridCol w:w="1843"/>
        <w:gridCol w:w="1847"/>
      </w:tblGrid>
      <w:tr w:rsidR="00CA6809" w:rsidRPr="00A157FB" w14:paraId="694DE010" w14:textId="77777777" w:rsidTr="00555159">
        <w:trPr>
          <w:trHeight w:val="936"/>
        </w:trPr>
        <w:tc>
          <w:tcPr>
            <w:tcW w:w="850" w:type="dxa"/>
            <w:vAlign w:val="center"/>
          </w:tcPr>
          <w:p w14:paraId="3944927A" w14:textId="77777777" w:rsidR="00CA6809" w:rsidRPr="00A157FB" w:rsidRDefault="00CA6809" w:rsidP="00555159">
            <w:pPr>
              <w:jc w:val="center"/>
              <w:rPr>
                <w:sz w:val="28"/>
                <w:szCs w:val="28"/>
              </w:rPr>
            </w:pPr>
            <w:r w:rsidRPr="00A157FB">
              <w:rPr>
                <w:sz w:val="28"/>
                <w:szCs w:val="28"/>
              </w:rPr>
              <w:t>№</w:t>
            </w:r>
          </w:p>
          <w:p w14:paraId="16B42831" w14:textId="77777777" w:rsidR="00CA6809" w:rsidRPr="00A157FB" w:rsidRDefault="00CA6809" w:rsidP="00555159">
            <w:pPr>
              <w:jc w:val="center"/>
              <w:rPr>
                <w:sz w:val="28"/>
                <w:szCs w:val="28"/>
              </w:rPr>
            </w:pPr>
            <w:r w:rsidRPr="00A157FB">
              <w:rPr>
                <w:sz w:val="28"/>
                <w:szCs w:val="28"/>
              </w:rPr>
              <w:t>п/п</w:t>
            </w:r>
          </w:p>
        </w:tc>
        <w:tc>
          <w:tcPr>
            <w:tcW w:w="3544" w:type="dxa"/>
            <w:vAlign w:val="center"/>
          </w:tcPr>
          <w:p w14:paraId="1876996C" w14:textId="77777777" w:rsidR="00CA6809" w:rsidRPr="00A157FB" w:rsidRDefault="00CA6809" w:rsidP="00555159">
            <w:pPr>
              <w:jc w:val="center"/>
              <w:rPr>
                <w:sz w:val="28"/>
                <w:szCs w:val="28"/>
              </w:rPr>
            </w:pPr>
            <w:r w:rsidRPr="00A157FB">
              <w:rPr>
                <w:sz w:val="28"/>
                <w:szCs w:val="28"/>
              </w:rPr>
              <w:t>Наименование показателя</w:t>
            </w:r>
          </w:p>
        </w:tc>
        <w:tc>
          <w:tcPr>
            <w:tcW w:w="850" w:type="dxa"/>
            <w:vAlign w:val="center"/>
          </w:tcPr>
          <w:p w14:paraId="18E891DD" w14:textId="77777777" w:rsidR="00CA6809" w:rsidRPr="00A157FB" w:rsidRDefault="00CA6809" w:rsidP="00555159">
            <w:pPr>
              <w:jc w:val="center"/>
              <w:rPr>
                <w:sz w:val="28"/>
                <w:szCs w:val="28"/>
              </w:rPr>
            </w:pPr>
            <w:r w:rsidRPr="00A157FB">
              <w:rPr>
                <w:sz w:val="28"/>
                <w:szCs w:val="28"/>
              </w:rPr>
              <w:t>Ед. изм.</w:t>
            </w:r>
          </w:p>
        </w:tc>
        <w:tc>
          <w:tcPr>
            <w:tcW w:w="1985" w:type="dxa"/>
            <w:vAlign w:val="center"/>
          </w:tcPr>
          <w:p w14:paraId="2D3085A8" w14:textId="77777777" w:rsidR="00CA6809" w:rsidRPr="00A157FB" w:rsidRDefault="00CA6809" w:rsidP="00555159">
            <w:pPr>
              <w:jc w:val="center"/>
              <w:rPr>
                <w:sz w:val="28"/>
                <w:szCs w:val="28"/>
              </w:rPr>
            </w:pPr>
            <w:r w:rsidRPr="00A157FB">
              <w:rPr>
                <w:sz w:val="28"/>
                <w:szCs w:val="28"/>
              </w:rPr>
              <w:t xml:space="preserve">с </w:t>
            </w:r>
            <w:r>
              <w:rPr>
                <w:sz w:val="28"/>
                <w:szCs w:val="28"/>
              </w:rPr>
              <w:softHyphen/>
            </w:r>
            <w:r>
              <w:rPr>
                <w:sz w:val="28"/>
                <w:szCs w:val="28"/>
              </w:rPr>
              <w:softHyphen/>
              <w:t>30</w:t>
            </w:r>
            <w:r w:rsidRPr="00A157FB">
              <w:rPr>
                <w:sz w:val="28"/>
                <w:szCs w:val="28"/>
              </w:rPr>
              <w:t>.0</w:t>
            </w:r>
            <w:r>
              <w:rPr>
                <w:sz w:val="28"/>
                <w:szCs w:val="28"/>
              </w:rPr>
              <w:t>6</w:t>
            </w:r>
            <w:r w:rsidRPr="00A157FB">
              <w:rPr>
                <w:sz w:val="28"/>
                <w:szCs w:val="28"/>
              </w:rPr>
              <w:t>.2021    по 3</w:t>
            </w:r>
            <w:r>
              <w:rPr>
                <w:sz w:val="28"/>
                <w:szCs w:val="28"/>
              </w:rPr>
              <w:t>1</w:t>
            </w:r>
            <w:r w:rsidRPr="00A157FB">
              <w:rPr>
                <w:sz w:val="28"/>
                <w:szCs w:val="28"/>
              </w:rPr>
              <w:t>.</w:t>
            </w:r>
            <w:r>
              <w:rPr>
                <w:sz w:val="28"/>
                <w:szCs w:val="28"/>
              </w:rPr>
              <w:t>12</w:t>
            </w:r>
            <w:r w:rsidRPr="00A157FB">
              <w:rPr>
                <w:sz w:val="28"/>
                <w:szCs w:val="28"/>
              </w:rPr>
              <w:t>.2021</w:t>
            </w:r>
          </w:p>
        </w:tc>
        <w:tc>
          <w:tcPr>
            <w:tcW w:w="1843" w:type="dxa"/>
            <w:vAlign w:val="center"/>
          </w:tcPr>
          <w:p w14:paraId="3984449D" w14:textId="77777777" w:rsidR="00CA6809" w:rsidRPr="00A157FB" w:rsidRDefault="00CA6809" w:rsidP="00555159">
            <w:pPr>
              <w:jc w:val="center"/>
              <w:rPr>
                <w:sz w:val="28"/>
                <w:szCs w:val="28"/>
              </w:rPr>
            </w:pPr>
            <w:r w:rsidRPr="00A157FB">
              <w:rPr>
                <w:sz w:val="28"/>
                <w:szCs w:val="28"/>
              </w:rPr>
              <w:t xml:space="preserve">с </w:t>
            </w:r>
            <w:r>
              <w:rPr>
                <w:sz w:val="28"/>
                <w:szCs w:val="28"/>
              </w:rPr>
              <w:softHyphen/>
            </w:r>
            <w:r>
              <w:rPr>
                <w:sz w:val="28"/>
                <w:szCs w:val="28"/>
              </w:rPr>
              <w:softHyphen/>
              <w:t>01</w:t>
            </w:r>
            <w:r w:rsidRPr="00A157FB">
              <w:rPr>
                <w:sz w:val="28"/>
                <w:szCs w:val="28"/>
              </w:rPr>
              <w:t>.0</w:t>
            </w:r>
            <w:r>
              <w:rPr>
                <w:sz w:val="28"/>
                <w:szCs w:val="28"/>
              </w:rPr>
              <w:t>1</w:t>
            </w:r>
            <w:r w:rsidRPr="00A157FB">
              <w:rPr>
                <w:sz w:val="28"/>
                <w:szCs w:val="28"/>
              </w:rPr>
              <w:t>.202</w:t>
            </w:r>
            <w:r>
              <w:rPr>
                <w:sz w:val="28"/>
                <w:szCs w:val="28"/>
              </w:rPr>
              <w:t>2</w:t>
            </w:r>
            <w:r w:rsidRPr="00A157FB">
              <w:rPr>
                <w:sz w:val="28"/>
                <w:szCs w:val="28"/>
              </w:rPr>
              <w:t xml:space="preserve">    по 30.06.202</w:t>
            </w:r>
            <w:r>
              <w:rPr>
                <w:sz w:val="28"/>
                <w:szCs w:val="28"/>
              </w:rPr>
              <w:t>2</w:t>
            </w:r>
          </w:p>
        </w:tc>
        <w:tc>
          <w:tcPr>
            <w:tcW w:w="1847" w:type="dxa"/>
            <w:vAlign w:val="center"/>
          </w:tcPr>
          <w:p w14:paraId="224918EC" w14:textId="77777777" w:rsidR="00CA6809" w:rsidRPr="00A157FB" w:rsidRDefault="00CA6809" w:rsidP="00555159">
            <w:pPr>
              <w:jc w:val="center"/>
              <w:rPr>
                <w:sz w:val="28"/>
                <w:szCs w:val="28"/>
              </w:rPr>
            </w:pPr>
            <w:r w:rsidRPr="00A157FB">
              <w:rPr>
                <w:sz w:val="28"/>
                <w:szCs w:val="28"/>
              </w:rPr>
              <w:t>с 01.07.202</w:t>
            </w:r>
            <w:r>
              <w:rPr>
                <w:sz w:val="28"/>
                <w:szCs w:val="28"/>
              </w:rPr>
              <w:t>2</w:t>
            </w:r>
            <w:r w:rsidRPr="00A157FB">
              <w:rPr>
                <w:sz w:val="28"/>
                <w:szCs w:val="28"/>
              </w:rPr>
              <w:t xml:space="preserve">     по 31.12.202</w:t>
            </w:r>
            <w:r>
              <w:rPr>
                <w:sz w:val="28"/>
                <w:szCs w:val="28"/>
              </w:rPr>
              <w:t>2</w:t>
            </w:r>
          </w:p>
        </w:tc>
      </w:tr>
      <w:tr w:rsidR="00CA6809" w:rsidRPr="00A157FB" w14:paraId="10B3C049" w14:textId="77777777" w:rsidTr="00555159">
        <w:trPr>
          <w:trHeight w:val="253"/>
        </w:trPr>
        <w:tc>
          <w:tcPr>
            <w:tcW w:w="850" w:type="dxa"/>
          </w:tcPr>
          <w:p w14:paraId="6B99A6D8" w14:textId="77777777" w:rsidR="00CA6809" w:rsidRPr="00A157FB" w:rsidRDefault="00CA6809" w:rsidP="00555159">
            <w:pPr>
              <w:jc w:val="center"/>
              <w:rPr>
                <w:sz w:val="28"/>
                <w:szCs w:val="28"/>
              </w:rPr>
            </w:pPr>
            <w:r w:rsidRPr="00A157FB">
              <w:rPr>
                <w:sz w:val="28"/>
                <w:szCs w:val="28"/>
              </w:rPr>
              <w:t>1</w:t>
            </w:r>
          </w:p>
        </w:tc>
        <w:tc>
          <w:tcPr>
            <w:tcW w:w="3544" w:type="dxa"/>
          </w:tcPr>
          <w:p w14:paraId="00A28EEE" w14:textId="77777777" w:rsidR="00CA6809" w:rsidRPr="00A157FB" w:rsidRDefault="00CA6809" w:rsidP="00555159">
            <w:pPr>
              <w:jc w:val="center"/>
              <w:rPr>
                <w:sz w:val="28"/>
                <w:szCs w:val="28"/>
              </w:rPr>
            </w:pPr>
            <w:r w:rsidRPr="00A157FB">
              <w:rPr>
                <w:sz w:val="28"/>
                <w:szCs w:val="28"/>
              </w:rPr>
              <w:t>2</w:t>
            </w:r>
          </w:p>
        </w:tc>
        <w:tc>
          <w:tcPr>
            <w:tcW w:w="850" w:type="dxa"/>
          </w:tcPr>
          <w:p w14:paraId="7751E7A5" w14:textId="77777777" w:rsidR="00CA6809" w:rsidRPr="00A157FB" w:rsidRDefault="00CA6809" w:rsidP="00555159">
            <w:pPr>
              <w:jc w:val="center"/>
              <w:rPr>
                <w:sz w:val="28"/>
                <w:szCs w:val="28"/>
              </w:rPr>
            </w:pPr>
            <w:r w:rsidRPr="00A157FB">
              <w:rPr>
                <w:sz w:val="28"/>
                <w:szCs w:val="28"/>
              </w:rPr>
              <w:t>3</w:t>
            </w:r>
          </w:p>
        </w:tc>
        <w:tc>
          <w:tcPr>
            <w:tcW w:w="1985" w:type="dxa"/>
            <w:vAlign w:val="center"/>
          </w:tcPr>
          <w:p w14:paraId="1C30A513" w14:textId="77777777" w:rsidR="00CA6809" w:rsidRPr="00A157FB" w:rsidRDefault="00CA6809" w:rsidP="00555159">
            <w:pPr>
              <w:jc w:val="center"/>
              <w:rPr>
                <w:sz w:val="28"/>
                <w:szCs w:val="28"/>
              </w:rPr>
            </w:pPr>
            <w:r w:rsidRPr="00A157FB">
              <w:rPr>
                <w:sz w:val="28"/>
                <w:szCs w:val="28"/>
              </w:rPr>
              <w:t>4</w:t>
            </w:r>
          </w:p>
        </w:tc>
        <w:tc>
          <w:tcPr>
            <w:tcW w:w="1843" w:type="dxa"/>
            <w:vAlign w:val="center"/>
          </w:tcPr>
          <w:p w14:paraId="113979C9" w14:textId="77777777" w:rsidR="00CA6809" w:rsidRPr="00A157FB" w:rsidRDefault="00CA6809" w:rsidP="00555159">
            <w:pPr>
              <w:jc w:val="center"/>
              <w:rPr>
                <w:sz w:val="28"/>
                <w:szCs w:val="28"/>
              </w:rPr>
            </w:pPr>
            <w:r w:rsidRPr="00A157FB">
              <w:rPr>
                <w:sz w:val="28"/>
                <w:szCs w:val="28"/>
              </w:rPr>
              <w:t>5</w:t>
            </w:r>
          </w:p>
        </w:tc>
        <w:tc>
          <w:tcPr>
            <w:tcW w:w="1847" w:type="dxa"/>
          </w:tcPr>
          <w:p w14:paraId="6501CA1E" w14:textId="77777777" w:rsidR="00CA6809" w:rsidRPr="00A157FB" w:rsidRDefault="00CA6809" w:rsidP="00555159">
            <w:pPr>
              <w:jc w:val="center"/>
              <w:rPr>
                <w:sz w:val="28"/>
                <w:szCs w:val="28"/>
              </w:rPr>
            </w:pPr>
            <w:r>
              <w:rPr>
                <w:sz w:val="28"/>
                <w:szCs w:val="28"/>
              </w:rPr>
              <w:t>6</w:t>
            </w:r>
          </w:p>
        </w:tc>
      </w:tr>
      <w:tr w:rsidR="00CA6809" w:rsidRPr="00A157FB" w14:paraId="082D502E" w14:textId="77777777" w:rsidTr="00555159">
        <w:trPr>
          <w:trHeight w:val="492"/>
        </w:trPr>
        <w:tc>
          <w:tcPr>
            <w:tcW w:w="10919" w:type="dxa"/>
            <w:gridSpan w:val="6"/>
            <w:vAlign w:val="center"/>
          </w:tcPr>
          <w:p w14:paraId="5AE46CC3" w14:textId="77777777" w:rsidR="00CA6809" w:rsidRPr="00A157FB" w:rsidRDefault="00CA6809" w:rsidP="00555159">
            <w:pPr>
              <w:jc w:val="center"/>
              <w:rPr>
                <w:sz w:val="28"/>
                <w:szCs w:val="28"/>
              </w:rPr>
            </w:pPr>
            <w:r w:rsidRPr="00A157FB">
              <w:rPr>
                <w:sz w:val="28"/>
                <w:szCs w:val="28"/>
              </w:rPr>
              <w:t>Транспортировка сточных вод</w:t>
            </w:r>
          </w:p>
        </w:tc>
      </w:tr>
      <w:tr w:rsidR="00CA6809" w:rsidRPr="00A157FB" w14:paraId="1328D625" w14:textId="77777777" w:rsidTr="00555159">
        <w:trPr>
          <w:trHeight w:val="275"/>
        </w:trPr>
        <w:tc>
          <w:tcPr>
            <w:tcW w:w="850" w:type="dxa"/>
            <w:vAlign w:val="center"/>
          </w:tcPr>
          <w:p w14:paraId="4D69B84C" w14:textId="77777777" w:rsidR="00CA6809" w:rsidRPr="00A157FB" w:rsidRDefault="00CA6809" w:rsidP="00555159">
            <w:pPr>
              <w:jc w:val="center"/>
              <w:rPr>
                <w:sz w:val="28"/>
                <w:szCs w:val="28"/>
              </w:rPr>
            </w:pPr>
            <w:r w:rsidRPr="00A157FB">
              <w:rPr>
                <w:sz w:val="28"/>
                <w:szCs w:val="28"/>
              </w:rPr>
              <w:t>1.</w:t>
            </w:r>
          </w:p>
        </w:tc>
        <w:tc>
          <w:tcPr>
            <w:tcW w:w="3544" w:type="dxa"/>
            <w:vAlign w:val="center"/>
          </w:tcPr>
          <w:p w14:paraId="6BD00F4D" w14:textId="77777777" w:rsidR="00CA6809" w:rsidRPr="00A157FB" w:rsidRDefault="00CA6809" w:rsidP="00555159">
            <w:pPr>
              <w:rPr>
                <w:sz w:val="28"/>
                <w:szCs w:val="28"/>
              </w:rPr>
            </w:pPr>
            <w:r w:rsidRPr="00A157FB">
              <w:rPr>
                <w:sz w:val="28"/>
                <w:szCs w:val="28"/>
              </w:rPr>
              <w:t>Объем отведенных стоков</w:t>
            </w:r>
          </w:p>
        </w:tc>
        <w:tc>
          <w:tcPr>
            <w:tcW w:w="850" w:type="dxa"/>
            <w:vAlign w:val="center"/>
          </w:tcPr>
          <w:p w14:paraId="27E7F90E" w14:textId="77777777" w:rsidR="00CA6809" w:rsidRPr="00A157FB" w:rsidRDefault="00CA6809" w:rsidP="00555159">
            <w:pPr>
              <w:jc w:val="center"/>
              <w:rPr>
                <w:sz w:val="28"/>
                <w:szCs w:val="28"/>
              </w:rPr>
            </w:pPr>
            <w:r w:rsidRPr="00A157FB">
              <w:rPr>
                <w:sz w:val="28"/>
                <w:szCs w:val="28"/>
              </w:rPr>
              <w:t>м</w:t>
            </w:r>
            <w:r w:rsidRPr="00A157FB">
              <w:rPr>
                <w:sz w:val="28"/>
                <w:szCs w:val="28"/>
                <w:vertAlign w:val="superscript"/>
              </w:rPr>
              <w:t>3</w:t>
            </w:r>
          </w:p>
        </w:tc>
        <w:tc>
          <w:tcPr>
            <w:tcW w:w="1985" w:type="dxa"/>
            <w:vAlign w:val="center"/>
          </w:tcPr>
          <w:p w14:paraId="094A6023" w14:textId="77777777" w:rsidR="00CA6809" w:rsidRPr="00A157FB" w:rsidRDefault="00CA6809" w:rsidP="00555159">
            <w:pPr>
              <w:jc w:val="center"/>
              <w:rPr>
                <w:sz w:val="28"/>
                <w:szCs w:val="28"/>
              </w:rPr>
            </w:pPr>
            <w:r>
              <w:rPr>
                <w:sz w:val="28"/>
                <w:szCs w:val="28"/>
              </w:rPr>
              <w:t>54187,79</w:t>
            </w:r>
          </w:p>
        </w:tc>
        <w:tc>
          <w:tcPr>
            <w:tcW w:w="1843" w:type="dxa"/>
            <w:vAlign w:val="center"/>
          </w:tcPr>
          <w:p w14:paraId="0556CE39" w14:textId="77777777" w:rsidR="00CA6809" w:rsidRPr="00A157FB" w:rsidRDefault="00CA6809" w:rsidP="00555159">
            <w:pPr>
              <w:jc w:val="center"/>
              <w:rPr>
                <w:sz w:val="28"/>
                <w:szCs w:val="28"/>
              </w:rPr>
            </w:pPr>
            <w:r>
              <w:rPr>
                <w:sz w:val="28"/>
                <w:szCs w:val="28"/>
              </w:rPr>
              <w:t>53890,06</w:t>
            </w:r>
          </w:p>
        </w:tc>
        <w:tc>
          <w:tcPr>
            <w:tcW w:w="1847" w:type="dxa"/>
            <w:vAlign w:val="center"/>
          </w:tcPr>
          <w:p w14:paraId="6E321A53" w14:textId="77777777" w:rsidR="00CA6809" w:rsidRPr="00A157FB" w:rsidRDefault="00CA6809" w:rsidP="00555159">
            <w:pPr>
              <w:jc w:val="center"/>
              <w:rPr>
                <w:sz w:val="28"/>
                <w:szCs w:val="28"/>
              </w:rPr>
            </w:pPr>
            <w:r>
              <w:rPr>
                <w:sz w:val="28"/>
                <w:szCs w:val="28"/>
              </w:rPr>
              <w:t>53890,06</w:t>
            </w:r>
          </w:p>
        </w:tc>
      </w:tr>
      <w:tr w:rsidR="00CA6809" w:rsidRPr="00A157FB" w14:paraId="3E1AC44D" w14:textId="77777777" w:rsidTr="00555159">
        <w:trPr>
          <w:trHeight w:val="275"/>
        </w:trPr>
        <w:tc>
          <w:tcPr>
            <w:tcW w:w="850" w:type="dxa"/>
            <w:vAlign w:val="center"/>
          </w:tcPr>
          <w:p w14:paraId="20AC03D0" w14:textId="77777777" w:rsidR="00CA6809" w:rsidRPr="00A157FB" w:rsidRDefault="00CA6809" w:rsidP="00555159">
            <w:pPr>
              <w:jc w:val="center"/>
              <w:rPr>
                <w:sz w:val="28"/>
                <w:szCs w:val="28"/>
              </w:rPr>
            </w:pPr>
            <w:r w:rsidRPr="00A157FB">
              <w:rPr>
                <w:sz w:val="28"/>
                <w:szCs w:val="28"/>
              </w:rPr>
              <w:t>2.</w:t>
            </w:r>
          </w:p>
        </w:tc>
        <w:tc>
          <w:tcPr>
            <w:tcW w:w="3544" w:type="dxa"/>
            <w:vAlign w:val="center"/>
          </w:tcPr>
          <w:p w14:paraId="021B0926" w14:textId="77777777" w:rsidR="00CA6809" w:rsidRPr="00A157FB" w:rsidRDefault="00CA6809" w:rsidP="00555159">
            <w:pPr>
              <w:rPr>
                <w:sz w:val="28"/>
                <w:szCs w:val="28"/>
              </w:rPr>
            </w:pPr>
            <w:r w:rsidRPr="00A157FB">
              <w:rPr>
                <w:sz w:val="28"/>
                <w:szCs w:val="28"/>
              </w:rPr>
              <w:t>Хозяйственные нужды предприятия</w:t>
            </w:r>
          </w:p>
        </w:tc>
        <w:tc>
          <w:tcPr>
            <w:tcW w:w="850" w:type="dxa"/>
            <w:vAlign w:val="center"/>
          </w:tcPr>
          <w:p w14:paraId="623AAE53" w14:textId="77777777" w:rsidR="00CA6809" w:rsidRPr="00A157FB" w:rsidRDefault="00CA6809" w:rsidP="00555159">
            <w:pPr>
              <w:jc w:val="center"/>
              <w:rPr>
                <w:sz w:val="28"/>
                <w:szCs w:val="28"/>
              </w:rPr>
            </w:pPr>
            <w:r w:rsidRPr="00A157FB">
              <w:rPr>
                <w:sz w:val="28"/>
                <w:szCs w:val="28"/>
              </w:rPr>
              <w:t>м</w:t>
            </w:r>
            <w:r w:rsidRPr="00A157FB">
              <w:rPr>
                <w:sz w:val="28"/>
                <w:szCs w:val="28"/>
                <w:vertAlign w:val="superscript"/>
              </w:rPr>
              <w:t>3</w:t>
            </w:r>
          </w:p>
        </w:tc>
        <w:tc>
          <w:tcPr>
            <w:tcW w:w="1985" w:type="dxa"/>
            <w:vAlign w:val="center"/>
          </w:tcPr>
          <w:p w14:paraId="003E96DA" w14:textId="77777777" w:rsidR="00CA6809" w:rsidRPr="00A157FB" w:rsidRDefault="00CA6809" w:rsidP="00555159">
            <w:pPr>
              <w:jc w:val="center"/>
              <w:rPr>
                <w:sz w:val="28"/>
                <w:szCs w:val="28"/>
              </w:rPr>
            </w:pPr>
            <w:r w:rsidRPr="00A157FB">
              <w:rPr>
                <w:sz w:val="28"/>
                <w:szCs w:val="28"/>
              </w:rPr>
              <w:t>-</w:t>
            </w:r>
          </w:p>
        </w:tc>
        <w:tc>
          <w:tcPr>
            <w:tcW w:w="1843" w:type="dxa"/>
            <w:vAlign w:val="center"/>
          </w:tcPr>
          <w:p w14:paraId="7C2DD480" w14:textId="77777777" w:rsidR="00CA6809" w:rsidRPr="00A157FB" w:rsidRDefault="00CA6809" w:rsidP="00555159">
            <w:pPr>
              <w:jc w:val="center"/>
              <w:rPr>
                <w:sz w:val="28"/>
                <w:szCs w:val="28"/>
              </w:rPr>
            </w:pPr>
            <w:r w:rsidRPr="00A157FB">
              <w:rPr>
                <w:sz w:val="28"/>
                <w:szCs w:val="28"/>
              </w:rPr>
              <w:t>-</w:t>
            </w:r>
          </w:p>
        </w:tc>
        <w:tc>
          <w:tcPr>
            <w:tcW w:w="1847" w:type="dxa"/>
            <w:vAlign w:val="center"/>
          </w:tcPr>
          <w:p w14:paraId="053E3242" w14:textId="77777777" w:rsidR="00CA6809" w:rsidRPr="00A157FB" w:rsidRDefault="00CA6809" w:rsidP="00555159">
            <w:pPr>
              <w:jc w:val="center"/>
              <w:rPr>
                <w:sz w:val="28"/>
                <w:szCs w:val="28"/>
              </w:rPr>
            </w:pPr>
            <w:r w:rsidRPr="00A157FB">
              <w:rPr>
                <w:sz w:val="28"/>
                <w:szCs w:val="28"/>
              </w:rPr>
              <w:t>-</w:t>
            </w:r>
          </w:p>
        </w:tc>
      </w:tr>
      <w:tr w:rsidR="00CA6809" w:rsidRPr="00A157FB" w14:paraId="26288300" w14:textId="77777777" w:rsidTr="00555159">
        <w:trPr>
          <w:trHeight w:val="275"/>
        </w:trPr>
        <w:tc>
          <w:tcPr>
            <w:tcW w:w="850" w:type="dxa"/>
            <w:vAlign w:val="center"/>
          </w:tcPr>
          <w:p w14:paraId="23E98BE6" w14:textId="77777777" w:rsidR="00CA6809" w:rsidRPr="00A157FB" w:rsidRDefault="00CA6809" w:rsidP="00555159">
            <w:pPr>
              <w:jc w:val="center"/>
              <w:rPr>
                <w:sz w:val="28"/>
                <w:szCs w:val="28"/>
              </w:rPr>
            </w:pPr>
            <w:r w:rsidRPr="00A157FB">
              <w:rPr>
                <w:sz w:val="28"/>
                <w:szCs w:val="28"/>
              </w:rPr>
              <w:t>3.</w:t>
            </w:r>
          </w:p>
        </w:tc>
        <w:tc>
          <w:tcPr>
            <w:tcW w:w="3544" w:type="dxa"/>
          </w:tcPr>
          <w:p w14:paraId="51A8CCCC" w14:textId="77777777" w:rsidR="00CA6809" w:rsidRPr="00A157FB" w:rsidRDefault="00CA6809" w:rsidP="00555159">
            <w:pPr>
              <w:rPr>
                <w:sz w:val="28"/>
                <w:szCs w:val="28"/>
              </w:rPr>
            </w:pPr>
            <w:r w:rsidRPr="00A157FB">
              <w:rPr>
                <w:sz w:val="28"/>
                <w:szCs w:val="28"/>
              </w:rPr>
              <w:t>Принято сточных вод по категориям потребителей</w:t>
            </w:r>
          </w:p>
        </w:tc>
        <w:tc>
          <w:tcPr>
            <w:tcW w:w="850" w:type="dxa"/>
            <w:vAlign w:val="center"/>
          </w:tcPr>
          <w:p w14:paraId="53C58A92" w14:textId="77777777" w:rsidR="00CA6809" w:rsidRPr="00A157FB" w:rsidRDefault="00CA6809" w:rsidP="00555159">
            <w:pPr>
              <w:jc w:val="center"/>
              <w:rPr>
                <w:sz w:val="28"/>
                <w:szCs w:val="28"/>
              </w:rPr>
            </w:pPr>
            <w:r w:rsidRPr="00A157FB">
              <w:rPr>
                <w:sz w:val="28"/>
                <w:szCs w:val="28"/>
              </w:rPr>
              <w:t>м</w:t>
            </w:r>
            <w:r w:rsidRPr="00A157FB">
              <w:rPr>
                <w:sz w:val="28"/>
                <w:szCs w:val="28"/>
                <w:vertAlign w:val="superscript"/>
              </w:rPr>
              <w:t>3</w:t>
            </w:r>
          </w:p>
        </w:tc>
        <w:tc>
          <w:tcPr>
            <w:tcW w:w="1985" w:type="dxa"/>
            <w:vAlign w:val="center"/>
          </w:tcPr>
          <w:p w14:paraId="5C61E26C" w14:textId="77777777" w:rsidR="00CA6809" w:rsidRPr="00A157FB" w:rsidRDefault="00CA6809" w:rsidP="00555159">
            <w:pPr>
              <w:jc w:val="center"/>
              <w:rPr>
                <w:sz w:val="28"/>
                <w:szCs w:val="28"/>
              </w:rPr>
            </w:pPr>
            <w:r>
              <w:rPr>
                <w:sz w:val="28"/>
                <w:szCs w:val="28"/>
              </w:rPr>
              <w:t>54187,79</w:t>
            </w:r>
          </w:p>
        </w:tc>
        <w:tc>
          <w:tcPr>
            <w:tcW w:w="1843" w:type="dxa"/>
            <w:vAlign w:val="center"/>
          </w:tcPr>
          <w:p w14:paraId="32382BD7" w14:textId="77777777" w:rsidR="00CA6809" w:rsidRPr="00A157FB" w:rsidRDefault="00CA6809" w:rsidP="00555159">
            <w:pPr>
              <w:jc w:val="center"/>
              <w:rPr>
                <w:sz w:val="28"/>
                <w:szCs w:val="28"/>
              </w:rPr>
            </w:pPr>
            <w:r>
              <w:rPr>
                <w:sz w:val="28"/>
                <w:szCs w:val="28"/>
              </w:rPr>
              <w:t>53890,06</w:t>
            </w:r>
          </w:p>
        </w:tc>
        <w:tc>
          <w:tcPr>
            <w:tcW w:w="1847" w:type="dxa"/>
            <w:vAlign w:val="center"/>
          </w:tcPr>
          <w:p w14:paraId="2FF6B272" w14:textId="77777777" w:rsidR="00CA6809" w:rsidRPr="00A157FB" w:rsidRDefault="00CA6809" w:rsidP="00555159">
            <w:pPr>
              <w:jc w:val="center"/>
              <w:rPr>
                <w:sz w:val="28"/>
                <w:szCs w:val="28"/>
              </w:rPr>
            </w:pPr>
            <w:r>
              <w:rPr>
                <w:sz w:val="28"/>
                <w:szCs w:val="28"/>
              </w:rPr>
              <w:t>53890,06</w:t>
            </w:r>
          </w:p>
        </w:tc>
      </w:tr>
      <w:tr w:rsidR="00CA6809" w:rsidRPr="00A157FB" w14:paraId="7A2C80C7" w14:textId="77777777" w:rsidTr="00555159">
        <w:trPr>
          <w:trHeight w:val="275"/>
        </w:trPr>
        <w:tc>
          <w:tcPr>
            <w:tcW w:w="850" w:type="dxa"/>
            <w:vAlign w:val="center"/>
          </w:tcPr>
          <w:p w14:paraId="7B366AB1" w14:textId="77777777" w:rsidR="00CA6809" w:rsidRPr="00A157FB" w:rsidRDefault="00CA6809" w:rsidP="00555159">
            <w:pPr>
              <w:jc w:val="center"/>
              <w:rPr>
                <w:sz w:val="28"/>
                <w:szCs w:val="28"/>
              </w:rPr>
            </w:pPr>
            <w:r w:rsidRPr="00A157FB">
              <w:rPr>
                <w:sz w:val="28"/>
                <w:szCs w:val="28"/>
              </w:rPr>
              <w:t>3.1.</w:t>
            </w:r>
          </w:p>
        </w:tc>
        <w:tc>
          <w:tcPr>
            <w:tcW w:w="3544" w:type="dxa"/>
          </w:tcPr>
          <w:p w14:paraId="71A80461" w14:textId="77777777" w:rsidR="00CA6809" w:rsidRPr="00A157FB" w:rsidRDefault="00CA6809" w:rsidP="00555159">
            <w:pPr>
              <w:rPr>
                <w:sz w:val="28"/>
                <w:szCs w:val="28"/>
              </w:rPr>
            </w:pPr>
            <w:r w:rsidRPr="00A157FB">
              <w:rPr>
                <w:sz w:val="28"/>
                <w:szCs w:val="28"/>
              </w:rPr>
              <w:t>Потребительский рынок</w:t>
            </w:r>
          </w:p>
        </w:tc>
        <w:tc>
          <w:tcPr>
            <w:tcW w:w="850" w:type="dxa"/>
            <w:vAlign w:val="center"/>
          </w:tcPr>
          <w:p w14:paraId="55BCF5A6" w14:textId="77777777" w:rsidR="00CA6809" w:rsidRPr="00A157FB" w:rsidRDefault="00CA6809" w:rsidP="00555159">
            <w:pPr>
              <w:jc w:val="center"/>
              <w:rPr>
                <w:sz w:val="28"/>
                <w:szCs w:val="28"/>
              </w:rPr>
            </w:pPr>
            <w:r w:rsidRPr="00A157FB">
              <w:rPr>
                <w:sz w:val="28"/>
                <w:szCs w:val="28"/>
              </w:rPr>
              <w:t>м</w:t>
            </w:r>
            <w:r w:rsidRPr="00A157FB">
              <w:rPr>
                <w:sz w:val="28"/>
                <w:szCs w:val="28"/>
                <w:vertAlign w:val="superscript"/>
              </w:rPr>
              <w:t>3</w:t>
            </w:r>
          </w:p>
        </w:tc>
        <w:tc>
          <w:tcPr>
            <w:tcW w:w="1985" w:type="dxa"/>
            <w:vAlign w:val="center"/>
          </w:tcPr>
          <w:p w14:paraId="4D28B73F" w14:textId="77777777" w:rsidR="00CA6809" w:rsidRPr="00A157FB" w:rsidRDefault="00CA6809" w:rsidP="00555159">
            <w:pPr>
              <w:jc w:val="center"/>
              <w:rPr>
                <w:sz w:val="28"/>
                <w:szCs w:val="28"/>
              </w:rPr>
            </w:pPr>
            <w:r w:rsidRPr="00A367A1">
              <w:rPr>
                <w:sz w:val="28"/>
                <w:szCs w:val="28"/>
              </w:rPr>
              <w:t>54187,79</w:t>
            </w:r>
          </w:p>
        </w:tc>
        <w:tc>
          <w:tcPr>
            <w:tcW w:w="1843" w:type="dxa"/>
            <w:vAlign w:val="center"/>
          </w:tcPr>
          <w:p w14:paraId="2E0AD2D7" w14:textId="77777777" w:rsidR="00CA6809" w:rsidRPr="00A157FB" w:rsidRDefault="00CA6809" w:rsidP="00555159">
            <w:pPr>
              <w:jc w:val="center"/>
              <w:rPr>
                <w:sz w:val="28"/>
                <w:szCs w:val="28"/>
              </w:rPr>
            </w:pPr>
            <w:r>
              <w:rPr>
                <w:sz w:val="28"/>
                <w:szCs w:val="28"/>
              </w:rPr>
              <w:t>53890,06</w:t>
            </w:r>
          </w:p>
        </w:tc>
        <w:tc>
          <w:tcPr>
            <w:tcW w:w="1847" w:type="dxa"/>
            <w:vAlign w:val="center"/>
          </w:tcPr>
          <w:p w14:paraId="70474B9C" w14:textId="77777777" w:rsidR="00CA6809" w:rsidRPr="00A157FB" w:rsidRDefault="00CA6809" w:rsidP="00555159">
            <w:pPr>
              <w:jc w:val="center"/>
              <w:rPr>
                <w:sz w:val="28"/>
                <w:szCs w:val="28"/>
              </w:rPr>
            </w:pPr>
            <w:r>
              <w:rPr>
                <w:sz w:val="28"/>
                <w:szCs w:val="28"/>
              </w:rPr>
              <w:t>53890,06</w:t>
            </w:r>
          </w:p>
        </w:tc>
      </w:tr>
      <w:tr w:rsidR="00CA6809" w:rsidRPr="00A157FB" w14:paraId="1261B2D8" w14:textId="77777777" w:rsidTr="00555159">
        <w:trPr>
          <w:trHeight w:val="275"/>
        </w:trPr>
        <w:tc>
          <w:tcPr>
            <w:tcW w:w="850" w:type="dxa"/>
            <w:vAlign w:val="center"/>
          </w:tcPr>
          <w:p w14:paraId="18553BB8" w14:textId="77777777" w:rsidR="00CA6809" w:rsidRPr="00A157FB" w:rsidRDefault="00CA6809" w:rsidP="00555159">
            <w:pPr>
              <w:jc w:val="center"/>
              <w:rPr>
                <w:sz w:val="28"/>
                <w:szCs w:val="28"/>
              </w:rPr>
            </w:pPr>
            <w:r w:rsidRPr="00A157FB">
              <w:rPr>
                <w:sz w:val="28"/>
                <w:szCs w:val="28"/>
              </w:rPr>
              <w:t>3.1.1.</w:t>
            </w:r>
          </w:p>
        </w:tc>
        <w:tc>
          <w:tcPr>
            <w:tcW w:w="3544" w:type="dxa"/>
          </w:tcPr>
          <w:p w14:paraId="18E0CB34" w14:textId="77777777" w:rsidR="00CA6809" w:rsidRPr="00A157FB" w:rsidRDefault="00CA6809" w:rsidP="00555159">
            <w:pPr>
              <w:rPr>
                <w:sz w:val="28"/>
                <w:szCs w:val="28"/>
              </w:rPr>
            </w:pPr>
            <w:r w:rsidRPr="00A157FB">
              <w:rPr>
                <w:sz w:val="28"/>
                <w:szCs w:val="28"/>
              </w:rPr>
              <w:t>- население</w:t>
            </w:r>
          </w:p>
        </w:tc>
        <w:tc>
          <w:tcPr>
            <w:tcW w:w="850" w:type="dxa"/>
            <w:vAlign w:val="center"/>
          </w:tcPr>
          <w:p w14:paraId="02E036B4" w14:textId="77777777" w:rsidR="00CA6809" w:rsidRPr="00A157FB" w:rsidRDefault="00CA6809" w:rsidP="00555159">
            <w:pPr>
              <w:jc w:val="center"/>
              <w:rPr>
                <w:sz w:val="28"/>
                <w:szCs w:val="28"/>
              </w:rPr>
            </w:pPr>
            <w:r w:rsidRPr="00A157FB">
              <w:rPr>
                <w:sz w:val="28"/>
                <w:szCs w:val="28"/>
              </w:rPr>
              <w:t>м</w:t>
            </w:r>
            <w:r w:rsidRPr="00A157FB">
              <w:rPr>
                <w:sz w:val="28"/>
                <w:szCs w:val="28"/>
                <w:vertAlign w:val="superscript"/>
              </w:rPr>
              <w:t>3</w:t>
            </w:r>
          </w:p>
        </w:tc>
        <w:tc>
          <w:tcPr>
            <w:tcW w:w="1985" w:type="dxa"/>
            <w:vAlign w:val="center"/>
          </w:tcPr>
          <w:p w14:paraId="6E9F3C54" w14:textId="77777777" w:rsidR="00CA6809" w:rsidRPr="00A157FB" w:rsidRDefault="00CA6809" w:rsidP="00555159">
            <w:pPr>
              <w:jc w:val="center"/>
              <w:rPr>
                <w:sz w:val="28"/>
                <w:szCs w:val="28"/>
              </w:rPr>
            </w:pPr>
            <w:r>
              <w:rPr>
                <w:sz w:val="28"/>
                <w:szCs w:val="28"/>
              </w:rPr>
              <w:t>50818,97</w:t>
            </w:r>
          </w:p>
        </w:tc>
        <w:tc>
          <w:tcPr>
            <w:tcW w:w="1843" w:type="dxa"/>
            <w:vAlign w:val="center"/>
          </w:tcPr>
          <w:p w14:paraId="6DDA5169" w14:textId="77777777" w:rsidR="00CA6809" w:rsidRPr="00A157FB" w:rsidRDefault="00CA6809" w:rsidP="00555159">
            <w:pPr>
              <w:jc w:val="center"/>
              <w:rPr>
                <w:sz w:val="28"/>
                <w:szCs w:val="28"/>
              </w:rPr>
            </w:pPr>
            <w:r>
              <w:rPr>
                <w:sz w:val="28"/>
                <w:szCs w:val="28"/>
              </w:rPr>
              <w:t>50539,74</w:t>
            </w:r>
          </w:p>
        </w:tc>
        <w:tc>
          <w:tcPr>
            <w:tcW w:w="1847" w:type="dxa"/>
            <w:vAlign w:val="center"/>
          </w:tcPr>
          <w:p w14:paraId="6B721377" w14:textId="77777777" w:rsidR="00CA6809" w:rsidRPr="00A157FB" w:rsidRDefault="00CA6809" w:rsidP="00555159">
            <w:pPr>
              <w:jc w:val="center"/>
              <w:rPr>
                <w:sz w:val="28"/>
                <w:szCs w:val="28"/>
              </w:rPr>
            </w:pPr>
            <w:r>
              <w:rPr>
                <w:sz w:val="28"/>
                <w:szCs w:val="28"/>
              </w:rPr>
              <w:t>50539,74</w:t>
            </w:r>
          </w:p>
        </w:tc>
      </w:tr>
      <w:tr w:rsidR="00CA6809" w:rsidRPr="00A157FB" w14:paraId="76D92D81" w14:textId="77777777" w:rsidTr="00555159">
        <w:trPr>
          <w:trHeight w:val="275"/>
        </w:trPr>
        <w:tc>
          <w:tcPr>
            <w:tcW w:w="850" w:type="dxa"/>
            <w:vAlign w:val="center"/>
          </w:tcPr>
          <w:p w14:paraId="4916D0A0" w14:textId="77777777" w:rsidR="00CA6809" w:rsidRPr="00A157FB" w:rsidRDefault="00CA6809" w:rsidP="00555159">
            <w:pPr>
              <w:jc w:val="center"/>
              <w:rPr>
                <w:sz w:val="28"/>
                <w:szCs w:val="28"/>
              </w:rPr>
            </w:pPr>
            <w:r w:rsidRPr="00A157FB">
              <w:rPr>
                <w:sz w:val="28"/>
                <w:szCs w:val="28"/>
              </w:rPr>
              <w:t>3.1.2.</w:t>
            </w:r>
          </w:p>
        </w:tc>
        <w:tc>
          <w:tcPr>
            <w:tcW w:w="3544" w:type="dxa"/>
          </w:tcPr>
          <w:p w14:paraId="0B4E60E5" w14:textId="77777777" w:rsidR="00CA6809" w:rsidRPr="00A157FB" w:rsidRDefault="00CA6809" w:rsidP="00555159">
            <w:pPr>
              <w:rPr>
                <w:sz w:val="28"/>
                <w:szCs w:val="28"/>
              </w:rPr>
            </w:pPr>
            <w:r w:rsidRPr="00A157FB">
              <w:rPr>
                <w:sz w:val="28"/>
                <w:szCs w:val="28"/>
              </w:rPr>
              <w:t>- прочие потребители</w:t>
            </w:r>
          </w:p>
        </w:tc>
        <w:tc>
          <w:tcPr>
            <w:tcW w:w="850" w:type="dxa"/>
            <w:vAlign w:val="center"/>
          </w:tcPr>
          <w:p w14:paraId="58E7F1B4" w14:textId="77777777" w:rsidR="00CA6809" w:rsidRPr="00A157FB" w:rsidRDefault="00CA6809" w:rsidP="00555159">
            <w:pPr>
              <w:jc w:val="center"/>
              <w:rPr>
                <w:sz w:val="28"/>
                <w:szCs w:val="28"/>
              </w:rPr>
            </w:pPr>
            <w:r w:rsidRPr="00A157FB">
              <w:rPr>
                <w:sz w:val="28"/>
                <w:szCs w:val="28"/>
              </w:rPr>
              <w:t>м</w:t>
            </w:r>
            <w:r w:rsidRPr="00A157FB">
              <w:rPr>
                <w:sz w:val="28"/>
                <w:szCs w:val="28"/>
                <w:vertAlign w:val="superscript"/>
              </w:rPr>
              <w:t>3</w:t>
            </w:r>
          </w:p>
        </w:tc>
        <w:tc>
          <w:tcPr>
            <w:tcW w:w="1985" w:type="dxa"/>
            <w:vAlign w:val="center"/>
          </w:tcPr>
          <w:p w14:paraId="55306F4A" w14:textId="77777777" w:rsidR="00CA6809" w:rsidRPr="00A157FB" w:rsidRDefault="00CA6809" w:rsidP="00555159">
            <w:pPr>
              <w:jc w:val="center"/>
              <w:rPr>
                <w:sz w:val="28"/>
                <w:szCs w:val="28"/>
              </w:rPr>
            </w:pPr>
            <w:r>
              <w:rPr>
                <w:sz w:val="28"/>
                <w:szCs w:val="28"/>
              </w:rPr>
              <w:t>3368,82</w:t>
            </w:r>
          </w:p>
        </w:tc>
        <w:tc>
          <w:tcPr>
            <w:tcW w:w="1843" w:type="dxa"/>
            <w:vAlign w:val="center"/>
          </w:tcPr>
          <w:p w14:paraId="3E2A4F1D" w14:textId="77777777" w:rsidR="00CA6809" w:rsidRPr="00A157FB" w:rsidRDefault="00CA6809" w:rsidP="00555159">
            <w:pPr>
              <w:jc w:val="center"/>
              <w:rPr>
                <w:sz w:val="28"/>
                <w:szCs w:val="28"/>
              </w:rPr>
            </w:pPr>
            <w:r>
              <w:rPr>
                <w:sz w:val="28"/>
                <w:szCs w:val="28"/>
              </w:rPr>
              <w:t>3350,31</w:t>
            </w:r>
          </w:p>
        </w:tc>
        <w:tc>
          <w:tcPr>
            <w:tcW w:w="1847" w:type="dxa"/>
            <w:vAlign w:val="center"/>
          </w:tcPr>
          <w:p w14:paraId="7829CE38" w14:textId="77777777" w:rsidR="00CA6809" w:rsidRPr="00A157FB" w:rsidRDefault="00CA6809" w:rsidP="00555159">
            <w:pPr>
              <w:jc w:val="center"/>
              <w:rPr>
                <w:sz w:val="28"/>
                <w:szCs w:val="28"/>
              </w:rPr>
            </w:pPr>
            <w:r>
              <w:rPr>
                <w:sz w:val="28"/>
                <w:szCs w:val="28"/>
              </w:rPr>
              <w:t>3350,31</w:t>
            </w:r>
          </w:p>
        </w:tc>
      </w:tr>
      <w:tr w:rsidR="00CA6809" w:rsidRPr="00A157FB" w14:paraId="13A6A956" w14:textId="77777777" w:rsidTr="00555159">
        <w:trPr>
          <w:trHeight w:val="275"/>
        </w:trPr>
        <w:tc>
          <w:tcPr>
            <w:tcW w:w="850" w:type="dxa"/>
            <w:vAlign w:val="center"/>
          </w:tcPr>
          <w:p w14:paraId="04B3B51D" w14:textId="77777777" w:rsidR="00CA6809" w:rsidRPr="00A157FB" w:rsidRDefault="00CA6809" w:rsidP="00555159">
            <w:pPr>
              <w:jc w:val="center"/>
              <w:rPr>
                <w:sz w:val="28"/>
                <w:szCs w:val="28"/>
              </w:rPr>
            </w:pPr>
            <w:r w:rsidRPr="00A157FB">
              <w:rPr>
                <w:sz w:val="28"/>
                <w:szCs w:val="28"/>
              </w:rPr>
              <w:t>3.2.</w:t>
            </w:r>
          </w:p>
        </w:tc>
        <w:tc>
          <w:tcPr>
            <w:tcW w:w="3544" w:type="dxa"/>
          </w:tcPr>
          <w:p w14:paraId="7D37C7C3" w14:textId="77777777" w:rsidR="00CA6809" w:rsidRPr="00A157FB" w:rsidRDefault="00CA6809" w:rsidP="00555159">
            <w:pPr>
              <w:rPr>
                <w:sz w:val="28"/>
                <w:szCs w:val="28"/>
              </w:rPr>
            </w:pPr>
            <w:r w:rsidRPr="00A157FB">
              <w:rPr>
                <w:sz w:val="28"/>
                <w:szCs w:val="28"/>
              </w:rPr>
              <w:t>Собственные нужды производства</w:t>
            </w:r>
          </w:p>
        </w:tc>
        <w:tc>
          <w:tcPr>
            <w:tcW w:w="850" w:type="dxa"/>
            <w:vAlign w:val="center"/>
          </w:tcPr>
          <w:p w14:paraId="5FF786D0" w14:textId="77777777" w:rsidR="00CA6809" w:rsidRPr="00A157FB" w:rsidRDefault="00CA6809" w:rsidP="00555159">
            <w:pPr>
              <w:jc w:val="center"/>
              <w:rPr>
                <w:sz w:val="28"/>
                <w:szCs w:val="28"/>
              </w:rPr>
            </w:pPr>
            <w:r w:rsidRPr="00A157FB">
              <w:rPr>
                <w:sz w:val="28"/>
                <w:szCs w:val="28"/>
              </w:rPr>
              <w:t>м</w:t>
            </w:r>
            <w:r w:rsidRPr="00A157FB">
              <w:rPr>
                <w:sz w:val="28"/>
                <w:szCs w:val="28"/>
                <w:vertAlign w:val="superscript"/>
              </w:rPr>
              <w:t>3</w:t>
            </w:r>
          </w:p>
        </w:tc>
        <w:tc>
          <w:tcPr>
            <w:tcW w:w="1985" w:type="dxa"/>
            <w:vAlign w:val="center"/>
          </w:tcPr>
          <w:p w14:paraId="35FBC6E2" w14:textId="77777777" w:rsidR="00CA6809" w:rsidRPr="00A157FB" w:rsidRDefault="00CA6809" w:rsidP="00555159">
            <w:pPr>
              <w:jc w:val="center"/>
              <w:rPr>
                <w:sz w:val="28"/>
                <w:szCs w:val="28"/>
              </w:rPr>
            </w:pPr>
            <w:r>
              <w:rPr>
                <w:sz w:val="28"/>
                <w:szCs w:val="28"/>
              </w:rPr>
              <w:t>-</w:t>
            </w:r>
          </w:p>
        </w:tc>
        <w:tc>
          <w:tcPr>
            <w:tcW w:w="1843" w:type="dxa"/>
            <w:vAlign w:val="center"/>
          </w:tcPr>
          <w:p w14:paraId="1709A678" w14:textId="77777777" w:rsidR="00CA6809" w:rsidRPr="00A157FB" w:rsidRDefault="00CA6809" w:rsidP="00555159">
            <w:pPr>
              <w:jc w:val="center"/>
              <w:rPr>
                <w:sz w:val="28"/>
                <w:szCs w:val="28"/>
              </w:rPr>
            </w:pPr>
            <w:r>
              <w:rPr>
                <w:sz w:val="28"/>
                <w:szCs w:val="28"/>
              </w:rPr>
              <w:t>-</w:t>
            </w:r>
          </w:p>
        </w:tc>
        <w:tc>
          <w:tcPr>
            <w:tcW w:w="1847" w:type="dxa"/>
            <w:vAlign w:val="center"/>
          </w:tcPr>
          <w:p w14:paraId="6843FF51" w14:textId="77777777" w:rsidR="00CA6809" w:rsidRPr="00A157FB" w:rsidRDefault="00CA6809" w:rsidP="00555159">
            <w:pPr>
              <w:jc w:val="center"/>
              <w:rPr>
                <w:sz w:val="28"/>
                <w:szCs w:val="28"/>
              </w:rPr>
            </w:pPr>
            <w:r>
              <w:rPr>
                <w:sz w:val="28"/>
                <w:szCs w:val="28"/>
              </w:rPr>
              <w:t>-</w:t>
            </w:r>
          </w:p>
        </w:tc>
      </w:tr>
      <w:tr w:rsidR="00CA6809" w:rsidRPr="00A157FB" w14:paraId="6FBAB96A" w14:textId="77777777" w:rsidTr="00555159">
        <w:trPr>
          <w:trHeight w:val="275"/>
        </w:trPr>
        <w:tc>
          <w:tcPr>
            <w:tcW w:w="850" w:type="dxa"/>
            <w:vAlign w:val="center"/>
          </w:tcPr>
          <w:p w14:paraId="7BBAF2B9" w14:textId="77777777" w:rsidR="00CA6809" w:rsidRPr="00A157FB" w:rsidRDefault="00CA6809" w:rsidP="00555159">
            <w:pPr>
              <w:jc w:val="center"/>
              <w:rPr>
                <w:sz w:val="28"/>
                <w:szCs w:val="28"/>
              </w:rPr>
            </w:pPr>
            <w:r w:rsidRPr="00A157FB">
              <w:rPr>
                <w:sz w:val="28"/>
                <w:szCs w:val="28"/>
              </w:rPr>
              <w:t>4.</w:t>
            </w:r>
          </w:p>
        </w:tc>
        <w:tc>
          <w:tcPr>
            <w:tcW w:w="3544" w:type="dxa"/>
          </w:tcPr>
          <w:p w14:paraId="4DFEA309" w14:textId="77777777" w:rsidR="00CA6809" w:rsidRPr="00A157FB" w:rsidRDefault="00CA6809" w:rsidP="00555159">
            <w:pPr>
              <w:rPr>
                <w:sz w:val="28"/>
                <w:szCs w:val="28"/>
              </w:rPr>
            </w:pPr>
            <w:r w:rsidRPr="00A157FB">
              <w:rPr>
                <w:sz w:val="28"/>
                <w:szCs w:val="28"/>
              </w:rPr>
              <w:t>Пропущено через собственные очистные сооружения</w:t>
            </w:r>
          </w:p>
        </w:tc>
        <w:tc>
          <w:tcPr>
            <w:tcW w:w="850" w:type="dxa"/>
            <w:vAlign w:val="center"/>
          </w:tcPr>
          <w:p w14:paraId="3CC1659D" w14:textId="77777777" w:rsidR="00CA6809" w:rsidRPr="00A157FB" w:rsidRDefault="00CA6809" w:rsidP="00555159">
            <w:pPr>
              <w:jc w:val="center"/>
              <w:rPr>
                <w:sz w:val="28"/>
                <w:szCs w:val="28"/>
              </w:rPr>
            </w:pPr>
            <w:r w:rsidRPr="00A157FB">
              <w:rPr>
                <w:sz w:val="28"/>
                <w:szCs w:val="28"/>
              </w:rPr>
              <w:t>м</w:t>
            </w:r>
            <w:r w:rsidRPr="00A157FB">
              <w:rPr>
                <w:sz w:val="28"/>
                <w:szCs w:val="28"/>
                <w:vertAlign w:val="superscript"/>
              </w:rPr>
              <w:t>3</w:t>
            </w:r>
          </w:p>
        </w:tc>
        <w:tc>
          <w:tcPr>
            <w:tcW w:w="1985" w:type="dxa"/>
            <w:vAlign w:val="center"/>
          </w:tcPr>
          <w:p w14:paraId="62640D9A" w14:textId="77777777" w:rsidR="00CA6809" w:rsidRPr="00A157FB" w:rsidRDefault="00CA6809" w:rsidP="00555159">
            <w:pPr>
              <w:jc w:val="center"/>
              <w:rPr>
                <w:sz w:val="28"/>
                <w:szCs w:val="28"/>
              </w:rPr>
            </w:pPr>
            <w:r>
              <w:rPr>
                <w:sz w:val="28"/>
                <w:szCs w:val="28"/>
              </w:rPr>
              <w:t>-</w:t>
            </w:r>
          </w:p>
        </w:tc>
        <w:tc>
          <w:tcPr>
            <w:tcW w:w="1843" w:type="dxa"/>
            <w:vAlign w:val="center"/>
          </w:tcPr>
          <w:p w14:paraId="336AB76B" w14:textId="77777777" w:rsidR="00CA6809" w:rsidRPr="00A157FB" w:rsidRDefault="00CA6809" w:rsidP="00555159">
            <w:pPr>
              <w:jc w:val="center"/>
              <w:rPr>
                <w:sz w:val="28"/>
                <w:szCs w:val="28"/>
              </w:rPr>
            </w:pPr>
            <w:r>
              <w:rPr>
                <w:sz w:val="28"/>
                <w:szCs w:val="28"/>
              </w:rPr>
              <w:t>-</w:t>
            </w:r>
          </w:p>
        </w:tc>
        <w:tc>
          <w:tcPr>
            <w:tcW w:w="1847" w:type="dxa"/>
            <w:vAlign w:val="center"/>
          </w:tcPr>
          <w:p w14:paraId="200B61FC" w14:textId="77777777" w:rsidR="00CA6809" w:rsidRPr="00A157FB" w:rsidRDefault="00CA6809" w:rsidP="00555159">
            <w:pPr>
              <w:jc w:val="center"/>
              <w:rPr>
                <w:sz w:val="28"/>
                <w:szCs w:val="28"/>
              </w:rPr>
            </w:pPr>
            <w:r>
              <w:rPr>
                <w:sz w:val="28"/>
                <w:szCs w:val="28"/>
              </w:rPr>
              <w:t>-</w:t>
            </w:r>
          </w:p>
        </w:tc>
      </w:tr>
    </w:tbl>
    <w:p w14:paraId="6968128A" w14:textId="77777777" w:rsidR="00CA6809" w:rsidRPr="00A157FB" w:rsidRDefault="00CA6809" w:rsidP="00CA6809">
      <w:pPr>
        <w:jc w:val="center"/>
        <w:rPr>
          <w:sz w:val="28"/>
          <w:szCs w:val="28"/>
        </w:rPr>
      </w:pPr>
    </w:p>
    <w:p w14:paraId="5B30282D" w14:textId="77777777" w:rsidR="00CA6809" w:rsidRPr="00A157FB" w:rsidRDefault="00CA6809" w:rsidP="00CA6809">
      <w:pPr>
        <w:jc w:val="both"/>
        <w:rPr>
          <w:sz w:val="28"/>
          <w:szCs w:val="28"/>
        </w:rPr>
      </w:pPr>
    </w:p>
    <w:p w14:paraId="618234F1" w14:textId="77777777" w:rsidR="00CA6809" w:rsidRPr="00A157FB" w:rsidRDefault="00CA6809" w:rsidP="00CA6809">
      <w:pPr>
        <w:jc w:val="both"/>
        <w:rPr>
          <w:sz w:val="28"/>
          <w:szCs w:val="28"/>
        </w:rPr>
      </w:pPr>
    </w:p>
    <w:p w14:paraId="5B35DF49" w14:textId="77777777" w:rsidR="00CA6809" w:rsidRPr="00A157FB" w:rsidRDefault="00CA6809" w:rsidP="00CA6809">
      <w:pPr>
        <w:jc w:val="center"/>
        <w:rPr>
          <w:bCs/>
          <w:sz w:val="28"/>
          <w:szCs w:val="28"/>
        </w:rPr>
      </w:pPr>
      <w:r>
        <w:rPr>
          <w:bCs/>
          <w:sz w:val="28"/>
          <w:szCs w:val="28"/>
        </w:rPr>
        <w:t>Р</w:t>
      </w:r>
      <w:r w:rsidRPr="00A157FB">
        <w:rPr>
          <w:bCs/>
          <w:sz w:val="28"/>
          <w:szCs w:val="28"/>
        </w:rPr>
        <w:t>аздел 6. Объем финансовых потребностей, необходимых для реализации производственной программы</w:t>
      </w:r>
    </w:p>
    <w:p w14:paraId="3CC3D647" w14:textId="77777777" w:rsidR="00CA6809" w:rsidRPr="00A157FB" w:rsidRDefault="00CA6809" w:rsidP="00CA6809">
      <w:pPr>
        <w:ind w:left="-567"/>
        <w:jc w:val="center"/>
        <w:rPr>
          <w:bCs/>
          <w:sz w:val="28"/>
          <w:szCs w:val="28"/>
        </w:rPr>
      </w:pPr>
    </w:p>
    <w:tbl>
      <w:tblPr>
        <w:tblStyle w:val="afc"/>
        <w:tblW w:w="11057" w:type="dxa"/>
        <w:tblInd w:w="-856" w:type="dxa"/>
        <w:tblLook w:val="04A0" w:firstRow="1" w:lastRow="0" w:firstColumn="1" w:lastColumn="0" w:noHBand="0" w:noVBand="1"/>
      </w:tblPr>
      <w:tblGrid>
        <w:gridCol w:w="595"/>
        <w:gridCol w:w="4662"/>
        <w:gridCol w:w="1980"/>
        <w:gridCol w:w="1981"/>
        <w:gridCol w:w="1839"/>
      </w:tblGrid>
      <w:tr w:rsidR="00CA6809" w:rsidRPr="00A157FB" w14:paraId="693E289C" w14:textId="77777777" w:rsidTr="00555159">
        <w:trPr>
          <w:trHeight w:val="554"/>
        </w:trPr>
        <w:tc>
          <w:tcPr>
            <w:tcW w:w="567" w:type="dxa"/>
            <w:vAlign w:val="center"/>
          </w:tcPr>
          <w:p w14:paraId="400024B4" w14:textId="77777777" w:rsidR="00CA6809" w:rsidRPr="00A157FB" w:rsidRDefault="00CA6809" w:rsidP="00555159">
            <w:pPr>
              <w:jc w:val="center"/>
              <w:rPr>
                <w:bCs/>
                <w:sz w:val="28"/>
                <w:szCs w:val="28"/>
              </w:rPr>
            </w:pPr>
            <w:r w:rsidRPr="00A157FB">
              <w:rPr>
                <w:bCs/>
                <w:sz w:val="28"/>
                <w:szCs w:val="28"/>
              </w:rPr>
              <w:t>№ п/п</w:t>
            </w:r>
          </w:p>
        </w:tc>
        <w:tc>
          <w:tcPr>
            <w:tcW w:w="4679" w:type="dxa"/>
            <w:vAlign w:val="center"/>
          </w:tcPr>
          <w:p w14:paraId="608CEF18" w14:textId="77777777" w:rsidR="00CA6809" w:rsidRPr="00A157FB" w:rsidRDefault="00CA6809" w:rsidP="00555159">
            <w:pPr>
              <w:jc w:val="center"/>
              <w:rPr>
                <w:bCs/>
                <w:sz w:val="28"/>
                <w:szCs w:val="28"/>
              </w:rPr>
            </w:pPr>
            <w:r w:rsidRPr="00A157FB">
              <w:rPr>
                <w:bCs/>
                <w:sz w:val="28"/>
                <w:szCs w:val="28"/>
              </w:rPr>
              <w:t>Наименование показателя</w:t>
            </w:r>
          </w:p>
        </w:tc>
        <w:tc>
          <w:tcPr>
            <w:tcW w:w="1984" w:type="dxa"/>
            <w:vAlign w:val="center"/>
          </w:tcPr>
          <w:p w14:paraId="19BD6687" w14:textId="77777777" w:rsidR="00CA6809" w:rsidRPr="00A157FB" w:rsidRDefault="00CA6809" w:rsidP="00555159">
            <w:pPr>
              <w:jc w:val="center"/>
              <w:rPr>
                <w:sz w:val="28"/>
                <w:szCs w:val="28"/>
              </w:rPr>
            </w:pPr>
            <w:r w:rsidRPr="00A157FB">
              <w:rPr>
                <w:sz w:val="28"/>
                <w:szCs w:val="28"/>
              </w:rPr>
              <w:t xml:space="preserve">с </w:t>
            </w:r>
            <w:r>
              <w:rPr>
                <w:sz w:val="28"/>
                <w:szCs w:val="28"/>
              </w:rPr>
              <w:t>30</w:t>
            </w:r>
            <w:r w:rsidRPr="00A157FB">
              <w:rPr>
                <w:sz w:val="28"/>
                <w:szCs w:val="28"/>
              </w:rPr>
              <w:t>.0</w:t>
            </w:r>
            <w:r>
              <w:rPr>
                <w:sz w:val="28"/>
                <w:szCs w:val="28"/>
              </w:rPr>
              <w:t>6</w:t>
            </w:r>
            <w:r w:rsidRPr="00A157FB">
              <w:rPr>
                <w:sz w:val="28"/>
                <w:szCs w:val="28"/>
              </w:rPr>
              <w:t>.2021    по 3</w:t>
            </w:r>
            <w:r>
              <w:rPr>
                <w:sz w:val="28"/>
                <w:szCs w:val="28"/>
              </w:rPr>
              <w:t>1</w:t>
            </w:r>
            <w:r w:rsidRPr="00A157FB">
              <w:rPr>
                <w:sz w:val="28"/>
                <w:szCs w:val="28"/>
              </w:rPr>
              <w:t>.</w:t>
            </w:r>
            <w:r>
              <w:rPr>
                <w:sz w:val="28"/>
                <w:szCs w:val="28"/>
              </w:rPr>
              <w:t>12</w:t>
            </w:r>
            <w:r w:rsidRPr="00A157FB">
              <w:rPr>
                <w:sz w:val="28"/>
                <w:szCs w:val="28"/>
              </w:rPr>
              <w:t>.2021</w:t>
            </w:r>
          </w:p>
        </w:tc>
        <w:tc>
          <w:tcPr>
            <w:tcW w:w="1985" w:type="dxa"/>
            <w:vAlign w:val="center"/>
          </w:tcPr>
          <w:p w14:paraId="121317B9" w14:textId="77777777" w:rsidR="00CA6809" w:rsidRPr="00A157FB" w:rsidRDefault="00CA6809" w:rsidP="00555159">
            <w:pPr>
              <w:jc w:val="center"/>
              <w:rPr>
                <w:bCs/>
                <w:sz w:val="28"/>
                <w:szCs w:val="28"/>
              </w:rPr>
            </w:pPr>
            <w:r w:rsidRPr="00A157FB">
              <w:rPr>
                <w:sz w:val="28"/>
                <w:szCs w:val="28"/>
              </w:rPr>
              <w:t>с 01.01.202</w:t>
            </w:r>
            <w:r>
              <w:rPr>
                <w:sz w:val="28"/>
                <w:szCs w:val="28"/>
              </w:rPr>
              <w:t>2</w:t>
            </w:r>
            <w:r w:rsidRPr="00A157FB">
              <w:rPr>
                <w:sz w:val="28"/>
                <w:szCs w:val="28"/>
              </w:rPr>
              <w:t xml:space="preserve">    по 30.06.202</w:t>
            </w:r>
            <w:r>
              <w:rPr>
                <w:sz w:val="28"/>
                <w:szCs w:val="28"/>
              </w:rPr>
              <w:t>2</w:t>
            </w:r>
          </w:p>
        </w:tc>
        <w:tc>
          <w:tcPr>
            <w:tcW w:w="1842" w:type="dxa"/>
          </w:tcPr>
          <w:p w14:paraId="0181BD0C" w14:textId="77777777" w:rsidR="00CA6809" w:rsidRPr="00A157FB" w:rsidRDefault="00CA6809" w:rsidP="00555159">
            <w:pPr>
              <w:jc w:val="center"/>
              <w:rPr>
                <w:sz w:val="28"/>
                <w:szCs w:val="28"/>
              </w:rPr>
            </w:pPr>
            <w:r w:rsidRPr="00A157FB">
              <w:rPr>
                <w:sz w:val="28"/>
                <w:szCs w:val="28"/>
              </w:rPr>
              <w:t>с 01.07.202</w:t>
            </w:r>
            <w:r>
              <w:rPr>
                <w:sz w:val="28"/>
                <w:szCs w:val="28"/>
              </w:rPr>
              <w:t>2</w:t>
            </w:r>
            <w:r w:rsidRPr="00A157FB">
              <w:rPr>
                <w:sz w:val="28"/>
                <w:szCs w:val="28"/>
              </w:rPr>
              <w:t xml:space="preserve">    по 31.12.202</w:t>
            </w:r>
            <w:r>
              <w:rPr>
                <w:sz w:val="28"/>
                <w:szCs w:val="28"/>
              </w:rPr>
              <w:t>2</w:t>
            </w:r>
          </w:p>
        </w:tc>
      </w:tr>
      <w:tr w:rsidR="00CA6809" w:rsidRPr="00A157FB" w14:paraId="38235C23" w14:textId="77777777" w:rsidTr="00555159">
        <w:tc>
          <w:tcPr>
            <w:tcW w:w="567" w:type="dxa"/>
          </w:tcPr>
          <w:p w14:paraId="10A8CBCE" w14:textId="77777777" w:rsidR="00CA6809" w:rsidRPr="00A157FB" w:rsidRDefault="00CA6809" w:rsidP="00555159">
            <w:pPr>
              <w:jc w:val="center"/>
              <w:rPr>
                <w:bCs/>
                <w:sz w:val="28"/>
                <w:szCs w:val="28"/>
              </w:rPr>
            </w:pPr>
            <w:r w:rsidRPr="00A157FB">
              <w:rPr>
                <w:bCs/>
                <w:sz w:val="28"/>
                <w:szCs w:val="28"/>
              </w:rPr>
              <w:t>1</w:t>
            </w:r>
          </w:p>
        </w:tc>
        <w:tc>
          <w:tcPr>
            <w:tcW w:w="4679" w:type="dxa"/>
          </w:tcPr>
          <w:p w14:paraId="369F68B1" w14:textId="77777777" w:rsidR="00CA6809" w:rsidRPr="00A157FB" w:rsidRDefault="00CA6809" w:rsidP="00555159">
            <w:pPr>
              <w:jc w:val="center"/>
              <w:rPr>
                <w:bCs/>
                <w:sz w:val="28"/>
                <w:szCs w:val="28"/>
              </w:rPr>
            </w:pPr>
            <w:r w:rsidRPr="00A157FB">
              <w:rPr>
                <w:bCs/>
                <w:sz w:val="28"/>
                <w:szCs w:val="28"/>
              </w:rPr>
              <w:t>2</w:t>
            </w:r>
          </w:p>
        </w:tc>
        <w:tc>
          <w:tcPr>
            <w:tcW w:w="1984" w:type="dxa"/>
          </w:tcPr>
          <w:p w14:paraId="1C801363" w14:textId="77777777" w:rsidR="00CA6809" w:rsidRPr="00A157FB" w:rsidRDefault="00CA6809" w:rsidP="00555159">
            <w:pPr>
              <w:jc w:val="center"/>
              <w:rPr>
                <w:bCs/>
                <w:sz w:val="28"/>
                <w:szCs w:val="28"/>
              </w:rPr>
            </w:pPr>
            <w:r w:rsidRPr="00A157FB">
              <w:rPr>
                <w:bCs/>
                <w:sz w:val="28"/>
                <w:szCs w:val="28"/>
              </w:rPr>
              <w:t>3</w:t>
            </w:r>
          </w:p>
        </w:tc>
        <w:tc>
          <w:tcPr>
            <w:tcW w:w="1985" w:type="dxa"/>
          </w:tcPr>
          <w:p w14:paraId="78748292" w14:textId="77777777" w:rsidR="00CA6809" w:rsidRPr="00A157FB" w:rsidRDefault="00CA6809" w:rsidP="00555159">
            <w:pPr>
              <w:jc w:val="center"/>
              <w:rPr>
                <w:bCs/>
                <w:sz w:val="28"/>
                <w:szCs w:val="28"/>
              </w:rPr>
            </w:pPr>
            <w:r w:rsidRPr="00A157FB">
              <w:rPr>
                <w:bCs/>
                <w:sz w:val="28"/>
                <w:szCs w:val="28"/>
              </w:rPr>
              <w:t>4</w:t>
            </w:r>
          </w:p>
        </w:tc>
        <w:tc>
          <w:tcPr>
            <w:tcW w:w="1842" w:type="dxa"/>
          </w:tcPr>
          <w:p w14:paraId="28C2116D" w14:textId="77777777" w:rsidR="00CA6809" w:rsidRPr="00A157FB" w:rsidRDefault="00CA6809" w:rsidP="00555159">
            <w:pPr>
              <w:jc w:val="center"/>
              <w:rPr>
                <w:bCs/>
                <w:sz w:val="28"/>
                <w:szCs w:val="28"/>
              </w:rPr>
            </w:pPr>
            <w:r>
              <w:rPr>
                <w:bCs/>
                <w:sz w:val="28"/>
                <w:szCs w:val="28"/>
              </w:rPr>
              <w:t>5</w:t>
            </w:r>
          </w:p>
        </w:tc>
      </w:tr>
      <w:tr w:rsidR="00CA6809" w:rsidRPr="00A157FB" w14:paraId="3C41EE70" w14:textId="77777777" w:rsidTr="00555159">
        <w:trPr>
          <w:trHeight w:val="1446"/>
        </w:trPr>
        <w:tc>
          <w:tcPr>
            <w:tcW w:w="567" w:type="dxa"/>
            <w:vAlign w:val="center"/>
          </w:tcPr>
          <w:p w14:paraId="3F9286E1" w14:textId="77777777" w:rsidR="00CA6809" w:rsidRPr="00A157FB" w:rsidRDefault="00CA6809" w:rsidP="00555159">
            <w:pPr>
              <w:jc w:val="center"/>
              <w:rPr>
                <w:bCs/>
                <w:sz w:val="28"/>
                <w:szCs w:val="28"/>
              </w:rPr>
            </w:pPr>
            <w:r w:rsidRPr="00A157FB">
              <w:rPr>
                <w:bCs/>
                <w:sz w:val="28"/>
                <w:szCs w:val="28"/>
              </w:rPr>
              <w:t>1.</w:t>
            </w:r>
          </w:p>
        </w:tc>
        <w:tc>
          <w:tcPr>
            <w:tcW w:w="4679" w:type="dxa"/>
            <w:vAlign w:val="center"/>
          </w:tcPr>
          <w:p w14:paraId="734D293F" w14:textId="77777777" w:rsidR="00CA6809" w:rsidRPr="00A157FB" w:rsidRDefault="00CA6809" w:rsidP="00555159">
            <w:pPr>
              <w:rPr>
                <w:bCs/>
                <w:sz w:val="28"/>
                <w:szCs w:val="28"/>
              </w:rPr>
            </w:pPr>
            <w:r w:rsidRPr="00A157FB">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984" w:type="dxa"/>
            <w:vAlign w:val="center"/>
          </w:tcPr>
          <w:p w14:paraId="723448F9" w14:textId="77777777" w:rsidR="00CA6809" w:rsidRPr="00A157FB" w:rsidRDefault="00CA6809" w:rsidP="00555159">
            <w:pPr>
              <w:jc w:val="center"/>
              <w:rPr>
                <w:bCs/>
                <w:sz w:val="28"/>
                <w:szCs w:val="28"/>
              </w:rPr>
            </w:pPr>
            <w:r>
              <w:rPr>
                <w:bCs/>
                <w:sz w:val="28"/>
                <w:szCs w:val="28"/>
              </w:rPr>
              <w:t>49,26</w:t>
            </w:r>
          </w:p>
        </w:tc>
        <w:tc>
          <w:tcPr>
            <w:tcW w:w="1985" w:type="dxa"/>
            <w:vAlign w:val="center"/>
          </w:tcPr>
          <w:p w14:paraId="5AE078A8" w14:textId="77777777" w:rsidR="00CA6809" w:rsidRPr="00A157FB" w:rsidRDefault="00CA6809" w:rsidP="00555159">
            <w:pPr>
              <w:jc w:val="center"/>
              <w:rPr>
                <w:bCs/>
                <w:sz w:val="28"/>
                <w:szCs w:val="28"/>
              </w:rPr>
            </w:pPr>
            <w:r>
              <w:rPr>
                <w:bCs/>
                <w:sz w:val="28"/>
                <w:szCs w:val="28"/>
              </w:rPr>
              <w:t>48,99</w:t>
            </w:r>
          </w:p>
        </w:tc>
        <w:tc>
          <w:tcPr>
            <w:tcW w:w="1842" w:type="dxa"/>
            <w:vAlign w:val="center"/>
          </w:tcPr>
          <w:p w14:paraId="7081BD23" w14:textId="77777777" w:rsidR="00CA6809" w:rsidRPr="00A157FB" w:rsidRDefault="00CA6809" w:rsidP="00555159">
            <w:pPr>
              <w:jc w:val="center"/>
              <w:rPr>
                <w:bCs/>
                <w:sz w:val="28"/>
                <w:szCs w:val="28"/>
              </w:rPr>
            </w:pPr>
            <w:r>
              <w:rPr>
                <w:bCs/>
                <w:sz w:val="28"/>
                <w:szCs w:val="28"/>
              </w:rPr>
              <w:t>52,81</w:t>
            </w:r>
          </w:p>
        </w:tc>
      </w:tr>
    </w:tbl>
    <w:p w14:paraId="486508F1" w14:textId="77777777" w:rsidR="00CA6809" w:rsidRPr="00A157FB" w:rsidRDefault="00CA6809" w:rsidP="00CA6809">
      <w:pPr>
        <w:ind w:left="-567"/>
        <w:jc w:val="center"/>
        <w:rPr>
          <w:bCs/>
          <w:sz w:val="28"/>
          <w:szCs w:val="28"/>
        </w:rPr>
      </w:pPr>
    </w:p>
    <w:p w14:paraId="646B7A58" w14:textId="77777777" w:rsidR="00CA6809" w:rsidRPr="00A157FB" w:rsidRDefault="00CA6809" w:rsidP="00CA6809">
      <w:pPr>
        <w:ind w:left="-567"/>
        <w:jc w:val="center"/>
        <w:rPr>
          <w:bCs/>
          <w:sz w:val="28"/>
          <w:szCs w:val="28"/>
        </w:rPr>
      </w:pPr>
      <w:r w:rsidRPr="00A157FB">
        <w:rPr>
          <w:bCs/>
          <w:sz w:val="28"/>
          <w:szCs w:val="28"/>
        </w:rPr>
        <w:t>Раздел 7. График реализации мероприятий производственной программы</w:t>
      </w:r>
    </w:p>
    <w:p w14:paraId="0A417716" w14:textId="77777777" w:rsidR="00CA6809" w:rsidRPr="00A157FB" w:rsidRDefault="00CA6809" w:rsidP="00CA6809">
      <w:pPr>
        <w:ind w:left="-567"/>
        <w:jc w:val="center"/>
        <w:rPr>
          <w:bCs/>
          <w:sz w:val="28"/>
          <w:szCs w:val="28"/>
        </w:rPr>
      </w:pPr>
    </w:p>
    <w:tbl>
      <w:tblPr>
        <w:tblStyle w:val="afc"/>
        <w:tblW w:w="10060" w:type="dxa"/>
        <w:tblInd w:w="-572" w:type="dxa"/>
        <w:tblLook w:val="04A0" w:firstRow="1" w:lastRow="0" w:firstColumn="1" w:lastColumn="0" w:noHBand="0" w:noVBand="1"/>
      </w:tblPr>
      <w:tblGrid>
        <w:gridCol w:w="3539"/>
        <w:gridCol w:w="3260"/>
        <w:gridCol w:w="3261"/>
      </w:tblGrid>
      <w:tr w:rsidR="00CA6809" w:rsidRPr="00A157FB" w14:paraId="01B2C603" w14:textId="77777777" w:rsidTr="00555159">
        <w:trPr>
          <w:trHeight w:val="1056"/>
        </w:trPr>
        <w:tc>
          <w:tcPr>
            <w:tcW w:w="3539" w:type="dxa"/>
            <w:vAlign w:val="center"/>
          </w:tcPr>
          <w:p w14:paraId="0C8236CD" w14:textId="77777777" w:rsidR="00CA6809" w:rsidRPr="00A157FB" w:rsidRDefault="00CA6809" w:rsidP="00555159">
            <w:pPr>
              <w:jc w:val="center"/>
              <w:rPr>
                <w:bCs/>
                <w:sz w:val="28"/>
                <w:szCs w:val="28"/>
              </w:rPr>
            </w:pPr>
            <w:r w:rsidRPr="00A157FB">
              <w:rPr>
                <w:bCs/>
                <w:sz w:val="28"/>
                <w:szCs w:val="28"/>
              </w:rPr>
              <w:t>Наименование мероприятия</w:t>
            </w:r>
          </w:p>
        </w:tc>
        <w:tc>
          <w:tcPr>
            <w:tcW w:w="3260" w:type="dxa"/>
            <w:vAlign w:val="center"/>
          </w:tcPr>
          <w:p w14:paraId="7A7D0599" w14:textId="77777777" w:rsidR="00CA6809" w:rsidRPr="00A157FB" w:rsidRDefault="00CA6809" w:rsidP="00555159">
            <w:pPr>
              <w:jc w:val="center"/>
              <w:rPr>
                <w:bCs/>
                <w:sz w:val="28"/>
                <w:szCs w:val="28"/>
              </w:rPr>
            </w:pPr>
            <w:r w:rsidRPr="00A157FB">
              <w:rPr>
                <w:bCs/>
                <w:sz w:val="28"/>
                <w:szCs w:val="28"/>
              </w:rPr>
              <w:t>Дата начала    реализации мероприятий</w:t>
            </w:r>
          </w:p>
        </w:tc>
        <w:tc>
          <w:tcPr>
            <w:tcW w:w="3261" w:type="dxa"/>
            <w:vAlign w:val="center"/>
          </w:tcPr>
          <w:p w14:paraId="294CC874" w14:textId="77777777" w:rsidR="00CA6809" w:rsidRPr="00A157FB" w:rsidRDefault="00CA6809" w:rsidP="00555159">
            <w:pPr>
              <w:jc w:val="center"/>
              <w:rPr>
                <w:bCs/>
                <w:sz w:val="28"/>
                <w:szCs w:val="28"/>
              </w:rPr>
            </w:pPr>
            <w:r w:rsidRPr="00A157FB">
              <w:rPr>
                <w:bCs/>
                <w:sz w:val="28"/>
                <w:szCs w:val="28"/>
              </w:rPr>
              <w:t>Дата окончания реализации мероприятий</w:t>
            </w:r>
          </w:p>
        </w:tc>
      </w:tr>
      <w:tr w:rsidR="00CA6809" w:rsidRPr="00A157FB" w14:paraId="2A1C6064" w14:textId="77777777" w:rsidTr="00555159">
        <w:trPr>
          <w:trHeight w:val="986"/>
        </w:trPr>
        <w:tc>
          <w:tcPr>
            <w:tcW w:w="3539" w:type="dxa"/>
            <w:vAlign w:val="center"/>
          </w:tcPr>
          <w:p w14:paraId="42631996" w14:textId="77777777" w:rsidR="00CA6809" w:rsidRPr="00A157FB" w:rsidRDefault="00CA6809" w:rsidP="00555159">
            <w:pPr>
              <w:jc w:val="center"/>
              <w:rPr>
                <w:bCs/>
                <w:sz w:val="28"/>
                <w:szCs w:val="28"/>
              </w:rPr>
            </w:pPr>
            <w:r w:rsidRPr="00A157FB">
              <w:rPr>
                <w:bCs/>
                <w:sz w:val="28"/>
                <w:szCs w:val="28"/>
              </w:rPr>
              <w:t>Бесперебойное водоотведение</w:t>
            </w:r>
          </w:p>
        </w:tc>
        <w:tc>
          <w:tcPr>
            <w:tcW w:w="3260" w:type="dxa"/>
            <w:vAlign w:val="center"/>
          </w:tcPr>
          <w:p w14:paraId="6ED967AF" w14:textId="77777777" w:rsidR="00CA6809" w:rsidRPr="00A157FB" w:rsidRDefault="00CA6809" w:rsidP="00555159">
            <w:pPr>
              <w:jc w:val="center"/>
              <w:rPr>
                <w:bCs/>
                <w:sz w:val="28"/>
                <w:szCs w:val="28"/>
              </w:rPr>
            </w:pPr>
            <w:r>
              <w:rPr>
                <w:bCs/>
                <w:sz w:val="28"/>
                <w:szCs w:val="28"/>
              </w:rPr>
              <w:t>30</w:t>
            </w:r>
            <w:r w:rsidRPr="00A157FB">
              <w:rPr>
                <w:bCs/>
                <w:sz w:val="28"/>
                <w:szCs w:val="28"/>
              </w:rPr>
              <w:t>.0</w:t>
            </w:r>
            <w:r>
              <w:rPr>
                <w:bCs/>
                <w:sz w:val="28"/>
                <w:szCs w:val="28"/>
              </w:rPr>
              <w:t>6</w:t>
            </w:r>
            <w:r w:rsidRPr="00A157FB">
              <w:rPr>
                <w:bCs/>
                <w:sz w:val="28"/>
                <w:szCs w:val="28"/>
              </w:rPr>
              <w:t>.2021</w:t>
            </w:r>
          </w:p>
        </w:tc>
        <w:tc>
          <w:tcPr>
            <w:tcW w:w="3261" w:type="dxa"/>
            <w:vAlign w:val="center"/>
          </w:tcPr>
          <w:p w14:paraId="256B8D67" w14:textId="77777777" w:rsidR="00CA6809" w:rsidRPr="00A157FB" w:rsidRDefault="00CA6809" w:rsidP="00555159">
            <w:pPr>
              <w:jc w:val="center"/>
              <w:rPr>
                <w:bCs/>
                <w:sz w:val="28"/>
                <w:szCs w:val="28"/>
              </w:rPr>
            </w:pPr>
            <w:r w:rsidRPr="00A157FB">
              <w:rPr>
                <w:bCs/>
                <w:sz w:val="28"/>
                <w:szCs w:val="28"/>
              </w:rPr>
              <w:t>31.12.202</w:t>
            </w:r>
            <w:r>
              <w:rPr>
                <w:bCs/>
                <w:sz w:val="28"/>
                <w:szCs w:val="28"/>
              </w:rPr>
              <w:t>2</w:t>
            </w:r>
          </w:p>
        </w:tc>
      </w:tr>
    </w:tbl>
    <w:p w14:paraId="69EB94B0" w14:textId="77777777" w:rsidR="00CA6809" w:rsidRDefault="00CA6809" w:rsidP="00CA6809">
      <w:pPr>
        <w:jc w:val="center"/>
        <w:rPr>
          <w:bCs/>
          <w:sz w:val="28"/>
          <w:szCs w:val="28"/>
        </w:rPr>
      </w:pPr>
      <w:r w:rsidRPr="00A157FB">
        <w:rPr>
          <w:bCs/>
          <w:sz w:val="28"/>
          <w:szCs w:val="28"/>
        </w:rPr>
        <w:lastRenderedPageBreak/>
        <w:t>Раздел 8. Показатели надежности, качества, энергетической эффективности объектов централизованных систем водоотведения</w:t>
      </w:r>
    </w:p>
    <w:p w14:paraId="0DB4232B" w14:textId="77777777" w:rsidR="00CA6809" w:rsidRPr="00A157FB" w:rsidRDefault="00CA6809" w:rsidP="00CA6809">
      <w:pPr>
        <w:jc w:val="center"/>
        <w:rPr>
          <w:bCs/>
          <w:sz w:val="28"/>
          <w:szCs w:val="28"/>
        </w:rPr>
      </w:pPr>
    </w:p>
    <w:tbl>
      <w:tblPr>
        <w:tblStyle w:val="afc"/>
        <w:tblW w:w="10916" w:type="dxa"/>
        <w:tblInd w:w="-714" w:type="dxa"/>
        <w:tblLayout w:type="fixed"/>
        <w:tblLook w:val="04A0" w:firstRow="1" w:lastRow="0" w:firstColumn="1" w:lastColumn="0" w:noHBand="0" w:noVBand="1"/>
      </w:tblPr>
      <w:tblGrid>
        <w:gridCol w:w="708"/>
        <w:gridCol w:w="4680"/>
        <w:gridCol w:w="1275"/>
        <w:gridCol w:w="1701"/>
        <w:gridCol w:w="1276"/>
        <w:gridCol w:w="1276"/>
      </w:tblGrid>
      <w:tr w:rsidR="00CA6809" w:rsidRPr="00A157FB" w14:paraId="211E5A57" w14:textId="77777777" w:rsidTr="00CA6809">
        <w:tc>
          <w:tcPr>
            <w:tcW w:w="708" w:type="dxa"/>
            <w:vAlign w:val="center"/>
          </w:tcPr>
          <w:p w14:paraId="52B5EC6E" w14:textId="77777777" w:rsidR="00CA6809" w:rsidRPr="00A157FB" w:rsidRDefault="00CA6809" w:rsidP="00555159">
            <w:pPr>
              <w:jc w:val="center"/>
              <w:rPr>
                <w:bCs/>
                <w:sz w:val="28"/>
                <w:szCs w:val="28"/>
              </w:rPr>
            </w:pPr>
            <w:r w:rsidRPr="00A157FB">
              <w:rPr>
                <w:bCs/>
                <w:sz w:val="28"/>
                <w:szCs w:val="28"/>
              </w:rPr>
              <w:t>№ п/п</w:t>
            </w:r>
          </w:p>
        </w:tc>
        <w:tc>
          <w:tcPr>
            <w:tcW w:w="4680" w:type="dxa"/>
            <w:vAlign w:val="center"/>
          </w:tcPr>
          <w:p w14:paraId="283C2090" w14:textId="77777777" w:rsidR="00CA6809" w:rsidRPr="00A157FB" w:rsidRDefault="00CA6809" w:rsidP="00555159">
            <w:pPr>
              <w:jc w:val="center"/>
              <w:rPr>
                <w:bCs/>
                <w:sz w:val="28"/>
                <w:szCs w:val="28"/>
              </w:rPr>
            </w:pPr>
            <w:r w:rsidRPr="00A157FB">
              <w:rPr>
                <w:bCs/>
                <w:sz w:val="28"/>
                <w:szCs w:val="28"/>
              </w:rPr>
              <w:t>Наименование показателя</w:t>
            </w:r>
          </w:p>
        </w:tc>
        <w:tc>
          <w:tcPr>
            <w:tcW w:w="1275" w:type="dxa"/>
            <w:vAlign w:val="center"/>
          </w:tcPr>
          <w:p w14:paraId="25B9FDAB" w14:textId="77777777" w:rsidR="00CA6809" w:rsidRPr="00A157FB" w:rsidRDefault="00CA6809" w:rsidP="00555159">
            <w:pPr>
              <w:jc w:val="center"/>
              <w:rPr>
                <w:bCs/>
                <w:sz w:val="28"/>
                <w:szCs w:val="28"/>
              </w:rPr>
            </w:pPr>
            <w:r w:rsidRPr="00A157FB">
              <w:rPr>
                <w:bCs/>
                <w:sz w:val="28"/>
                <w:szCs w:val="28"/>
              </w:rPr>
              <w:t>Факт</w:t>
            </w:r>
          </w:p>
          <w:p w14:paraId="6B455C4A" w14:textId="77777777" w:rsidR="00CA6809" w:rsidRPr="00A157FB" w:rsidRDefault="00CA6809" w:rsidP="00555159">
            <w:pPr>
              <w:jc w:val="center"/>
              <w:rPr>
                <w:bCs/>
                <w:sz w:val="28"/>
                <w:szCs w:val="28"/>
              </w:rPr>
            </w:pPr>
            <w:r w:rsidRPr="00A157FB">
              <w:rPr>
                <w:bCs/>
                <w:sz w:val="28"/>
                <w:szCs w:val="28"/>
              </w:rPr>
              <w:t xml:space="preserve"> 20</w:t>
            </w:r>
            <w:r>
              <w:rPr>
                <w:bCs/>
                <w:sz w:val="28"/>
                <w:szCs w:val="28"/>
              </w:rPr>
              <w:t>20</w:t>
            </w:r>
            <w:r w:rsidRPr="00A157FB">
              <w:rPr>
                <w:bCs/>
                <w:sz w:val="28"/>
                <w:szCs w:val="28"/>
              </w:rPr>
              <w:t xml:space="preserve"> год</w:t>
            </w:r>
          </w:p>
        </w:tc>
        <w:tc>
          <w:tcPr>
            <w:tcW w:w="1701" w:type="dxa"/>
            <w:vAlign w:val="center"/>
          </w:tcPr>
          <w:p w14:paraId="5EF2748C" w14:textId="77777777" w:rsidR="00CA6809" w:rsidRPr="00A157FB" w:rsidRDefault="00CA6809" w:rsidP="00555159">
            <w:pPr>
              <w:jc w:val="center"/>
              <w:rPr>
                <w:bCs/>
                <w:sz w:val="28"/>
                <w:szCs w:val="28"/>
              </w:rPr>
            </w:pPr>
            <w:r w:rsidRPr="00A157FB">
              <w:rPr>
                <w:bCs/>
                <w:sz w:val="28"/>
                <w:szCs w:val="28"/>
              </w:rPr>
              <w:t>Ожидаемые значения</w:t>
            </w:r>
          </w:p>
          <w:p w14:paraId="166E0DD5" w14:textId="77777777" w:rsidR="00CA6809" w:rsidRPr="00A157FB" w:rsidRDefault="00CA6809" w:rsidP="00555159">
            <w:pPr>
              <w:jc w:val="center"/>
              <w:rPr>
                <w:bCs/>
                <w:sz w:val="28"/>
                <w:szCs w:val="28"/>
              </w:rPr>
            </w:pPr>
            <w:r w:rsidRPr="00A157FB">
              <w:rPr>
                <w:bCs/>
                <w:sz w:val="28"/>
                <w:szCs w:val="28"/>
              </w:rPr>
              <w:t xml:space="preserve"> 202</w:t>
            </w:r>
            <w:r>
              <w:rPr>
                <w:bCs/>
                <w:sz w:val="28"/>
                <w:szCs w:val="28"/>
              </w:rPr>
              <w:t>1</w:t>
            </w:r>
            <w:r w:rsidRPr="00A157FB">
              <w:rPr>
                <w:bCs/>
                <w:sz w:val="28"/>
                <w:szCs w:val="28"/>
              </w:rPr>
              <w:t xml:space="preserve"> год</w:t>
            </w:r>
          </w:p>
        </w:tc>
        <w:tc>
          <w:tcPr>
            <w:tcW w:w="1276" w:type="dxa"/>
            <w:vAlign w:val="center"/>
          </w:tcPr>
          <w:p w14:paraId="1715583B" w14:textId="77777777" w:rsidR="00CA6809" w:rsidRPr="00A157FB" w:rsidRDefault="00CA6809" w:rsidP="00555159">
            <w:pPr>
              <w:jc w:val="center"/>
              <w:rPr>
                <w:bCs/>
                <w:sz w:val="28"/>
                <w:szCs w:val="28"/>
              </w:rPr>
            </w:pPr>
            <w:r w:rsidRPr="00A157FB">
              <w:rPr>
                <w:bCs/>
                <w:sz w:val="28"/>
                <w:szCs w:val="28"/>
              </w:rPr>
              <w:t xml:space="preserve">План </w:t>
            </w:r>
          </w:p>
          <w:p w14:paraId="28E69D96" w14:textId="77777777" w:rsidR="00CA6809" w:rsidRPr="00A157FB" w:rsidRDefault="00CA6809" w:rsidP="00555159">
            <w:pPr>
              <w:jc w:val="center"/>
              <w:rPr>
                <w:bCs/>
                <w:sz w:val="28"/>
                <w:szCs w:val="28"/>
              </w:rPr>
            </w:pPr>
            <w:r w:rsidRPr="00A157FB">
              <w:rPr>
                <w:bCs/>
                <w:sz w:val="28"/>
                <w:szCs w:val="28"/>
              </w:rPr>
              <w:t>202</w:t>
            </w:r>
            <w:r>
              <w:rPr>
                <w:bCs/>
                <w:sz w:val="28"/>
                <w:szCs w:val="28"/>
              </w:rPr>
              <w:t>2</w:t>
            </w:r>
            <w:r w:rsidRPr="00A157FB">
              <w:rPr>
                <w:bCs/>
                <w:sz w:val="28"/>
                <w:szCs w:val="28"/>
              </w:rPr>
              <w:t xml:space="preserve"> год</w:t>
            </w:r>
          </w:p>
        </w:tc>
        <w:tc>
          <w:tcPr>
            <w:tcW w:w="1276" w:type="dxa"/>
            <w:vAlign w:val="center"/>
          </w:tcPr>
          <w:p w14:paraId="32384847" w14:textId="77777777" w:rsidR="00CA6809" w:rsidRPr="00A157FB" w:rsidRDefault="00CA6809" w:rsidP="00555159">
            <w:pPr>
              <w:jc w:val="center"/>
              <w:rPr>
                <w:bCs/>
                <w:sz w:val="28"/>
                <w:szCs w:val="28"/>
              </w:rPr>
            </w:pPr>
            <w:r w:rsidRPr="00A157FB">
              <w:rPr>
                <w:bCs/>
                <w:sz w:val="28"/>
                <w:szCs w:val="28"/>
              </w:rPr>
              <w:t xml:space="preserve">План </w:t>
            </w:r>
          </w:p>
          <w:p w14:paraId="34399BE4" w14:textId="77777777" w:rsidR="00CA6809" w:rsidRPr="00A157FB" w:rsidRDefault="00CA6809" w:rsidP="00555159">
            <w:pPr>
              <w:jc w:val="center"/>
              <w:rPr>
                <w:bCs/>
                <w:sz w:val="28"/>
                <w:szCs w:val="28"/>
              </w:rPr>
            </w:pPr>
            <w:r w:rsidRPr="00A157FB">
              <w:rPr>
                <w:bCs/>
                <w:sz w:val="28"/>
                <w:szCs w:val="28"/>
              </w:rPr>
              <w:t>202</w:t>
            </w:r>
            <w:r>
              <w:rPr>
                <w:bCs/>
                <w:sz w:val="28"/>
                <w:szCs w:val="28"/>
              </w:rPr>
              <w:t>3</w:t>
            </w:r>
            <w:r w:rsidRPr="00A157FB">
              <w:rPr>
                <w:bCs/>
                <w:sz w:val="28"/>
                <w:szCs w:val="28"/>
                <w:lang w:val="en-US"/>
              </w:rPr>
              <w:t xml:space="preserve"> </w:t>
            </w:r>
            <w:r w:rsidRPr="00A157FB">
              <w:rPr>
                <w:bCs/>
                <w:sz w:val="28"/>
                <w:szCs w:val="28"/>
              </w:rPr>
              <w:t>год</w:t>
            </w:r>
          </w:p>
        </w:tc>
      </w:tr>
      <w:tr w:rsidR="00CA6809" w:rsidRPr="00A157FB" w14:paraId="3E34CD76" w14:textId="77777777" w:rsidTr="00CA6809">
        <w:tc>
          <w:tcPr>
            <w:tcW w:w="708" w:type="dxa"/>
          </w:tcPr>
          <w:p w14:paraId="247C6D49" w14:textId="77777777" w:rsidR="00CA6809" w:rsidRPr="00A157FB" w:rsidRDefault="00CA6809" w:rsidP="00555159">
            <w:pPr>
              <w:jc w:val="center"/>
              <w:rPr>
                <w:bCs/>
                <w:sz w:val="28"/>
                <w:szCs w:val="28"/>
              </w:rPr>
            </w:pPr>
            <w:r w:rsidRPr="00A157FB">
              <w:rPr>
                <w:bCs/>
                <w:sz w:val="28"/>
                <w:szCs w:val="28"/>
              </w:rPr>
              <w:t>1</w:t>
            </w:r>
          </w:p>
        </w:tc>
        <w:tc>
          <w:tcPr>
            <w:tcW w:w="4680" w:type="dxa"/>
          </w:tcPr>
          <w:p w14:paraId="54794D67" w14:textId="77777777" w:rsidR="00CA6809" w:rsidRPr="00A157FB" w:rsidRDefault="00CA6809" w:rsidP="00555159">
            <w:pPr>
              <w:jc w:val="center"/>
              <w:rPr>
                <w:bCs/>
                <w:sz w:val="28"/>
                <w:szCs w:val="28"/>
              </w:rPr>
            </w:pPr>
            <w:r w:rsidRPr="00A157FB">
              <w:rPr>
                <w:bCs/>
                <w:sz w:val="28"/>
                <w:szCs w:val="28"/>
              </w:rPr>
              <w:t>2</w:t>
            </w:r>
          </w:p>
        </w:tc>
        <w:tc>
          <w:tcPr>
            <w:tcW w:w="1275" w:type="dxa"/>
          </w:tcPr>
          <w:p w14:paraId="4C9B57FC" w14:textId="77777777" w:rsidR="00CA6809" w:rsidRPr="00A157FB" w:rsidRDefault="00CA6809" w:rsidP="00555159">
            <w:pPr>
              <w:jc w:val="center"/>
              <w:rPr>
                <w:bCs/>
                <w:sz w:val="28"/>
                <w:szCs w:val="28"/>
              </w:rPr>
            </w:pPr>
            <w:r w:rsidRPr="00A157FB">
              <w:rPr>
                <w:bCs/>
                <w:sz w:val="28"/>
                <w:szCs w:val="28"/>
              </w:rPr>
              <w:t>3</w:t>
            </w:r>
          </w:p>
        </w:tc>
        <w:tc>
          <w:tcPr>
            <w:tcW w:w="1701" w:type="dxa"/>
          </w:tcPr>
          <w:p w14:paraId="7E8B4A24" w14:textId="77777777" w:rsidR="00CA6809" w:rsidRPr="00A157FB" w:rsidRDefault="00CA6809" w:rsidP="00555159">
            <w:pPr>
              <w:jc w:val="center"/>
              <w:rPr>
                <w:bCs/>
                <w:sz w:val="28"/>
                <w:szCs w:val="28"/>
              </w:rPr>
            </w:pPr>
            <w:r w:rsidRPr="00A157FB">
              <w:rPr>
                <w:bCs/>
                <w:sz w:val="28"/>
                <w:szCs w:val="28"/>
              </w:rPr>
              <w:t>4</w:t>
            </w:r>
          </w:p>
        </w:tc>
        <w:tc>
          <w:tcPr>
            <w:tcW w:w="1276" w:type="dxa"/>
          </w:tcPr>
          <w:p w14:paraId="40A840FD" w14:textId="77777777" w:rsidR="00CA6809" w:rsidRPr="00A157FB" w:rsidRDefault="00CA6809" w:rsidP="00555159">
            <w:pPr>
              <w:jc w:val="center"/>
              <w:rPr>
                <w:bCs/>
                <w:sz w:val="28"/>
                <w:szCs w:val="28"/>
                <w:lang w:val="en-US"/>
              </w:rPr>
            </w:pPr>
            <w:r w:rsidRPr="00A157FB">
              <w:rPr>
                <w:bCs/>
                <w:sz w:val="28"/>
                <w:szCs w:val="28"/>
                <w:lang w:val="en-US"/>
              </w:rPr>
              <w:t>5</w:t>
            </w:r>
          </w:p>
        </w:tc>
        <w:tc>
          <w:tcPr>
            <w:tcW w:w="1276" w:type="dxa"/>
          </w:tcPr>
          <w:p w14:paraId="11D1F1C5" w14:textId="77777777" w:rsidR="00CA6809" w:rsidRPr="00A157FB" w:rsidRDefault="00CA6809" w:rsidP="00555159">
            <w:pPr>
              <w:jc w:val="center"/>
              <w:rPr>
                <w:bCs/>
                <w:sz w:val="28"/>
                <w:szCs w:val="28"/>
                <w:lang w:val="en-US"/>
              </w:rPr>
            </w:pPr>
            <w:r w:rsidRPr="00A157FB">
              <w:rPr>
                <w:bCs/>
                <w:sz w:val="28"/>
                <w:szCs w:val="28"/>
                <w:lang w:val="en-US"/>
              </w:rPr>
              <w:t>6</w:t>
            </w:r>
          </w:p>
        </w:tc>
      </w:tr>
      <w:tr w:rsidR="00CA6809" w:rsidRPr="00A157FB" w14:paraId="41EA1DB0" w14:textId="77777777" w:rsidTr="00CA6809">
        <w:trPr>
          <w:trHeight w:val="424"/>
        </w:trPr>
        <w:tc>
          <w:tcPr>
            <w:tcW w:w="10916" w:type="dxa"/>
            <w:gridSpan w:val="6"/>
            <w:vAlign w:val="center"/>
          </w:tcPr>
          <w:p w14:paraId="0ABAF8DE" w14:textId="77777777" w:rsidR="00CA6809" w:rsidRPr="00A157FB" w:rsidRDefault="00CA6809" w:rsidP="00CA6809">
            <w:pPr>
              <w:pStyle w:val="afb"/>
              <w:numPr>
                <w:ilvl w:val="0"/>
                <w:numId w:val="27"/>
              </w:numPr>
              <w:jc w:val="center"/>
              <w:rPr>
                <w:bCs/>
                <w:sz w:val="28"/>
                <w:szCs w:val="28"/>
              </w:rPr>
            </w:pPr>
            <w:r w:rsidRPr="00A157FB">
              <w:rPr>
                <w:bCs/>
                <w:sz w:val="28"/>
                <w:szCs w:val="28"/>
              </w:rPr>
              <w:t>Показатели надежности и бесперебойности водоотведения</w:t>
            </w:r>
          </w:p>
        </w:tc>
      </w:tr>
      <w:tr w:rsidR="00CA6809" w:rsidRPr="00A157FB" w14:paraId="3F32A31D" w14:textId="77777777" w:rsidTr="00CA6809">
        <w:trPr>
          <w:trHeight w:val="728"/>
        </w:trPr>
        <w:tc>
          <w:tcPr>
            <w:tcW w:w="708" w:type="dxa"/>
            <w:vAlign w:val="center"/>
          </w:tcPr>
          <w:p w14:paraId="4D81B5E3" w14:textId="77777777" w:rsidR="00CA6809" w:rsidRPr="00A157FB" w:rsidRDefault="00CA6809" w:rsidP="00555159">
            <w:pPr>
              <w:jc w:val="center"/>
              <w:rPr>
                <w:bCs/>
                <w:sz w:val="28"/>
                <w:szCs w:val="28"/>
              </w:rPr>
            </w:pPr>
            <w:r w:rsidRPr="00A157FB">
              <w:rPr>
                <w:bCs/>
                <w:sz w:val="28"/>
                <w:szCs w:val="28"/>
              </w:rPr>
              <w:t>1.1.</w:t>
            </w:r>
          </w:p>
        </w:tc>
        <w:tc>
          <w:tcPr>
            <w:tcW w:w="4680" w:type="dxa"/>
            <w:vAlign w:val="center"/>
          </w:tcPr>
          <w:p w14:paraId="042BB436" w14:textId="77777777" w:rsidR="00CA6809" w:rsidRPr="00A157FB" w:rsidRDefault="00CA6809" w:rsidP="00555159">
            <w:pPr>
              <w:rPr>
                <w:bCs/>
                <w:sz w:val="28"/>
                <w:szCs w:val="28"/>
              </w:rPr>
            </w:pPr>
            <w:r w:rsidRPr="00A157FB">
              <w:rPr>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1BAD40EE" w14:textId="77777777" w:rsidR="00CA6809" w:rsidRPr="00A157FB" w:rsidRDefault="00CA6809" w:rsidP="00555159">
            <w:pPr>
              <w:jc w:val="center"/>
              <w:rPr>
                <w:bCs/>
                <w:sz w:val="28"/>
                <w:szCs w:val="28"/>
              </w:rPr>
            </w:pPr>
            <w:r w:rsidRPr="00A157FB">
              <w:rPr>
                <w:bCs/>
                <w:sz w:val="28"/>
                <w:szCs w:val="28"/>
              </w:rPr>
              <w:t>-</w:t>
            </w:r>
          </w:p>
        </w:tc>
        <w:tc>
          <w:tcPr>
            <w:tcW w:w="1701" w:type="dxa"/>
            <w:vAlign w:val="center"/>
          </w:tcPr>
          <w:p w14:paraId="60A09E9C"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0CF1B0B3"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2F147754" w14:textId="77777777" w:rsidR="00CA6809" w:rsidRPr="00A157FB" w:rsidRDefault="00CA6809" w:rsidP="00555159">
            <w:pPr>
              <w:jc w:val="center"/>
              <w:rPr>
                <w:bCs/>
                <w:sz w:val="28"/>
                <w:szCs w:val="28"/>
              </w:rPr>
            </w:pPr>
            <w:r w:rsidRPr="00A157FB">
              <w:rPr>
                <w:bCs/>
                <w:sz w:val="28"/>
                <w:szCs w:val="28"/>
              </w:rPr>
              <w:t>-</w:t>
            </w:r>
          </w:p>
        </w:tc>
      </w:tr>
      <w:tr w:rsidR="00CA6809" w:rsidRPr="00A157FB" w14:paraId="1AC2C65A" w14:textId="77777777" w:rsidTr="00CA6809">
        <w:trPr>
          <w:trHeight w:val="467"/>
        </w:trPr>
        <w:tc>
          <w:tcPr>
            <w:tcW w:w="10916" w:type="dxa"/>
            <w:gridSpan w:val="6"/>
            <w:vAlign w:val="center"/>
          </w:tcPr>
          <w:p w14:paraId="14A861F6" w14:textId="77777777" w:rsidR="00CA6809" w:rsidRPr="00A157FB" w:rsidRDefault="00CA6809" w:rsidP="00CA6809">
            <w:pPr>
              <w:pStyle w:val="afb"/>
              <w:numPr>
                <w:ilvl w:val="0"/>
                <w:numId w:val="27"/>
              </w:numPr>
              <w:jc w:val="center"/>
              <w:rPr>
                <w:bCs/>
                <w:sz w:val="28"/>
                <w:szCs w:val="28"/>
              </w:rPr>
            </w:pPr>
            <w:r w:rsidRPr="00A157FB">
              <w:rPr>
                <w:bCs/>
                <w:sz w:val="28"/>
                <w:szCs w:val="28"/>
              </w:rPr>
              <w:t>Показатели качества очистки сточных вод</w:t>
            </w:r>
          </w:p>
        </w:tc>
      </w:tr>
      <w:tr w:rsidR="00CA6809" w:rsidRPr="00A157FB" w14:paraId="5B512BD0" w14:textId="77777777" w:rsidTr="00CA6809">
        <w:trPr>
          <w:trHeight w:val="1180"/>
        </w:trPr>
        <w:tc>
          <w:tcPr>
            <w:tcW w:w="708" w:type="dxa"/>
            <w:vAlign w:val="center"/>
          </w:tcPr>
          <w:p w14:paraId="3D403613" w14:textId="77777777" w:rsidR="00CA6809" w:rsidRPr="00A157FB" w:rsidRDefault="00CA6809" w:rsidP="00555159">
            <w:pPr>
              <w:jc w:val="center"/>
              <w:rPr>
                <w:bCs/>
                <w:sz w:val="28"/>
                <w:szCs w:val="28"/>
              </w:rPr>
            </w:pPr>
            <w:r w:rsidRPr="00A157FB">
              <w:rPr>
                <w:bCs/>
                <w:sz w:val="28"/>
                <w:szCs w:val="28"/>
              </w:rPr>
              <w:t>2.1.</w:t>
            </w:r>
          </w:p>
        </w:tc>
        <w:tc>
          <w:tcPr>
            <w:tcW w:w="4680" w:type="dxa"/>
            <w:vAlign w:val="center"/>
          </w:tcPr>
          <w:p w14:paraId="63674666" w14:textId="77777777" w:rsidR="00CA6809" w:rsidRPr="00A157FB" w:rsidRDefault="00CA6809" w:rsidP="00555159">
            <w:pPr>
              <w:rPr>
                <w:sz w:val="22"/>
                <w:szCs w:val="22"/>
              </w:rPr>
            </w:pPr>
            <w:r w:rsidRPr="00A157FB">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0C04AC8C" w14:textId="77777777" w:rsidR="00CA6809" w:rsidRPr="00A157FB" w:rsidRDefault="00CA6809" w:rsidP="00555159">
            <w:pPr>
              <w:jc w:val="center"/>
              <w:rPr>
                <w:bCs/>
                <w:sz w:val="28"/>
                <w:szCs w:val="28"/>
              </w:rPr>
            </w:pPr>
            <w:r w:rsidRPr="00A157FB">
              <w:rPr>
                <w:bCs/>
                <w:sz w:val="28"/>
                <w:szCs w:val="28"/>
              </w:rPr>
              <w:t>-</w:t>
            </w:r>
          </w:p>
        </w:tc>
        <w:tc>
          <w:tcPr>
            <w:tcW w:w="1701" w:type="dxa"/>
            <w:vAlign w:val="center"/>
          </w:tcPr>
          <w:p w14:paraId="2A5C2325"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2BBD0355"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0D3592E6" w14:textId="77777777" w:rsidR="00CA6809" w:rsidRPr="00A157FB" w:rsidRDefault="00CA6809" w:rsidP="00555159">
            <w:pPr>
              <w:jc w:val="center"/>
              <w:rPr>
                <w:bCs/>
                <w:sz w:val="28"/>
                <w:szCs w:val="28"/>
              </w:rPr>
            </w:pPr>
            <w:r w:rsidRPr="00A157FB">
              <w:rPr>
                <w:bCs/>
                <w:sz w:val="28"/>
                <w:szCs w:val="28"/>
              </w:rPr>
              <w:t>-</w:t>
            </w:r>
          </w:p>
        </w:tc>
      </w:tr>
      <w:tr w:rsidR="00CA6809" w:rsidRPr="00A157FB" w14:paraId="226EE986" w14:textId="77777777" w:rsidTr="00CA6809">
        <w:trPr>
          <w:trHeight w:val="1378"/>
        </w:trPr>
        <w:tc>
          <w:tcPr>
            <w:tcW w:w="708" w:type="dxa"/>
            <w:vAlign w:val="center"/>
          </w:tcPr>
          <w:p w14:paraId="540AB57C" w14:textId="77777777" w:rsidR="00CA6809" w:rsidRPr="00A157FB" w:rsidRDefault="00CA6809" w:rsidP="00555159">
            <w:pPr>
              <w:jc w:val="center"/>
              <w:rPr>
                <w:bCs/>
                <w:sz w:val="28"/>
                <w:szCs w:val="28"/>
              </w:rPr>
            </w:pPr>
            <w:r w:rsidRPr="00A157FB">
              <w:rPr>
                <w:bCs/>
                <w:sz w:val="28"/>
                <w:szCs w:val="28"/>
              </w:rPr>
              <w:t>2.2.</w:t>
            </w:r>
          </w:p>
        </w:tc>
        <w:tc>
          <w:tcPr>
            <w:tcW w:w="4680" w:type="dxa"/>
            <w:vAlign w:val="center"/>
          </w:tcPr>
          <w:p w14:paraId="39E1379B" w14:textId="77777777" w:rsidR="00CA6809" w:rsidRPr="00A157FB" w:rsidRDefault="00CA6809" w:rsidP="00555159">
            <w:pPr>
              <w:rPr>
                <w:bCs/>
                <w:sz w:val="28"/>
                <w:szCs w:val="28"/>
              </w:rPr>
            </w:pPr>
            <w:r w:rsidRPr="00A157FB">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101EFBD2" w14:textId="77777777" w:rsidR="00CA6809" w:rsidRPr="00A157FB" w:rsidRDefault="00CA6809" w:rsidP="00555159">
            <w:pPr>
              <w:jc w:val="center"/>
              <w:rPr>
                <w:bCs/>
                <w:sz w:val="28"/>
                <w:szCs w:val="28"/>
              </w:rPr>
            </w:pPr>
            <w:r w:rsidRPr="00A157FB">
              <w:rPr>
                <w:bCs/>
                <w:sz w:val="28"/>
                <w:szCs w:val="28"/>
              </w:rPr>
              <w:t>-</w:t>
            </w:r>
          </w:p>
        </w:tc>
        <w:tc>
          <w:tcPr>
            <w:tcW w:w="1701" w:type="dxa"/>
            <w:vAlign w:val="center"/>
          </w:tcPr>
          <w:p w14:paraId="0FAF57D9"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54C9C7EB"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5C076307" w14:textId="77777777" w:rsidR="00CA6809" w:rsidRPr="00A157FB" w:rsidRDefault="00CA6809" w:rsidP="00555159">
            <w:pPr>
              <w:jc w:val="center"/>
              <w:rPr>
                <w:bCs/>
                <w:sz w:val="28"/>
                <w:szCs w:val="28"/>
              </w:rPr>
            </w:pPr>
            <w:r w:rsidRPr="00A157FB">
              <w:rPr>
                <w:bCs/>
                <w:sz w:val="28"/>
                <w:szCs w:val="28"/>
              </w:rPr>
              <w:t>-</w:t>
            </w:r>
          </w:p>
        </w:tc>
      </w:tr>
      <w:tr w:rsidR="00CA6809" w:rsidRPr="00A157FB" w14:paraId="464501FD" w14:textId="77777777" w:rsidTr="00CA6809">
        <w:trPr>
          <w:trHeight w:val="1855"/>
        </w:trPr>
        <w:tc>
          <w:tcPr>
            <w:tcW w:w="708" w:type="dxa"/>
            <w:vAlign w:val="center"/>
          </w:tcPr>
          <w:p w14:paraId="14017553" w14:textId="77777777" w:rsidR="00CA6809" w:rsidRPr="00A157FB" w:rsidRDefault="00CA6809" w:rsidP="00555159">
            <w:pPr>
              <w:jc w:val="center"/>
              <w:rPr>
                <w:bCs/>
                <w:sz w:val="28"/>
                <w:szCs w:val="28"/>
              </w:rPr>
            </w:pPr>
            <w:r w:rsidRPr="00A157FB">
              <w:rPr>
                <w:bCs/>
                <w:sz w:val="28"/>
                <w:szCs w:val="28"/>
              </w:rPr>
              <w:t>2.3.</w:t>
            </w:r>
          </w:p>
        </w:tc>
        <w:tc>
          <w:tcPr>
            <w:tcW w:w="4680" w:type="dxa"/>
            <w:vAlign w:val="center"/>
          </w:tcPr>
          <w:p w14:paraId="16FEBB1C" w14:textId="77777777" w:rsidR="00CA6809" w:rsidRPr="00A157FB" w:rsidRDefault="00CA6809" w:rsidP="00555159">
            <w:pPr>
              <w:rPr>
                <w:sz w:val="22"/>
                <w:szCs w:val="22"/>
              </w:rPr>
            </w:pPr>
            <w:r w:rsidRPr="00A157FB">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455CDF5D" w14:textId="77777777" w:rsidR="00CA6809" w:rsidRPr="00A157FB" w:rsidRDefault="00CA6809" w:rsidP="00555159">
            <w:pPr>
              <w:jc w:val="center"/>
              <w:rPr>
                <w:bCs/>
                <w:sz w:val="28"/>
                <w:szCs w:val="28"/>
              </w:rPr>
            </w:pPr>
            <w:r w:rsidRPr="00A157FB">
              <w:rPr>
                <w:bCs/>
                <w:sz w:val="28"/>
                <w:szCs w:val="28"/>
              </w:rPr>
              <w:t>-</w:t>
            </w:r>
          </w:p>
        </w:tc>
        <w:tc>
          <w:tcPr>
            <w:tcW w:w="1701" w:type="dxa"/>
            <w:vAlign w:val="center"/>
          </w:tcPr>
          <w:p w14:paraId="16F1C37C"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53E53793"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1B91DFD7" w14:textId="77777777" w:rsidR="00CA6809" w:rsidRPr="00A157FB" w:rsidRDefault="00CA6809" w:rsidP="00555159">
            <w:pPr>
              <w:jc w:val="center"/>
              <w:rPr>
                <w:bCs/>
                <w:sz w:val="28"/>
                <w:szCs w:val="28"/>
              </w:rPr>
            </w:pPr>
            <w:r w:rsidRPr="00A157FB">
              <w:rPr>
                <w:bCs/>
                <w:sz w:val="28"/>
                <w:szCs w:val="28"/>
              </w:rPr>
              <w:t>-</w:t>
            </w:r>
          </w:p>
        </w:tc>
      </w:tr>
      <w:tr w:rsidR="00CA6809" w:rsidRPr="00A157FB" w14:paraId="6180028B" w14:textId="77777777" w:rsidTr="00CA6809">
        <w:trPr>
          <w:trHeight w:val="714"/>
        </w:trPr>
        <w:tc>
          <w:tcPr>
            <w:tcW w:w="10916" w:type="dxa"/>
            <w:gridSpan w:val="6"/>
            <w:vAlign w:val="center"/>
          </w:tcPr>
          <w:p w14:paraId="606A1A4E" w14:textId="77777777" w:rsidR="00CA6809" w:rsidRPr="00A157FB" w:rsidRDefault="00CA6809" w:rsidP="00CA6809">
            <w:pPr>
              <w:pStyle w:val="afb"/>
              <w:numPr>
                <w:ilvl w:val="0"/>
                <w:numId w:val="27"/>
              </w:numPr>
              <w:jc w:val="center"/>
              <w:rPr>
                <w:bCs/>
                <w:sz w:val="28"/>
                <w:szCs w:val="28"/>
              </w:rPr>
            </w:pPr>
            <w:r w:rsidRPr="00A157FB">
              <w:rPr>
                <w:bCs/>
                <w:sz w:val="28"/>
                <w:szCs w:val="28"/>
              </w:rPr>
              <w:t>Показатели энергетической эффективности использования ресурсов</w:t>
            </w:r>
          </w:p>
        </w:tc>
      </w:tr>
      <w:tr w:rsidR="00CA6809" w:rsidRPr="00A157FB" w14:paraId="0FF62AB7" w14:textId="77777777" w:rsidTr="00CA6809">
        <w:trPr>
          <w:trHeight w:val="1656"/>
        </w:trPr>
        <w:tc>
          <w:tcPr>
            <w:tcW w:w="708" w:type="dxa"/>
            <w:vAlign w:val="center"/>
          </w:tcPr>
          <w:p w14:paraId="06EE7108" w14:textId="77777777" w:rsidR="00CA6809" w:rsidRPr="00A157FB" w:rsidRDefault="00CA6809" w:rsidP="00555159">
            <w:pPr>
              <w:jc w:val="center"/>
              <w:rPr>
                <w:bCs/>
                <w:sz w:val="28"/>
                <w:szCs w:val="28"/>
              </w:rPr>
            </w:pPr>
            <w:r w:rsidRPr="00A157FB">
              <w:rPr>
                <w:bCs/>
                <w:sz w:val="28"/>
                <w:szCs w:val="28"/>
              </w:rPr>
              <w:t>3.1.</w:t>
            </w:r>
          </w:p>
        </w:tc>
        <w:tc>
          <w:tcPr>
            <w:tcW w:w="4680" w:type="dxa"/>
            <w:vAlign w:val="center"/>
          </w:tcPr>
          <w:p w14:paraId="0472EDEB" w14:textId="77777777" w:rsidR="00CA6809" w:rsidRPr="00A157FB" w:rsidRDefault="00CA6809" w:rsidP="00555159">
            <w:pPr>
              <w:rPr>
                <w:bCs/>
                <w:sz w:val="28"/>
                <w:szCs w:val="28"/>
              </w:rPr>
            </w:pPr>
            <w:r w:rsidRPr="00A157FB">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157FB">
              <w:rPr>
                <w:sz w:val="22"/>
                <w:szCs w:val="22"/>
                <w:vertAlign w:val="superscript"/>
              </w:rPr>
              <w:t>3</w:t>
            </w:r>
            <w:r w:rsidRPr="00A157FB">
              <w:rPr>
                <w:sz w:val="22"/>
                <w:szCs w:val="22"/>
              </w:rPr>
              <w:t xml:space="preserve">) – </w:t>
            </w:r>
            <w:r w:rsidRPr="00A157FB">
              <w:rPr>
                <w:sz w:val="22"/>
                <w:szCs w:val="22"/>
                <w:u w:val="single"/>
              </w:rPr>
              <w:t>для организаций, оказывающих услуги по очистке сточных вод</w:t>
            </w:r>
          </w:p>
        </w:tc>
        <w:tc>
          <w:tcPr>
            <w:tcW w:w="1275" w:type="dxa"/>
            <w:vAlign w:val="center"/>
          </w:tcPr>
          <w:p w14:paraId="481DF1B7" w14:textId="77777777" w:rsidR="00CA6809" w:rsidRPr="00A157FB" w:rsidRDefault="00CA6809" w:rsidP="00555159">
            <w:pPr>
              <w:jc w:val="center"/>
              <w:rPr>
                <w:bCs/>
                <w:sz w:val="28"/>
                <w:szCs w:val="28"/>
              </w:rPr>
            </w:pPr>
            <w:r w:rsidRPr="00A157FB">
              <w:rPr>
                <w:bCs/>
                <w:sz w:val="28"/>
                <w:szCs w:val="28"/>
              </w:rPr>
              <w:t>-</w:t>
            </w:r>
          </w:p>
        </w:tc>
        <w:tc>
          <w:tcPr>
            <w:tcW w:w="1701" w:type="dxa"/>
            <w:vAlign w:val="center"/>
          </w:tcPr>
          <w:p w14:paraId="3FCECCCD"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7B93ADB5"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6B7C05C4" w14:textId="77777777" w:rsidR="00CA6809" w:rsidRPr="00A157FB" w:rsidRDefault="00CA6809" w:rsidP="00555159">
            <w:pPr>
              <w:jc w:val="center"/>
              <w:rPr>
                <w:bCs/>
                <w:sz w:val="28"/>
                <w:szCs w:val="28"/>
              </w:rPr>
            </w:pPr>
            <w:r w:rsidRPr="00A157FB">
              <w:rPr>
                <w:bCs/>
                <w:sz w:val="28"/>
                <w:szCs w:val="28"/>
              </w:rPr>
              <w:t>-</w:t>
            </w:r>
          </w:p>
        </w:tc>
      </w:tr>
      <w:tr w:rsidR="00CA6809" w:rsidRPr="00A157FB" w14:paraId="3DC156AD" w14:textId="77777777" w:rsidTr="00CA6809">
        <w:trPr>
          <w:trHeight w:val="1591"/>
        </w:trPr>
        <w:tc>
          <w:tcPr>
            <w:tcW w:w="708" w:type="dxa"/>
            <w:vAlign w:val="center"/>
          </w:tcPr>
          <w:p w14:paraId="71D1615B" w14:textId="77777777" w:rsidR="00CA6809" w:rsidRPr="00A157FB" w:rsidRDefault="00CA6809" w:rsidP="00555159">
            <w:pPr>
              <w:jc w:val="center"/>
              <w:rPr>
                <w:bCs/>
                <w:sz w:val="28"/>
                <w:szCs w:val="28"/>
              </w:rPr>
            </w:pPr>
            <w:r w:rsidRPr="00A157FB">
              <w:rPr>
                <w:bCs/>
                <w:sz w:val="28"/>
                <w:szCs w:val="28"/>
              </w:rPr>
              <w:t>3.2.</w:t>
            </w:r>
          </w:p>
        </w:tc>
        <w:tc>
          <w:tcPr>
            <w:tcW w:w="4680" w:type="dxa"/>
            <w:vAlign w:val="center"/>
          </w:tcPr>
          <w:p w14:paraId="0890C6B7" w14:textId="77777777" w:rsidR="00CA6809" w:rsidRPr="00A157FB" w:rsidRDefault="00CA6809" w:rsidP="00555159">
            <w:pPr>
              <w:rPr>
                <w:sz w:val="22"/>
                <w:szCs w:val="22"/>
              </w:rPr>
            </w:pPr>
            <w:r w:rsidRPr="00A157FB">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157FB">
              <w:rPr>
                <w:sz w:val="22"/>
                <w:szCs w:val="22"/>
                <w:vertAlign w:val="superscript"/>
              </w:rPr>
              <w:t>3</w:t>
            </w:r>
            <w:r w:rsidRPr="00A157FB">
              <w:rPr>
                <w:sz w:val="22"/>
                <w:szCs w:val="22"/>
              </w:rPr>
              <w:t xml:space="preserve">) – </w:t>
            </w:r>
            <w:r w:rsidRPr="00A157FB">
              <w:rPr>
                <w:sz w:val="22"/>
                <w:szCs w:val="22"/>
                <w:u w:val="single"/>
              </w:rPr>
              <w:t>для организаций, оказывающих услуги по транспортировке сточных вод</w:t>
            </w:r>
          </w:p>
        </w:tc>
        <w:tc>
          <w:tcPr>
            <w:tcW w:w="1275" w:type="dxa"/>
            <w:vAlign w:val="center"/>
          </w:tcPr>
          <w:p w14:paraId="35240843" w14:textId="77777777" w:rsidR="00CA6809" w:rsidRPr="00A157FB" w:rsidRDefault="00CA6809" w:rsidP="00555159">
            <w:pPr>
              <w:jc w:val="center"/>
              <w:rPr>
                <w:bCs/>
                <w:sz w:val="28"/>
                <w:szCs w:val="28"/>
              </w:rPr>
            </w:pPr>
            <w:r w:rsidRPr="00A157FB">
              <w:rPr>
                <w:bCs/>
                <w:sz w:val="28"/>
                <w:szCs w:val="28"/>
              </w:rPr>
              <w:t>-</w:t>
            </w:r>
          </w:p>
        </w:tc>
        <w:tc>
          <w:tcPr>
            <w:tcW w:w="1701" w:type="dxa"/>
            <w:vAlign w:val="center"/>
          </w:tcPr>
          <w:p w14:paraId="425DCB81"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2354F38C"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0D1019FA" w14:textId="77777777" w:rsidR="00CA6809" w:rsidRPr="00A157FB" w:rsidRDefault="00CA6809" w:rsidP="00555159">
            <w:pPr>
              <w:jc w:val="center"/>
              <w:rPr>
                <w:bCs/>
                <w:sz w:val="28"/>
                <w:szCs w:val="28"/>
              </w:rPr>
            </w:pPr>
            <w:r w:rsidRPr="00A157FB">
              <w:rPr>
                <w:bCs/>
                <w:sz w:val="28"/>
                <w:szCs w:val="28"/>
              </w:rPr>
              <w:t>-</w:t>
            </w:r>
          </w:p>
        </w:tc>
      </w:tr>
      <w:tr w:rsidR="00CA6809" w:rsidRPr="00A157FB" w14:paraId="5A6D92A6" w14:textId="77777777" w:rsidTr="00CA6809">
        <w:trPr>
          <w:trHeight w:val="1724"/>
        </w:trPr>
        <w:tc>
          <w:tcPr>
            <w:tcW w:w="708" w:type="dxa"/>
            <w:vAlign w:val="center"/>
          </w:tcPr>
          <w:p w14:paraId="3D26EFEF" w14:textId="77777777" w:rsidR="00CA6809" w:rsidRPr="00A157FB" w:rsidRDefault="00CA6809" w:rsidP="00555159">
            <w:pPr>
              <w:jc w:val="center"/>
              <w:rPr>
                <w:bCs/>
                <w:sz w:val="28"/>
                <w:szCs w:val="28"/>
              </w:rPr>
            </w:pPr>
            <w:r w:rsidRPr="00A157FB">
              <w:rPr>
                <w:bCs/>
                <w:sz w:val="28"/>
                <w:szCs w:val="28"/>
              </w:rPr>
              <w:t>3.3.</w:t>
            </w:r>
          </w:p>
        </w:tc>
        <w:tc>
          <w:tcPr>
            <w:tcW w:w="4680" w:type="dxa"/>
            <w:vAlign w:val="center"/>
          </w:tcPr>
          <w:p w14:paraId="19CF696F" w14:textId="77777777" w:rsidR="00CA6809" w:rsidRPr="00A157FB" w:rsidRDefault="00CA6809" w:rsidP="00555159">
            <w:pPr>
              <w:rPr>
                <w:sz w:val="22"/>
                <w:szCs w:val="22"/>
              </w:rPr>
            </w:pPr>
            <w:r w:rsidRPr="00A157FB">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157FB">
              <w:rPr>
                <w:sz w:val="22"/>
                <w:szCs w:val="22"/>
                <w:vertAlign w:val="superscript"/>
              </w:rPr>
              <w:t>3</w:t>
            </w:r>
            <w:r w:rsidRPr="00A157FB">
              <w:rPr>
                <w:sz w:val="22"/>
                <w:szCs w:val="22"/>
              </w:rPr>
              <w:t xml:space="preserve">) – </w:t>
            </w:r>
            <w:r w:rsidRPr="00A157FB">
              <w:rPr>
                <w:sz w:val="22"/>
                <w:szCs w:val="22"/>
                <w:u w:val="single"/>
              </w:rPr>
              <w:t>для организаций, оказывающих услуги по водоотведению</w:t>
            </w:r>
          </w:p>
        </w:tc>
        <w:tc>
          <w:tcPr>
            <w:tcW w:w="1275" w:type="dxa"/>
            <w:vAlign w:val="center"/>
          </w:tcPr>
          <w:p w14:paraId="450C9759" w14:textId="77777777" w:rsidR="00CA6809" w:rsidRPr="00A157FB" w:rsidRDefault="00CA6809" w:rsidP="00555159">
            <w:pPr>
              <w:jc w:val="center"/>
              <w:rPr>
                <w:bCs/>
                <w:sz w:val="28"/>
                <w:szCs w:val="28"/>
              </w:rPr>
            </w:pPr>
            <w:r w:rsidRPr="00A157FB">
              <w:rPr>
                <w:bCs/>
                <w:sz w:val="28"/>
                <w:szCs w:val="28"/>
              </w:rPr>
              <w:t>-</w:t>
            </w:r>
          </w:p>
        </w:tc>
        <w:tc>
          <w:tcPr>
            <w:tcW w:w="1701" w:type="dxa"/>
            <w:vAlign w:val="center"/>
          </w:tcPr>
          <w:p w14:paraId="0F170AE0"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0208E92D" w14:textId="77777777" w:rsidR="00CA6809" w:rsidRPr="00A157FB" w:rsidRDefault="00CA6809" w:rsidP="00555159">
            <w:pPr>
              <w:jc w:val="center"/>
              <w:rPr>
                <w:bCs/>
                <w:sz w:val="28"/>
                <w:szCs w:val="28"/>
              </w:rPr>
            </w:pPr>
            <w:r w:rsidRPr="00A157FB">
              <w:rPr>
                <w:bCs/>
                <w:sz w:val="28"/>
                <w:szCs w:val="28"/>
              </w:rPr>
              <w:t>-</w:t>
            </w:r>
          </w:p>
        </w:tc>
        <w:tc>
          <w:tcPr>
            <w:tcW w:w="1276" w:type="dxa"/>
            <w:vAlign w:val="center"/>
          </w:tcPr>
          <w:p w14:paraId="2AE626DC" w14:textId="77777777" w:rsidR="00CA6809" w:rsidRPr="00A157FB" w:rsidRDefault="00CA6809" w:rsidP="00555159">
            <w:pPr>
              <w:jc w:val="center"/>
              <w:rPr>
                <w:bCs/>
                <w:sz w:val="28"/>
                <w:szCs w:val="28"/>
              </w:rPr>
            </w:pPr>
            <w:r w:rsidRPr="00A157FB">
              <w:rPr>
                <w:bCs/>
                <w:sz w:val="28"/>
                <w:szCs w:val="28"/>
              </w:rPr>
              <w:t>-</w:t>
            </w:r>
          </w:p>
        </w:tc>
      </w:tr>
    </w:tbl>
    <w:p w14:paraId="389FDB26" w14:textId="77777777" w:rsidR="00CA6809" w:rsidRDefault="00CA6809" w:rsidP="00CA6809">
      <w:pPr>
        <w:jc w:val="center"/>
        <w:rPr>
          <w:bCs/>
          <w:sz w:val="28"/>
          <w:szCs w:val="28"/>
        </w:rPr>
      </w:pPr>
    </w:p>
    <w:p w14:paraId="1D8C2693" w14:textId="77777777" w:rsidR="00CA6809" w:rsidRPr="00A157FB" w:rsidRDefault="00CA6809" w:rsidP="00CA6809">
      <w:pPr>
        <w:jc w:val="center"/>
        <w:rPr>
          <w:bCs/>
          <w:sz w:val="28"/>
          <w:szCs w:val="28"/>
        </w:rPr>
      </w:pPr>
      <w:r w:rsidRPr="00A157FB">
        <w:rPr>
          <w:bCs/>
          <w:sz w:val="28"/>
          <w:szCs w:val="28"/>
        </w:rPr>
        <w:lastRenderedPageBreak/>
        <w:t>Раздел 9. Расчет эффективности производственной программы</w:t>
      </w:r>
    </w:p>
    <w:p w14:paraId="24B09A30" w14:textId="77777777" w:rsidR="00CA6809" w:rsidRPr="00A157FB" w:rsidRDefault="00CA6809" w:rsidP="00CA6809">
      <w:pPr>
        <w:ind w:left="-567"/>
        <w:jc w:val="center"/>
        <w:rPr>
          <w:bCs/>
          <w:sz w:val="28"/>
          <w:szCs w:val="28"/>
        </w:rPr>
      </w:pPr>
    </w:p>
    <w:tbl>
      <w:tblPr>
        <w:tblStyle w:val="afc"/>
        <w:tblW w:w="11057" w:type="dxa"/>
        <w:tblInd w:w="-856" w:type="dxa"/>
        <w:tblLayout w:type="fixed"/>
        <w:tblLook w:val="04A0" w:firstRow="1" w:lastRow="0" w:firstColumn="1" w:lastColumn="0" w:noHBand="0" w:noVBand="1"/>
      </w:tblPr>
      <w:tblGrid>
        <w:gridCol w:w="736"/>
        <w:gridCol w:w="3659"/>
        <w:gridCol w:w="1559"/>
        <w:gridCol w:w="2693"/>
        <w:gridCol w:w="2410"/>
      </w:tblGrid>
      <w:tr w:rsidR="00CA6809" w:rsidRPr="00A157FB" w14:paraId="172C03CB" w14:textId="77777777" w:rsidTr="00CA6809">
        <w:trPr>
          <w:trHeight w:val="1900"/>
        </w:trPr>
        <w:tc>
          <w:tcPr>
            <w:tcW w:w="736" w:type="dxa"/>
            <w:vAlign w:val="center"/>
          </w:tcPr>
          <w:p w14:paraId="2617F38A" w14:textId="77777777" w:rsidR="00CA6809" w:rsidRPr="00CA6809" w:rsidRDefault="00CA6809" w:rsidP="00555159">
            <w:pPr>
              <w:jc w:val="center"/>
              <w:rPr>
                <w:bCs/>
                <w:sz w:val="20"/>
                <w:szCs w:val="20"/>
              </w:rPr>
            </w:pPr>
            <w:r w:rsidRPr="00CA6809">
              <w:rPr>
                <w:bCs/>
                <w:sz w:val="20"/>
                <w:szCs w:val="20"/>
              </w:rPr>
              <w:t>№ п/п</w:t>
            </w:r>
          </w:p>
        </w:tc>
        <w:tc>
          <w:tcPr>
            <w:tcW w:w="3659" w:type="dxa"/>
            <w:vAlign w:val="center"/>
          </w:tcPr>
          <w:p w14:paraId="7FE6AF46" w14:textId="77777777" w:rsidR="00CA6809" w:rsidRPr="00CA6809" w:rsidRDefault="00CA6809" w:rsidP="00555159">
            <w:pPr>
              <w:jc w:val="center"/>
              <w:rPr>
                <w:bCs/>
                <w:sz w:val="20"/>
                <w:szCs w:val="20"/>
              </w:rPr>
            </w:pPr>
            <w:r w:rsidRPr="00CA6809">
              <w:rPr>
                <w:bCs/>
                <w:sz w:val="20"/>
                <w:szCs w:val="20"/>
              </w:rPr>
              <w:t>Наименование показателя</w:t>
            </w:r>
          </w:p>
        </w:tc>
        <w:tc>
          <w:tcPr>
            <w:tcW w:w="1559" w:type="dxa"/>
            <w:vAlign w:val="center"/>
          </w:tcPr>
          <w:p w14:paraId="4FDF0ED5" w14:textId="77777777" w:rsidR="00CA6809" w:rsidRPr="00CA6809" w:rsidRDefault="00CA6809" w:rsidP="00555159">
            <w:pPr>
              <w:jc w:val="center"/>
              <w:rPr>
                <w:bCs/>
                <w:sz w:val="20"/>
                <w:szCs w:val="20"/>
              </w:rPr>
            </w:pPr>
            <w:r w:rsidRPr="00CA6809">
              <w:rPr>
                <w:bCs/>
                <w:sz w:val="20"/>
                <w:szCs w:val="20"/>
              </w:rPr>
              <w:t>Значение показателя в базовом периоде    2021 год</w:t>
            </w:r>
          </w:p>
        </w:tc>
        <w:tc>
          <w:tcPr>
            <w:tcW w:w="2693" w:type="dxa"/>
            <w:vAlign w:val="center"/>
          </w:tcPr>
          <w:p w14:paraId="3B48EBB4" w14:textId="77777777" w:rsidR="00CA6809" w:rsidRPr="00CA6809" w:rsidRDefault="00CA6809" w:rsidP="00555159">
            <w:pPr>
              <w:jc w:val="center"/>
              <w:rPr>
                <w:bCs/>
                <w:sz w:val="20"/>
                <w:szCs w:val="20"/>
              </w:rPr>
            </w:pPr>
            <w:r w:rsidRPr="00CA6809">
              <w:rPr>
                <w:bCs/>
                <w:sz w:val="20"/>
                <w:szCs w:val="20"/>
              </w:rPr>
              <w:t>Планируемое значение показателя по итогам реализации производственной программы                  2023 год</w:t>
            </w:r>
          </w:p>
        </w:tc>
        <w:tc>
          <w:tcPr>
            <w:tcW w:w="2410" w:type="dxa"/>
            <w:vAlign w:val="center"/>
          </w:tcPr>
          <w:p w14:paraId="77872890" w14:textId="77777777" w:rsidR="00CA6809" w:rsidRPr="00CA6809" w:rsidRDefault="00CA6809" w:rsidP="00555159">
            <w:pPr>
              <w:jc w:val="center"/>
              <w:rPr>
                <w:bCs/>
                <w:sz w:val="20"/>
                <w:szCs w:val="20"/>
              </w:rPr>
            </w:pPr>
            <w:r w:rsidRPr="00CA6809">
              <w:rPr>
                <w:bCs/>
                <w:sz w:val="20"/>
                <w:szCs w:val="20"/>
              </w:rPr>
              <w:t>Эффективность производствен-ной программы,               тыс. руб.</w:t>
            </w:r>
          </w:p>
        </w:tc>
      </w:tr>
      <w:tr w:rsidR="00CA6809" w:rsidRPr="00A157FB" w14:paraId="6687A125" w14:textId="77777777" w:rsidTr="00CA6809">
        <w:tc>
          <w:tcPr>
            <w:tcW w:w="736" w:type="dxa"/>
          </w:tcPr>
          <w:p w14:paraId="0E9A3061" w14:textId="77777777" w:rsidR="00CA6809" w:rsidRPr="00A157FB" w:rsidRDefault="00CA6809" w:rsidP="00555159">
            <w:pPr>
              <w:jc w:val="center"/>
              <w:rPr>
                <w:bCs/>
                <w:sz w:val="28"/>
                <w:szCs w:val="28"/>
              </w:rPr>
            </w:pPr>
            <w:r w:rsidRPr="00A157FB">
              <w:rPr>
                <w:bCs/>
                <w:sz w:val="28"/>
                <w:szCs w:val="28"/>
              </w:rPr>
              <w:t>1</w:t>
            </w:r>
          </w:p>
        </w:tc>
        <w:tc>
          <w:tcPr>
            <w:tcW w:w="3659" w:type="dxa"/>
          </w:tcPr>
          <w:p w14:paraId="4C3EC477" w14:textId="77777777" w:rsidR="00CA6809" w:rsidRPr="00A157FB" w:rsidRDefault="00CA6809" w:rsidP="00555159">
            <w:pPr>
              <w:jc w:val="center"/>
              <w:rPr>
                <w:bCs/>
                <w:sz w:val="28"/>
                <w:szCs w:val="28"/>
              </w:rPr>
            </w:pPr>
            <w:r w:rsidRPr="00A157FB">
              <w:rPr>
                <w:bCs/>
                <w:sz w:val="28"/>
                <w:szCs w:val="28"/>
              </w:rPr>
              <w:t>2</w:t>
            </w:r>
          </w:p>
        </w:tc>
        <w:tc>
          <w:tcPr>
            <w:tcW w:w="1559" w:type="dxa"/>
          </w:tcPr>
          <w:p w14:paraId="1F03F129" w14:textId="77777777" w:rsidR="00CA6809" w:rsidRPr="00A157FB" w:rsidRDefault="00CA6809" w:rsidP="00555159">
            <w:pPr>
              <w:jc w:val="center"/>
              <w:rPr>
                <w:bCs/>
                <w:sz w:val="28"/>
                <w:szCs w:val="28"/>
              </w:rPr>
            </w:pPr>
            <w:r w:rsidRPr="00A157FB">
              <w:rPr>
                <w:bCs/>
                <w:sz w:val="28"/>
                <w:szCs w:val="28"/>
              </w:rPr>
              <w:t>3</w:t>
            </w:r>
          </w:p>
        </w:tc>
        <w:tc>
          <w:tcPr>
            <w:tcW w:w="2693" w:type="dxa"/>
          </w:tcPr>
          <w:p w14:paraId="754762E5" w14:textId="77777777" w:rsidR="00CA6809" w:rsidRPr="00A157FB" w:rsidRDefault="00CA6809" w:rsidP="00555159">
            <w:pPr>
              <w:jc w:val="center"/>
              <w:rPr>
                <w:bCs/>
                <w:sz w:val="28"/>
                <w:szCs w:val="28"/>
              </w:rPr>
            </w:pPr>
            <w:r w:rsidRPr="00A157FB">
              <w:rPr>
                <w:bCs/>
                <w:sz w:val="28"/>
                <w:szCs w:val="28"/>
              </w:rPr>
              <w:t>4</w:t>
            </w:r>
          </w:p>
        </w:tc>
        <w:tc>
          <w:tcPr>
            <w:tcW w:w="2410" w:type="dxa"/>
          </w:tcPr>
          <w:p w14:paraId="4EA9E373" w14:textId="77777777" w:rsidR="00CA6809" w:rsidRPr="00A157FB" w:rsidRDefault="00CA6809" w:rsidP="00555159">
            <w:pPr>
              <w:jc w:val="center"/>
              <w:rPr>
                <w:bCs/>
                <w:sz w:val="28"/>
                <w:szCs w:val="28"/>
              </w:rPr>
            </w:pPr>
            <w:r w:rsidRPr="00A157FB">
              <w:rPr>
                <w:bCs/>
                <w:sz w:val="28"/>
                <w:szCs w:val="28"/>
              </w:rPr>
              <w:t>5</w:t>
            </w:r>
          </w:p>
        </w:tc>
      </w:tr>
      <w:tr w:rsidR="00CA6809" w:rsidRPr="00A157FB" w14:paraId="7051F0F8" w14:textId="77777777" w:rsidTr="00CA6809">
        <w:trPr>
          <w:trHeight w:val="356"/>
        </w:trPr>
        <w:tc>
          <w:tcPr>
            <w:tcW w:w="11057" w:type="dxa"/>
            <w:gridSpan w:val="5"/>
            <w:vAlign w:val="center"/>
          </w:tcPr>
          <w:p w14:paraId="7C3DF7A2" w14:textId="77777777" w:rsidR="00CA6809" w:rsidRPr="00A157FB" w:rsidRDefault="00CA6809" w:rsidP="00CA6809">
            <w:pPr>
              <w:pStyle w:val="afb"/>
              <w:numPr>
                <w:ilvl w:val="0"/>
                <w:numId w:val="28"/>
              </w:numPr>
              <w:jc w:val="center"/>
              <w:rPr>
                <w:bCs/>
                <w:sz w:val="28"/>
                <w:szCs w:val="28"/>
              </w:rPr>
            </w:pPr>
            <w:r w:rsidRPr="00A157FB">
              <w:rPr>
                <w:bCs/>
                <w:sz w:val="28"/>
                <w:szCs w:val="28"/>
              </w:rPr>
              <w:t>Показатели надежности и бесперебойности водоотведения</w:t>
            </w:r>
          </w:p>
        </w:tc>
      </w:tr>
      <w:tr w:rsidR="00CA6809" w:rsidRPr="00A157FB" w14:paraId="2F55729E" w14:textId="77777777" w:rsidTr="00CA6809">
        <w:trPr>
          <w:trHeight w:val="836"/>
        </w:trPr>
        <w:tc>
          <w:tcPr>
            <w:tcW w:w="736" w:type="dxa"/>
            <w:vAlign w:val="center"/>
          </w:tcPr>
          <w:p w14:paraId="12964252" w14:textId="77777777" w:rsidR="00CA6809" w:rsidRPr="00A157FB" w:rsidRDefault="00CA6809" w:rsidP="00555159">
            <w:pPr>
              <w:jc w:val="center"/>
              <w:rPr>
                <w:bCs/>
                <w:sz w:val="28"/>
                <w:szCs w:val="28"/>
              </w:rPr>
            </w:pPr>
            <w:r w:rsidRPr="00A157FB">
              <w:rPr>
                <w:bCs/>
                <w:sz w:val="28"/>
                <w:szCs w:val="28"/>
              </w:rPr>
              <w:t>1.1.</w:t>
            </w:r>
          </w:p>
        </w:tc>
        <w:tc>
          <w:tcPr>
            <w:tcW w:w="3659" w:type="dxa"/>
            <w:vAlign w:val="center"/>
          </w:tcPr>
          <w:p w14:paraId="297B10BE" w14:textId="77777777" w:rsidR="00CA6809" w:rsidRPr="00A157FB" w:rsidRDefault="00CA6809" w:rsidP="00555159">
            <w:pPr>
              <w:rPr>
                <w:bCs/>
                <w:sz w:val="28"/>
                <w:szCs w:val="28"/>
              </w:rPr>
            </w:pPr>
            <w:r w:rsidRPr="00A157FB">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13E1167" w14:textId="77777777" w:rsidR="00CA6809" w:rsidRPr="00A157FB" w:rsidRDefault="00CA6809" w:rsidP="00555159">
            <w:pPr>
              <w:jc w:val="center"/>
              <w:rPr>
                <w:bCs/>
                <w:sz w:val="28"/>
                <w:szCs w:val="28"/>
              </w:rPr>
            </w:pPr>
            <w:r w:rsidRPr="00A157FB">
              <w:rPr>
                <w:bCs/>
                <w:sz w:val="28"/>
                <w:szCs w:val="28"/>
              </w:rPr>
              <w:t>-</w:t>
            </w:r>
          </w:p>
        </w:tc>
        <w:tc>
          <w:tcPr>
            <w:tcW w:w="2693" w:type="dxa"/>
            <w:vAlign w:val="center"/>
          </w:tcPr>
          <w:p w14:paraId="752E8816" w14:textId="77777777" w:rsidR="00CA6809" w:rsidRPr="00A157FB" w:rsidRDefault="00CA6809" w:rsidP="00555159">
            <w:pPr>
              <w:jc w:val="center"/>
              <w:rPr>
                <w:bCs/>
                <w:sz w:val="28"/>
                <w:szCs w:val="28"/>
              </w:rPr>
            </w:pPr>
            <w:r w:rsidRPr="00A157FB">
              <w:rPr>
                <w:bCs/>
                <w:sz w:val="28"/>
                <w:szCs w:val="28"/>
              </w:rPr>
              <w:t>-</w:t>
            </w:r>
          </w:p>
        </w:tc>
        <w:tc>
          <w:tcPr>
            <w:tcW w:w="2410" w:type="dxa"/>
            <w:vAlign w:val="center"/>
          </w:tcPr>
          <w:p w14:paraId="1527B4F2" w14:textId="77777777" w:rsidR="00CA6809" w:rsidRPr="00A157FB" w:rsidRDefault="00CA6809" w:rsidP="00555159">
            <w:pPr>
              <w:jc w:val="center"/>
              <w:rPr>
                <w:bCs/>
                <w:sz w:val="28"/>
                <w:szCs w:val="28"/>
              </w:rPr>
            </w:pPr>
            <w:r w:rsidRPr="00A157FB">
              <w:rPr>
                <w:bCs/>
                <w:sz w:val="28"/>
                <w:szCs w:val="28"/>
              </w:rPr>
              <w:t>-</w:t>
            </w:r>
          </w:p>
        </w:tc>
      </w:tr>
      <w:tr w:rsidR="00CA6809" w:rsidRPr="00A157FB" w14:paraId="31325C7F" w14:textId="77777777" w:rsidTr="00CA6809">
        <w:trPr>
          <w:trHeight w:val="558"/>
        </w:trPr>
        <w:tc>
          <w:tcPr>
            <w:tcW w:w="11057" w:type="dxa"/>
            <w:gridSpan w:val="5"/>
            <w:vAlign w:val="center"/>
          </w:tcPr>
          <w:p w14:paraId="7C1AF4E8" w14:textId="77777777" w:rsidR="00CA6809" w:rsidRPr="00A157FB" w:rsidRDefault="00CA6809" w:rsidP="00CA6809">
            <w:pPr>
              <w:pStyle w:val="afb"/>
              <w:numPr>
                <w:ilvl w:val="0"/>
                <w:numId w:val="28"/>
              </w:numPr>
              <w:jc w:val="center"/>
              <w:rPr>
                <w:bCs/>
                <w:sz w:val="28"/>
                <w:szCs w:val="28"/>
              </w:rPr>
            </w:pPr>
            <w:r w:rsidRPr="00A157FB">
              <w:rPr>
                <w:bCs/>
                <w:sz w:val="28"/>
                <w:szCs w:val="28"/>
              </w:rPr>
              <w:t>Показатели качества очистки сточных вод</w:t>
            </w:r>
          </w:p>
        </w:tc>
      </w:tr>
      <w:tr w:rsidR="00CA6809" w:rsidRPr="00A157FB" w14:paraId="691C86B1" w14:textId="77777777" w:rsidTr="00CA6809">
        <w:trPr>
          <w:trHeight w:val="1701"/>
        </w:trPr>
        <w:tc>
          <w:tcPr>
            <w:tcW w:w="736" w:type="dxa"/>
            <w:vAlign w:val="center"/>
          </w:tcPr>
          <w:p w14:paraId="7413437C" w14:textId="77777777" w:rsidR="00CA6809" w:rsidRPr="00A157FB" w:rsidRDefault="00CA6809" w:rsidP="00555159">
            <w:pPr>
              <w:jc w:val="center"/>
              <w:rPr>
                <w:bCs/>
                <w:sz w:val="28"/>
                <w:szCs w:val="28"/>
              </w:rPr>
            </w:pPr>
            <w:r w:rsidRPr="00A157FB">
              <w:rPr>
                <w:bCs/>
                <w:sz w:val="28"/>
                <w:szCs w:val="28"/>
              </w:rPr>
              <w:t>2.1.</w:t>
            </w:r>
          </w:p>
        </w:tc>
        <w:tc>
          <w:tcPr>
            <w:tcW w:w="3659" w:type="dxa"/>
            <w:vAlign w:val="center"/>
          </w:tcPr>
          <w:p w14:paraId="2210D39A" w14:textId="77777777" w:rsidR="00CA6809" w:rsidRPr="00A157FB" w:rsidRDefault="00CA6809" w:rsidP="00555159">
            <w:pPr>
              <w:rPr>
                <w:sz w:val="22"/>
                <w:szCs w:val="22"/>
              </w:rPr>
            </w:pPr>
            <w:r w:rsidRPr="00A157FB">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A926F9E" w14:textId="77777777" w:rsidR="00CA6809" w:rsidRPr="00A157FB" w:rsidRDefault="00CA6809" w:rsidP="00555159">
            <w:pPr>
              <w:jc w:val="center"/>
              <w:rPr>
                <w:bCs/>
                <w:sz w:val="28"/>
                <w:szCs w:val="28"/>
              </w:rPr>
            </w:pPr>
            <w:r w:rsidRPr="00A157FB">
              <w:rPr>
                <w:bCs/>
                <w:sz w:val="28"/>
                <w:szCs w:val="28"/>
              </w:rPr>
              <w:t>-</w:t>
            </w:r>
          </w:p>
        </w:tc>
        <w:tc>
          <w:tcPr>
            <w:tcW w:w="2693" w:type="dxa"/>
            <w:vAlign w:val="center"/>
          </w:tcPr>
          <w:p w14:paraId="5ED0F4D6" w14:textId="77777777" w:rsidR="00CA6809" w:rsidRPr="00A157FB" w:rsidRDefault="00CA6809" w:rsidP="00555159">
            <w:pPr>
              <w:jc w:val="center"/>
              <w:rPr>
                <w:bCs/>
                <w:sz w:val="28"/>
                <w:szCs w:val="28"/>
              </w:rPr>
            </w:pPr>
            <w:r w:rsidRPr="00A157FB">
              <w:rPr>
                <w:bCs/>
                <w:sz w:val="28"/>
                <w:szCs w:val="28"/>
              </w:rPr>
              <w:t>-</w:t>
            </w:r>
          </w:p>
        </w:tc>
        <w:tc>
          <w:tcPr>
            <w:tcW w:w="2410" w:type="dxa"/>
            <w:vAlign w:val="center"/>
          </w:tcPr>
          <w:p w14:paraId="114D9A13" w14:textId="77777777" w:rsidR="00CA6809" w:rsidRPr="00A157FB" w:rsidRDefault="00CA6809" w:rsidP="00555159">
            <w:pPr>
              <w:jc w:val="center"/>
              <w:rPr>
                <w:bCs/>
                <w:sz w:val="28"/>
                <w:szCs w:val="28"/>
              </w:rPr>
            </w:pPr>
            <w:r w:rsidRPr="00A157FB">
              <w:rPr>
                <w:bCs/>
                <w:sz w:val="28"/>
                <w:szCs w:val="28"/>
              </w:rPr>
              <w:t>-</w:t>
            </w:r>
          </w:p>
        </w:tc>
      </w:tr>
      <w:tr w:rsidR="00CA6809" w:rsidRPr="00A157FB" w14:paraId="68AE80DC" w14:textId="77777777" w:rsidTr="00CA6809">
        <w:trPr>
          <w:trHeight w:val="2391"/>
        </w:trPr>
        <w:tc>
          <w:tcPr>
            <w:tcW w:w="736" w:type="dxa"/>
            <w:vAlign w:val="center"/>
          </w:tcPr>
          <w:p w14:paraId="0668328F" w14:textId="77777777" w:rsidR="00CA6809" w:rsidRPr="00A157FB" w:rsidRDefault="00CA6809" w:rsidP="00555159">
            <w:pPr>
              <w:jc w:val="center"/>
              <w:rPr>
                <w:bCs/>
                <w:sz w:val="28"/>
                <w:szCs w:val="28"/>
              </w:rPr>
            </w:pPr>
            <w:r w:rsidRPr="00A157FB">
              <w:rPr>
                <w:bCs/>
                <w:sz w:val="28"/>
                <w:szCs w:val="28"/>
              </w:rPr>
              <w:t>2.2.</w:t>
            </w:r>
          </w:p>
        </w:tc>
        <w:tc>
          <w:tcPr>
            <w:tcW w:w="3659" w:type="dxa"/>
            <w:vAlign w:val="center"/>
          </w:tcPr>
          <w:p w14:paraId="66684DE5" w14:textId="77777777" w:rsidR="00CA6809" w:rsidRPr="00A157FB" w:rsidRDefault="00CA6809" w:rsidP="00555159">
            <w:pPr>
              <w:rPr>
                <w:bCs/>
                <w:sz w:val="28"/>
                <w:szCs w:val="28"/>
              </w:rPr>
            </w:pPr>
            <w:r w:rsidRPr="00A157FB">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A814200" w14:textId="77777777" w:rsidR="00CA6809" w:rsidRPr="00A157FB" w:rsidRDefault="00CA6809" w:rsidP="00555159">
            <w:pPr>
              <w:jc w:val="center"/>
              <w:rPr>
                <w:bCs/>
                <w:sz w:val="28"/>
                <w:szCs w:val="28"/>
              </w:rPr>
            </w:pPr>
            <w:r w:rsidRPr="00A157FB">
              <w:rPr>
                <w:bCs/>
                <w:sz w:val="28"/>
                <w:szCs w:val="28"/>
              </w:rPr>
              <w:t>-</w:t>
            </w:r>
          </w:p>
        </w:tc>
        <w:tc>
          <w:tcPr>
            <w:tcW w:w="2693" w:type="dxa"/>
            <w:vAlign w:val="center"/>
          </w:tcPr>
          <w:p w14:paraId="5BCDE4D9" w14:textId="77777777" w:rsidR="00CA6809" w:rsidRPr="00A157FB" w:rsidRDefault="00CA6809" w:rsidP="00555159">
            <w:pPr>
              <w:jc w:val="center"/>
              <w:rPr>
                <w:bCs/>
                <w:sz w:val="28"/>
                <w:szCs w:val="28"/>
              </w:rPr>
            </w:pPr>
            <w:r w:rsidRPr="00A157FB">
              <w:rPr>
                <w:bCs/>
                <w:sz w:val="28"/>
                <w:szCs w:val="28"/>
              </w:rPr>
              <w:t>-</w:t>
            </w:r>
          </w:p>
        </w:tc>
        <w:tc>
          <w:tcPr>
            <w:tcW w:w="2410" w:type="dxa"/>
            <w:vAlign w:val="center"/>
          </w:tcPr>
          <w:p w14:paraId="04D1336D" w14:textId="77777777" w:rsidR="00CA6809" w:rsidRPr="00A157FB" w:rsidRDefault="00CA6809" w:rsidP="00555159">
            <w:pPr>
              <w:jc w:val="center"/>
              <w:rPr>
                <w:bCs/>
                <w:sz w:val="28"/>
                <w:szCs w:val="28"/>
              </w:rPr>
            </w:pPr>
            <w:r w:rsidRPr="00A157FB">
              <w:rPr>
                <w:bCs/>
                <w:sz w:val="28"/>
                <w:szCs w:val="28"/>
              </w:rPr>
              <w:t>-</w:t>
            </w:r>
          </w:p>
        </w:tc>
      </w:tr>
      <w:tr w:rsidR="00CA6809" w:rsidRPr="00A157FB" w14:paraId="1E592AC0" w14:textId="77777777" w:rsidTr="00CA6809">
        <w:trPr>
          <w:trHeight w:val="2843"/>
        </w:trPr>
        <w:tc>
          <w:tcPr>
            <w:tcW w:w="736" w:type="dxa"/>
            <w:vAlign w:val="center"/>
          </w:tcPr>
          <w:p w14:paraId="099274D5" w14:textId="77777777" w:rsidR="00CA6809" w:rsidRPr="00A157FB" w:rsidRDefault="00CA6809" w:rsidP="00555159">
            <w:pPr>
              <w:jc w:val="center"/>
              <w:rPr>
                <w:bCs/>
                <w:sz w:val="28"/>
                <w:szCs w:val="28"/>
              </w:rPr>
            </w:pPr>
            <w:r w:rsidRPr="00A157FB">
              <w:rPr>
                <w:bCs/>
                <w:sz w:val="28"/>
                <w:szCs w:val="28"/>
              </w:rPr>
              <w:t>2.3.</w:t>
            </w:r>
          </w:p>
        </w:tc>
        <w:tc>
          <w:tcPr>
            <w:tcW w:w="3659" w:type="dxa"/>
            <w:vAlign w:val="center"/>
          </w:tcPr>
          <w:p w14:paraId="5298BAFD" w14:textId="77777777" w:rsidR="00CA6809" w:rsidRPr="00A157FB" w:rsidRDefault="00CA6809" w:rsidP="00555159">
            <w:pPr>
              <w:rPr>
                <w:sz w:val="22"/>
                <w:szCs w:val="22"/>
              </w:rPr>
            </w:pPr>
            <w:r w:rsidRPr="00A157FB">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84A4ACF" w14:textId="77777777" w:rsidR="00CA6809" w:rsidRPr="00A157FB" w:rsidRDefault="00CA6809" w:rsidP="00555159">
            <w:pPr>
              <w:jc w:val="center"/>
              <w:rPr>
                <w:bCs/>
                <w:sz w:val="28"/>
                <w:szCs w:val="28"/>
              </w:rPr>
            </w:pPr>
            <w:r w:rsidRPr="00A157FB">
              <w:rPr>
                <w:bCs/>
                <w:sz w:val="28"/>
                <w:szCs w:val="28"/>
              </w:rPr>
              <w:t>-</w:t>
            </w:r>
          </w:p>
        </w:tc>
        <w:tc>
          <w:tcPr>
            <w:tcW w:w="2693" w:type="dxa"/>
            <w:vAlign w:val="center"/>
          </w:tcPr>
          <w:p w14:paraId="6524CB4D" w14:textId="77777777" w:rsidR="00CA6809" w:rsidRPr="00A157FB" w:rsidRDefault="00CA6809" w:rsidP="00555159">
            <w:pPr>
              <w:jc w:val="center"/>
              <w:rPr>
                <w:bCs/>
                <w:sz w:val="28"/>
                <w:szCs w:val="28"/>
              </w:rPr>
            </w:pPr>
            <w:r w:rsidRPr="00A157FB">
              <w:rPr>
                <w:bCs/>
                <w:sz w:val="28"/>
                <w:szCs w:val="28"/>
              </w:rPr>
              <w:t>-</w:t>
            </w:r>
          </w:p>
        </w:tc>
        <w:tc>
          <w:tcPr>
            <w:tcW w:w="2410" w:type="dxa"/>
            <w:vAlign w:val="center"/>
          </w:tcPr>
          <w:p w14:paraId="4F983C96" w14:textId="77777777" w:rsidR="00CA6809" w:rsidRPr="00A157FB" w:rsidRDefault="00CA6809" w:rsidP="00555159">
            <w:pPr>
              <w:jc w:val="center"/>
              <w:rPr>
                <w:bCs/>
                <w:sz w:val="28"/>
                <w:szCs w:val="28"/>
              </w:rPr>
            </w:pPr>
            <w:r w:rsidRPr="00A157FB">
              <w:rPr>
                <w:bCs/>
                <w:sz w:val="28"/>
                <w:szCs w:val="28"/>
              </w:rPr>
              <w:t>-</w:t>
            </w:r>
          </w:p>
        </w:tc>
      </w:tr>
      <w:tr w:rsidR="00CA6809" w:rsidRPr="00A157FB" w14:paraId="1F542F6B" w14:textId="77777777" w:rsidTr="00CA6809">
        <w:trPr>
          <w:trHeight w:val="920"/>
        </w:trPr>
        <w:tc>
          <w:tcPr>
            <w:tcW w:w="11057" w:type="dxa"/>
            <w:gridSpan w:val="5"/>
            <w:vAlign w:val="center"/>
          </w:tcPr>
          <w:p w14:paraId="5DC9BC93" w14:textId="77777777" w:rsidR="00CA6809" w:rsidRPr="00A157FB" w:rsidRDefault="00CA6809" w:rsidP="00CA6809">
            <w:pPr>
              <w:pStyle w:val="afb"/>
              <w:numPr>
                <w:ilvl w:val="0"/>
                <w:numId w:val="28"/>
              </w:numPr>
              <w:jc w:val="center"/>
              <w:rPr>
                <w:bCs/>
                <w:sz w:val="28"/>
                <w:szCs w:val="28"/>
              </w:rPr>
            </w:pPr>
            <w:r w:rsidRPr="00A157FB">
              <w:rPr>
                <w:bCs/>
                <w:sz w:val="28"/>
                <w:szCs w:val="28"/>
              </w:rPr>
              <w:t>Показатели энергетической эффективности использования ресурсов</w:t>
            </w:r>
          </w:p>
        </w:tc>
      </w:tr>
      <w:tr w:rsidR="00CA6809" w:rsidRPr="00A157FB" w14:paraId="00F63830" w14:textId="77777777" w:rsidTr="00CA6809">
        <w:trPr>
          <w:trHeight w:val="2051"/>
        </w:trPr>
        <w:tc>
          <w:tcPr>
            <w:tcW w:w="736" w:type="dxa"/>
            <w:vAlign w:val="center"/>
          </w:tcPr>
          <w:p w14:paraId="7BABD171" w14:textId="77777777" w:rsidR="00CA6809" w:rsidRPr="00A157FB" w:rsidRDefault="00CA6809" w:rsidP="00555159">
            <w:pPr>
              <w:jc w:val="center"/>
              <w:rPr>
                <w:bCs/>
                <w:sz w:val="28"/>
                <w:szCs w:val="28"/>
              </w:rPr>
            </w:pPr>
            <w:r w:rsidRPr="00A157FB">
              <w:rPr>
                <w:bCs/>
                <w:sz w:val="28"/>
                <w:szCs w:val="28"/>
              </w:rPr>
              <w:t>3.1.</w:t>
            </w:r>
          </w:p>
        </w:tc>
        <w:tc>
          <w:tcPr>
            <w:tcW w:w="3659" w:type="dxa"/>
            <w:vAlign w:val="center"/>
          </w:tcPr>
          <w:p w14:paraId="098ED763" w14:textId="77777777" w:rsidR="00CA6809" w:rsidRPr="00A157FB" w:rsidRDefault="00CA6809" w:rsidP="00555159">
            <w:pPr>
              <w:rPr>
                <w:bCs/>
                <w:sz w:val="28"/>
                <w:szCs w:val="28"/>
              </w:rPr>
            </w:pPr>
            <w:r w:rsidRPr="00A157FB">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157FB">
              <w:rPr>
                <w:sz w:val="22"/>
                <w:szCs w:val="22"/>
                <w:vertAlign w:val="superscript"/>
              </w:rPr>
              <w:t>3</w:t>
            </w:r>
            <w:r w:rsidRPr="00A157FB">
              <w:rPr>
                <w:sz w:val="22"/>
                <w:szCs w:val="22"/>
              </w:rPr>
              <w:t xml:space="preserve">) – </w:t>
            </w:r>
            <w:r w:rsidRPr="00A157FB">
              <w:rPr>
                <w:sz w:val="22"/>
                <w:szCs w:val="22"/>
                <w:u w:val="single"/>
              </w:rPr>
              <w:t>для организаций, оказывающих услуги по очистке сточных вод</w:t>
            </w:r>
          </w:p>
        </w:tc>
        <w:tc>
          <w:tcPr>
            <w:tcW w:w="1559" w:type="dxa"/>
            <w:vAlign w:val="center"/>
          </w:tcPr>
          <w:p w14:paraId="47E9A3D7" w14:textId="77777777" w:rsidR="00CA6809" w:rsidRPr="00A157FB" w:rsidRDefault="00CA6809" w:rsidP="00555159">
            <w:pPr>
              <w:jc w:val="center"/>
              <w:rPr>
                <w:bCs/>
                <w:sz w:val="28"/>
                <w:szCs w:val="28"/>
              </w:rPr>
            </w:pPr>
            <w:r w:rsidRPr="00A157FB">
              <w:rPr>
                <w:bCs/>
                <w:sz w:val="28"/>
                <w:szCs w:val="28"/>
              </w:rPr>
              <w:t>-</w:t>
            </w:r>
          </w:p>
        </w:tc>
        <w:tc>
          <w:tcPr>
            <w:tcW w:w="2693" w:type="dxa"/>
            <w:vAlign w:val="center"/>
          </w:tcPr>
          <w:p w14:paraId="693F55C1" w14:textId="77777777" w:rsidR="00CA6809" w:rsidRPr="00A157FB" w:rsidRDefault="00CA6809" w:rsidP="00555159">
            <w:pPr>
              <w:jc w:val="center"/>
              <w:rPr>
                <w:bCs/>
                <w:sz w:val="28"/>
                <w:szCs w:val="28"/>
              </w:rPr>
            </w:pPr>
            <w:r w:rsidRPr="00A157FB">
              <w:rPr>
                <w:bCs/>
                <w:sz w:val="28"/>
                <w:szCs w:val="28"/>
              </w:rPr>
              <w:t>-</w:t>
            </w:r>
          </w:p>
        </w:tc>
        <w:tc>
          <w:tcPr>
            <w:tcW w:w="2410" w:type="dxa"/>
            <w:vAlign w:val="center"/>
          </w:tcPr>
          <w:p w14:paraId="3DC9C779" w14:textId="77777777" w:rsidR="00CA6809" w:rsidRPr="00A157FB" w:rsidRDefault="00CA6809" w:rsidP="00555159">
            <w:pPr>
              <w:jc w:val="center"/>
              <w:rPr>
                <w:bCs/>
                <w:sz w:val="28"/>
                <w:szCs w:val="28"/>
              </w:rPr>
            </w:pPr>
            <w:r w:rsidRPr="00A157FB">
              <w:rPr>
                <w:bCs/>
                <w:sz w:val="28"/>
                <w:szCs w:val="28"/>
              </w:rPr>
              <w:t>-</w:t>
            </w:r>
          </w:p>
        </w:tc>
      </w:tr>
      <w:tr w:rsidR="00CA6809" w:rsidRPr="00A157FB" w14:paraId="2787A3B0" w14:textId="77777777" w:rsidTr="00CA6809">
        <w:tc>
          <w:tcPr>
            <w:tcW w:w="736" w:type="dxa"/>
          </w:tcPr>
          <w:p w14:paraId="00D64B01" w14:textId="77777777" w:rsidR="00CA6809" w:rsidRPr="00A157FB" w:rsidRDefault="00CA6809" w:rsidP="00555159">
            <w:pPr>
              <w:jc w:val="center"/>
              <w:rPr>
                <w:bCs/>
                <w:sz w:val="28"/>
                <w:szCs w:val="28"/>
              </w:rPr>
            </w:pPr>
            <w:r w:rsidRPr="00A157FB">
              <w:rPr>
                <w:bCs/>
                <w:sz w:val="28"/>
                <w:szCs w:val="28"/>
              </w:rPr>
              <w:lastRenderedPageBreak/>
              <w:t>1</w:t>
            </w:r>
          </w:p>
        </w:tc>
        <w:tc>
          <w:tcPr>
            <w:tcW w:w="3659" w:type="dxa"/>
          </w:tcPr>
          <w:p w14:paraId="3808165E" w14:textId="77777777" w:rsidR="00CA6809" w:rsidRPr="00A157FB" w:rsidRDefault="00CA6809" w:rsidP="00555159">
            <w:pPr>
              <w:jc w:val="center"/>
              <w:rPr>
                <w:bCs/>
                <w:sz w:val="28"/>
                <w:szCs w:val="28"/>
              </w:rPr>
            </w:pPr>
            <w:r w:rsidRPr="00A157FB">
              <w:rPr>
                <w:bCs/>
                <w:sz w:val="28"/>
                <w:szCs w:val="28"/>
              </w:rPr>
              <w:t>2</w:t>
            </w:r>
          </w:p>
        </w:tc>
        <w:tc>
          <w:tcPr>
            <w:tcW w:w="1559" w:type="dxa"/>
          </w:tcPr>
          <w:p w14:paraId="294EF18C" w14:textId="77777777" w:rsidR="00CA6809" w:rsidRPr="00A157FB" w:rsidRDefault="00CA6809" w:rsidP="00555159">
            <w:pPr>
              <w:jc w:val="center"/>
              <w:rPr>
                <w:bCs/>
                <w:sz w:val="28"/>
                <w:szCs w:val="28"/>
              </w:rPr>
            </w:pPr>
            <w:r w:rsidRPr="00A157FB">
              <w:rPr>
                <w:bCs/>
                <w:sz w:val="28"/>
                <w:szCs w:val="28"/>
              </w:rPr>
              <w:t>3</w:t>
            </w:r>
          </w:p>
        </w:tc>
        <w:tc>
          <w:tcPr>
            <w:tcW w:w="2693" w:type="dxa"/>
          </w:tcPr>
          <w:p w14:paraId="54954779" w14:textId="77777777" w:rsidR="00CA6809" w:rsidRPr="00A157FB" w:rsidRDefault="00CA6809" w:rsidP="00555159">
            <w:pPr>
              <w:jc w:val="center"/>
              <w:rPr>
                <w:bCs/>
                <w:sz w:val="28"/>
                <w:szCs w:val="28"/>
              </w:rPr>
            </w:pPr>
            <w:r w:rsidRPr="00A157FB">
              <w:rPr>
                <w:bCs/>
                <w:sz w:val="28"/>
                <w:szCs w:val="28"/>
              </w:rPr>
              <w:t>4</w:t>
            </w:r>
          </w:p>
        </w:tc>
        <w:tc>
          <w:tcPr>
            <w:tcW w:w="2410" w:type="dxa"/>
          </w:tcPr>
          <w:p w14:paraId="7DE3CEF6" w14:textId="77777777" w:rsidR="00CA6809" w:rsidRPr="00A157FB" w:rsidRDefault="00CA6809" w:rsidP="00555159">
            <w:pPr>
              <w:jc w:val="center"/>
              <w:rPr>
                <w:bCs/>
                <w:sz w:val="28"/>
                <w:szCs w:val="28"/>
              </w:rPr>
            </w:pPr>
            <w:r w:rsidRPr="00A157FB">
              <w:rPr>
                <w:bCs/>
                <w:sz w:val="28"/>
                <w:szCs w:val="28"/>
              </w:rPr>
              <w:t>5</w:t>
            </w:r>
          </w:p>
        </w:tc>
      </w:tr>
      <w:tr w:rsidR="00CA6809" w:rsidRPr="00A157FB" w14:paraId="480B53BD" w14:textId="77777777" w:rsidTr="00CA6809">
        <w:trPr>
          <w:trHeight w:val="2117"/>
        </w:trPr>
        <w:tc>
          <w:tcPr>
            <w:tcW w:w="736" w:type="dxa"/>
            <w:vAlign w:val="center"/>
          </w:tcPr>
          <w:p w14:paraId="199F5535" w14:textId="77777777" w:rsidR="00CA6809" w:rsidRPr="00A157FB" w:rsidRDefault="00CA6809" w:rsidP="00555159">
            <w:pPr>
              <w:jc w:val="center"/>
              <w:rPr>
                <w:bCs/>
                <w:sz w:val="28"/>
                <w:szCs w:val="28"/>
              </w:rPr>
            </w:pPr>
            <w:r w:rsidRPr="00A157FB">
              <w:rPr>
                <w:bCs/>
                <w:sz w:val="28"/>
                <w:szCs w:val="28"/>
              </w:rPr>
              <w:t>3.2.</w:t>
            </w:r>
          </w:p>
        </w:tc>
        <w:tc>
          <w:tcPr>
            <w:tcW w:w="3659" w:type="dxa"/>
            <w:vAlign w:val="center"/>
          </w:tcPr>
          <w:p w14:paraId="1094838F" w14:textId="77777777" w:rsidR="00CA6809" w:rsidRPr="00A157FB" w:rsidRDefault="00CA6809" w:rsidP="00555159">
            <w:pPr>
              <w:rPr>
                <w:sz w:val="22"/>
                <w:szCs w:val="22"/>
              </w:rPr>
            </w:pPr>
            <w:r w:rsidRPr="00A157FB">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157FB">
              <w:rPr>
                <w:sz w:val="22"/>
                <w:szCs w:val="22"/>
                <w:vertAlign w:val="superscript"/>
              </w:rPr>
              <w:t>3</w:t>
            </w:r>
            <w:r w:rsidRPr="00A157FB">
              <w:rPr>
                <w:sz w:val="22"/>
                <w:szCs w:val="22"/>
              </w:rPr>
              <w:t xml:space="preserve">) – </w:t>
            </w:r>
            <w:r w:rsidRPr="00A157FB">
              <w:rPr>
                <w:sz w:val="22"/>
                <w:szCs w:val="22"/>
                <w:u w:val="single"/>
              </w:rPr>
              <w:t>для организаций, оказывающих услуги по транспортировке сточных вод</w:t>
            </w:r>
          </w:p>
        </w:tc>
        <w:tc>
          <w:tcPr>
            <w:tcW w:w="1559" w:type="dxa"/>
            <w:vAlign w:val="center"/>
          </w:tcPr>
          <w:p w14:paraId="2C87CC5B" w14:textId="77777777" w:rsidR="00CA6809" w:rsidRPr="00A157FB" w:rsidRDefault="00CA6809" w:rsidP="00555159">
            <w:pPr>
              <w:jc w:val="center"/>
              <w:rPr>
                <w:bCs/>
                <w:sz w:val="28"/>
                <w:szCs w:val="28"/>
              </w:rPr>
            </w:pPr>
            <w:r w:rsidRPr="00A157FB">
              <w:rPr>
                <w:bCs/>
                <w:sz w:val="28"/>
                <w:szCs w:val="28"/>
              </w:rPr>
              <w:t>-</w:t>
            </w:r>
          </w:p>
        </w:tc>
        <w:tc>
          <w:tcPr>
            <w:tcW w:w="2693" w:type="dxa"/>
            <w:vAlign w:val="center"/>
          </w:tcPr>
          <w:p w14:paraId="70B79CDE" w14:textId="77777777" w:rsidR="00CA6809" w:rsidRPr="00A157FB" w:rsidRDefault="00CA6809" w:rsidP="00555159">
            <w:pPr>
              <w:jc w:val="center"/>
              <w:rPr>
                <w:bCs/>
                <w:sz w:val="28"/>
                <w:szCs w:val="28"/>
              </w:rPr>
            </w:pPr>
            <w:r w:rsidRPr="00A157FB">
              <w:rPr>
                <w:bCs/>
                <w:sz w:val="28"/>
                <w:szCs w:val="28"/>
              </w:rPr>
              <w:t>-</w:t>
            </w:r>
          </w:p>
        </w:tc>
        <w:tc>
          <w:tcPr>
            <w:tcW w:w="2410" w:type="dxa"/>
            <w:vAlign w:val="center"/>
          </w:tcPr>
          <w:p w14:paraId="4F09DA5F" w14:textId="77777777" w:rsidR="00CA6809" w:rsidRPr="00A157FB" w:rsidRDefault="00CA6809" w:rsidP="00555159">
            <w:pPr>
              <w:jc w:val="center"/>
              <w:rPr>
                <w:bCs/>
                <w:sz w:val="28"/>
                <w:szCs w:val="28"/>
              </w:rPr>
            </w:pPr>
            <w:r w:rsidRPr="00A157FB">
              <w:rPr>
                <w:bCs/>
                <w:sz w:val="28"/>
                <w:szCs w:val="28"/>
              </w:rPr>
              <w:t>-</w:t>
            </w:r>
          </w:p>
        </w:tc>
      </w:tr>
      <w:tr w:rsidR="00CA6809" w:rsidRPr="00A157FB" w14:paraId="345D0A9B" w14:textId="77777777" w:rsidTr="00CA6809">
        <w:trPr>
          <w:trHeight w:val="2248"/>
        </w:trPr>
        <w:tc>
          <w:tcPr>
            <w:tcW w:w="736" w:type="dxa"/>
            <w:vAlign w:val="center"/>
          </w:tcPr>
          <w:p w14:paraId="759862B5" w14:textId="77777777" w:rsidR="00CA6809" w:rsidRPr="00A157FB" w:rsidRDefault="00CA6809" w:rsidP="00555159">
            <w:pPr>
              <w:jc w:val="center"/>
              <w:rPr>
                <w:bCs/>
                <w:sz w:val="28"/>
                <w:szCs w:val="28"/>
              </w:rPr>
            </w:pPr>
            <w:r w:rsidRPr="00A157FB">
              <w:rPr>
                <w:bCs/>
                <w:sz w:val="28"/>
                <w:szCs w:val="28"/>
              </w:rPr>
              <w:t>3.3.</w:t>
            </w:r>
          </w:p>
        </w:tc>
        <w:tc>
          <w:tcPr>
            <w:tcW w:w="3659" w:type="dxa"/>
            <w:vAlign w:val="center"/>
          </w:tcPr>
          <w:p w14:paraId="720FACEA" w14:textId="77777777" w:rsidR="00CA6809" w:rsidRPr="00A157FB" w:rsidRDefault="00CA6809" w:rsidP="00555159">
            <w:pPr>
              <w:rPr>
                <w:sz w:val="22"/>
                <w:szCs w:val="22"/>
              </w:rPr>
            </w:pPr>
            <w:r w:rsidRPr="00A157FB">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157FB">
              <w:rPr>
                <w:sz w:val="22"/>
                <w:szCs w:val="22"/>
                <w:vertAlign w:val="superscript"/>
              </w:rPr>
              <w:t>3</w:t>
            </w:r>
            <w:r w:rsidRPr="00A157FB">
              <w:rPr>
                <w:sz w:val="22"/>
                <w:szCs w:val="22"/>
              </w:rPr>
              <w:t xml:space="preserve">) – </w:t>
            </w:r>
            <w:r w:rsidRPr="00A157FB">
              <w:rPr>
                <w:sz w:val="22"/>
                <w:szCs w:val="22"/>
                <w:u w:val="single"/>
              </w:rPr>
              <w:t>для организаций, оказывающих услуги по водоотведению</w:t>
            </w:r>
          </w:p>
        </w:tc>
        <w:tc>
          <w:tcPr>
            <w:tcW w:w="1559" w:type="dxa"/>
            <w:vAlign w:val="center"/>
          </w:tcPr>
          <w:p w14:paraId="5E699440" w14:textId="77777777" w:rsidR="00CA6809" w:rsidRPr="00A157FB" w:rsidRDefault="00CA6809" w:rsidP="00555159">
            <w:pPr>
              <w:jc w:val="center"/>
              <w:rPr>
                <w:bCs/>
                <w:sz w:val="28"/>
                <w:szCs w:val="28"/>
              </w:rPr>
            </w:pPr>
            <w:r w:rsidRPr="00A157FB">
              <w:rPr>
                <w:bCs/>
                <w:sz w:val="28"/>
                <w:szCs w:val="28"/>
              </w:rPr>
              <w:t>-</w:t>
            </w:r>
          </w:p>
        </w:tc>
        <w:tc>
          <w:tcPr>
            <w:tcW w:w="2693" w:type="dxa"/>
            <w:vAlign w:val="center"/>
          </w:tcPr>
          <w:p w14:paraId="13695636" w14:textId="77777777" w:rsidR="00CA6809" w:rsidRPr="00A157FB" w:rsidRDefault="00CA6809" w:rsidP="00555159">
            <w:pPr>
              <w:jc w:val="center"/>
              <w:rPr>
                <w:bCs/>
                <w:sz w:val="28"/>
                <w:szCs w:val="28"/>
              </w:rPr>
            </w:pPr>
            <w:r w:rsidRPr="00A157FB">
              <w:rPr>
                <w:bCs/>
                <w:sz w:val="28"/>
                <w:szCs w:val="28"/>
              </w:rPr>
              <w:t>-</w:t>
            </w:r>
          </w:p>
        </w:tc>
        <w:tc>
          <w:tcPr>
            <w:tcW w:w="2410" w:type="dxa"/>
            <w:vAlign w:val="center"/>
          </w:tcPr>
          <w:p w14:paraId="4B1D0BDD" w14:textId="77777777" w:rsidR="00CA6809" w:rsidRPr="00A157FB" w:rsidRDefault="00CA6809" w:rsidP="00555159">
            <w:pPr>
              <w:jc w:val="center"/>
              <w:rPr>
                <w:bCs/>
                <w:sz w:val="28"/>
                <w:szCs w:val="28"/>
              </w:rPr>
            </w:pPr>
            <w:r w:rsidRPr="00A157FB">
              <w:rPr>
                <w:bCs/>
                <w:sz w:val="28"/>
                <w:szCs w:val="28"/>
              </w:rPr>
              <w:t>-</w:t>
            </w:r>
          </w:p>
        </w:tc>
      </w:tr>
    </w:tbl>
    <w:p w14:paraId="706CB6AB" w14:textId="77777777" w:rsidR="00CA6809" w:rsidRPr="00A157FB" w:rsidRDefault="00CA6809" w:rsidP="00CA6809">
      <w:pPr>
        <w:ind w:left="-567"/>
        <w:jc w:val="center"/>
        <w:rPr>
          <w:bCs/>
          <w:sz w:val="28"/>
          <w:szCs w:val="28"/>
        </w:rPr>
      </w:pPr>
    </w:p>
    <w:p w14:paraId="15A8C093" w14:textId="77777777" w:rsidR="00CA6809" w:rsidRPr="00A157FB" w:rsidRDefault="00CA6809" w:rsidP="00CA6809">
      <w:pPr>
        <w:ind w:left="-567"/>
        <w:jc w:val="center"/>
        <w:rPr>
          <w:bCs/>
          <w:sz w:val="28"/>
          <w:szCs w:val="28"/>
        </w:rPr>
      </w:pPr>
    </w:p>
    <w:p w14:paraId="66AA7C0A" w14:textId="77777777" w:rsidR="00CA6809" w:rsidRPr="00A157FB" w:rsidRDefault="00CA6809" w:rsidP="00CA6809">
      <w:pPr>
        <w:ind w:left="-567"/>
        <w:jc w:val="center"/>
        <w:rPr>
          <w:bCs/>
          <w:sz w:val="28"/>
          <w:szCs w:val="28"/>
        </w:rPr>
      </w:pPr>
    </w:p>
    <w:p w14:paraId="3565871E" w14:textId="77777777" w:rsidR="00CA6809" w:rsidRPr="00A157FB" w:rsidRDefault="00CA6809" w:rsidP="00CA6809">
      <w:pPr>
        <w:jc w:val="center"/>
        <w:rPr>
          <w:bCs/>
          <w:sz w:val="28"/>
          <w:szCs w:val="28"/>
        </w:rPr>
      </w:pPr>
      <w:r w:rsidRPr="00A157FB">
        <w:rPr>
          <w:bCs/>
          <w:sz w:val="28"/>
          <w:szCs w:val="28"/>
        </w:rPr>
        <w:t xml:space="preserve">Раздел 10. Отчет об исполнении производственной программы </w:t>
      </w:r>
    </w:p>
    <w:p w14:paraId="12FD4A91" w14:textId="77777777" w:rsidR="00CA6809" w:rsidRPr="00A157FB" w:rsidRDefault="00CA6809" w:rsidP="00CA6809">
      <w:pPr>
        <w:jc w:val="center"/>
        <w:rPr>
          <w:bCs/>
          <w:sz w:val="28"/>
          <w:szCs w:val="28"/>
        </w:rPr>
      </w:pPr>
      <w:r w:rsidRPr="00A157FB">
        <w:rPr>
          <w:bCs/>
          <w:sz w:val="28"/>
          <w:szCs w:val="28"/>
        </w:rPr>
        <w:t>за 20</w:t>
      </w:r>
      <w:r>
        <w:rPr>
          <w:bCs/>
          <w:sz w:val="28"/>
          <w:szCs w:val="28"/>
        </w:rPr>
        <w:t>20</w:t>
      </w:r>
      <w:r w:rsidRPr="00A157FB">
        <w:rPr>
          <w:bCs/>
          <w:sz w:val="28"/>
          <w:szCs w:val="28"/>
        </w:rPr>
        <w:t xml:space="preserve"> год</w:t>
      </w:r>
    </w:p>
    <w:p w14:paraId="1A2246CA" w14:textId="77777777" w:rsidR="00CA6809" w:rsidRPr="00A157FB" w:rsidRDefault="00CA6809" w:rsidP="00CA6809">
      <w:pPr>
        <w:ind w:left="-567"/>
        <w:jc w:val="center"/>
        <w:rPr>
          <w:bCs/>
          <w:sz w:val="28"/>
          <w:szCs w:val="28"/>
        </w:rPr>
      </w:pPr>
    </w:p>
    <w:tbl>
      <w:tblPr>
        <w:tblStyle w:val="afc"/>
        <w:tblW w:w="9356" w:type="dxa"/>
        <w:tblInd w:w="-5" w:type="dxa"/>
        <w:tblLook w:val="04A0" w:firstRow="1" w:lastRow="0" w:firstColumn="1" w:lastColumn="0" w:noHBand="0" w:noVBand="1"/>
      </w:tblPr>
      <w:tblGrid>
        <w:gridCol w:w="6079"/>
        <w:gridCol w:w="3277"/>
      </w:tblGrid>
      <w:tr w:rsidR="00CA6809" w:rsidRPr="00A157FB" w14:paraId="6F591B03" w14:textId="77777777" w:rsidTr="00555159">
        <w:tc>
          <w:tcPr>
            <w:tcW w:w="6079" w:type="dxa"/>
            <w:vAlign w:val="center"/>
          </w:tcPr>
          <w:p w14:paraId="30026A02" w14:textId="77777777" w:rsidR="00CA6809" w:rsidRPr="00A157FB" w:rsidRDefault="00CA6809" w:rsidP="00555159">
            <w:pPr>
              <w:jc w:val="center"/>
              <w:rPr>
                <w:bCs/>
                <w:sz w:val="28"/>
                <w:szCs w:val="28"/>
              </w:rPr>
            </w:pPr>
            <w:r w:rsidRPr="00A157FB">
              <w:rPr>
                <w:bCs/>
                <w:sz w:val="28"/>
                <w:szCs w:val="28"/>
              </w:rPr>
              <w:t>Наименование показателя</w:t>
            </w:r>
          </w:p>
        </w:tc>
        <w:tc>
          <w:tcPr>
            <w:tcW w:w="3277" w:type="dxa"/>
            <w:vAlign w:val="center"/>
          </w:tcPr>
          <w:p w14:paraId="67A99229" w14:textId="77777777" w:rsidR="00CA6809" w:rsidRPr="00A157FB" w:rsidRDefault="00CA6809" w:rsidP="00555159">
            <w:pPr>
              <w:jc w:val="center"/>
              <w:rPr>
                <w:bCs/>
                <w:sz w:val="28"/>
                <w:szCs w:val="28"/>
              </w:rPr>
            </w:pPr>
            <w:r w:rsidRPr="00A157FB">
              <w:rPr>
                <w:bCs/>
                <w:sz w:val="28"/>
                <w:szCs w:val="28"/>
              </w:rPr>
              <w:t>Фактическое значение показателя, тыс. руб.</w:t>
            </w:r>
          </w:p>
        </w:tc>
      </w:tr>
      <w:tr w:rsidR="00CA6809" w:rsidRPr="00A157FB" w14:paraId="499021F4" w14:textId="77777777" w:rsidTr="00555159">
        <w:trPr>
          <w:trHeight w:val="514"/>
        </w:trPr>
        <w:tc>
          <w:tcPr>
            <w:tcW w:w="9356" w:type="dxa"/>
            <w:gridSpan w:val="2"/>
            <w:vAlign w:val="center"/>
          </w:tcPr>
          <w:p w14:paraId="486E466A" w14:textId="77777777" w:rsidR="00CA6809" w:rsidRPr="00A157FB" w:rsidRDefault="00CA6809" w:rsidP="00555159">
            <w:pPr>
              <w:jc w:val="center"/>
              <w:rPr>
                <w:bCs/>
                <w:sz w:val="28"/>
                <w:szCs w:val="28"/>
              </w:rPr>
            </w:pPr>
            <w:r w:rsidRPr="00A157FB">
              <w:rPr>
                <w:bCs/>
                <w:sz w:val="28"/>
                <w:szCs w:val="28"/>
              </w:rPr>
              <w:t>Транспортировка сточных вод</w:t>
            </w:r>
          </w:p>
        </w:tc>
      </w:tr>
      <w:tr w:rsidR="00CA6809" w:rsidRPr="00A157FB" w14:paraId="090B80A2" w14:textId="77777777" w:rsidTr="00555159">
        <w:tc>
          <w:tcPr>
            <w:tcW w:w="6079" w:type="dxa"/>
            <w:vAlign w:val="center"/>
          </w:tcPr>
          <w:p w14:paraId="3973787D" w14:textId="77777777" w:rsidR="00CA6809" w:rsidRPr="00A157FB" w:rsidRDefault="00CA6809" w:rsidP="00555159">
            <w:pPr>
              <w:jc w:val="center"/>
              <w:rPr>
                <w:bCs/>
                <w:sz w:val="28"/>
                <w:szCs w:val="28"/>
              </w:rPr>
            </w:pPr>
            <w:r w:rsidRPr="00A157FB">
              <w:rPr>
                <w:bCs/>
                <w:sz w:val="28"/>
                <w:szCs w:val="28"/>
              </w:rPr>
              <w:t>-</w:t>
            </w:r>
          </w:p>
        </w:tc>
        <w:tc>
          <w:tcPr>
            <w:tcW w:w="3277" w:type="dxa"/>
            <w:vAlign w:val="center"/>
          </w:tcPr>
          <w:p w14:paraId="1DE22E00" w14:textId="77777777" w:rsidR="00CA6809" w:rsidRPr="00A157FB" w:rsidRDefault="00CA6809" w:rsidP="00555159">
            <w:pPr>
              <w:jc w:val="center"/>
              <w:rPr>
                <w:bCs/>
                <w:sz w:val="28"/>
                <w:szCs w:val="28"/>
              </w:rPr>
            </w:pPr>
            <w:r w:rsidRPr="00A157FB">
              <w:rPr>
                <w:bCs/>
                <w:sz w:val="28"/>
                <w:szCs w:val="28"/>
              </w:rPr>
              <w:t>-</w:t>
            </w:r>
          </w:p>
        </w:tc>
      </w:tr>
    </w:tbl>
    <w:p w14:paraId="6EFB58EF" w14:textId="77777777" w:rsidR="00CA6809" w:rsidRPr="00A157FB" w:rsidRDefault="00CA6809" w:rsidP="00CA6809">
      <w:pPr>
        <w:jc w:val="both"/>
        <w:rPr>
          <w:sz w:val="28"/>
          <w:szCs w:val="28"/>
        </w:rPr>
      </w:pPr>
    </w:p>
    <w:p w14:paraId="3B8FB120" w14:textId="77777777" w:rsidR="00CA6809" w:rsidRPr="00A157FB" w:rsidRDefault="00CA6809" w:rsidP="00CA6809">
      <w:pPr>
        <w:jc w:val="both"/>
        <w:rPr>
          <w:sz w:val="28"/>
          <w:szCs w:val="28"/>
        </w:rPr>
      </w:pPr>
    </w:p>
    <w:p w14:paraId="128AEC79" w14:textId="77777777" w:rsidR="00CA6809" w:rsidRPr="00A157FB" w:rsidRDefault="00CA6809" w:rsidP="00CA6809">
      <w:pPr>
        <w:jc w:val="both"/>
        <w:rPr>
          <w:sz w:val="28"/>
          <w:szCs w:val="28"/>
        </w:rPr>
      </w:pPr>
    </w:p>
    <w:p w14:paraId="1936C2FF" w14:textId="77777777" w:rsidR="00CA6809" w:rsidRPr="00A157FB" w:rsidRDefault="00CA6809" w:rsidP="00CA6809">
      <w:pPr>
        <w:jc w:val="both"/>
        <w:rPr>
          <w:sz w:val="28"/>
          <w:szCs w:val="28"/>
        </w:rPr>
      </w:pPr>
    </w:p>
    <w:p w14:paraId="64E36BAE" w14:textId="77777777" w:rsidR="00CA6809" w:rsidRPr="00A157FB" w:rsidRDefault="00CA6809" w:rsidP="00CA6809">
      <w:pPr>
        <w:jc w:val="both"/>
        <w:rPr>
          <w:sz w:val="28"/>
          <w:szCs w:val="28"/>
        </w:rPr>
      </w:pPr>
    </w:p>
    <w:p w14:paraId="03A6D126" w14:textId="77777777" w:rsidR="00CA6809" w:rsidRDefault="00CA6809" w:rsidP="00CA6809">
      <w:pPr>
        <w:jc w:val="both"/>
        <w:rPr>
          <w:sz w:val="28"/>
          <w:szCs w:val="28"/>
        </w:rPr>
      </w:pPr>
    </w:p>
    <w:p w14:paraId="31B2579A" w14:textId="77777777" w:rsidR="00CA6809" w:rsidRDefault="00CA6809" w:rsidP="00CA6809">
      <w:pPr>
        <w:jc w:val="both"/>
        <w:rPr>
          <w:sz w:val="28"/>
          <w:szCs w:val="28"/>
        </w:rPr>
      </w:pPr>
    </w:p>
    <w:p w14:paraId="21D77CA6" w14:textId="77777777" w:rsidR="00CA6809" w:rsidRPr="00A157FB" w:rsidRDefault="00CA6809" w:rsidP="00CA6809">
      <w:pPr>
        <w:jc w:val="both"/>
        <w:rPr>
          <w:sz w:val="28"/>
          <w:szCs w:val="28"/>
        </w:rPr>
      </w:pPr>
    </w:p>
    <w:p w14:paraId="62D5ADA4" w14:textId="77777777" w:rsidR="00CA6809" w:rsidRPr="00A157FB" w:rsidRDefault="00CA6809" w:rsidP="00CA6809">
      <w:pPr>
        <w:jc w:val="center"/>
        <w:rPr>
          <w:bCs/>
          <w:sz w:val="28"/>
          <w:szCs w:val="28"/>
        </w:rPr>
      </w:pPr>
      <w:r w:rsidRPr="00A157FB">
        <w:rPr>
          <w:bCs/>
          <w:sz w:val="28"/>
          <w:szCs w:val="28"/>
        </w:rPr>
        <w:t>Раздел 11. Мероприятия, направленные на повышение качества обслуживания абонентов</w:t>
      </w:r>
    </w:p>
    <w:p w14:paraId="3A735567" w14:textId="77777777" w:rsidR="00CA6809" w:rsidRPr="00A157FB" w:rsidRDefault="00CA6809" w:rsidP="00CA6809">
      <w:pPr>
        <w:ind w:left="-567"/>
        <w:jc w:val="center"/>
        <w:rPr>
          <w:bCs/>
          <w:sz w:val="28"/>
          <w:szCs w:val="28"/>
        </w:rPr>
      </w:pPr>
    </w:p>
    <w:tbl>
      <w:tblPr>
        <w:tblStyle w:val="afc"/>
        <w:tblW w:w="9214" w:type="dxa"/>
        <w:tblInd w:w="-5" w:type="dxa"/>
        <w:tblLook w:val="04A0" w:firstRow="1" w:lastRow="0" w:firstColumn="1" w:lastColumn="0" w:noHBand="0" w:noVBand="1"/>
      </w:tblPr>
      <w:tblGrid>
        <w:gridCol w:w="5509"/>
        <w:gridCol w:w="3705"/>
      </w:tblGrid>
      <w:tr w:rsidR="00CA6809" w:rsidRPr="00A157FB" w14:paraId="2B40DC52" w14:textId="77777777" w:rsidTr="00555159">
        <w:trPr>
          <w:trHeight w:val="748"/>
        </w:trPr>
        <w:tc>
          <w:tcPr>
            <w:tcW w:w="5509" w:type="dxa"/>
            <w:vAlign w:val="center"/>
          </w:tcPr>
          <w:p w14:paraId="75A02EAD" w14:textId="77777777" w:rsidR="00CA6809" w:rsidRPr="00A157FB" w:rsidRDefault="00CA6809" w:rsidP="00555159">
            <w:pPr>
              <w:jc w:val="center"/>
              <w:rPr>
                <w:bCs/>
                <w:sz w:val="28"/>
                <w:szCs w:val="28"/>
              </w:rPr>
            </w:pPr>
            <w:r w:rsidRPr="00A157FB">
              <w:rPr>
                <w:bCs/>
                <w:sz w:val="28"/>
                <w:szCs w:val="28"/>
              </w:rPr>
              <w:t>Наименование мероприятия</w:t>
            </w:r>
          </w:p>
        </w:tc>
        <w:tc>
          <w:tcPr>
            <w:tcW w:w="3705" w:type="dxa"/>
            <w:vAlign w:val="center"/>
          </w:tcPr>
          <w:p w14:paraId="1D2B9005" w14:textId="77777777" w:rsidR="00CA6809" w:rsidRPr="00A157FB" w:rsidRDefault="00CA6809" w:rsidP="00555159">
            <w:pPr>
              <w:jc w:val="center"/>
              <w:rPr>
                <w:bCs/>
                <w:sz w:val="28"/>
                <w:szCs w:val="28"/>
              </w:rPr>
            </w:pPr>
            <w:r w:rsidRPr="00A157FB">
              <w:rPr>
                <w:bCs/>
                <w:sz w:val="28"/>
                <w:szCs w:val="28"/>
              </w:rPr>
              <w:t>Период проведения мероприятий</w:t>
            </w:r>
          </w:p>
        </w:tc>
      </w:tr>
      <w:tr w:rsidR="00CA6809" w:rsidRPr="00A157FB" w14:paraId="0F6547DE" w14:textId="77777777" w:rsidTr="00555159">
        <w:trPr>
          <w:trHeight w:val="517"/>
        </w:trPr>
        <w:tc>
          <w:tcPr>
            <w:tcW w:w="5509" w:type="dxa"/>
            <w:vAlign w:val="center"/>
          </w:tcPr>
          <w:p w14:paraId="7250FAB8" w14:textId="77777777" w:rsidR="00CA6809" w:rsidRPr="00A157FB" w:rsidRDefault="00CA6809" w:rsidP="00555159">
            <w:pPr>
              <w:jc w:val="center"/>
              <w:rPr>
                <w:bCs/>
                <w:sz w:val="28"/>
                <w:szCs w:val="28"/>
              </w:rPr>
            </w:pPr>
            <w:r w:rsidRPr="00A157FB">
              <w:rPr>
                <w:bCs/>
                <w:sz w:val="28"/>
                <w:szCs w:val="28"/>
              </w:rPr>
              <w:t>-</w:t>
            </w:r>
          </w:p>
        </w:tc>
        <w:tc>
          <w:tcPr>
            <w:tcW w:w="3705" w:type="dxa"/>
            <w:vAlign w:val="center"/>
          </w:tcPr>
          <w:p w14:paraId="27AF693E" w14:textId="77777777" w:rsidR="00CA6809" w:rsidRPr="00A157FB" w:rsidRDefault="00CA6809" w:rsidP="00555159">
            <w:pPr>
              <w:jc w:val="center"/>
              <w:rPr>
                <w:bCs/>
                <w:sz w:val="28"/>
                <w:szCs w:val="28"/>
              </w:rPr>
            </w:pPr>
            <w:r w:rsidRPr="00A157FB">
              <w:rPr>
                <w:bCs/>
                <w:sz w:val="28"/>
                <w:szCs w:val="28"/>
              </w:rPr>
              <w:t>-</w:t>
            </w:r>
          </w:p>
        </w:tc>
      </w:tr>
    </w:tbl>
    <w:p w14:paraId="3B82C90B" w14:textId="77777777" w:rsidR="00CA6809" w:rsidRPr="00A157FB" w:rsidRDefault="00CA6809" w:rsidP="00CA6809">
      <w:pPr>
        <w:jc w:val="both"/>
        <w:rPr>
          <w:sz w:val="28"/>
          <w:szCs w:val="28"/>
        </w:rPr>
      </w:pPr>
    </w:p>
    <w:p w14:paraId="23678A15" w14:textId="77777777" w:rsidR="00CA6809" w:rsidRPr="00A157FB" w:rsidRDefault="00CA6809" w:rsidP="00CA6809">
      <w:pPr>
        <w:jc w:val="both"/>
        <w:rPr>
          <w:sz w:val="28"/>
          <w:szCs w:val="28"/>
        </w:rPr>
      </w:pPr>
    </w:p>
    <w:p w14:paraId="56290E5C" w14:textId="77777777" w:rsidR="00CA6809" w:rsidRPr="00A157FB" w:rsidRDefault="00CA6809" w:rsidP="00CA6809">
      <w:pPr>
        <w:jc w:val="both"/>
        <w:rPr>
          <w:sz w:val="28"/>
          <w:szCs w:val="28"/>
        </w:rPr>
      </w:pPr>
    </w:p>
    <w:p w14:paraId="0018CB3F" w14:textId="77777777" w:rsidR="00CA6809" w:rsidRPr="00A157FB" w:rsidRDefault="00CA6809" w:rsidP="00CA6809">
      <w:pPr>
        <w:jc w:val="both"/>
        <w:rPr>
          <w:sz w:val="28"/>
          <w:szCs w:val="28"/>
        </w:rPr>
      </w:pPr>
    </w:p>
    <w:p w14:paraId="5239F1F9" w14:textId="77777777" w:rsidR="00CA6809" w:rsidRPr="00A157FB" w:rsidRDefault="00CA6809" w:rsidP="00CA6809">
      <w:pPr>
        <w:jc w:val="both"/>
        <w:rPr>
          <w:sz w:val="28"/>
          <w:szCs w:val="28"/>
        </w:rPr>
      </w:pPr>
    </w:p>
    <w:p w14:paraId="5FCE1A39" w14:textId="77777777" w:rsidR="00CA6809" w:rsidRDefault="00CA6809" w:rsidP="00CA6809">
      <w:pPr>
        <w:tabs>
          <w:tab w:val="left" w:pos="5580"/>
          <w:tab w:val="left" w:pos="9498"/>
        </w:tabs>
        <w:ind w:left="-961" w:right="-569" w:firstLine="6631"/>
        <w:rPr>
          <w:color w:val="000000" w:themeColor="text1"/>
        </w:rPr>
      </w:pPr>
    </w:p>
    <w:p w14:paraId="0FBD35FA" w14:textId="77777777" w:rsidR="00CA6809" w:rsidRDefault="00CA6809" w:rsidP="00CA6809">
      <w:pPr>
        <w:tabs>
          <w:tab w:val="left" w:pos="5580"/>
          <w:tab w:val="left" w:pos="9498"/>
        </w:tabs>
        <w:ind w:left="-961" w:right="-569" w:firstLine="6631"/>
        <w:rPr>
          <w:color w:val="000000" w:themeColor="text1"/>
        </w:rPr>
      </w:pPr>
    </w:p>
    <w:p w14:paraId="3FBB092A" w14:textId="43E6B9D1" w:rsidR="00CA6809" w:rsidRPr="00081AD4" w:rsidRDefault="00CA6809" w:rsidP="00CA6809">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15 </w:t>
      </w:r>
      <w:r w:rsidRPr="00081AD4">
        <w:rPr>
          <w:color w:val="000000" w:themeColor="text1"/>
        </w:rPr>
        <w:t xml:space="preserve">к протоколу № </w:t>
      </w:r>
      <w:r>
        <w:rPr>
          <w:color w:val="000000" w:themeColor="text1"/>
        </w:rPr>
        <w:t>39</w:t>
      </w:r>
    </w:p>
    <w:p w14:paraId="055B56C6" w14:textId="77777777" w:rsidR="00CA6809" w:rsidRPr="00081AD4" w:rsidRDefault="00CA6809" w:rsidP="00CA6809">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C1C8B20" w14:textId="77777777" w:rsidR="00CA6809" w:rsidRPr="00081AD4" w:rsidRDefault="00CA6809" w:rsidP="00CA6809">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E121003" w14:textId="77777777" w:rsidR="00CA6809" w:rsidRDefault="00CA6809" w:rsidP="00CA6809">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28.06.2021</w:t>
      </w:r>
    </w:p>
    <w:p w14:paraId="5FF6D85E" w14:textId="77777777" w:rsidR="00CA6809" w:rsidRDefault="00CA6809" w:rsidP="00CA6809">
      <w:pPr>
        <w:jc w:val="center"/>
        <w:rPr>
          <w:b/>
          <w:sz w:val="28"/>
          <w:szCs w:val="28"/>
        </w:rPr>
      </w:pPr>
    </w:p>
    <w:p w14:paraId="3332D5C5" w14:textId="77777777" w:rsidR="00CA6809" w:rsidRDefault="00CA6809" w:rsidP="00CA6809">
      <w:pPr>
        <w:jc w:val="center"/>
        <w:rPr>
          <w:b/>
          <w:sz w:val="28"/>
          <w:szCs w:val="28"/>
        </w:rPr>
      </w:pPr>
    </w:p>
    <w:p w14:paraId="68E7A5E6" w14:textId="77777777" w:rsidR="00CA6809" w:rsidRDefault="00CA6809" w:rsidP="00CA6809">
      <w:pPr>
        <w:jc w:val="center"/>
        <w:rPr>
          <w:b/>
          <w:sz w:val="28"/>
          <w:szCs w:val="28"/>
        </w:rPr>
      </w:pPr>
    </w:p>
    <w:p w14:paraId="03090012" w14:textId="77777777" w:rsidR="00CA6809" w:rsidRDefault="00CA6809" w:rsidP="00CA6809">
      <w:pPr>
        <w:jc w:val="center"/>
        <w:rPr>
          <w:b/>
          <w:sz w:val="28"/>
          <w:szCs w:val="28"/>
        </w:rPr>
      </w:pPr>
    </w:p>
    <w:p w14:paraId="1E96EDF9" w14:textId="19D45D38" w:rsidR="00CA6809" w:rsidRPr="00A157FB" w:rsidRDefault="00CA6809" w:rsidP="00CA6809">
      <w:pPr>
        <w:jc w:val="center"/>
        <w:rPr>
          <w:b/>
          <w:bCs/>
          <w:kern w:val="32"/>
          <w:sz w:val="28"/>
          <w:szCs w:val="28"/>
        </w:rPr>
      </w:pPr>
      <w:r w:rsidRPr="00A157FB">
        <w:rPr>
          <w:b/>
          <w:sz w:val="28"/>
          <w:szCs w:val="28"/>
        </w:rPr>
        <w:t xml:space="preserve">Одноставочные тарифы </w:t>
      </w:r>
      <w:r w:rsidRPr="00A157FB">
        <w:rPr>
          <w:b/>
          <w:bCs/>
          <w:kern w:val="32"/>
          <w:sz w:val="28"/>
          <w:szCs w:val="28"/>
        </w:rPr>
        <w:t xml:space="preserve">на транспортировку сточных вод </w:t>
      </w:r>
    </w:p>
    <w:p w14:paraId="1F343583" w14:textId="77777777" w:rsidR="00CA6809" w:rsidRPr="00A157FB" w:rsidRDefault="00CA6809" w:rsidP="00CA6809">
      <w:pPr>
        <w:jc w:val="center"/>
        <w:rPr>
          <w:b/>
          <w:bCs/>
          <w:sz w:val="28"/>
          <w:szCs w:val="28"/>
        </w:rPr>
      </w:pPr>
      <w:r>
        <w:rPr>
          <w:b/>
          <w:sz w:val="28"/>
          <w:szCs w:val="28"/>
        </w:rPr>
        <w:t>МП</w:t>
      </w:r>
      <w:r w:rsidRPr="00A157FB">
        <w:rPr>
          <w:b/>
          <w:sz w:val="28"/>
          <w:szCs w:val="28"/>
        </w:rPr>
        <w:t xml:space="preserve"> «</w:t>
      </w:r>
      <w:r>
        <w:rPr>
          <w:b/>
          <w:sz w:val="28"/>
          <w:szCs w:val="28"/>
        </w:rPr>
        <w:t>Кристалл</w:t>
      </w:r>
      <w:r w:rsidRPr="00A157FB">
        <w:rPr>
          <w:b/>
          <w:sz w:val="28"/>
          <w:szCs w:val="28"/>
        </w:rPr>
        <w:t>»</w:t>
      </w:r>
      <w:r>
        <w:rPr>
          <w:b/>
          <w:sz w:val="28"/>
          <w:szCs w:val="28"/>
        </w:rPr>
        <w:t xml:space="preserve"> </w:t>
      </w:r>
      <w:r w:rsidRPr="00A157FB">
        <w:rPr>
          <w:b/>
          <w:bCs/>
          <w:sz w:val="28"/>
          <w:szCs w:val="28"/>
        </w:rPr>
        <w:t>(</w:t>
      </w:r>
      <w:r>
        <w:rPr>
          <w:b/>
          <w:bCs/>
          <w:sz w:val="28"/>
          <w:szCs w:val="28"/>
        </w:rPr>
        <w:t>Киселевский городской</w:t>
      </w:r>
      <w:r w:rsidRPr="00A157FB">
        <w:rPr>
          <w:b/>
          <w:bCs/>
          <w:sz w:val="28"/>
          <w:szCs w:val="28"/>
        </w:rPr>
        <w:t xml:space="preserve"> округ) </w:t>
      </w:r>
    </w:p>
    <w:p w14:paraId="30F5AF94" w14:textId="77777777" w:rsidR="00CA6809" w:rsidRPr="00A157FB" w:rsidRDefault="00CA6809" w:rsidP="00CA6809">
      <w:pPr>
        <w:jc w:val="center"/>
        <w:rPr>
          <w:b/>
          <w:sz w:val="28"/>
          <w:szCs w:val="28"/>
        </w:rPr>
      </w:pPr>
      <w:r w:rsidRPr="00A157FB">
        <w:rPr>
          <w:b/>
          <w:sz w:val="28"/>
          <w:szCs w:val="28"/>
        </w:rPr>
        <w:t xml:space="preserve">на период с </w:t>
      </w:r>
      <w:r>
        <w:rPr>
          <w:b/>
          <w:sz w:val="28"/>
          <w:szCs w:val="28"/>
        </w:rPr>
        <w:t>30</w:t>
      </w:r>
      <w:r w:rsidRPr="00A157FB">
        <w:rPr>
          <w:b/>
          <w:sz w:val="28"/>
          <w:szCs w:val="28"/>
        </w:rPr>
        <w:t>.0</w:t>
      </w:r>
      <w:r>
        <w:rPr>
          <w:b/>
          <w:sz w:val="28"/>
          <w:szCs w:val="28"/>
        </w:rPr>
        <w:t>6</w:t>
      </w:r>
      <w:r w:rsidRPr="00A157FB">
        <w:rPr>
          <w:b/>
          <w:sz w:val="28"/>
          <w:szCs w:val="28"/>
        </w:rPr>
        <w:t>.2021 по 31.12.202</w:t>
      </w:r>
      <w:r>
        <w:rPr>
          <w:b/>
          <w:sz w:val="28"/>
          <w:szCs w:val="28"/>
        </w:rPr>
        <w:t>2</w:t>
      </w:r>
    </w:p>
    <w:p w14:paraId="5C5D9FD0" w14:textId="77777777" w:rsidR="00CA6809" w:rsidRPr="00A157FB" w:rsidRDefault="00CA6809" w:rsidP="00CA6809">
      <w:pPr>
        <w:jc w:val="center"/>
        <w:rPr>
          <w:b/>
          <w:sz w:val="28"/>
          <w:szCs w:val="28"/>
        </w:rPr>
      </w:pPr>
    </w:p>
    <w:p w14:paraId="0EC8C4FF" w14:textId="77777777" w:rsidR="00CA6809" w:rsidRPr="00A157FB" w:rsidRDefault="00CA6809" w:rsidP="00CA6809">
      <w:pPr>
        <w:jc w:val="center"/>
        <w:rPr>
          <w:b/>
          <w:sz w:val="28"/>
          <w:szCs w:val="28"/>
        </w:rPr>
      </w:pPr>
    </w:p>
    <w:tbl>
      <w:tblPr>
        <w:tblpPr w:leftFromText="180" w:rightFromText="180" w:vertAnchor="text" w:horzAnchor="margin" w:tblpXSpec="center" w:tblpY="99"/>
        <w:tblW w:w="10352" w:type="dxa"/>
        <w:tblLayout w:type="fixed"/>
        <w:tblLook w:val="04A0" w:firstRow="1" w:lastRow="0" w:firstColumn="1" w:lastColumn="0" w:noHBand="0" w:noVBand="1"/>
      </w:tblPr>
      <w:tblGrid>
        <w:gridCol w:w="4257"/>
        <w:gridCol w:w="2126"/>
        <w:gridCol w:w="1985"/>
        <w:gridCol w:w="1984"/>
      </w:tblGrid>
      <w:tr w:rsidR="00CA6809" w:rsidRPr="00A157FB" w14:paraId="7404EC65" w14:textId="77777777" w:rsidTr="00555159">
        <w:trPr>
          <w:trHeight w:val="495"/>
        </w:trPr>
        <w:tc>
          <w:tcPr>
            <w:tcW w:w="4257" w:type="dxa"/>
            <w:vMerge w:val="restart"/>
            <w:tcBorders>
              <w:top w:val="single" w:sz="4" w:space="0" w:color="auto"/>
              <w:left w:val="single" w:sz="4" w:space="0" w:color="auto"/>
              <w:right w:val="single" w:sz="4" w:space="0" w:color="auto"/>
            </w:tcBorders>
            <w:shd w:val="clear" w:color="000000" w:fill="FFFFFF"/>
            <w:vAlign w:val="center"/>
            <w:hideMark/>
          </w:tcPr>
          <w:p w14:paraId="473A1EF0" w14:textId="77777777" w:rsidR="00CA6809" w:rsidRPr="00A157FB" w:rsidRDefault="00CA6809" w:rsidP="00555159">
            <w:pPr>
              <w:jc w:val="center"/>
              <w:rPr>
                <w:sz w:val="28"/>
                <w:szCs w:val="28"/>
              </w:rPr>
            </w:pPr>
            <w:r w:rsidRPr="00A157FB">
              <w:rPr>
                <w:sz w:val="28"/>
                <w:szCs w:val="28"/>
              </w:rPr>
              <w:t xml:space="preserve">Наименование </w:t>
            </w:r>
          </w:p>
          <w:p w14:paraId="1BC1AEC9" w14:textId="77777777" w:rsidR="00CA6809" w:rsidRPr="00A157FB" w:rsidRDefault="00CA6809" w:rsidP="00555159">
            <w:pPr>
              <w:jc w:val="center"/>
              <w:rPr>
                <w:sz w:val="28"/>
                <w:szCs w:val="28"/>
              </w:rPr>
            </w:pPr>
            <w:r w:rsidRPr="00A157FB">
              <w:rPr>
                <w:sz w:val="28"/>
                <w:szCs w:val="28"/>
              </w:rPr>
              <w:t>потребителей</w:t>
            </w:r>
          </w:p>
        </w:tc>
        <w:tc>
          <w:tcPr>
            <w:tcW w:w="6095" w:type="dxa"/>
            <w:gridSpan w:val="3"/>
            <w:tcBorders>
              <w:top w:val="single" w:sz="4" w:space="0" w:color="auto"/>
              <w:left w:val="nil"/>
              <w:bottom w:val="single" w:sz="4" w:space="0" w:color="auto"/>
              <w:right w:val="single" w:sz="4" w:space="0" w:color="auto"/>
            </w:tcBorders>
            <w:shd w:val="clear" w:color="000000" w:fill="FFFFFF"/>
            <w:vAlign w:val="center"/>
            <w:hideMark/>
          </w:tcPr>
          <w:p w14:paraId="705B2770" w14:textId="77777777" w:rsidR="00CA6809" w:rsidRPr="00A157FB" w:rsidRDefault="00CA6809" w:rsidP="00555159">
            <w:pPr>
              <w:jc w:val="center"/>
              <w:rPr>
                <w:sz w:val="28"/>
                <w:szCs w:val="28"/>
              </w:rPr>
            </w:pPr>
            <w:r w:rsidRPr="00A157FB">
              <w:rPr>
                <w:sz w:val="28"/>
                <w:szCs w:val="28"/>
              </w:rPr>
              <w:t>Тариф, руб./м</w:t>
            </w:r>
            <w:r w:rsidRPr="00A157FB">
              <w:rPr>
                <w:sz w:val="28"/>
                <w:szCs w:val="28"/>
                <w:vertAlign w:val="superscript"/>
              </w:rPr>
              <w:t>3</w:t>
            </w:r>
          </w:p>
        </w:tc>
      </w:tr>
      <w:tr w:rsidR="00CA6809" w:rsidRPr="00A157FB" w14:paraId="56E9E92C" w14:textId="77777777" w:rsidTr="00555159">
        <w:trPr>
          <w:trHeight w:val="662"/>
        </w:trPr>
        <w:tc>
          <w:tcPr>
            <w:tcW w:w="4257" w:type="dxa"/>
            <w:vMerge/>
            <w:tcBorders>
              <w:left w:val="single" w:sz="4" w:space="0" w:color="auto"/>
              <w:bottom w:val="single" w:sz="4" w:space="0" w:color="auto"/>
              <w:right w:val="single" w:sz="4" w:space="0" w:color="auto"/>
            </w:tcBorders>
            <w:shd w:val="clear" w:color="000000" w:fill="FFFFFF"/>
            <w:vAlign w:val="center"/>
            <w:hideMark/>
          </w:tcPr>
          <w:p w14:paraId="7BEDD081" w14:textId="77777777" w:rsidR="00CA6809" w:rsidRPr="00A157FB" w:rsidRDefault="00CA6809" w:rsidP="00555159">
            <w:pPr>
              <w:rPr>
                <w:sz w:val="28"/>
                <w:szCs w:val="28"/>
              </w:rPr>
            </w:pPr>
          </w:p>
        </w:tc>
        <w:tc>
          <w:tcPr>
            <w:tcW w:w="2126" w:type="dxa"/>
            <w:tcBorders>
              <w:top w:val="nil"/>
              <w:left w:val="nil"/>
              <w:bottom w:val="single" w:sz="4" w:space="0" w:color="auto"/>
              <w:right w:val="single" w:sz="4" w:space="0" w:color="auto"/>
            </w:tcBorders>
            <w:shd w:val="clear" w:color="000000" w:fill="FFFFFF"/>
            <w:vAlign w:val="center"/>
            <w:hideMark/>
          </w:tcPr>
          <w:p w14:paraId="6D64E1C4" w14:textId="77777777" w:rsidR="00CA6809" w:rsidRPr="00A157FB" w:rsidRDefault="00CA6809" w:rsidP="00555159">
            <w:pPr>
              <w:jc w:val="center"/>
              <w:rPr>
                <w:sz w:val="28"/>
                <w:szCs w:val="28"/>
              </w:rPr>
            </w:pPr>
            <w:r>
              <w:rPr>
                <w:sz w:val="28"/>
                <w:szCs w:val="28"/>
              </w:rPr>
              <w:t>с 30</w:t>
            </w:r>
            <w:r w:rsidRPr="00A157FB">
              <w:rPr>
                <w:sz w:val="28"/>
                <w:szCs w:val="28"/>
              </w:rPr>
              <w:t>.0</w:t>
            </w:r>
            <w:r>
              <w:rPr>
                <w:sz w:val="28"/>
                <w:szCs w:val="28"/>
              </w:rPr>
              <w:t>6</w:t>
            </w:r>
            <w:r w:rsidRPr="00A157FB">
              <w:rPr>
                <w:sz w:val="28"/>
                <w:szCs w:val="28"/>
              </w:rPr>
              <w:t xml:space="preserve">.2021 </w:t>
            </w:r>
          </w:p>
          <w:p w14:paraId="5236149D" w14:textId="77777777" w:rsidR="00CA6809" w:rsidRPr="00A157FB" w:rsidRDefault="00CA6809" w:rsidP="00555159">
            <w:pPr>
              <w:jc w:val="center"/>
              <w:rPr>
                <w:sz w:val="28"/>
                <w:szCs w:val="28"/>
              </w:rPr>
            </w:pPr>
            <w:r w:rsidRPr="00A157FB">
              <w:rPr>
                <w:sz w:val="28"/>
                <w:szCs w:val="28"/>
              </w:rPr>
              <w:t>по 3</w:t>
            </w:r>
            <w:r>
              <w:rPr>
                <w:sz w:val="28"/>
                <w:szCs w:val="28"/>
              </w:rPr>
              <w:t>1</w:t>
            </w:r>
            <w:r w:rsidRPr="00A157FB">
              <w:rPr>
                <w:sz w:val="28"/>
                <w:szCs w:val="28"/>
              </w:rPr>
              <w:t>.</w:t>
            </w:r>
            <w:r>
              <w:rPr>
                <w:sz w:val="28"/>
                <w:szCs w:val="28"/>
              </w:rPr>
              <w:t>12</w:t>
            </w:r>
            <w:r w:rsidRPr="00A157FB">
              <w:rPr>
                <w:sz w:val="28"/>
                <w:szCs w:val="28"/>
              </w:rPr>
              <w:t>.2021</w:t>
            </w:r>
          </w:p>
        </w:tc>
        <w:tc>
          <w:tcPr>
            <w:tcW w:w="1985" w:type="dxa"/>
            <w:tcBorders>
              <w:top w:val="nil"/>
              <w:left w:val="nil"/>
              <w:bottom w:val="single" w:sz="4" w:space="0" w:color="auto"/>
              <w:right w:val="single" w:sz="4" w:space="0" w:color="auto"/>
            </w:tcBorders>
            <w:shd w:val="clear" w:color="000000" w:fill="FFFFFF"/>
            <w:vAlign w:val="center"/>
            <w:hideMark/>
          </w:tcPr>
          <w:p w14:paraId="7FC1A0F9" w14:textId="77777777" w:rsidR="00CA6809" w:rsidRPr="00A157FB" w:rsidRDefault="00CA6809" w:rsidP="00555159">
            <w:pPr>
              <w:jc w:val="center"/>
              <w:rPr>
                <w:sz w:val="28"/>
                <w:szCs w:val="28"/>
              </w:rPr>
            </w:pPr>
            <w:r w:rsidRPr="00A157FB">
              <w:rPr>
                <w:sz w:val="28"/>
                <w:szCs w:val="28"/>
              </w:rPr>
              <w:t>с 01.01.202</w:t>
            </w:r>
            <w:r>
              <w:rPr>
                <w:sz w:val="28"/>
                <w:szCs w:val="28"/>
              </w:rPr>
              <w:t>2</w:t>
            </w:r>
            <w:r w:rsidRPr="00A157FB">
              <w:rPr>
                <w:sz w:val="28"/>
                <w:szCs w:val="28"/>
              </w:rPr>
              <w:t xml:space="preserve"> </w:t>
            </w:r>
          </w:p>
          <w:p w14:paraId="42497DC6" w14:textId="77777777" w:rsidR="00CA6809" w:rsidRPr="00A157FB" w:rsidRDefault="00CA6809" w:rsidP="00555159">
            <w:pPr>
              <w:jc w:val="center"/>
              <w:rPr>
                <w:sz w:val="28"/>
                <w:szCs w:val="28"/>
              </w:rPr>
            </w:pPr>
            <w:r w:rsidRPr="00A157FB">
              <w:rPr>
                <w:sz w:val="28"/>
                <w:szCs w:val="28"/>
              </w:rPr>
              <w:t>по 30.06.202</w:t>
            </w:r>
            <w:r>
              <w:rPr>
                <w:sz w:val="28"/>
                <w:szCs w:val="28"/>
              </w:rPr>
              <w:t>2</w:t>
            </w:r>
          </w:p>
        </w:tc>
        <w:tc>
          <w:tcPr>
            <w:tcW w:w="1984" w:type="dxa"/>
            <w:tcBorders>
              <w:top w:val="nil"/>
              <w:left w:val="nil"/>
              <w:bottom w:val="single" w:sz="4" w:space="0" w:color="auto"/>
              <w:right w:val="single" w:sz="4" w:space="0" w:color="auto"/>
            </w:tcBorders>
            <w:shd w:val="clear" w:color="000000" w:fill="FFFFFF"/>
            <w:vAlign w:val="center"/>
          </w:tcPr>
          <w:p w14:paraId="186ADE96" w14:textId="77777777" w:rsidR="00CA6809" w:rsidRPr="00A157FB" w:rsidRDefault="00CA6809" w:rsidP="00555159">
            <w:pPr>
              <w:jc w:val="center"/>
              <w:rPr>
                <w:sz w:val="28"/>
                <w:szCs w:val="28"/>
              </w:rPr>
            </w:pPr>
            <w:r w:rsidRPr="00A157FB">
              <w:rPr>
                <w:sz w:val="28"/>
                <w:szCs w:val="28"/>
              </w:rPr>
              <w:t>с 01.07.202</w:t>
            </w:r>
            <w:r>
              <w:rPr>
                <w:sz w:val="28"/>
                <w:szCs w:val="28"/>
              </w:rPr>
              <w:t>2</w:t>
            </w:r>
            <w:r w:rsidRPr="00A157FB">
              <w:rPr>
                <w:sz w:val="28"/>
                <w:szCs w:val="28"/>
              </w:rPr>
              <w:t xml:space="preserve"> по 31.12.20</w:t>
            </w:r>
            <w:r>
              <w:rPr>
                <w:sz w:val="28"/>
                <w:szCs w:val="28"/>
              </w:rPr>
              <w:t>22</w:t>
            </w:r>
          </w:p>
        </w:tc>
      </w:tr>
      <w:tr w:rsidR="00CA6809" w:rsidRPr="00A157FB" w14:paraId="1AC921A7" w14:textId="77777777" w:rsidTr="00555159">
        <w:trPr>
          <w:trHeight w:val="557"/>
        </w:trPr>
        <w:tc>
          <w:tcPr>
            <w:tcW w:w="10352" w:type="dxa"/>
            <w:gridSpan w:val="4"/>
            <w:tcBorders>
              <w:top w:val="nil"/>
              <w:left w:val="single" w:sz="4" w:space="0" w:color="auto"/>
              <w:bottom w:val="single" w:sz="4" w:space="0" w:color="auto"/>
              <w:right w:val="single" w:sz="4" w:space="0" w:color="auto"/>
            </w:tcBorders>
            <w:shd w:val="clear" w:color="000000" w:fill="FFFFFF"/>
            <w:vAlign w:val="center"/>
          </w:tcPr>
          <w:p w14:paraId="66A31E2A" w14:textId="77777777" w:rsidR="00CA6809" w:rsidRPr="00A157FB" w:rsidRDefault="00CA6809" w:rsidP="00555159">
            <w:pPr>
              <w:jc w:val="center"/>
              <w:rPr>
                <w:sz w:val="28"/>
                <w:szCs w:val="28"/>
              </w:rPr>
            </w:pPr>
            <w:r w:rsidRPr="00A157FB">
              <w:rPr>
                <w:sz w:val="28"/>
                <w:szCs w:val="28"/>
              </w:rPr>
              <w:t>Транспортировка сточных вод</w:t>
            </w:r>
          </w:p>
        </w:tc>
      </w:tr>
      <w:tr w:rsidR="00CA6809" w:rsidRPr="00A157FB" w14:paraId="51DC41FD" w14:textId="77777777" w:rsidTr="00555159">
        <w:trPr>
          <w:trHeight w:val="668"/>
        </w:trPr>
        <w:tc>
          <w:tcPr>
            <w:tcW w:w="4257" w:type="dxa"/>
            <w:tcBorders>
              <w:top w:val="nil"/>
              <w:left w:val="single" w:sz="4" w:space="0" w:color="auto"/>
              <w:bottom w:val="single" w:sz="4" w:space="0" w:color="auto"/>
              <w:right w:val="single" w:sz="4" w:space="0" w:color="auto"/>
            </w:tcBorders>
            <w:shd w:val="clear" w:color="000000" w:fill="FFFFFF"/>
            <w:vAlign w:val="center"/>
            <w:hideMark/>
          </w:tcPr>
          <w:p w14:paraId="311CC8D4" w14:textId="77777777" w:rsidR="00CA6809" w:rsidRPr="00A157FB" w:rsidRDefault="00CA6809" w:rsidP="00555159">
            <w:pPr>
              <w:rPr>
                <w:sz w:val="28"/>
                <w:szCs w:val="28"/>
              </w:rPr>
            </w:pPr>
            <w:r w:rsidRPr="00A157FB">
              <w:rPr>
                <w:sz w:val="28"/>
                <w:szCs w:val="28"/>
              </w:rPr>
              <w:t>Прочие потребители                                          (без НДС)</w:t>
            </w:r>
          </w:p>
        </w:tc>
        <w:tc>
          <w:tcPr>
            <w:tcW w:w="2126" w:type="dxa"/>
            <w:tcBorders>
              <w:top w:val="nil"/>
              <w:left w:val="nil"/>
              <w:bottom w:val="single" w:sz="4" w:space="0" w:color="auto"/>
              <w:right w:val="single" w:sz="4" w:space="0" w:color="auto"/>
            </w:tcBorders>
            <w:shd w:val="clear" w:color="000000" w:fill="FFFFFF"/>
            <w:vAlign w:val="center"/>
          </w:tcPr>
          <w:p w14:paraId="38513998" w14:textId="77777777" w:rsidR="00CA6809" w:rsidRPr="00A157FB" w:rsidRDefault="00CA6809" w:rsidP="00555159">
            <w:pPr>
              <w:jc w:val="center"/>
              <w:rPr>
                <w:sz w:val="28"/>
                <w:szCs w:val="28"/>
              </w:rPr>
            </w:pPr>
            <w:r>
              <w:rPr>
                <w:sz w:val="28"/>
                <w:szCs w:val="28"/>
              </w:rPr>
              <w:t>0,91</w:t>
            </w:r>
          </w:p>
        </w:tc>
        <w:tc>
          <w:tcPr>
            <w:tcW w:w="1985" w:type="dxa"/>
            <w:tcBorders>
              <w:top w:val="nil"/>
              <w:left w:val="nil"/>
              <w:bottom w:val="single" w:sz="4" w:space="0" w:color="auto"/>
              <w:right w:val="single" w:sz="4" w:space="0" w:color="auto"/>
            </w:tcBorders>
            <w:shd w:val="clear" w:color="000000" w:fill="FFFFFF"/>
            <w:vAlign w:val="center"/>
          </w:tcPr>
          <w:p w14:paraId="1F1B4820" w14:textId="77777777" w:rsidR="00CA6809" w:rsidRPr="00A157FB" w:rsidRDefault="00CA6809" w:rsidP="00555159">
            <w:pPr>
              <w:jc w:val="center"/>
              <w:rPr>
                <w:sz w:val="28"/>
                <w:szCs w:val="28"/>
              </w:rPr>
            </w:pPr>
            <w:r>
              <w:rPr>
                <w:sz w:val="28"/>
                <w:szCs w:val="28"/>
              </w:rPr>
              <w:t>0,91</w:t>
            </w:r>
          </w:p>
        </w:tc>
        <w:tc>
          <w:tcPr>
            <w:tcW w:w="1984" w:type="dxa"/>
            <w:tcBorders>
              <w:top w:val="nil"/>
              <w:left w:val="nil"/>
              <w:bottom w:val="single" w:sz="4" w:space="0" w:color="auto"/>
              <w:right w:val="single" w:sz="4" w:space="0" w:color="auto"/>
            </w:tcBorders>
            <w:shd w:val="clear" w:color="000000" w:fill="FFFFFF"/>
            <w:vAlign w:val="center"/>
          </w:tcPr>
          <w:p w14:paraId="74AAA72C" w14:textId="77777777" w:rsidR="00CA6809" w:rsidRPr="00A157FB" w:rsidRDefault="00CA6809" w:rsidP="00555159">
            <w:pPr>
              <w:jc w:val="center"/>
              <w:rPr>
                <w:sz w:val="28"/>
                <w:szCs w:val="28"/>
              </w:rPr>
            </w:pPr>
            <w:r>
              <w:rPr>
                <w:sz w:val="28"/>
                <w:szCs w:val="28"/>
              </w:rPr>
              <w:t>0,98</w:t>
            </w:r>
          </w:p>
        </w:tc>
      </w:tr>
    </w:tbl>
    <w:p w14:paraId="09DC5C42" w14:textId="77777777" w:rsidR="00CA6809" w:rsidRPr="00A157FB" w:rsidRDefault="00CA6809" w:rsidP="00CA6809">
      <w:pPr>
        <w:jc w:val="center"/>
        <w:rPr>
          <w:b/>
          <w:sz w:val="28"/>
          <w:szCs w:val="28"/>
        </w:rPr>
      </w:pPr>
    </w:p>
    <w:p w14:paraId="65CBFF2E" w14:textId="77777777" w:rsidR="00CA6809" w:rsidRPr="00A157FB" w:rsidRDefault="00CA6809" w:rsidP="00CA6809">
      <w:pPr>
        <w:ind w:firstLine="709"/>
        <w:jc w:val="both"/>
        <w:rPr>
          <w:sz w:val="28"/>
          <w:szCs w:val="28"/>
        </w:rPr>
      </w:pPr>
    </w:p>
    <w:p w14:paraId="696F25C2" w14:textId="77777777" w:rsidR="00CA6809" w:rsidRPr="004E1A9D" w:rsidRDefault="00CA6809" w:rsidP="00696A0D">
      <w:pPr>
        <w:ind w:left="-709" w:firstLine="709"/>
        <w:jc w:val="right"/>
        <w:rPr>
          <w:color w:val="000000" w:themeColor="text1"/>
          <w:sz w:val="28"/>
          <w:szCs w:val="28"/>
        </w:rPr>
      </w:pPr>
    </w:p>
    <w:sectPr w:rsidR="00CA6809" w:rsidRPr="004E1A9D" w:rsidSect="0016343C">
      <w:headerReference w:type="first" r:id="rId204"/>
      <w:pgSz w:w="11906" w:h="16838" w:code="9"/>
      <w:pgMar w:top="992" w:right="992" w:bottom="709"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notTrueType/>
    <w:pitch w:val="variable"/>
    <w:sig w:usb0="00C00283" w:usb1="00000000" w:usb2="00000000" w:usb3="00000000" w:csb0="0000000D"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9"/>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68D5" w14:textId="77777777" w:rsidR="00CA6809" w:rsidRDefault="00CA6809" w:rsidP="00AC639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3B127158" w14:textId="77777777" w:rsidR="00CA6809" w:rsidRDefault="00CA680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50982"/>
      <w:docPartObj>
        <w:docPartGallery w:val="Page Numbers (Top of Page)"/>
        <w:docPartUnique/>
      </w:docPartObj>
    </w:sdtPr>
    <w:sdtEndPr/>
    <w:sdtContent>
      <w:p w14:paraId="05C24E6A" w14:textId="77777777" w:rsidR="00CF3F81" w:rsidRDefault="00CF3F81">
        <w:pPr>
          <w:pStyle w:val="a7"/>
          <w:jc w:val="center"/>
        </w:pPr>
        <w:r>
          <w:fldChar w:fldCharType="begin"/>
        </w:r>
        <w:r>
          <w:instrText>PAGE   \* MERGEFORMAT</w:instrText>
        </w:r>
        <w:r>
          <w:fldChar w:fldCharType="separate"/>
        </w:r>
        <w:r>
          <w:t>2</w:t>
        </w:r>
        <w:r>
          <w:fldChar w:fldCharType="end"/>
        </w:r>
      </w:p>
    </w:sdtContent>
  </w:sdt>
  <w:p w14:paraId="0A46FB59" w14:textId="77777777" w:rsidR="00CF3F81" w:rsidRDefault="00CF3F8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43FB136F" w14:textId="77777777" w:rsidR="00C52F07" w:rsidRDefault="00C52F07">
        <w:pPr>
          <w:pStyle w:val="a7"/>
          <w:jc w:val="center"/>
        </w:pPr>
        <w:r>
          <w:fldChar w:fldCharType="begin"/>
        </w:r>
        <w:r>
          <w:instrText xml:space="preserve"> PAGE   \* MERGEFORMAT </w:instrText>
        </w:r>
        <w:r>
          <w:fldChar w:fldCharType="separate"/>
        </w:r>
        <w:r>
          <w:rPr>
            <w:noProof/>
          </w:rPr>
          <w:t>26</w:t>
        </w:r>
        <w:r>
          <w:rPr>
            <w:noProof/>
          </w:rPr>
          <w:fldChar w:fldCharType="end"/>
        </w:r>
      </w:p>
    </w:sdtContent>
  </w:sdt>
  <w:p w14:paraId="12257560" w14:textId="77777777" w:rsidR="00C52F07" w:rsidRDefault="00C52F0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2A91EE48" w14:textId="77777777" w:rsidR="00C52F07" w:rsidRDefault="00C52F07">
        <w:pPr>
          <w:pStyle w:val="a7"/>
          <w:jc w:val="center"/>
        </w:pPr>
        <w:r>
          <w:fldChar w:fldCharType="begin"/>
        </w:r>
        <w:r>
          <w:instrText>PAGE   \* MERGEFORMAT</w:instrText>
        </w:r>
        <w:r>
          <w:fldChar w:fldCharType="separate"/>
        </w:r>
        <w:r>
          <w:rPr>
            <w:noProof/>
          </w:rPr>
          <w:t>25</w:t>
        </w:r>
        <w:r>
          <w:fldChar w:fldCharType="end"/>
        </w:r>
      </w:p>
    </w:sdtContent>
  </w:sdt>
  <w:p w14:paraId="3B6F1CB1" w14:textId="77777777" w:rsidR="00C52F07" w:rsidRDefault="00C52F07">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C185" w14:textId="77777777" w:rsidR="00CA6809" w:rsidRDefault="00CA6809">
    <w:pPr>
      <w:pStyle w:val="a7"/>
      <w:jc w:val="center"/>
    </w:pPr>
    <w:r>
      <w:fldChar w:fldCharType="begin"/>
    </w:r>
    <w:r>
      <w:instrText>PAGE   \* MERGEFORMAT</w:instrText>
    </w:r>
    <w:r>
      <w:fldChar w:fldCharType="separate"/>
    </w:r>
    <w:r>
      <w:rPr>
        <w:noProof/>
      </w:rPr>
      <w:t>10</w:t>
    </w:r>
    <w:r>
      <w:fldChar w:fldCharType="end"/>
    </w:r>
  </w:p>
  <w:p w14:paraId="4B0FE993" w14:textId="77777777" w:rsidR="00CA6809" w:rsidRDefault="00CA6809">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098154"/>
      <w:docPartObj>
        <w:docPartGallery w:val="Page Numbers (Top of Page)"/>
        <w:docPartUnique/>
      </w:docPartObj>
    </w:sdtPr>
    <w:sdtEndPr/>
    <w:sdtContent>
      <w:p w14:paraId="50C4ADAE" w14:textId="77777777" w:rsidR="00CA6809" w:rsidRDefault="00CA6809">
        <w:pPr>
          <w:pStyle w:val="a7"/>
          <w:jc w:val="center"/>
        </w:pPr>
        <w:r>
          <w:fldChar w:fldCharType="begin"/>
        </w:r>
        <w:r>
          <w:instrText>PAGE   \* MERGEFORMAT</w:instrText>
        </w:r>
        <w:r>
          <w:fldChar w:fldCharType="separate"/>
        </w:r>
        <w:r>
          <w:t>2</w:t>
        </w:r>
        <w:r>
          <w:fldChar w:fldCharType="end"/>
        </w:r>
      </w:p>
    </w:sdtContent>
  </w:sdt>
  <w:p w14:paraId="2447B9C4" w14:textId="77777777" w:rsidR="00CA6809" w:rsidRDefault="00CA680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34B1466"/>
    <w:multiLevelType w:val="hybridMultilevel"/>
    <w:tmpl w:val="94C614A6"/>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43C3183"/>
    <w:multiLevelType w:val="hybridMultilevel"/>
    <w:tmpl w:val="52A4F338"/>
    <w:lvl w:ilvl="0" w:tplc="8F984020">
      <w:start w:val="1"/>
      <w:numFmt w:val="bullet"/>
      <w:lvlText w:val="–"/>
      <w:lvlJc w:val="left"/>
      <w:pPr>
        <w:ind w:left="1211"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352CA6"/>
    <w:multiLevelType w:val="hybridMultilevel"/>
    <w:tmpl w:val="A908255A"/>
    <w:lvl w:ilvl="0" w:tplc="8F984020">
      <w:start w:val="1"/>
      <w:numFmt w:val="bullet"/>
      <w:lvlText w:val="–"/>
      <w:lvlJc w:val="left"/>
      <w:pPr>
        <w:ind w:left="1069" w:hanging="360"/>
      </w:pPr>
      <w:rPr>
        <w:rFonts w:ascii="SimHei" w:eastAsia="SimHei" w:hAnsi="SimHei" w:hint="eastAsi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9329E7"/>
    <w:multiLevelType w:val="hybridMultilevel"/>
    <w:tmpl w:val="96909442"/>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1A8661A"/>
    <w:multiLevelType w:val="hybridMultilevel"/>
    <w:tmpl w:val="64825528"/>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7FA6D81"/>
    <w:multiLevelType w:val="hybridMultilevel"/>
    <w:tmpl w:val="953A394A"/>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62642F"/>
    <w:multiLevelType w:val="multilevel"/>
    <w:tmpl w:val="77D22332"/>
    <w:lvl w:ilvl="0">
      <w:start w:val="1"/>
      <w:numFmt w:val="decimal"/>
      <w:lvlText w:val="%1."/>
      <w:lvlJc w:val="left"/>
      <w:pPr>
        <w:ind w:left="675" w:hanging="675"/>
      </w:pPr>
      <w:rPr>
        <w:rFonts w:hint="default"/>
      </w:rPr>
    </w:lvl>
    <w:lvl w:ilvl="1">
      <w:start w:val="3"/>
      <w:numFmt w:val="decimal"/>
      <w:lvlText w:val="%1.%2."/>
      <w:lvlJc w:val="left"/>
      <w:pPr>
        <w:ind w:left="1063" w:hanging="720"/>
      </w:pPr>
      <w:rPr>
        <w:rFonts w:hint="default"/>
      </w:rPr>
    </w:lvl>
    <w:lvl w:ilvl="2">
      <w:start w:val="2"/>
      <w:numFmt w:val="decimal"/>
      <w:lvlText w:val="%1.%2.%3."/>
      <w:lvlJc w:val="left"/>
      <w:pPr>
        <w:ind w:left="1406" w:hanging="720"/>
      </w:pPr>
      <w:rPr>
        <w:rFonts w:hint="default"/>
      </w:rPr>
    </w:lvl>
    <w:lvl w:ilvl="3">
      <w:start w:val="1"/>
      <w:numFmt w:val="decimal"/>
      <w:lvlText w:val="%1.%2.%3.%4."/>
      <w:lvlJc w:val="left"/>
      <w:pPr>
        <w:ind w:left="2109" w:hanging="108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3155" w:hanging="1440"/>
      </w:pPr>
      <w:rPr>
        <w:rFonts w:hint="default"/>
      </w:rPr>
    </w:lvl>
    <w:lvl w:ilvl="6">
      <w:start w:val="1"/>
      <w:numFmt w:val="decimal"/>
      <w:lvlText w:val="%1.%2.%3.%4.%5.%6.%7."/>
      <w:lvlJc w:val="left"/>
      <w:pPr>
        <w:ind w:left="3858" w:hanging="1800"/>
      </w:pPr>
      <w:rPr>
        <w:rFonts w:hint="default"/>
      </w:rPr>
    </w:lvl>
    <w:lvl w:ilvl="7">
      <w:start w:val="1"/>
      <w:numFmt w:val="decimal"/>
      <w:lvlText w:val="%1.%2.%3.%4.%5.%6.%7.%8."/>
      <w:lvlJc w:val="left"/>
      <w:pPr>
        <w:ind w:left="4201" w:hanging="1800"/>
      </w:pPr>
      <w:rPr>
        <w:rFonts w:hint="default"/>
      </w:rPr>
    </w:lvl>
    <w:lvl w:ilvl="8">
      <w:start w:val="1"/>
      <w:numFmt w:val="decimal"/>
      <w:lvlText w:val="%1.%2.%3.%4.%5.%6.%7.%8.%9."/>
      <w:lvlJc w:val="left"/>
      <w:pPr>
        <w:ind w:left="4904" w:hanging="2160"/>
      </w:pPr>
      <w:rPr>
        <w:rFonts w:hint="default"/>
      </w:rPr>
    </w:lvl>
  </w:abstractNum>
  <w:abstractNum w:abstractNumId="20"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456E83"/>
    <w:multiLevelType w:val="hybridMultilevel"/>
    <w:tmpl w:val="DAA2352C"/>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BDD1AA2"/>
    <w:multiLevelType w:val="hybridMultilevel"/>
    <w:tmpl w:val="C282A02E"/>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D263DA"/>
    <w:multiLevelType w:val="hybridMultilevel"/>
    <w:tmpl w:val="F632939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0" w15:restartNumberingAfterBreak="0">
    <w:nsid w:val="53F82B07"/>
    <w:multiLevelType w:val="hybridMultilevel"/>
    <w:tmpl w:val="C3C63A78"/>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8B14B5D"/>
    <w:multiLevelType w:val="hybridMultilevel"/>
    <w:tmpl w:val="82B85862"/>
    <w:lvl w:ilvl="0" w:tplc="10A4A1E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794547"/>
    <w:multiLevelType w:val="hybridMultilevel"/>
    <w:tmpl w:val="D1703546"/>
    <w:lvl w:ilvl="0" w:tplc="8F984020">
      <w:start w:val="1"/>
      <w:numFmt w:val="bullet"/>
      <w:lvlText w:val="–"/>
      <w:lvlJc w:val="left"/>
      <w:pPr>
        <w:ind w:left="2280" w:hanging="360"/>
      </w:pPr>
      <w:rPr>
        <w:rFonts w:ascii="SimHei" w:eastAsia="SimHei" w:hAnsi="SimHei" w:hint="eastAsia"/>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3" w15:restartNumberingAfterBreak="0">
    <w:nsid w:val="670A3E02"/>
    <w:multiLevelType w:val="hybridMultilevel"/>
    <w:tmpl w:val="1F0ECC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AB506C"/>
    <w:multiLevelType w:val="multilevel"/>
    <w:tmpl w:val="E6DC3B22"/>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num w:numId="1">
    <w:abstractNumId w:val="1"/>
  </w:num>
  <w:num w:numId="2">
    <w:abstractNumId w:val="0"/>
  </w:num>
  <w:num w:numId="3">
    <w:abstractNumId w:val="13"/>
  </w:num>
  <w:num w:numId="4">
    <w:abstractNumId w:val="34"/>
  </w:num>
  <w:num w:numId="5">
    <w:abstractNumId w:val="2"/>
  </w:num>
  <w:num w:numId="6">
    <w:abstractNumId w:val="18"/>
  </w:num>
  <w:num w:numId="7">
    <w:abstractNumId w:val="35"/>
  </w:num>
  <w:num w:numId="8">
    <w:abstractNumId w:val="24"/>
  </w:num>
  <w:num w:numId="9">
    <w:abstractNumId w:val="9"/>
  </w:num>
  <w:num w:numId="10">
    <w:abstractNumId w:val="7"/>
  </w:num>
  <w:num w:numId="11">
    <w:abstractNumId w:val="32"/>
  </w:num>
  <w:num w:numId="12">
    <w:abstractNumId w:val="25"/>
  </w:num>
  <w:num w:numId="13">
    <w:abstractNumId w:val="10"/>
  </w:num>
  <w:num w:numId="14">
    <w:abstractNumId w:val="20"/>
  </w:num>
  <w:num w:numId="15">
    <w:abstractNumId w:val="15"/>
  </w:num>
  <w:num w:numId="16">
    <w:abstractNumId w:val="28"/>
  </w:num>
  <w:num w:numId="17">
    <w:abstractNumId w:val="17"/>
  </w:num>
  <w:num w:numId="18">
    <w:abstractNumId w:val="26"/>
  </w:num>
  <w:num w:numId="19">
    <w:abstractNumId w:val="8"/>
  </w:num>
  <w:num w:numId="20">
    <w:abstractNumId w:val="30"/>
  </w:num>
  <w:num w:numId="21">
    <w:abstractNumId w:val="16"/>
  </w:num>
  <w:num w:numId="22">
    <w:abstractNumId w:val="12"/>
  </w:num>
  <w:num w:numId="23">
    <w:abstractNumId w:val="33"/>
  </w:num>
  <w:num w:numId="24">
    <w:abstractNumId w:val="31"/>
  </w:num>
  <w:num w:numId="25">
    <w:abstractNumId w:val="3"/>
    <w:lvlOverride w:ilvl="0">
      <w:lvl w:ilvl="0">
        <w:numFmt w:val="bullet"/>
        <w:lvlText w:val="-"/>
        <w:legacy w:legacy="1" w:legacySpace="0" w:legacyIndent="139"/>
        <w:lvlJc w:val="left"/>
        <w:rPr>
          <w:rFonts w:ascii="Times New Roman" w:hAnsi="Times New Roman" w:hint="default"/>
        </w:rPr>
      </w:lvl>
    </w:lvlOverride>
  </w:num>
  <w:num w:numId="26">
    <w:abstractNumId w:val="23"/>
  </w:num>
  <w:num w:numId="27">
    <w:abstractNumId w:val="14"/>
  </w:num>
  <w:num w:numId="28">
    <w:abstractNumId w:val="21"/>
  </w:num>
  <w:num w:numId="29">
    <w:abstractNumId w:val="11"/>
  </w:num>
  <w:num w:numId="30">
    <w:abstractNumId w:val="22"/>
  </w:num>
  <w:num w:numId="31">
    <w:abstractNumId w:val="27"/>
  </w:num>
  <w:num w:numId="32">
    <w:abstractNumId w:val="29"/>
  </w:num>
  <w:num w:numId="33">
    <w:abstractNumId w:val="19"/>
  </w:num>
  <w:num w:numId="34">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7E94"/>
    <w:rsid w:val="00011041"/>
    <w:rsid w:val="0001399F"/>
    <w:rsid w:val="000146E4"/>
    <w:rsid w:val="0001528A"/>
    <w:rsid w:val="00017FE5"/>
    <w:rsid w:val="00021653"/>
    <w:rsid w:val="00022091"/>
    <w:rsid w:val="000330C6"/>
    <w:rsid w:val="00033709"/>
    <w:rsid w:val="00033E20"/>
    <w:rsid w:val="0003519E"/>
    <w:rsid w:val="00035AB3"/>
    <w:rsid w:val="000368AC"/>
    <w:rsid w:val="00044110"/>
    <w:rsid w:val="000459D8"/>
    <w:rsid w:val="00047C31"/>
    <w:rsid w:val="00047D10"/>
    <w:rsid w:val="00051A4C"/>
    <w:rsid w:val="00051DC9"/>
    <w:rsid w:val="000520EA"/>
    <w:rsid w:val="0005297D"/>
    <w:rsid w:val="00053640"/>
    <w:rsid w:val="00060A48"/>
    <w:rsid w:val="00061F52"/>
    <w:rsid w:val="00076097"/>
    <w:rsid w:val="00082B84"/>
    <w:rsid w:val="000958AB"/>
    <w:rsid w:val="000A042A"/>
    <w:rsid w:val="000A0D8E"/>
    <w:rsid w:val="000A2FBC"/>
    <w:rsid w:val="000B0B41"/>
    <w:rsid w:val="000B31B7"/>
    <w:rsid w:val="000C039E"/>
    <w:rsid w:val="000C1EB9"/>
    <w:rsid w:val="000C3749"/>
    <w:rsid w:val="000C5C74"/>
    <w:rsid w:val="000C7358"/>
    <w:rsid w:val="000D2BE2"/>
    <w:rsid w:val="000D2F33"/>
    <w:rsid w:val="000D539C"/>
    <w:rsid w:val="000D58AC"/>
    <w:rsid w:val="000D7654"/>
    <w:rsid w:val="000E0922"/>
    <w:rsid w:val="000F4190"/>
    <w:rsid w:val="0010176F"/>
    <w:rsid w:val="001032ED"/>
    <w:rsid w:val="00107138"/>
    <w:rsid w:val="001072FC"/>
    <w:rsid w:val="00114C14"/>
    <w:rsid w:val="0012691E"/>
    <w:rsid w:val="0013079E"/>
    <w:rsid w:val="00132E3B"/>
    <w:rsid w:val="00134916"/>
    <w:rsid w:val="00143C78"/>
    <w:rsid w:val="001519E8"/>
    <w:rsid w:val="00161EB1"/>
    <w:rsid w:val="0016343C"/>
    <w:rsid w:val="0016670A"/>
    <w:rsid w:val="001673C1"/>
    <w:rsid w:val="00175EF8"/>
    <w:rsid w:val="00175F94"/>
    <w:rsid w:val="0018048A"/>
    <w:rsid w:val="0018075F"/>
    <w:rsid w:val="00192C40"/>
    <w:rsid w:val="001B144B"/>
    <w:rsid w:val="001C0468"/>
    <w:rsid w:val="001C1AF3"/>
    <w:rsid w:val="001C2092"/>
    <w:rsid w:val="001C67A1"/>
    <w:rsid w:val="001D0122"/>
    <w:rsid w:val="001D0C9E"/>
    <w:rsid w:val="001D1A59"/>
    <w:rsid w:val="001D33E7"/>
    <w:rsid w:val="001D39FE"/>
    <w:rsid w:val="001E13C6"/>
    <w:rsid w:val="001E2948"/>
    <w:rsid w:val="001E3ABF"/>
    <w:rsid w:val="001E3F55"/>
    <w:rsid w:val="001E5627"/>
    <w:rsid w:val="001F0659"/>
    <w:rsid w:val="001F1EA7"/>
    <w:rsid w:val="001F7AE4"/>
    <w:rsid w:val="00204E37"/>
    <w:rsid w:val="00206FEE"/>
    <w:rsid w:val="00210134"/>
    <w:rsid w:val="00210857"/>
    <w:rsid w:val="00211A66"/>
    <w:rsid w:val="00214773"/>
    <w:rsid w:val="0021491F"/>
    <w:rsid w:val="002166A0"/>
    <w:rsid w:val="00217BD1"/>
    <w:rsid w:val="002208BC"/>
    <w:rsid w:val="00226C65"/>
    <w:rsid w:val="00227A02"/>
    <w:rsid w:val="002311D7"/>
    <w:rsid w:val="0023495B"/>
    <w:rsid w:val="002363AD"/>
    <w:rsid w:val="002372B6"/>
    <w:rsid w:val="00247100"/>
    <w:rsid w:val="00251DD9"/>
    <w:rsid w:val="00253D86"/>
    <w:rsid w:val="002550BD"/>
    <w:rsid w:val="002565F9"/>
    <w:rsid w:val="0025717B"/>
    <w:rsid w:val="00260862"/>
    <w:rsid w:val="002740FC"/>
    <w:rsid w:val="00282A5D"/>
    <w:rsid w:val="00283A63"/>
    <w:rsid w:val="002857F7"/>
    <w:rsid w:val="00285F4C"/>
    <w:rsid w:val="0029024D"/>
    <w:rsid w:val="002A178C"/>
    <w:rsid w:val="002A676B"/>
    <w:rsid w:val="002A787B"/>
    <w:rsid w:val="002B072A"/>
    <w:rsid w:val="002B16C5"/>
    <w:rsid w:val="002C4EED"/>
    <w:rsid w:val="002D346A"/>
    <w:rsid w:val="002D6FA0"/>
    <w:rsid w:val="002E0498"/>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3AF7"/>
    <w:rsid w:val="003123A2"/>
    <w:rsid w:val="0031679E"/>
    <w:rsid w:val="00316EA9"/>
    <w:rsid w:val="00320694"/>
    <w:rsid w:val="0032482C"/>
    <w:rsid w:val="00324BE8"/>
    <w:rsid w:val="00332F71"/>
    <w:rsid w:val="0034059D"/>
    <w:rsid w:val="00356315"/>
    <w:rsid w:val="00361B75"/>
    <w:rsid w:val="00361D91"/>
    <w:rsid w:val="00361F4F"/>
    <w:rsid w:val="00364474"/>
    <w:rsid w:val="003701BC"/>
    <w:rsid w:val="00371166"/>
    <w:rsid w:val="00371337"/>
    <w:rsid w:val="0037183A"/>
    <w:rsid w:val="00376C6F"/>
    <w:rsid w:val="00377191"/>
    <w:rsid w:val="00383E4F"/>
    <w:rsid w:val="00387859"/>
    <w:rsid w:val="003903B2"/>
    <w:rsid w:val="003A7EF0"/>
    <w:rsid w:val="003B4F91"/>
    <w:rsid w:val="003C287A"/>
    <w:rsid w:val="003C4231"/>
    <w:rsid w:val="003D3E3F"/>
    <w:rsid w:val="003D7BDB"/>
    <w:rsid w:val="003E2C8B"/>
    <w:rsid w:val="003F0354"/>
    <w:rsid w:val="003F0579"/>
    <w:rsid w:val="003F49D5"/>
    <w:rsid w:val="003F5C99"/>
    <w:rsid w:val="003F6AFA"/>
    <w:rsid w:val="0040480E"/>
    <w:rsid w:val="00404BCA"/>
    <w:rsid w:val="004102A5"/>
    <w:rsid w:val="004107B7"/>
    <w:rsid w:val="00424DED"/>
    <w:rsid w:val="00425F1B"/>
    <w:rsid w:val="0042748C"/>
    <w:rsid w:val="00430911"/>
    <w:rsid w:val="0043196B"/>
    <w:rsid w:val="004361A7"/>
    <w:rsid w:val="00436F47"/>
    <w:rsid w:val="004377AF"/>
    <w:rsid w:val="00437999"/>
    <w:rsid w:val="00440BC2"/>
    <w:rsid w:val="00440FCE"/>
    <w:rsid w:val="0044217A"/>
    <w:rsid w:val="00450BF6"/>
    <w:rsid w:val="00456899"/>
    <w:rsid w:val="00462BD3"/>
    <w:rsid w:val="00463E05"/>
    <w:rsid w:val="0047171B"/>
    <w:rsid w:val="00474E14"/>
    <w:rsid w:val="00480CFE"/>
    <w:rsid w:val="00490938"/>
    <w:rsid w:val="00490E3F"/>
    <w:rsid w:val="004953DD"/>
    <w:rsid w:val="0049744B"/>
    <w:rsid w:val="004977E0"/>
    <w:rsid w:val="004A1268"/>
    <w:rsid w:val="004A6D12"/>
    <w:rsid w:val="004B02A8"/>
    <w:rsid w:val="004B36B5"/>
    <w:rsid w:val="004B4CB1"/>
    <w:rsid w:val="004B7FB3"/>
    <w:rsid w:val="004C61AB"/>
    <w:rsid w:val="004C7AC7"/>
    <w:rsid w:val="004C7FF7"/>
    <w:rsid w:val="004D150A"/>
    <w:rsid w:val="004D455E"/>
    <w:rsid w:val="004D59C1"/>
    <w:rsid w:val="004E3FF6"/>
    <w:rsid w:val="004E5B03"/>
    <w:rsid w:val="004F02B8"/>
    <w:rsid w:val="004F1235"/>
    <w:rsid w:val="00500276"/>
    <w:rsid w:val="00500AF3"/>
    <w:rsid w:val="00501685"/>
    <w:rsid w:val="005022F0"/>
    <w:rsid w:val="00504648"/>
    <w:rsid w:val="00507618"/>
    <w:rsid w:val="0051030F"/>
    <w:rsid w:val="005111AF"/>
    <w:rsid w:val="00512250"/>
    <w:rsid w:val="005123D0"/>
    <w:rsid w:val="005129F7"/>
    <w:rsid w:val="005201AD"/>
    <w:rsid w:val="00522734"/>
    <w:rsid w:val="00525272"/>
    <w:rsid w:val="00526DB3"/>
    <w:rsid w:val="00527E70"/>
    <w:rsid w:val="005358C0"/>
    <w:rsid w:val="0053722A"/>
    <w:rsid w:val="0053738E"/>
    <w:rsid w:val="005404FA"/>
    <w:rsid w:val="005415C9"/>
    <w:rsid w:val="00546C9B"/>
    <w:rsid w:val="00546CE9"/>
    <w:rsid w:val="0055140C"/>
    <w:rsid w:val="005537B7"/>
    <w:rsid w:val="00561166"/>
    <w:rsid w:val="00563073"/>
    <w:rsid w:val="0056327E"/>
    <w:rsid w:val="00573771"/>
    <w:rsid w:val="00577178"/>
    <w:rsid w:val="00583570"/>
    <w:rsid w:val="005916AF"/>
    <w:rsid w:val="00591C75"/>
    <w:rsid w:val="00593E46"/>
    <w:rsid w:val="00594687"/>
    <w:rsid w:val="005A0084"/>
    <w:rsid w:val="005A100C"/>
    <w:rsid w:val="005A279C"/>
    <w:rsid w:val="005A4B0F"/>
    <w:rsid w:val="005A6082"/>
    <w:rsid w:val="005A6EAA"/>
    <w:rsid w:val="005B1144"/>
    <w:rsid w:val="005B1864"/>
    <w:rsid w:val="005B38E5"/>
    <w:rsid w:val="005C0604"/>
    <w:rsid w:val="005D2BE3"/>
    <w:rsid w:val="005D5C0B"/>
    <w:rsid w:val="005E275B"/>
    <w:rsid w:val="005E6C4C"/>
    <w:rsid w:val="005F403B"/>
    <w:rsid w:val="0060579A"/>
    <w:rsid w:val="00607859"/>
    <w:rsid w:val="00610229"/>
    <w:rsid w:val="00611C0C"/>
    <w:rsid w:val="00612FB8"/>
    <w:rsid w:val="00621658"/>
    <w:rsid w:val="00622EC4"/>
    <w:rsid w:val="00626B9F"/>
    <w:rsid w:val="0063249F"/>
    <w:rsid w:val="00632C83"/>
    <w:rsid w:val="00642E67"/>
    <w:rsid w:val="00643FC5"/>
    <w:rsid w:val="00644360"/>
    <w:rsid w:val="00644EB0"/>
    <w:rsid w:val="006451A6"/>
    <w:rsid w:val="00650883"/>
    <w:rsid w:val="006534E7"/>
    <w:rsid w:val="00662AB3"/>
    <w:rsid w:val="0066681D"/>
    <w:rsid w:val="0067451D"/>
    <w:rsid w:val="00680FD6"/>
    <w:rsid w:val="006839EC"/>
    <w:rsid w:val="0068481F"/>
    <w:rsid w:val="00686C59"/>
    <w:rsid w:val="006963C3"/>
    <w:rsid w:val="00696A0D"/>
    <w:rsid w:val="006A3DD8"/>
    <w:rsid w:val="006B08E4"/>
    <w:rsid w:val="006B268D"/>
    <w:rsid w:val="006B410E"/>
    <w:rsid w:val="006B441B"/>
    <w:rsid w:val="006C03D7"/>
    <w:rsid w:val="006C04CA"/>
    <w:rsid w:val="006C235F"/>
    <w:rsid w:val="006C3122"/>
    <w:rsid w:val="006C3F7B"/>
    <w:rsid w:val="006C5F90"/>
    <w:rsid w:val="006C7A08"/>
    <w:rsid w:val="006C7A78"/>
    <w:rsid w:val="006D4F13"/>
    <w:rsid w:val="006E2027"/>
    <w:rsid w:val="006E35E2"/>
    <w:rsid w:val="006E6E6D"/>
    <w:rsid w:val="006F6B4A"/>
    <w:rsid w:val="007014C3"/>
    <w:rsid w:val="00701AE2"/>
    <w:rsid w:val="007051FC"/>
    <w:rsid w:val="0071107A"/>
    <w:rsid w:val="007131BE"/>
    <w:rsid w:val="007147D0"/>
    <w:rsid w:val="00716B47"/>
    <w:rsid w:val="00716E0B"/>
    <w:rsid w:val="0074160F"/>
    <w:rsid w:val="007421FF"/>
    <w:rsid w:val="007422A1"/>
    <w:rsid w:val="0074674D"/>
    <w:rsid w:val="00752510"/>
    <w:rsid w:val="007530A3"/>
    <w:rsid w:val="007533E5"/>
    <w:rsid w:val="00754618"/>
    <w:rsid w:val="00754B1D"/>
    <w:rsid w:val="007556E7"/>
    <w:rsid w:val="00762970"/>
    <w:rsid w:val="00765BFC"/>
    <w:rsid w:val="00766591"/>
    <w:rsid w:val="00771E8A"/>
    <w:rsid w:val="00774B43"/>
    <w:rsid w:val="00782A9E"/>
    <w:rsid w:val="00792467"/>
    <w:rsid w:val="00794280"/>
    <w:rsid w:val="00797AE9"/>
    <w:rsid w:val="007A0CB9"/>
    <w:rsid w:val="007A1FCA"/>
    <w:rsid w:val="007A300D"/>
    <w:rsid w:val="007B2120"/>
    <w:rsid w:val="007B5974"/>
    <w:rsid w:val="007B5BD9"/>
    <w:rsid w:val="007C68D4"/>
    <w:rsid w:val="007D2B38"/>
    <w:rsid w:val="007D4E43"/>
    <w:rsid w:val="007D593D"/>
    <w:rsid w:val="007D60D6"/>
    <w:rsid w:val="007D6A5A"/>
    <w:rsid w:val="007E0F5F"/>
    <w:rsid w:val="007F4ED4"/>
    <w:rsid w:val="007F7915"/>
    <w:rsid w:val="00806581"/>
    <w:rsid w:val="00810327"/>
    <w:rsid w:val="0081663E"/>
    <w:rsid w:val="00825B72"/>
    <w:rsid w:val="00826CA4"/>
    <w:rsid w:val="008314BD"/>
    <w:rsid w:val="00842DB8"/>
    <w:rsid w:val="00846F7D"/>
    <w:rsid w:val="00851B87"/>
    <w:rsid w:val="0085354A"/>
    <w:rsid w:val="00854772"/>
    <w:rsid w:val="00855F95"/>
    <w:rsid w:val="008567AB"/>
    <w:rsid w:val="00856F54"/>
    <w:rsid w:val="0086449C"/>
    <w:rsid w:val="00872E88"/>
    <w:rsid w:val="00877A1F"/>
    <w:rsid w:val="00883452"/>
    <w:rsid w:val="008856E1"/>
    <w:rsid w:val="00887277"/>
    <w:rsid w:val="00887BE1"/>
    <w:rsid w:val="00894163"/>
    <w:rsid w:val="008A22CA"/>
    <w:rsid w:val="008A4FBE"/>
    <w:rsid w:val="008A5B64"/>
    <w:rsid w:val="008B2266"/>
    <w:rsid w:val="008B55A5"/>
    <w:rsid w:val="008B7884"/>
    <w:rsid w:val="008C0B7A"/>
    <w:rsid w:val="008C1813"/>
    <w:rsid w:val="008C33BE"/>
    <w:rsid w:val="008C712F"/>
    <w:rsid w:val="008C7235"/>
    <w:rsid w:val="008D39F2"/>
    <w:rsid w:val="008D4C58"/>
    <w:rsid w:val="008E07F9"/>
    <w:rsid w:val="008E1EE2"/>
    <w:rsid w:val="008E3552"/>
    <w:rsid w:val="008E3839"/>
    <w:rsid w:val="008F38EF"/>
    <w:rsid w:val="008F4688"/>
    <w:rsid w:val="008F48B1"/>
    <w:rsid w:val="008F4B01"/>
    <w:rsid w:val="008F5E94"/>
    <w:rsid w:val="008F74A2"/>
    <w:rsid w:val="008F7554"/>
    <w:rsid w:val="00901C13"/>
    <w:rsid w:val="00902C7F"/>
    <w:rsid w:val="0091443A"/>
    <w:rsid w:val="00915BA2"/>
    <w:rsid w:val="0092483B"/>
    <w:rsid w:val="009253EE"/>
    <w:rsid w:val="009276F1"/>
    <w:rsid w:val="00930031"/>
    <w:rsid w:val="009349C8"/>
    <w:rsid w:val="0094182E"/>
    <w:rsid w:val="00942082"/>
    <w:rsid w:val="0094209E"/>
    <w:rsid w:val="00944594"/>
    <w:rsid w:val="00950998"/>
    <w:rsid w:val="00951E93"/>
    <w:rsid w:val="009531E2"/>
    <w:rsid w:val="009573A4"/>
    <w:rsid w:val="009616A6"/>
    <w:rsid w:val="009748D7"/>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B6AF3"/>
    <w:rsid w:val="009C0AED"/>
    <w:rsid w:val="009C1EF3"/>
    <w:rsid w:val="009D7516"/>
    <w:rsid w:val="009E0D65"/>
    <w:rsid w:val="009F396D"/>
    <w:rsid w:val="00A003BA"/>
    <w:rsid w:val="00A0293B"/>
    <w:rsid w:val="00A02BDE"/>
    <w:rsid w:val="00A12B1B"/>
    <w:rsid w:val="00A159A8"/>
    <w:rsid w:val="00A210BF"/>
    <w:rsid w:val="00A23BB1"/>
    <w:rsid w:val="00A26BF7"/>
    <w:rsid w:val="00A277DC"/>
    <w:rsid w:val="00A32EE6"/>
    <w:rsid w:val="00A33E9A"/>
    <w:rsid w:val="00A35A50"/>
    <w:rsid w:val="00A35C9E"/>
    <w:rsid w:val="00A35E3E"/>
    <w:rsid w:val="00A3652E"/>
    <w:rsid w:val="00A45665"/>
    <w:rsid w:val="00A45C51"/>
    <w:rsid w:val="00A50649"/>
    <w:rsid w:val="00A53BC1"/>
    <w:rsid w:val="00A57EC3"/>
    <w:rsid w:val="00A608F6"/>
    <w:rsid w:val="00A60B86"/>
    <w:rsid w:val="00A62B72"/>
    <w:rsid w:val="00A67B4F"/>
    <w:rsid w:val="00A74C56"/>
    <w:rsid w:val="00A831CF"/>
    <w:rsid w:val="00A849F7"/>
    <w:rsid w:val="00A865B9"/>
    <w:rsid w:val="00A865E5"/>
    <w:rsid w:val="00A908AE"/>
    <w:rsid w:val="00A91E1D"/>
    <w:rsid w:val="00A94FE2"/>
    <w:rsid w:val="00A97B7F"/>
    <w:rsid w:val="00AA0E49"/>
    <w:rsid w:val="00AB04CF"/>
    <w:rsid w:val="00AB0D82"/>
    <w:rsid w:val="00AB0FC8"/>
    <w:rsid w:val="00AB435B"/>
    <w:rsid w:val="00AB543C"/>
    <w:rsid w:val="00AC2463"/>
    <w:rsid w:val="00AC2C53"/>
    <w:rsid w:val="00AC3E66"/>
    <w:rsid w:val="00AC3FC2"/>
    <w:rsid w:val="00AC5986"/>
    <w:rsid w:val="00AD1548"/>
    <w:rsid w:val="00AD3C8F"/>
    <w:rsid w:val="00AD6D25"/>
    <w:rsid w:val="00AE36DF"/>
    <w:rsid w:val="00AF5F39"/>
    <w:rsid w:val="00B016B5"/>
    <w:rsid w:val="00B021BD"/>
    <w:rsid w:val="00B118B5"/>
    <w:rsid w:val="00B16500"/>
    <w:rsid w:val="00B21A41"/>
    <w:rsid w:val="00B23A6A"/>
    <w:rsid w:val="00B26D97"/>
    <w:rsid w:val="00B30FF0"/>
    <w:rsid w:val="00B36999"/>
    <w:rsid w:val="00B42AA6"/>
    <w:rsid w:val="00B46286"/>
    <w:rsid w:val="00B522E1"/>
    <w:rsid w:val="00B52F26"/>
    <w:rsid w:val="00B54179"/>
    <w:rsid w:val="00B6121A"/>
    <w:rsid w:val="00B666CD"/>
    <w:rsid w:val="00B7057A"/>
    <w:rsid w:val="00B70D38"/>
    <w:rsid w:val="00B74816"/>
    <w:rsid w:val="00B76381"/>
    <w:rsid w:val="00B9212E"/>
    <w:rsid w:val="00B92507"/>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27E"/>
    <w:rsid w:val="00BE3E04"/>
    <w:rsid w:val="00BE58B1"/>
    <w:rsid w:val="00BF20A4"/>
    <w:rsid w:val="00BF2CEE"/>
    <w:rsid w:val="00BF3D43"/>
    <w:rsid w:val="00BF7DED"/>
    <w:rsid w:val="00C0116E"/>
    <w:rsid w:val="00C0566A"/>
    <w:rsid w:val="00C05900"/>
    <w:rsid w:val="00C10912"/>
    <w:rsid w:val="00C177EC"/>
    <w:rsid w:val="00C2386B"/>
    <w:rsid w:val="00C24445"/>
    <w:rsid w:val="00C33852"/>
    <w:rsid w:val="00C348EB"/>
    <w:rsid w:val="00C34DBE"/>
    <w:rsid w:val="00C37681"/>
    <w:rsid w:val="00C37B4C"/>
    <w:rsid w:val="00C406B2"/>
    <w:rsid w:val="00C41CE2"/>
    <w:rsid w:val="00C51037"/>
    <w:rsid w:val="00C52F07"/>
    <w:rsid w:val="00C56771"/>
    <w:rsid w:val="00C60C06"/>
    <w:rsid w:val="00C70854"/>
    <w:rsid w:val="00C77052"/>
    <w:rsid w:val="00C90803"/>
    <w:rsid w:val="00C91A5F"/>
    <w:rsid w:val="00CA2B25"/>
    <w:rsid w:val="00CA644E"/>
    <w:rsid w:val="00CA6729"/>
    <w:rsid w:val="00CA6809"/>
    <w:rsid w:val="00CA6A27"/>
    <w:rsid w:val="00CA72A3"/>
    <w:rsid w:val="00CA7FE6"/>
    <w:rsid w:val="00CB3564"/>
    <w:rsid w:val="00CB7687"/>
    <w:rsid w:val="00CC2DEE"/>
    <w:rsid w:val="00CC3182"/>
    <w:rsid w:val="00CC36E2"/>
    <w:rsid w:val="00CC40D4"/>
    <w:rsid w:val="00CC699B"/>
    <w:rsid w:val="00CC6B26"/>
    <w:rsid w:val="00CD2F05"/>
    <w:rsid w:val="00CD48F8"/>
    <w:rsid w:val="00CD6538"/>
    <w:rsid w:val="00CD6D3E"/>
    <w:rsid w:val="00CE0E02"/>
    <w:rsid w:val="00CE1A7E"/>
    <w:rsid w:val="00CE2EEA"/>
    <w:rsid w:val="00CE62A5"/>
    <w:rsid w:val="00CF1B49"/>
    <w:rsid w:val="00CF33E0"/>
    <w:rsid w:val="00CF3AAE"/>
    <w:rsid w:val="00CF3F81"/>
    <w:rsid w:val="00CF583A"/>
    <w:rsid w:val="00CF5E8F"/>
    <w:rsid w:val="00CF782A"/>
    <w:rsid w:val="00D0186F"/>
    <w:rsid w:val="00D0562F"/>
    <w:rsid w:val="00D067FC"/>
    <w:rsid w:val="00D10E38"/>
    <w:rsid w:val="00D11BC3"/>
    <w:rsid w:val="00D15A07"/>
    <w:rsid w:val="00D2183A"/>
    <w:rsid w:val="00D2445C"/>
    <w:rsid w:val="00D36417"/>
    <w:rsid w:val="00D40B0F"/>
    <w:rsid w:val="00D412D8"/>
    <w:rsid w:val="00D46837"/>
    <w:rsid w:val="00D476E8"/>
    <w:rsid w:val="00D55364"/>
    <w:rsid w:val="00D5641F"/>
    <w:rsid w:val="00D603C6"/>
    <w:rsid w:val="00D72FE1"/>
    <w:rsid w:val="00D7605B"/>
    <w:rsid w:val="00D76668"/>
    <w:rsid w:val="00D76B6C"/>
    <w:rsid w:val="00D836F1"/>
    <w:rsid w:val="00D83C0F"/>
    <w:rsid w:val="00D85F37"/>
    <w:rsid w:val="00D94652"/>
    <w:rsid w:val="00DA4CF2"/>
    <w:rsid w:val="00DA7505"/>
    <w:rsid w:val="00DA781B"/>
    <w:rsid w:val="00DA7F82"/>
    <w:rsid w:val="00DC1AE4"/>
    <w:rsid w:val="00DC37C1"/>
    <w:rsid w:val="00DC7550"/>
    <w:rsid w:val="00DD7999"/>
    <w:rsid w:val="00DD7B40"/>
    <w:rsid w:val="00DE18ED"/>
    <w:rsid w:val="00DE47B8"/>
    <w:rsid w:val="00DE6165"/>
    <w:rsid w:val="00DF036E"/>
    <w:rsid w:val="00E01E70"/>
    <w:rsid w:val="00E1187F"/>
    <w:rsid w:val="00E128F6"/>
    <w:rsid w:val="00E14CA3"/>
    <w:rsid w:val="00E15B15"/>
    <w:rsid w:val="00E20C09"/>
    <w:rsid w:val="00E21BB0"/>
    <w:rsid w:val="00E265D1"/>
    <w:rsid w:val="00E3062E"/>
    <w:rsid w:val="00E347D7"/>
    <w:rsid w:val="00E35CC5"/>
    <w:rsid w:val="00E37504"/>
    <w:rsid w:val="00E41D30"/>
    <w:rsid w:val="00E440BB"/>
    <w:rsid w:val="00E468E3"/>
    <w:rsid w:val="00E53104"/>
    <w:rsid w:val="00E56764"/>
    <w:rsid w:val="00E608BB"/>
    <w:rsid w:val="00E63C54"/>
    <w:rsid w:val="00E65BB3"/>
    <w:rsid w:val="00E75F50"/>
    <w:rsid w:val="00E82EB2"/>
    <w:rsid w:val="00E837E0"/>
    <w:rsid w:val="00E84023"/>
    <w:rsid w:val="00E86C95"/>
    <w:rsid w:val="00E8789F"/>
    <w:rsid w:val="00E979E3"/>
    <w:rsid w:val="00EA326D"/>
    <w:rsid w:val="00EA4186"/>
    <w:rsid w:val="00EA4CCA"/>
    <w:rsid w:val="00EA7613"/>
    <w:rsid w:val="00EB2D5E"/>
    <w:rsid w:val="00EB7632"/>
    <w:rsid w:val="00EC619F"/>
    <w:rsid w:val="00ED080A"/>
    <w:rsid w:val="00ED19F9"/>
    <w:rsid w:val="00ED2104"/>
    <w:rsid w:val="00ED26BE"/>
    <w:rsid w:val="00ED28AF"/>
    <w:rsid w:val="00ED535E"/>
    <w:rsid w:val="00EE48CB"/>
    <w:rsid w:val="00EF181C"/>
    <w:rsid w:val="00EF2247"/>
    <w:rsid w:val="00F036CE"/>
    <w:rsid w:val="00F05EA6"/>
    <w:rsid w:val="00F074A6"/>
    <w:rsid w:val="00F13142"/>
    <w:rsid w:val="00F13733"/>
    <w:rsid w:val="00F1423D"/>
    <w:rsid w:val="00F150BB"/>
    <w:rsid w:val="00F2113F"/>
    <w:rsid w:val="00F27C9F"/>
    <w:rsid w:val="00F30280"/>
    <w:rsid w:val="00F42A87"/>
    <w:rsid w:val="00F45FE1"/>
    <w:rsid w:val="00F464BE"/>
    <w:rsid w:val="00F504E7"/>
    <w:rsid w:val="00F55277"/>
    <w:rsid w:val="00F55DCB"/>
    <w:rsid w:val="00F60ABB"/>
    <w:rsid w:val="00F62750"/>
    <w:rsid w:val="00F63035"/>
    <w:rsid w:val="00F75834"/>
    <w:rsid w:val="00F90E01"/>
    <w:rsid w:val="00F95545"/>
    <w:rsid w:val="00FB124C"/>
    <w:rsid w:val="00FB27C1"/>
    <w:rsid w:val="00FB6903"/>
    <w:rsid w:val="00FC456E"/>
    <w:rsid w:val="00FC47AB"/>
    <w:rsid w:val="00FD293D"/>
    <w:rsid w:val="00FD5D08"/>
    <w:rsid w:val="00FE11CA"/>
    <w:rsid w:val="00FE11F4"/>
    <w:rsid w:val="00FE6B89"/>
    <w:rsid w:val="00FE6F60"/>
    <w:rsid w:val="00FE7624"/>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464BE"/>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5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5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uiPriority w:val="9"/>
    <w:rsid w:val="009573A4"/>
    <w:rPr>
      <w:rFonts w:ascii="Calibri" w:eastAsia="Times New Roman" w:hAnsi="Calibri" w:cs="Times New Roman"/>
      <w:b/>
      <w:bCs/>
      <w:lang w:eastAsia="ru-RU"/>
    </w:rPr>
  </w:style>
  <w:style w:type="character" w:customStyle="1" w:styleId="70">
    <w:name w:val="Заголовок 7 Знак"/>
    <w:basedOn w:val="a3"/>
    <w:link w:val="7"/>
    <w:uiPriority w:val="9"/>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uiPriority w:val="11"/>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uiPriority w:val="11"/>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uiPriority w:val="99"/>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440BC2"/>
    <w:pPr>
      <w:tabs>
        <w:tab w:val="num" w:pos="360"/>
      </w:tabs>
      <w:spacing w:after="160" w:line="240" w:lineRule="exact"/>
    </w:pPr>
    <w:rPr>
      <w:rFonts w:ascii="Verdana" w:hAnsi="Verdana" w:cs="Verdana"/>
      <w:sz w:val="20"/>
      <w:szCs w:val="20"/>
      <w:lang w:val="en-US" w:eastAsia="en-US"/>
    </w:rPr>
  </w:style>
  <w:style w:type="paragraph" w:styleId="afffffffa">
    <w:name w:val="Revision"/>
    <w:hidden/>
    <w:uiPriority w:val="99"/>
    <w:semiHidden/>
    <w:rsid w:val="00CF3F81"/>
    <w:pPr>
      <w:spacing w:after="0" w:line="240" w:lineRule="auto"/>
    </w:pPr>
    <w:rPr>
      <w:rFonts w:ascii="Times New Roman" w:eastAsia="Times New Roman" w:hAnsi="Times New Roman" w:cs="Times New Roman"/>
      <w:sz w:val="24"/>
      <w:szCs w:val="20"/>
      <w:lang w:eastAsia="ru-RU"/>
    </w:rPr>
  </w:style>
  <w:style w:type="paragraph" w:customStyle="1" w:styleId="85">
    <w:name w:val="Знак Знак8"/>
    <w:basedOn w:val="a2"/>
    <w:rsid w:val="00CF3F81"/>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CF3F8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352">
    <w:name w:val="xl352"/>
    <w:basedOn w:val="a2"/>
    <w:rsid w:val="00CF3F8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102">
    <w:name w:val="Абзац списка10"/>
    <w:basedOn w:val="a2"/>
    <w:autoRedefine/>
    <w:rsid w:val="00303AF7"/>
    <w:pPr>
      <w:jc w:val="center"/>
    </w:pPr>
    <w:rPr>
      <w:snapToGrid w:val="0"/>
      <w:sz w:val="28"/>
      <w:szCs w:val="28"/>
    </w:rPr>
  </w:style>
  <w:style w:type="paragraph" w:customStyle="1" w:styleId="afffffffb">
    <w:name w:val="Знак"/>
    <w:basedOn w:val="a2"/>
    <w:rsid w:val="00303AF7"/>
    <w:pPr>
      <w:spacing w:after="160" w:line="240" w:lineRule="exact"/>
    </w:pPr>
    <w:rPr>
      <w:rFonts w:ascii="Verdana" w:hAnsi="Verdana" w:cs="Verdana"/>
      <w:sz w:val="20"/>
      <w:szCs w:val="20"/>
      <w:lang w:val="en-US" w:eastAsia="en-US"/>
    </w:rPr>
  </w:style>
  <w:style w:type="numbering" w:customStyle="1" w:styleId="490">
    <w:name w:val="Нет списка49"/>
    <w:next w:val="a5"/>
    <w:semiHidden/>
    <w:rsid w:val="00522734"/>
  </w:style>
  <w:style w:type="table" w:customStyle="1" w:styleId="650">
    <w:name w:val="Сетка таблицы65"/>
    <w:basedOn w:val="a4"/>
    <w:next w:val="afc"/>
    <w:rsid w:val="005227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rsid w:val="005227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4"/>
    <w:next w:val="afc"/>
    <w:rsid w:val="005227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c"/>
    <w:rsid w:val="005227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fc"/>
    <w:rsid w:val="005227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5227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c">
    <w:basedOn w:val="a2"/>
    <w:next w:val="aff7"/>
    <w:rsid w:val="00CA6809"/>
    <w:pPr>
      <w:spacing w:before="100" w:beforeAutospacing="1" w:after="100" w:afterAutospacing="1"/>
    </w:pPr>
  </w:style>
  <w:style w:type="paragraph" w:customStyle="1" w:styleId="Style2">
    <w:name w:val="Style2"/>
    <w:basedOn w:val="a2"/>
    <w:uiPriority w:val="99"/>
    <w:rsid w:val="00CA6809"/>
    <w:pPr>
      <w:widowControl w:val="0"/>
      <w:autoSpaceDE w:val="0"/>
      <w:autoSpaceDN w:val="0"/>
      <w:adjustRightInd w:val="0"/>
      <w:spacing w:line="317" w:lineRule="exact"/>
      <w:ind w:firstLine="547"/>
      <w:jc w:val="both"/>
    </w:pPr>
  </w:style>
  <w:style w:type="character" w:customStyle="1" w:styleId="FontStyle11">
    <w:name w:val="Font Style11"/>
    <w:uiPriority w:val="99"/>
    <w:rsid w:val="00CA6809"/>
    <w:rPr>
      <w:rFonts w:ascii="Times New Roman" w:hAnsi="Times New Roman" w:cs="Times New Roman"/>
      <w:b/>
      <w:bCs/>
      <w:spacing w:val="10"/>
      <w:sz w:val="28"/>
      <w:szCs w:val="28"/>
    </w:rPr>
  </w:style>
  <w:style w:type="character" w:customStyle="1" w:styleId="FontStyle12">
    <w:name w:val="Font Style12"/>
    <w:uiPriority w:val="99"/>
    <w:rsid w:val="00CA6809"/>
    <w:rPr>
      <w:rFonts w:ascii="Times New Roman" w:hAnsi="Times New Roman" w:cs="Times New Roman"/>
      <w:sz w:val="26"/>
      <w:szCs w:val="26"/>
    </w:rPr>
  </w:style>
  <w:style w:type="character" w:customStyle="1" w:styleId="FontStyle13">
    <w:name w:val="Font Style13"/>
    <w:uiPriority w:val="99"/>
    <w:rsid w:val="00CA6809"/>
    <w:rPr>
      <w:rFonts w:ascii="Times New Roman" w:hAnsi="Times New Roman" w:cs="Times New Roman"/>
      <w:b/>
      <w:bCs/>
      <w:spacing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14779964">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72519671">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294482171">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87331571">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1.emf"/><Relationship Id="rId21" Type="http://schemas.openxmlformats.org/officeDocument/2006/relationships/image" Target="media/image7.wmf"/><Relationship Id="rId42" Type="http://schemas.openxmlformats.org/officeDocument/2006/relationships/image" Target="media/image28.emf"/><Relationship Id="rId63" Type="http://schemas.openxmlformats.org/officeDocument/2006/relationships/image" Target="media/image48.wmf"/><Relationship Id="rId84" Type="http://schemas.openxmlformats.org/officeDocument/2006/relationships/image" Target="media/image68.wmf"/><Relationship Id="rId138" Type="http://schemas.openxmlformats.org/officeDocument/2006/relationships/image" Target="media/image117.wmf"/><Relationship Id="rId159" Type="http://schemas.openxmlformats.org/officeDocument/2006/relationships/image" Target="media/image125.emf"/><Relationship Id="rId170" Type="http://schemas.openxmlformats.org/officeDocument/2006/relationships/image" Target="media/image134.emf"/><Relationship Id="rId191" Type="http://schemas.openxmlformats.org/officeDocument/2006/relationships/image" Target="media/image155.wmf"/><Relationship Id="rId205" Type="http://schemas.openxmlformats.org/officeDocument/2006/relationships/fontTable" Target="fontTable.xml"/><Relationship Id="rId107" Type="http://schemas.openxmlformats.org/officeDocument/2006/relationships/image" Target="media/image91.wmf"/><Relationship Id="rId11" Type="http://schemas.openxmlformats.org/officeDocument/2006/relationships/hyperlink" Target="https://legalacts.ru/doc/prikaz-fst-rossii-ot-13062013-n-760-e/" TargetMode="External"/><Relationship Id="rId32" Type="http://schemas.openxmlformats.org/officeDocument/2006/relationships/image" Target="media/image18.wmf"/><Relationship Id="rId53" Type="http://schemas.openxmlformats.org/officeDocument/2006/relationships/image" Target="media/image39.wmf"/><Relationship Id="rId74" Type="http://schemas.openxmlformats.org/officeDocument/2006/relationships/image" Target="media/image58.wmf"/><Relationship Id="rId128" Type="http://schemas.openxmlformats.org/officeDocument/2006/relationships/hyperlink" Target="consultantplus://offline/ref=86F7B0ACBCC8A3BDC9BA234FA4EF1286F789835BE8F185CD89371811B687AFFB56AEB292774DB689102AD8A34C058366C2C1E6E1335FD62Ai5FEK" TargetMode="External"/><Relationship Id="rId149" Type="http://schemas.openxmlformats.org/officeDocument/2006/relationships/hyperlink" Target="consultantplus://offline/ref=C447EE823A483817B6CC0156E3783C7BC8F10FFC587B6CC0030B84D5ECqEC9E" TargetMode="External"/><Relationship Id="rId5" Type="http://schemas.openxmlformats.org/officeDocument/2006/relationships/webSettings" Target="webSettings.xml"/><Relationship Id="rId95" Type="http://schemas.openxmlformats.org/officeDocument/2006/relationships/image" Target="media/image79.wmf"/><Relationship Id="rId160" Type="http://schemas.openxmlformats.org/officeDocument/2006/relationships/image" Target="media/image126.wmf"/><Relationship Id="rId181" Type="http://schemas.openxmlformats.org/officeDocument/2006/relationships/image" Target="media/image145.emf"/><Relationship Id="rId22" Type="http://schemas.openxmlformats.org/officeDocument/2006/relationships/image" Target="media/image8.wmf"/><Relationship Id="rId43" Type="http://schemas.openxmlformats.org/officeDocument/2006/relationships/image" Target="media/image29.wmf"/><Relationship Id="rId64" Type="http://schemas.openxmlformats.org/officeDocument/2006/relationships/image" Target="media/image49.wmf"/><Relationship Id="rId118" Type="http://schemas.openxmlformats.org/officeDocument/2006/relationships/image" Target="media/image102.emf"/><Relationship Id="rId139" Type="http://schemas.openxmlformats.org/officeDocument/2006/relationships/image" Target="media/image118.emf"/><Relationship Id="rId85" Type="http://schemas.openxmlformats.org/officeDocument/2006/relationships/image" Target="media/image69.wmf"/><Relationship Id="rId150" Type="http://schemas.openxmlformats.org/officeDocument/2006/relationships/hyperlink" Target="consultantplus://offline/ref=C447EE823A483817B6CC0156E3783C7BC8FD0AF9517C6CC0030B84D5ECE9E2E9596A590C7931AF7Eq0C2E" TargetMode="External"/><Relationship Id="rId171" Type="http://schemas.openxmlformats.org/officeDocument/2006/relationships/image" Target="media/image135.emf"/><Relationship Id="rId192" Type="http://schemas.openxmlformats.org/officeDocument/2006/relationships/image" Target="media/image156.wmf"/><Relationship Id="rId206" Type="http://schemas.openxmlformats.org/officeDocument/2006/relationships/theme" Target="theme/theme1.xml"/><Relationship Id="rId12" Type="http://schemas.openxmlformats.org/officeDocument/2006/relationships/header" Target="header1.xml"/><Relationship Id="rId33" Type="http://schemas.openxmlformats.org/officeDocument/2006/relationships/image" Target="media/image19.wmf"/><Relationship Id="rId108" Type="http://schemas.openxmlformats.org/officeDocument/2006/relationships/image" Target="media/image92.wmf"/><Relationship Id="rId129" Type="http://schemas.openxmlformats.org/officeDocument/2006/relationships/hyperlink" Target="consultantplus://offline/ref=3BA6FA74A50E718E896531E72E8AA562FB3430D6E311DF667BD716ED2D9D3612CCF2EE1AA74099A5504CF8837583645003327A1CE2F113E4P9I4K" TargetMode="External"/><Relationship Id="rId54" Type="http://schemas.openxmlformats.org/officeDocument/2006/relationships/image" Target="media/image40.wmf"/><Relationship Id="rId75" Type="http://schemas.openxmlformats.org/officeDocument/2006/relationships/image" Target="media/image59.wmf"/><Relationship Id="rId96" Type="http://schemas.openxmlformats.org/officeDocument/2006/relationships/image" Target="media/image80.emf"/><Relationship Id="rId140" Type="http://schemas.openxmlformats.org/officeDocument/2006/relationships/image" Target="media/image119.emf"/><Relationship Id="rId161" Type="http://schemas.openxmlformats.org/officeDocument/2006/relationships/image" Target="media/image127.wmf"/><Relationship Id="rId182" Type="http://schemas.openxmlformats.org/officeDocument/2006/relationships/image" Target="media/image146.emf"/><Relationship Id="rId6" Type="http://schemas.openxmlformats.org/officeDocument/2006/relationships/footnotes" Target="footnotes.xml"/><Relationship Id="rId23" Type="http://schemas.openxmlformats.org/officeDocument/2006/relationships/image" Target="media/image9.wmf"/><Relationship Id="rId119" Type="http://schemas.openxmlformats.org/officeDocument/2006/relationships/hyperlink" Target="consultantplus://offline/ref=86F7B0ACBCC8A3BDC9BA234FA4EF1286F789835BE8F185CD89371811B687AFFB56AEB292774DB689102AD8A34C058366C2C1E6E1335FD62Ai5FEK" TargetMode="External"/><Relationship Id="rId44" Type="http://schemas.openxmlformats.org/officeDocument/2006/relationships/image" Target="media/image30.wmf"/><Relationship Id="rId65" Type="http://schemas.openxmlformats.org/officeDocument/2006/relationships/hyperlink" Target="consultantplus://offline/ref=3BA6FA74A50E718E896531E72E8AA562FB3430D6E311DF667BD716ED2D9D3612CCF2EE1AA74099A5504CF8837583645003327A1CE2F113E4P9I4K" TargetMode="External"/><Relationship Id="rId86" Type="http://schemas.openxmlformats.org/officeDocument/2006/relationships/image" Target="media/image70.wmf"/><Relationship Id="rId130" Type="http://schemas.openxmlformats.org/officeDocument/2006/relationships/image" Target="media/image110.emf"/><Relationship Id="rId151" Type="http://schemas.openxmlformats.org/officeDocument/2006/relationships/hyperlink" Target="consultantplus://offline/ref=C447EE823A483817B6CC0156E3783C7BCAF509FB507F6CC0030B84D5ECE9E2E9596A590C7C30qACAE" TargetMode="External"/><Relationship Id="rId172" Type="http://schemas.openxmlformats.org/officeDocument/2006/relationships/image" Target="media/image136.emf"/><Relationship Id="rId193" Type="http://schemas.openxmlformats.org/officeDocument/2006/relationships/image" Target="media/image157.wmf"/><Relationship Id="rId13" Type="http://schemas.openxmlformats.org/officeDocument/2006/relationships/image" Target="media/image1.emf"/><Relationship Id="rId109" Type="http://schemas.openxmlformats.org/officeDocument/2006/relationships/image" Target="media/image93.emf"/><Relationship Id="rId34" Type="http://schemas.openxmlformats.org/officeDocument/2006/relationships/image" Target="media/image20.wmf"/><Relationship Id="rId55" Type="http://schemas.openxmlformats.org/officeDocument/2006/relationships/image" Target="media/image41.wmf"/><Relationship Id="rId76" Type="http://schemas.openxmlformats.org/officeDocument/2006/relationships/image" Target="media/image60.wmf"/><Relationship Id="rId97" Type="http://schemas.openxmlformats.org/officeDocument/2006/relationships/image" Target="media/image81.emf"/><Relationship Id="rId120" Type="http://schemas.openxmlformats.org/officeDocument/2006/relationships/hyperlink" Target="consultantplus://offline/ref=3BA6FA74A50E718E896531E72E8AA562FB3430D6E311DF667BD716ED2D9D3612CCF2EE1AA74099A5504CF8837583645003327A1CE2F113E4P9I4K" TargetMode="External"/><Relationship Id="rId141" Type="http://schemas.openxmlformats.org/officeDocument/2006/relationships/hyperlink" Target="consultantplus://offline/ref=C447EE823A483817B6CC0156E3783C7BCAF509FB507F6CC0030B84D5ECE9E2E9596A590878q3C7E" TargetMode="External"/><Relationship Id="rId7" Type="http://schemas.openxmlformats.org/officeDocument/2006/relationships/endnotes" Target="endnotes.xml"/><Relationship Id="rId162" Type="http://schemas.openxmlformats.org/officeDocument/2006/relationships/image" Target="media/image128.wmf"/><Relationship Id="rId183" Type="http://schemas.openxmlformats.org/officeDocument/2006/relationships/image" Target="media/image147.emf"/><Relationship Id="rId24" Type="http://schemas.openxmlformats.org/officeDocument/2006/relationships/image" Target="media/image10.wmf"/><Relationship Id="rId40" Type="http://schemas.openxmlformats.org/officeDocument/2006/relationships/image" Target="media/image26.wmf"/><Relationship Id="rId45" Type="http://schemas.openxmlformats.org/officeDocument/2006/relationships/image" Target="media/image31.wmf"/><Relationship Id="rId66" Type="http://schemas.openxmlformats.org/officeDocument/2006/relationships/image" Target="media/image50.wmf"/><Relationship Id="rId87" Type="http://schemas.openxmlformats.org/officeDocument/2006/relationships/image" Target="media/image71.wmf"/><Relationship Id="rId110" Type="http://schemas.openxmlformats.org/officeDocument/2006/relationships/image" Target="media/image94.wmf"/><Relationship Id="rId115" Type="http://schemas.openxmlformats.org/officeDocument/2006/relationships/image" Target="media/image99.wmf"/><Relationship Id="rId131" Type="http://schemas.openxmlformats.org/officeDocument/2006/relationships/image" Target="media/image111.emf"/><Relationship Id="rId136" Type="http://schemas.openxmlformats.org/officeDocument/2006/relationships/image" Target="media/image115.wmf"/><Relationship Id="rId157" Type="http://schemas.openxmlformats.org/officeDocument/2006/relationships/image" Target="media/image123.emf"/><Relationship Id="rId178" Type="http://schemas.openxmlformats.org/officeDocument/2006/relationships/image" Target="media/image142.emf"/><Relationship Id="rId61" Type="http://schemas.openxmlformats.org/officeDocument/2006/relationships/hyperlink" Target="consultantplus://offline/ref=86F7B0ACBCC8A3BDC9BA234FA4EF1286F789835BE8F185CD89371811B687AFFB56AEB292774DB689102AD8A34C058366C2C1E6E1335FD62Ai5FEK" TargetMode="External"/><Relationship Id="rId82" Type="http://schemas.openxmlformats.org/officeDocument/2006/relationships/image" Target="media/image66.wmf"/><Relationship Id="rId152" Type="http://schemas.openxmlformats.org/officeDocument/2006/relationships/image" Target="media/image120.emf"/><Relationship Id="rId173" Type="http://schemas.openxmlformats.org/officeDocument/2006/relationships/image" Target="media/image137.emf"/><Relationship Id="rId194" Type="http://schemas.openxmlformats.org/officeDocument/2006/relationships/image" Target="media/image158.wmf"/><Relationship Id="rId199" Type="http://schemas.openxmlformats.org/officeDocument/2006/relationships/header" Target="header4.xml"/><Relationship Id="rId203" Type="http://schemas.openxmlformats.org/officeDocument/2006/relationships/image" Target="media/image165.emf"/><Relationship Id="rId19" Type="http://schemas.openxmlformats.org/officeDocument/2006/relationships/image" Target="media/image5.wmf"/><Relationship Id="rId14" Type="http://schemas.openxmlformats.org/officeDocument/2006/relationships/hyperlink" Target="https://www.gks.ru/scripts/db_inet2/passport/table.aspx?opt=326280002020" TargetMode="External"/><Relationship Id="rId30" Type="http://schemas.openxmlformats.org/officeDocument/2006/relationships/image" Target="media/image16.wmf"/><Relationship Id="rId35" Type="http://schemas.openxmlformats.org/officeDocument/2006/relationships/image" Target="media/image21.wmf"/><Relationship Id="rId56" Type="http://schemas.openxmlformats.org/officeDocument/2006/relationships/image" Target="media/image42.wmf"/><Relationship Id="rId77" Type="http://schemas.openxmlformats.org/officeDocument/2006/relationships/image" Target="media/image61.wmf"/><Relationship Id="rId100" Type="http://schemas.openxmlformats.org/officeDocument/2006/relationships/image" Target="media/image84.wmf"/><Relationship Id="rId105" Type="http://schemas.openxmlformats.org/officeDocument/2006/relationships/image" Target="media/image89.wmf"/><Relationship Id="rId126" Type="http://schemas.openxmlformats.org/officeDocument/2006/relationships/image" Target="media/image108.emf"/><Relationship Id="rId147" Type="http://schemas.openxmlformats.org/officeDocument/2006/relationships/hyperlink" Target="consultantplus://offline/ref=C447EE823A483817B6CC0156E3783C7BCBF40EFC59786CC0030B84D5ECE9E2E9596A590Eq7C8E" TargetMode="External"/><Relationship Id="rId168" Type="http://schemas.openxmlformats.org/officeDocument/2006/relationships/image" Target="media/image132.emf"/><Relationship Id="rId8" Type="http://schemas.openxmlformats.org/officeDocument/2006/relationships/footer" Target="footer1.xml"/><Relationship Id="rId51" Type="http://schemas.openxmlformats.org/officeDocument/2006/relationships/image" Target="media/image37.wmf"/><Relationship Id="rId72" Type="http://schemas.openxmlformats.org/officeDocument/2006/relationships/image" Target="media/image56.wmf"/><Relationship Id="rId93" Type="http://schemas.openxmlformats.org/officeDocument/2006/relationships/image" Target="media/image77.wmf"/><Relationship Id="rId98" Type="http://schemas.openxmlformats.org/officeDocument/2006/relationships/image" Target="media/image82.wmf"/><Relationship Id="rId121" Type="http://schemas.openxmlformats.org/officeDocument/2006/relationships/image" Target="media/image103.emf"/><Relationship Id="rId142" Type="http://schemas.openxmlformats.org/officeDocument/2006/relationships/hyperlink" Target="consultantplus://offline/ref=C447EE823A483817B6CC0156E3783C7BCAF509FB507F6CC0030B84D5ECqEC9E" TargetMode="External"/><Relationship Id="rId163" Type="http://schemas.openxmlformats.org/officeDocument/2006/relationships/image" Target="media/image129.wmf"/><Relationship Id="rId184" Type="http://schemas.openxmlformats.org/officeDocument/2006/relationships/image" Target="media/image148.emf"/><Relationship Id="rId189" Type="http://schemas.openxmlformats.org/officeDocument/2006/relationships/image" Target="media/image153.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image" Target="media/image32.wmf"/><Relationship Id="rId67" Type="http://schemas.openxmlformats.org/officeDocument/2006/relationships/image" Target="media/image51.wmf"/><Relationship Id="rId116" Type="http://schemas.openxmlformats.org/officeDocument/2006/relationships/image" Target="media/image100.wmf"/><Relationship Id="rId137" Type="http://schemas.openxmlformats.org/officeDocument/2006/relationships/image" Target="media/image116.wmf"/><Relationship Id="rId158" Type="http://schemas.openxmlformats.org/officeDocument/2006/relationships/image" Target="media/image124.emf"/><Relationship Id="rId20" Type="http://schemas.openxmlformats.org/officeDocument/2006/relationships/image" Target="media/image6.wmf"/><Relationship Id="rId41" Type="http://schemas.openxmlformats.org/officeDocument/2006/relationships/image" Target="media/image27.wmf"/><Relationship Id="rId62" Type="http://schemas.openxmlformats.org/officeDocument/2006/relationships/image" Target="media/image47.wmf"/><Relationship Id="rId83" Type="http://schemas.openxmlformats.org/officeDocument/2006/relationships/image" Target="media/image67.wmf"/><Relationship Id="rId88" Type="http://schemas.openxmlformats.org/officeDocument/2006/relationships/image" Target="media/image72.wmf"/><Relationship Id="rId111" Type="http://schemas.openxmlformats.org/officeDocument/2006/relationships/image" Target="media/image95.wmf"/><Relationship Id="rId132" Type="http://schemas.openxmlformats.org/officeDocument/2006/relationships/image" Target="media/image112.emf"/><Relationship Id="rId153" Type="http://schemas.openxmlformats.org/officeDocument/2006/relationships/image" Target="media/image121.emf"/><Relationship Id="rId174" Type="http://schemas.openxmlformats.org/officeDocument/2006/relationships/image" Target="media/image138.emf"/><Relationship Id="rId179" Type="http://schemas.openxmlformats.org/officeDocument/2006/relationships/image" Target="media/image143.emf"/><Relationship Id="rId195" Type="http://schemas.openxmlformats.org/officeDocument/2006/relationships/image" Target="media/image159.wmf"/><Relationship Id="rId190" Type="http://schemas.openxmlformats.org/officeDocument/2006/relationships/image" Target="media/image154.wmf"/><Relationship Id="rId204" Type="http://schemas.openxmlformats.org/officeDocument/2006/relationships/header" Target="header5.xml"/><Relationship Id="rId15" Type="http://schemas.openxmlformats.org/officeDocument/2006/relationships/hyperlink" Target="https://glogist.ru/" TargetMode="External"/><Relationship Id="rId36" Type="http://schemas.openxmlformats.org/officeDocument/2006/relationships/image" Target="media/image22.wmf"/><Relationship Id="rId57" Type="http://schemas.openxmlformats.org/officeDocument/2006/relationships/image" Target="media/image43.emf"/><Relationship Id="rId106" Type="http://schemas.openxmlformats.org/officeDocument/2006/relationships/image" Target="media/image90.wmf"/><Relationship Id="rId127" Type="http://schemas.openxmlformats.org/officeDocument/2006/relationships/image" Target="media/image109.emf"/><Relationship Id="rId10" Type="http://schemas.openxmlformats.org/officeDocument/2006/relationships/hyperlink" Target="https://legalacts.ru/doc/prikaz-fst-rossii-ot-13062013-n-760-e/" TargetMode="External"/><Relationship Id="rId31" Type="http://schemas.openxmlformats.org/officeDocument/2006/relationships/image" Target="media/image17.wmf"/><Relationship Id="rId52" Type="http://schemas.openxmlformats.org/officeDocument/2006/relationships/image" Target="media/image38.wmf"/><Relationship Id="rId73" Type="http://schemas.openxmlformats.org/officeDocument/2006/relationships/image" Target="media/image57.wmf"/><Relationship Id="rId78" Type="http://schemas.openxmlformats.org/officeDocument/2006/relationships/image" Target="media/image62.wmf"/><Relationship Id="rId94" Type="http://schemas.openxmlformats.org/officeDocument/2006/relationships/image" Target="media/image78.wmf"/><Relationship Id="rId99" Type="http://schemas.openxmlformats.org/officeDocument/2006/relationships/image" Target="media/image83.wmf"/><Relationship Id="rId101" Type="http://schemas.openxmlformats.org/officeDocument/2006/relationships/image" Target="media/image85.wmf"/><Relationship Id="rId122" Type="http://schemas.openxmlformats.org/officeDocument/2006/relationships/image" Target="media/image104.emf"/><Relationship Id="rId143" Type="http://schemas.openxmlformats.org/officeDocument/2006/relationships/hyperlink" Target="consultantplus://offline/ref=C447EE823A483817B6CC0156E3783C7BCAF509FB507F6CC0030B84D5ECE9E2E9596A590C7C30qACAE" TargetMode="External"/><Relationship Id="rId148" Type="http://schemas.openxmlformats.org/officeDocument/2006/relationships/hyperlink" Target="consultantplus://offline/ref=C447EE823A483817B6CC0156E3783C7BCBF40EFC59786CC0030B84D5ECE9E2E9596A590Eq7C8E" TargetMode="External"/><Relationship Id="rId164" Type="http://schemas.openxmlformats.org/officeDocument/2006/relationships/header" Target="header2.xml"/><Relationship Id="rId169" Type="http://schemas.openxmlformats.org/officeDocument/2006/relationships/image" Target="media/image133.emf"/><Relationship Id="rId185" Type="http://schemas.openxmlformats.org/officeDocument/2006/relationships/image" Target="media/image149.wmf"/><Relationship Id="rId4" Type="http://schemas.openxmlformats.org/officeDocument/2006/relationships/settings" Target="settings.xml"/><Relationship Id="rId9" Type="http://schemas.openxmlformats.org/officeDocument/2006/relationships/hyperlink" Target="https://legalacts.ru/doc/postanovlenie-pravitelstva-rf-ot-22102012-n-1075/" TargetMode="External"/><Relationship Id="rId180" Type="http://schemas.openxmlformats.org/officeDocument/2006/relationships/image" Target="media/image144.emf"/><Relationship Id="rId26" Type="http://schemas.openxmlformats.org/officeDocument/2006/relationships/image" Target="media/image12.wmf"/><Relationship Id="rId47" Type="http://schemas.openxmlformats.org/officeDocument/2006/relationships/image" Target="media/image33.wmf"/><Relationship Id="rId68" Type="http://schemas.openxmlformats.org/officeDocument/2006/relationships/image" Target="media/image52.wmf"/><Relationship Id="rId89" Type="http://schemas.openxmlformats.org/officeDocument/2006/relationships/image" Target="media/image73.wmf"/><Relationship Id="rId112" Type="http://schemas.openxmlformats.org/officeDocument/2006/relationships/image" Target="media/image96.wmf"/><Relationship Id="rId133" Type="http://schemas.openxmlformats.org/officeDocument/2006/relationships/image" Target="media/image113.emf"/><Relationship Id="rId154" Type="http://schemas.openxmlformats.org/officeDocument/2006/relationships/hyperlink" Target="consultantplus://offline/ref=86F7B0ACBCC8A3BDC9BA234FA4EF1286F789835BE8F185CD89371811B687AFFB56AEB292774DB689102AD8A34C058366C2C1E6E1335FD62Ai5FEK" TargetMode="External"/><Relationship Id="rId175" Type="http://schemas.openxmlformats.org/officeDocument/2006/relationships/image" Target="media/image139.emf"/><Relationship Id="rId196" Type="http://schemas.openxmlformats.org/officeDocument/2006/relationships/image" Target="media/image160.wmf"/><Relationship Id="rId200" Type="http://schemas.openxmlformats.org/officeDocument/2006/relationships/footer" Target="footer2.xml"/><Relationship Id="rId16" Type="http://schemas.openxmlformats.org/officeDocument/2006/relationships/image" Target="media/image2.wmf"/><Relationship Id="rId37" Type="http://schemas.openxmlformats.org/officeDocument/2006/relationships/image" Target="media/image23.wmf"/><Relationship Id="rId58" Type="http://schemas.openxmlformats.org/officeDocument/2006/relationships/image" Target="media/image44.wmf"/><Relationship Id="rId79" Type="http://schemas.openxmlformats.org/officeDocument/2006/relationships/image" Target="media/image63.wmf"/><Relationship Id="rId102" Type="http://schemas.openxmlformats.org/officeDocument/2006/relationships/image" Target="media/image86.wmf"/><Relationship Id="rId123" Type="http://schemas.openxmlformats.org/officeDocument/2006/relationships/image" Target="media/image105.emf"/><Relationship Id="rId144" Type="http://schemas.openxmlformats.org/officeDocument/2006/relationships/hyperlink" Target="consultantplus://offline/ref=C447EE823A483817B6CC0156E3783C7BCAF509FB507F6CC0030B84D5ECE9E2E9596A590C7B37qAC8E" TargetMode="External"/><Relationship Id="rId90" Type="http://schemas.openxmlformats.org/officeDocument/2006/relationships/image" Target="media/image74.wmf"/><Relationship Id="rId165" Type="http://schemas.openxmlformats.org/officeDocument/2006/relationships/header" Target="header3.xml"/><Relationship Id="rId186" Type="http://schemas.openxmlformats.org/officeDocument/2006/relationships/image" Target="media/image150.wmf"/><Relationship Id="rId27" Type="http://schemas.openxmlformats.org/officeDocument/2006/relationships/image" Target="media/image13.wmf"/><Relationship Id="rId48" Type="http://schemas.openxmlformats.org/officeDocument/2006/relationships/image" Target="media/image34.wmf"/><Relationship Id="rId69" Type="http://schemas.openxmlformats.org/officeDocument/2006/relationships/image" Target="media/image53.wmf"/><Relationship Id="rId113" Type="http://schemas.openxmlformats.org/officeDocument/2006/relationships/image" Target="media/image97.wmf"/><Relationship Id="rId134" Type="http://schemas.openxmlformats.org/officeDocument/2006/relationships/hyperlink" Target="consultantplus://offline/ref=FC9A8375546B5764E1366D2CEB56DC85E033A2494AF59B1441DE410953CDED9F560FF78B54BF9181y0x1L" TargetMode="External"/><Relationship Id="rId80" Type="http://schemas.openxmlformats.org/officeDocument/2006/relationships/image" Target="media/image64.wmf"/><Relationship Id="rId155" Type="http://schemas.openxmlformats.org/officeDocument/2006/relationships/hyperlink" Target="consultantplus://offline/ref=3BA6FA74A50E718E896531E72E8AA562FB3430D6E311DF667BD716ED2D9D3612CCF2EE1AA74099A5504CF8837583645003327A1CE2F113E4P9I4K" TargetMode="External"/><Relationship Id="rId176" Type="http://schemas.openxmlformats.org/officeDocument/2006/relationships/image" Target="media/image140.emf"/><Relationship Id="rId197" Type="http://schemas.openxmlformats.org/officeDocument/2006/relationships/image" Target="media/image161.wmf"/><Relationship Id="rId201" Type="http://schemas.openxmlformats.org/officeDocument/2006/relationships/image" Target="media/image163.emf"/><Relationship Id="rId17" Type="http://schemas.openxmlformats.org/officeDocument/2006/relationships/image" Target="media/image3.wmf"/><Relationship Id="rId38" Type="http://schemas.openxmlformats.org/officeDocument/2006/relationships/image" Target="media/image24.wmf"/><Relationship Id="rId59" Type="http://schemas.openxmlformats.org/officeDocument/2006/relationships/image" Target="media/image45.wmf"/><Relationship Id="rId103" Type="http://schemas.openxmlformats.org/officeDocument/2006/relationships/image" Target="media/image87.wmf"/><Relationship Id="rId124" Type="http://schemas.openxmlformats.org/officeDocument/2006/relationships/image" Target="media/image106.emf"/><Relationship Id="rId70" Type="http://schemas.openxmlformats.org/officeDocument/2006/relationships/image" Target="media/image54.wmf"/><Relationship Id="rId91" Type="http://schemas.openxmlformats.org/officeDocument/2006/relationships/image" Target="media/image75.wmf"/><Relationship Id="rId145" Type="http://schemas.openxmlformats.org/officeDocument/2006/relationships/hyperlink" Target="consultantplus://offline/ref=C447EE823A483817B6CC0156E3783C7BCAF509FB507F6CC0030B84D5ECE9E2E9596A590C7B37qAC8E" TargetMode="External"/><Relationship Id="rId166" Type="http://schemas.openxmlformats.org/officeDocument/2006/relationships/image" Target="media/image130.emf"/><Relationship Id="rId187" Type="http://schemas.openxmlformats.org/officeDocument/2006/relationships/image" Target="media/image151.wmf"/><Relationship Id="rId1" Type="http://schemas.openxmlformats.org/officeDocument/2006/relationships/customXml" Target="../customXml/item1.xml"/><Relationship Id="rId28" Type="http://schemas.openxmlformats.org/officeDocument/2006/relationships/image" Target="media/image14.wmf"/><Relationship Id="rId49" Type="http://schemas.openxmlformats.org/officeDocument/2006/relationships/image" Target="media/image35.wmf"/><Relationship Id="rId114" Type="http://schemas.openxmlformats.org/officeDocument/2006/relationships/image" Target="media/image98.wmf"/><Relationship Id="rId60" Type="http://schemas.openxmlformats.org/officeDocument/2006/relationships/image" Target="media/image46.wmf"/><Relationship Id="rId81" Type="http://schemas.openxmlformats.org/officeDocument/2006/relationships/image" Target="media/image65.wmf"/><Relationship Id="rId135" Type="http://schemas.openxmlformats.org/officeDocument/2006/relationships/image" Target="media/image114.wmf"/><Relationship Id="rId156" Type="http://schemas.openxmlformats.org/officeDocument/2006/relationships/image" Target="media/image122.emf"/><Relationship Id="rId177" Type="http://schemas.openxmlformats.org/officeDocument/2006/relationships/image" Target="media/image141.emf"/><Relationship Id="rId198" Type="http://schemas.openxmlformats.org/officeDocument/2006/relationships/image" Target="media/image162.wmf"/><Relationship Id="rId202" Type="http://schemas.openxmlformats.org/officeDocument/2006/relationships/image" Target="media/image164.emf"/><Relationship Id="rId18" Type="http://schemas.openxmlformats.org/officeDocument/2006/relationships/image" Target="media/image4.wmf"/><Relationship Id="rId39" Type="http://schemas.openxmlformats.org/officeDocument/2006/relationships/image" Target="media/image25.wmf"/><Relationship Id="rId50" Type="http://schemas.openxmlformats.org/officeDocument/2006/relationships/image" Target="media/image36.wmf"/><Relationship Id="rId104" Type="http://schemas.openxmlformats.org/officeDocument/2006/relationships/image" Target="media/image88.wmf"/><Relationship Id="rId125" Type="http://schemas.openxmlformats.org/officeDocument/2006/relationships/image" Target="media/image107.emf"/><Relationship Id="rId146" Type="http://schemas.openxmlformats.org/officeDocument/2006/relationships/hyperlink" Target="consultantplus://offline/ref=C447EE823A483817B6CC0156E3783C7BCBF40EFC59786CC0030B84D5ECE9E2E9596A590C7931AF79q0C6E" TargetMode="External"/><Relationship Id="rId167" Type="http://schemas.openxmlformats.org/officeDocument/2006/relationships/image" Target="media/image131.emf"/><Relationship Id="rId188" Type="http://schemas.openxmlformats.org/officeDocument/2006/relationships/image" Target="media/image152.wmf"/><Relationship Id="rId71" Type="http://schemas.openxmlformats.org/officeDocument/2006/relationships/image" Target="media/image55.wmf"/><Relationship Id="rId92" Type="http://schemas.openxmlformats.org/officeDocument/2006/relationships/image" Target="media/image76.wmf"/><Relationship Id="rId2" Type="http://schemas.openxmlformats.org/officeDocument/2006/relationships/numbering" Target="numbering.xml"/><Relationship Id="rId29"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20704</TotalTime>
  <Pages>250</Pages>
  <Words>62352</Words>
  <Characters>355413</Characters>
  <Application>Microsoft Office Word</Application>
  <DocSecurity>0</DocSecurity>
  <Lines>2961</Lines>
  <Paragraphs>833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368</cp:revision>
  <cp:lastPrinted>2021-06-22T03:02:00Z</cp:lastPrinted>
  <dcterms:created xsi:type="dcterms:W3CDTF">2020-12-26T16:42:00Z</dcterms:created>
  <dcterms:modified xsi:type="dcterms:W3CDTF">2021-07-08T02:12:00Z</dcterms:modified>
</cp:coreProperties>
</file>